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C’è una stanza vuota di sopra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an empty room upstairs.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 che colore è la bandiera americana?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color is the american flag? (What color is the american flag?)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mamma oggi mi ha portato un vestito nuovo.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Today, Mum has bought me a new dress. (Mom brought me a new dress today)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Penso che il gatto sia sotto il letto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think that cat is under the bed. (I think the cat is under the bed)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bambini sono orgogliosi della loro scuola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children are proud of their school. (children are proud of their school)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 a volte mi presta la sua bici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 sometimes lend me his bike. (Peter sometimes lends me his bike)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Mia sorella va a scuola col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sister goes to school by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 sono due guardie al cancello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two sentinel at </w:t>
        <w:tab/>
        <w:t xml:space="preserve">(there are two guards at the gate)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Dove andrai per le vacanze?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are you going on holiday?</w:t>
        <w:tab/>
        <w:t xml:space="preserve">(where are you going for your holidays)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Chicago ha un aereoporto molto grande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Chicago has a very big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dinosauri vissero milioni di anni 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Dinosors lived milion years ago  (Dinosaurus lived millions years ago)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ha ricevuto un orologio per il suo compleanno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has received / received a watch for his birthday (John got a watch for his birthday)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c’erano nuvolo nel cielo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isn’t cloud on the sky (There were no clouds in the sky - There weren’t any clouds in the sky)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Dove vai? Vado a 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are you going? I’m going home.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 chi</w:t>
      </w:r>
      <w:r w:rsidDel="00000000" w:rsidR="00000000" w:rsidRPr="00000000">
        <w:rPr>
          <w:b w:val="1"/>
          <w:rtl w:val="0"/>
        </w:rPr>
        <w:t xml:space="preserve"> scrivi? Scrivo al mio amico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Who</w:t>
      </w:r>
      <w:r w:rsidDel="00000000" w:rsidR="00000000" w:rsidRPr="00000000">
        <w:rPr>
          <w:b w:val="1"/>
          <w:rtl w:val="0"/>
        </w:rPr>
        <w:t xml:space="preserve"> are you writing </w:t>
      </w:r>
      <w:r w:rsidDel="00000000" w:rsidR="00000000" w:rsidRPr="00000000">
        <w:rPr>
          <w:b w:val="1"/>
          <w:color w:val="ff0000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? I’m writing to a friend of my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