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82" w:rsidRDefault="00E85582" w:rsidP="00E85582">
      <w:pPr>
        <w:pStyle w:val="Titre"/>
      </w:pPr>
      <w:r>
        <w:t xml:space="preserve">Etapes </w:t>
      </w:r>
      <w:r w:rsidR="00106E48">
        <w:t xml:space="preserve">et coûts </w:t>
      </w:r>
      <w:r>
        <w:t>d</w:t>
      </w:r>
      <w:r w:rsidR="00106E48">
        <w:t xml:space="preserve">’intégration </w:t>
      </w:r>
      <w:r>
        <w:t>de H</w:t>
      </w:r>
      <w:r w:rsidR="00106E48">
        <w:t>MP</w:t>
      </w:r>
    </w:p>
    <w:p w:rsidR="00CD27E3" w:rsidRDefault="00D35012" w:rsidP="00E85582">
      <w:pPr>
        <w:pStyle w:val="Titre1"/>
      </w:pPr>
      <w:r>
        <w:t>Achat du progiciel</w:t>
      </w:r>
    </w:p>
    <w:p w:rsidR="00E85582" w:rsidRDefault="00E85582" w:rsidP="00D35012">
      <w:pPr>
        <w:jc w:val="both"/>
      </w:pPr>
      <w:r>
        <w:t xml:space="preserve">Les coûts d’intégration de HMP incluent le </w:t>
      </w:r>
      <w:r w:rsidRPr="00D35012">
        <w:rPr>
          <w:b/>
        </w:rPr>
        <w:t>prix d’</w:t>
      </w:r>
      <w:r w:rsidR="00F16923">
        <w:rPr>
          <w:b/>
        </w:rPr>
        <w:t>acquisition du pr</w:t>
      </w:r>
      <w:r w:rsidRPr="00D35012">
        <w:rPr>
          <w:b/>
        </w:rPr>
        <w:t>ogiciel</w:t>
      </w:r>
      <w:r>
        <w:t xml:space="preserve">. </w:t>
      </w:r>
    </w:p>
    <w:p w:rsidR="00E85582" w:rsidRDefault="00E85582" w:rsidP="00E85582">
      <w:pPr>
        <w:pStyle w:val="Titre1"/>
      </w:pPr>
      <w:r>
        <w:t>Déploiement du matériel informatique</w:t>
      </w:r>
    </w:p>
    <w:p w:rsidR="00E85582" w:rsidRDefault="00E85582" w:rsidP="00D35012">
      <w:pPr>
        <w:jc w:val="both"/>
      </w:pPr>
      <w:r>
        <w:t>Construire un réseau informatique local si ce n’est pas déjà fait.</w:t>
      </w:r>
      <w:r w:rsidR="00D35012">
        <w:t xml:space="preserve"> Mettre en réseau les terminaux </w:t>
      </w:r>
      <w:r w:rsidR="00787484">
        <w:t>des utilisateurs</w:t>
      </w:r>
      <w:r w:rsidR="00D35012">
        <w:t xml:space="preserve"> et le serveur qui doit héberger la base de données. Cette base de données peut être hébergée sur un serveur web et </w:t>
      </w:r>
      <w:r w:rsidR="00787484">
        <w:t>pourra</w:t>
      </w:r>
      <w:r w:rsidR="00D35012">
        <w:t xml:space="preserve"> donc </w:t>
      </w:r>
      <w:r w:rsidR="00787484">
        <w:t xml:space="preserve">être </w:t>
      </w:r>
      <w:r w:rsidR="00D35012">
        <w:t>accessible via Internet.</w:t>
      </w:r>
    </w:p>
    <w:p w:rsidR="00E85582" w:rsidRDefault="00D35012" w:rsidP="00D35012">
      <w:pPr>
        <w:jc w:val="both"/>
      </w:pPr>
      <w:r w:rsidRPr="00D35012">
        <w:rPr>
          <w:b/>
        </w:rPr>
        <w:t>Le coût du matériel informatique est à la charge du client</w:t>
      </w:r>
      <w:r>
        <w:t>. Selon les besoins du client, un devis lui sera proposé.</w:t>
      </w:r>
    </w:p>
    <w:p w:rsidR="00D35012" w:rsidRDefault="00D35012" w:rsidP="00D35012">
      <w:pPr>
        <w:pStyle w:val="Titre1"/>
      </w:pPr>
      <w:r>
        <w:t>Installation du progiciel</w:t>
      </w:r>
    </w:p>
    <w:p w:rsidR="00D35012" w:rsidRDefault="00D35012" w:rsidP="00D35012">
      <w:pPr>
        <w:jc w:val="both"/>
      </w:pPr>
      <w:r>
        <w:t>Déployer les modules demandés sur chaque poste. Puis configurer les paramètres de connexion à la base de données.</w:t>
      </w:r>
    </w:p>
    <w:p w:rsidR="00D42DE6" w:rsidRDefault="00D42DE6" w:rsidP="00D42DE6">
      <w:pPr>
        <w:pStyle w:val="Titre1"/>
      </w:pPr>
      <w:r>
        <w:t>Formation du personnel</w:t>
      </w:r>
    </w:p>
    <w:p w:rsidR="00D42DE6" w:rsidRDefault="00D42DE6" w:rsidP="00D42DE6">
      <w:pPr>
        <w:jc w:val="both"/>
      </w:pPr>
      <w:r>
        <w:t xml:space="preserve">Former le personnel à l’utilisation du progiciel. </w:t>
      </w:r>
      <w:r w:rsidR="00641215">
        <w:t>La formation est dispensée aux utilisateurs et son co</w:t>
      </w:r>
      <w:r w:rsidR="00E94D37">
        <w:t>ût est fonction de leur</w:t>
      </w:r>
      <w:bookmarkStart w:id="0" w:name="_GoBack"/>
      <w:bookmarkEnd w:id="0"/>
      <w:r w:rsidR="00E94D37">
        <w:t xml:space="preserve"> nombre</w:t>
      </w:r>
      <w:r w:rsidR="00641215">
        <w:t>.</w:t>
      </w:r>
    </w:p>
    <w:p w:rsidR="00CA27C2" w:rsidRDefault="00CA27C2" w:rsidP="00CA27C2">
      <w:pPr>
        <w:pStyle w:val="Titre1"/>
      </w:pPr>
      <w:r>
        <w:t>Evolutions du progiciel pour des adaptations aux besoins du client</w:t>
      </w:r>
    </w:p>
    <w:p w:rsidR="00CA27C2" w:rsidRDefault="00CA27C2" w:rsidP="00CA27C2">
      <w:pPr>
        <w:jc w:val="both"/>
      </w:pPr>
      <w:r>
        <w:t xml:space="preserve">Les évolutions se feront, dans un premier temps, sur la base du cahier de charge proposé par le client en début de négociation. </w:t>
      </w:r>
    </w:p>
    <w:p w:rsidR="00CA27C2" w:rsidRDefault="00CA27C2" w:rsidP="00CA27C2">
      <w:pPr>
        <w:jc w:val="both"/>
      </w:pPr>
      <w:r>
        <w:t>Après avoir exécuté ce cahier de charge, toute demande d’évolution nécessitera un montant forfaitaire de la part du client.</w:t>
      </w:r>
    </w:p>
    <w:p w:rsidR="00CA27C2" w:rsidRPr="00CA27C2" w:rsidRDefault="00CA27C2" w:rsidP="00CA27C2">
      <w:pPr>
        <w:pStyle w:val="Titre1"/>
      </w:pPr>
      <w:r>
        <w:t>Maintenance du progiciel</w:t>
      </w:r>
    </w:p>
    <w:p w:rsidR="00E85582" w:rsidRPr="00E85582" w:rsidRDefault="00CA27C2" w:rsidP="007535C6">
      <w:pPr>
        <w:jc w:val="both"/>
      </w:pPr>
      <w:r>
        <w:t>Le fournisseur s’engage à maintenir le progiciel sur la durée de garantie (6 mois)</w:t>
      </w:r>
      <w:r w:rsidR="005A0C3F">
        <w:t>, durée jugée suffisante pour</w:t>
      </w:r>
      <w:r w:rsidR="007535C6">
        <w:t xml:space="preserve"> </w:t>
      </w:r>
      <w:r w:rsidR="000A4002">
        <w:t>parcourir toutes les fonctionnalités de l’application en vue de s’assurer de son bon fonctionnement</w:t>
      </w:r>
      <w:r>
        <w:t xml:space="preserve">. Après quoi, toute opération de maintenance  </w:t>
      </w:r>
      <w:r w:rsidR="005A0C3F">
        <w:t>sera facturée</w:t>
      </w:r>
      <w:r w:rsidR="007535C6">
        <w:t xml:space="preserve"> au client</w:t>
      </w:r>
      <w:r w:rsidR="005A0C3F">
        <w:t>.</w:t>
      </w:r>
    </w:p>
    <w:sectPr w:rsidR="00E85582" w:rsidRPr="00E8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82"/>
    <w:rsid w:val="000A4002"/>
    <w:rsid w:val="00106E48"/>
    <w:rsid w:val="005A0C3F"/>
    <w:rsid w:val="00641215"/>
    <w:rsid w:val="007535C6"/>
    <w:rsid w:val="00787484"/>
    <w:rsid w:val="008E46DF"/>
    <w:rsid w:val="00CA27C2"/>
    <w:rsid w:val="00CD27E3"/>
    <w:rsid w:val="00D35012"/>
    <w:rsid w:val="00D42DE6"/>
    <w:rsid w:val="00E85582"/>
    <w:rsid w:val="00E94D37"/>
    <w:rsid w:val="00F1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5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55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5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85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5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55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5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85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OURA</dc:creator>
  <cp:lastModifiedBy>OURA</cp:lastModifiedBy>
  <cp:revision>12</cp:revision>
  <dcterms:created xsi:type="dcterms:W3CDTF">2014-01-15T08:59:00Z</dcterms:created>
  <dcterms:modified xsi:type="dcterms:W3CDTF">2014-01-17T11:18:00Z</dcterms:modified>
</cp:coreProperties>
</file>