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09" w:rsidRDefault="006C5555">
      <w:r>
        <w:pict>
          <v:rect id="_x0000_s1034" style="position:absolute;margin-left:-41.4pt;margin-top:0;width:514.8pt;height:421.2pt;z-index:251656192;mso-wrap-distance-left:9pt;mso-wrap-distance-top:0;mso-wrap-distance-right:9pt;mso-wrap-distance-bottom:0" fillcolor="black" stroked="f" strokeweight="0">
            <v:fill color2="#333" angle="-90" type="gradient"/>
            <v:textbox inset="18pt,,108pt,7.2pt">
              <w:txbxContent>
                <w:p w:rsidR="006B3209" w:rsidRDefault="005021B6">
                  <w:pPr>
                    <w:pStyle w:val="Sansinterligne"/>
                    <w:rPr>
                      <w:rFonts w:ascii="Cambria" w:hAnsi="Cambria"/>
                      <w:color w:val="FFFFFF"/>
                      <w:sz w:val="84"/>
                      <w:szCs w:val="84"/>
                    </w:rPr>
                  </w:pPr>
                  <w:r>
                    <w:rPr>
                      <w:rFonts w:ascii="Cambria" w:hAnsi="Cambria"/>
                      <w:color w:val="FFFFFF"/>
                      <w:sz w:val="84"/>
                      <w:szCs w:val="84"/>
                    </w:rPr>
                    <w:t>Projet de Centre de tri</w:t>
                  </w:r>
                </w:p>
              </w:txbxContent>
            </v:textbox>
          </v:rect>
        </w:pict>
      </w:r>
    </w:p>
    <w:p w:rsidR="006B3209" w:rsidRDefault="006B3209"/>
    <w:p w:rsidR="006B3209" w:rsidRDefault="006B3209"/>
    <w:p w:rsidR="006B3209" w:rsidRDefault="006B3209"/>
    <w:p w:rsidR="006B3209" w:rsidRDefault="006C5555">
      <w:pPr>
        <w:sectPr w:rsidR="006B3209">
          <w:pgSz w:w="12240" w:h="15840"/>
          <w:pgMar w:top="1440" w:right="1800" w:bottom="1440" w:left="1800" w:header="0" w:footer="0" w:gutter="0"/>
          <w:pgNumType w:start="0"/>
          <w:cols w:space="720"/>
          <w:formProt w:val="0"/>
          <w:titlePg/>
          <w:docGrid w:linePitch="360" w:charSpace="-2049"/>
        </w:sectPr>
      </w:pPr>
      <w:r>
        <w:pict>
          <v:rect id="shape_0" o:spid="_x0000_s1033" style="position:absolute;margin-left:0;margin-top:0;width:514.75pt;height:291.55pt;z-index:251657216;mso-position-horizontal:center;mso-position-vertical-relative:margin" fillcolor="#4c4c4c" stroked="f" strokecolor="#3465a4">
            <v:stroke joinstyle="round"/>
            <w10:wrap anchory="margin"/>
          </v:rect>
        </w:pict>
      </w:r>
      <w:r>
        <w:rPr>
          <w:noProof/>
          <w:lang w:eastAsia="fr-FR"/>
        </w:rPr>
        <w:pict>
          <v:shapetype id="shapetype_55" o:spid="_x0000_m1035"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v:shapetype>
        </w:pict>
      </w:r>
      <w:r>
        <w:pict>
          <v:group id="_x0000_s1028" alt="Groupe 7" style="position:absolute;margin-left:16.45pt;margin-top:-16.45pt;width:25.4pt;height:94.1pt;z-index:251658240" coordorigin="329,-329" coordsize="508,1882">
            <v:shape id="_x0000_s1031" type="#shapetype_55" style="position:absolute;left:330;top:330;width:507;height:1223;rotation:90;mso-position-horizontal-relative:page;mso-position-vertical-relative:page" o:spt="100" adj="10800,,0" path="m,l@2,,21600,10800@2,21600,,21600@1,10800xe" fillcolor="#c4bc96" stroked="f" strokecolor="#3465a4">
              <v:fill color2="#3b4369"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30" type="#shapetype_55" style="position:absolute;left:330;top:1;width:507;height:1223;rotation:90;mso-position-horizontal-relative:page;mso-position-vertical-relative:page" o:spt="100" adj="10800,,0" path="m,l@2,,21600,10800@2,21600,,21600@1,10800xe" fillcolor="#938953" stroked="f" strokecolor="#3465a4">
              <v:fill color2="#6c76ac"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shape id="_x0000_s1029" type="#shapetype_55" style="position:absolute;left:330;top:-328;width:507;height:1223;rotation:90;mso-position-horizontal-relative:page;mso-position-vertical-relative:page" o:spt="100" adj="10800,,0" path="m,l@2,,21600,10800@2,21600,,21600@1,10800xe" fillcolor="#484329" stroked="f" strokecolor="#3465a4">
              <v:fill color2="#b7bcd6" type="solid"/>
              <v:stroke joinstyle="round" endcap="flat"/>
              <v:formulas>
                <v:f eqn="val 21600"/>
                <v:f eqn="val #0"/>
                <v:f eqn="sum width 0 @1"/>
                <v:f eqn="prod @2 1 2"/>
                <v:f eqn="sum @2 0 @1"/>
                <v:f eqn="if @4 @1 0"/>
                <v:f eqn="if @4 @2 width"/>
              </v:formulas>
              <v:path gradientshapeok="t" o:connecttype="rect" textboxrect="@5,0,@6,21600"/>
              <v:handles>
                <v:h position="@2,center"/>
              </v:handles>
            </v:shape>
          </v:group>
        </w:pict>
      </w:r>
      <w:r>
        <w:pict>
          <v:rect id="_x0000_s1027" style="position:absolute;margin-left:.05pt;margin-top:0;width:231.65pt;height:291.6pt;z-index:251659264;mso-wrap-distance-left:9pt;mso-wrap-distance-top:0;mso-wrap-distance-right:9pt;mso-wrap-distance-bottom:0" stroked="f" strokeweight="0">
            <v:textbox inset=",7.2pt,,7.2pt">
              <w:txbxContent>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p w:rsidR="006B3209" w:rsidRDefault="005021B6">
                  <w:pPr>
                    <w:pStyle w:val="Contenudecadre"/>
                    <w:jc w:val="right"/>
                    <w:rPr>
                      <w:b/>
                      <w:bCs/>
                      <w:color w:val="1F497D"/>
                      <w:spacing w:val="60"/>
                      <w:sz w:val="20"/>
                      <w:szCs w:val="20"/>
                    </w:rPr>
                  </w:pPr>
                  <w:r>
                    <w:rPr>
                      <w:b/>
                      <w:bCs/>
                      <w:color w:val="1F497D"/>
                      <w:spacing w:val="60"/>
                      <w:sz w:val="20"/>
                      <w:szCs w:val="20"/>
                    </w:rPr>
                    <w:t xml:space="preserve">     </w:t>
                  </w:r>
                </w:p>
              </w:txbxContent>
            </v:textbox>
          </v:rect>
        </w:pict>
      </w:r>
      <w:r>
        <w:pict>
          <v:rect id="_x0000_s1026" style="position:absolute;margin-left:.05pt;margin-top:0;width:283.15pt;height:291.6pt;z-index:251660288;mso-wrap-distance-left:9pt;mso-wrap-distance-top:0;mso-wrap-distance-right:9pt;mso-wrap-distance-bottom:0" stroked="f" strokeweight="0">
            <v:textbox inset=",14.4pt,,7.2pt">
              <w:txbxContent>
                <w:p w:rsidR="006B3209" w:rsidRDefault="005021B6">
                  <w:pPr>
                    <w:pStyle w:val="Contenudecadre"/>
                    <w:rPr>
                      <w:rFonts w:ascii="Cambria" w:hAnsi="Cambria"/>
                      <w:color w:val="1F497D"/>
                      <w:sz w:val="40"/>
                      <w:szCs w:val="40"/>
                    </w:rPr>
                  </w:pPr>
                  <w:r>
                    <w:rPr>
                      <w:rFonts w:ascii="Cambria" w:hAnsi="Cambria"/>
                      <w:color w:val="1F497D"/>
                      <w:sz w:val="40"/>
                      <w:szCs w:val="40"/>
                    </w:rPr>
                    <w:t>Dalton</w:t>
                  </w:r>
                </w:p>
                <w:p w:rsidR="006B3209" w:rsidRDefault="005021B6">
                  <w:pPr>
                    <w:pStyle w:val="Contenudecadre"/>
                  </w:pPr>
                  <w:r>
                    <w:t>Vision, cas d’utilisation, maquette interface</w:t>
                  </w:r>
                </w:p>
                <w:p w:rsidR="006B3209" w:rsidRDefault="006B3209">
                  <w:pPr>
                    <w:pStyle w:val="Contenudecadre"/>
                  </w:pPr>
                </w:p>
              </w:txbxContent>
            </v:textbox>
          </v:rect>
        </w:pict>
      </w:r>
    </w:p>
    <w:p w:rsidR="006B3209" w:rsidRDefault="005021B6">
      <w:pPr>
        <w:pStyle w:val="Titre1"/>
        <w:pageBreakBefore/>
        <w:spacing w:line="480" w:lineRule="auto"/>
      </w:pPr>
      <w:r>
        <w:lastRenderedPageBreak/>
        <w:t>Vision :</w:t>
      </w:r>
    </w:p>
    <w:p w:rsidR="006B3209" w:rsidRDefault="005021B6">
      <w:pPr>
        <w:pStyle w:val="Titre2"/>
      </w:pPr>
      <w:r>
        <w:t>Introduction :</w:t>
      </w:r>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r>
        <w:t>Énoncé du problème :</w:t>
      </w:r>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r>
        <w:t>Description des parties prenantes :</w:t>
      </w:r>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r>
        <w:t>Objectifs de haut niveau :</w:t>
      </w:r>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5021B6">
      <w:pPr>
        <w:pStyle w:val="Titre1"/>
        <w:spacing w:line="480" w:lineRule="auto"/>
      </w:pPr>
      <w:r>
        <w:lastRenderedPageBreak/>
        <w:t xml:space="preserve">Maquette de l’interface </w:t>
      </w:r>
      <w:r w:rsidR="00EE0FE7">
        <w:t>utilisateur</w:t>
      </w:r>
      <w:r>
        <w:t> :</w:t>
      </w:r>
    </w:p>
    <w:p w:rsidR="006B3209" w:rsidRDefault="005021B6">
      <w:r>
        <w:rPr>
          <w:noProof/>
          <w:lang w:eastAsia="fr-FR"/>
        </w:rPr>
        <w:drawing>
          <wp:inline distT="0" distB="0" distL="0" distR="0">
            <wp:extent cx="5681345" cy="41141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681345" cy="4114165"/>
                    </a:xfrm>
                    <a:prstGeom prst="rect">
                      <a:avLst/>
                    </a:prstGeom>
                    <a:noFill/>
                    <a:ln w="9525">
                      <a:noFill/>
                      <a:miter lim="800000"/>
                      <a:headEnd/>
                      <a:tailEnd/>
                    </a:ln>
                  </pic:spPr>
                </pic:pic>
              </a:graphicData>
            </a:graphic>
          </wp:inline>
        </w:drawing>
      </w:r>
    </w:p>
    <w:p w:rsidR="006B3209" w:rsidRDefault="006B3209"/>
    <w:p w:rsidR="006B3209" w:rsidRDefault="005021B6">
      <w:pPr>
        <w:pStyle w:val="Titre1"/>
        <w:pageBreakBefore/>
        <w:spacing w:line="480" w:lineRule="auto"/>
      </w:pPr>
      <w:r>
        <w:lastRenderedPageBreak/>
        <w:t>Fonctionnalités :</w:t>
      </w:r>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5021B6">
      <w:pPr>
        <w:pStyle w:val="Paragraphedeliste"/>
        <w:rPr>
          <w:rFonts w:ascii="Times New Roman" w:hAnsi="Times New Roman" w:cs="Times New Roman"/>
          <w:sz w:val="24"/>
          <w:szCs w:val="24"/>
          <w:lang w:eastAsia="fr-FR"/>
        </w:rPr>
      </w:pPr>
      <w:r>
        <w:rPr>
          <w:lang w:eastAsia="fr-FR"/>
        </w:rPr>
        <w:t>-</w:t>
      </w:r>
      <w:r>
        <w:rPr>
          <w:lang w:eastAsia="fr-FR"/>
        </w:rPr>
        <w:tab/>
        <w:t>Entrée</w:t>
      </w:r>
      <w:r>
        <w:rPr>
          <w:rFonts w:ascii="Times New Roman" w:hAnsi="Times New Roman" w:cs="Times New Roman"/>
          <w:sz w:val="24"/>
          <w:szCs w:val="24"/>
          <w:lang w:eastAsia="fr-FR"/>
        </w:rPr>
        <w:t xml:space="preserve"> du centre</w:t>
      </w:r>
    </w:p>
    <w:p w:rsidR="006B3209" w:rsidRDefault="005021B6">
      <w:pPr>
        <w:pStyle w:val="Paragraphedeliste"/>
        <w:rPr>
          <w:rFonts w:ascii="Times New Roman" w:hAnsi="Times New Roman" w:cs="Times New Roman"/>
          <w:sz w:val="24"/>
          <w:szCs w:val="24"/>
          <w:lang w:eastAsia="fr-FR"/>
        </w:rPr>
      </w:pPr>
      <w:r>
        <w:rPr>
          <w:lang w:eastAsia="fr-FR"/>
        </w:rPr>
        <w:t>-</w:t>
      </w:r>
      <w:r>
        <w:rPr>
          <w:lang w:eastAsia="fr-FR"/>
        </w:rPr>
        <w:tab/>
        <w:t>Sortie</w:t>
      </w:r>
      <w:r>
        <w:rPr>
          <w:rFonts w:ascii="Times New Roman" w:hAnsi="Times New Roman" w:cs="Times New Roman"/>
          <w:sz w:val="24"/>
          <w:szCs w:val="24"/>
          <w:lang w:eastAsia="fr-FR"/>
        </w:rPr>
        <w:t xml:space="preserve"> du centre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5021B6">
      <w:pPr>
        <w:pStyle w:val="Paragraphedeliste"/>
        <w:rPr>
          <w:lang w:eastAsia="fr-FR"/>
        </w:rPr>
      </w:pPr>
      <w:r>
        <w:rPr>
          <w:lang w:eastAsia="fr-FR"/>
        </w:rPr>
        <w:t>-</w:t>
      </w:r>
      <w:r>
        <w:rPr>
          <w:lang w:eastAsia="fr-FR"/>
        </w:rPr>
        <w:tab/>
        <w:t>Nombres de sorties</w:t>
      </w:r>
    </w:p>
    <w:p w:rsidR="006B3209" w:rsidRDefault="005021B6">
      <w:pPr>
        <w:pStyle w:val="Paragraphedeliste"/>
        <w:rPr>
          <w:lang w:eastAsia="fr-FR"/>
        </w:rPr>
      </w:pPr>
      <w:r>
        <w:rPr>
          <w:lang w:eastAsia="fr-FR"/>
        </w:rPr>
        <w:t>-</w:t>
      </w:r>
      <w:r>
        <w:rPr>
          <w:lang w:eastAsia="fr-FR"/>
        </w:rPr>
        <w:tab/>
        <w:t>Matrice de récupération</w:t>
      </w:r>
    </w:p>
    <w:p w:rsidR="006B3209" w:rsidRDefault="005021B6">
      <w:pPr>
        <w:pStyle w:val="Paragraphedeliste"/>
        <w:rPr>
          <w:lang w:eastAsia="fr-FR"/>
        </w:rPr>
      </w:pPr>
      <w:r>
        <w:rPr>
          <w:lang w:eastAsia="fr-FR"/>
        </w:rPr>
        <w:t>-</w:t>
      </w:r>
      <w:r>
        <w:rPr>
          <w:lang w:eastAsia="fr-FR"/>
        </w:rPr>
        <w:tab/>
        <w:t>Couleur</w:t>
      </w:r>
    </w:p>
    <w:p w:rsidR="006B3209" w:rsidRDefault="005021B6">
      <w:pPr>
        <w:pStyle w:val="Paragraphedeliste"/>
        <w:rPr>
          <w:lang w:eastAsia="fr-FR"/>
        </w:rPr>
      </w:pPr>
      <w:r>
        <w:rPr>
          <w:lang w:eastAsia="fr-FR"/>
        </w:rPr>
        <w:t>-</w:t>
      </w:r>
      <w:r>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5021B6">
      <w:pPr>
        <w:pStyle w:val="Paragraphedeliste"/>
        <w:rPr>
          <w:lang w:eastAsia="fr-FR"/>
        </w:rPr>
      </w:pPr>
      <w:r>
        <w:rPr>
          <w:lang w:eastAsia="fr-FR"/>
        </w:rPr>
        <w:t>-</w:t>
      </w:r>
      <w:r>
        <w:rPr>
          <w:lang w:eastAsia="fr-FR"/>
        </w:rPr>
        <w:tab/>
        <w:t>Transformation de produits</w:t>
      </w:r>
    </w:p>
    <w:p w:rsidR="006B3209" w:rsidRDefault="005021B6">
      <w:pPr>
        <w:pStyle w:val="Paragraphedeliste"/>
        <w:rPr>
          <w:lang w:eastAsia="fr-FR"/>
        </w:rPr>
      </w:pPr>
      <w:r>
        <w:rPr>
          <w:lang w:eastAsia="fr-FR"/>
        </w:rPr>
        <w:t>-</w:t>
      </w:r>
      <w:r>
        <w:rPr>
          <w:lang w:eastAsia="fr-FR"/>
        </w:rPr>
        <w:tab/>
        <w:t>Vitesse de traitement (kg/h)</w:t>
      </w:r>
    </w:p>
    <w:p w:rsidR="006B3209" w:rsidRDefault="005021B6">
      <w:pPr>
        <w:pStyle w:val="Paragraphedeliste"/>
        <w:rPr>
          <w:lang w:eastAsia="fr-FR"/>
        </w:rPr>
      </w:pPr>
      <w:r>
        <w:rPr>
          <w:lang w:eastAsia="fr-FR"/>
        </w:rPr>
        <w:t>-</w:t>
      </w:r>
      <w:r>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des informations (</w:t>
      </w:r>
      <w:proofErr w:type="spellStart"/>
      <w:r>
        <w:rPr>
          <w:lang w:eastAsia="fr-FR"/>
        </w:rPr>
        <w:t>hover</w:t>
      </w:r>
      <w:proofErr w:type="spellEnd"/>
      <w:r>
        <w:rPr>
          <w:lang w:eastAsia="fr-FR"/>
        </w:rPr>
        <w:t xml:space="preserve"> ou click?)</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6B3209" w:rsidRDefault="006B3209">
      <w:pPr>
        <w:rPr>
          <w:lang w:eastAsia="fr-FR"/>
        </w:rPr>
      </w:pPr>
    </w:p>
    <w:p w:rsidR="006B3209" w:rsidRDefault="005021B6">
      <w:pPr>
        <w:pStyle w:val="Titre1"/>
        <w:pageBreakBefore/>
      </w:pPr>
      <w:r>
        <w:lastRenderedPageBreak/>
        <w:t>Cas d’utilisations :</w:t>
      </w:r>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r>
        <w:rPr>
          <w:lang w:eastAsia="fr-FR"/>
        </w:rPr>
        <w:t>Spécifications supplémentaires :</w:t>
      </w:r>
    </w:p>
    <w:p w:rsidR="006B3209" w:rsidRDefault="006B3209"/>
    <w:p w:rsidR="006B3209" w:rsidRDefault="005021B6">
      <w:pPr>
        <w:pStyle w:val="Paragraphedeliste"/>
        <w:numPr>
          <w:ilvl w:val="0"/>
          <w:numId w:val="12"/>
        </w:numPr>
        <w:rPr>
          <w:rFonts w:cs="Arial"/>
          <w:color w:val="000000"/>
        </w:rPr>
      </w:pPr>
      <w:r>
        <w:rPr>
          <w:rFonts w:cs="Arial"/>
          <w:color w:val="000000"/>
        </w:rPr>
        <w:t xml:space="preserve">Améliorer l’efficacité de l’utilisateur (historique avec undo et </w:t>
      </w:r>
      <w:proofErr w:type="spellStart"/>
      <w:r>
        <w:rPr>
          <w:rFonts w:cs="Arial"/>
          <w:color w:val="000000"/>
        </w:rPr>
        <w:t>redo</w:t>
      </w:r>
      <w:proofErr w:type="spellEnd"/>
      <w:r>
        <w:rPr>
          <w:rFonts w:cs="Arial"/>
          <w:color w:val="000000"/>
        </w:rPr>
        <w:t>, affichage de deux manières différentes, couleurs, images)</w:t>
      </w:r>
    </w:p>
    <w:p w:rsidR="006B3209" w:rsidRDefault="005021B6">
      <w:pPr>
        <w:pStyle w:val="Paragraphedeliste"/>
        <w:numPr>
          <w:ilvl w:val="0"/>
          <w:numId w:val="12"/>
        </w:numPr>
      </w:pPr>
      <w:r>
        <w:t>Toutes les mesures doivent être en mètres.</w:t>
      </w:r>
    </w:p>
    <w:p w:rsidR="006B3209" w:rsidRDefault="005021B6">
      <w:pPr>
        <w:pStyle w:val="Paragraphedeliste"/>
        <w:numPr>
          <w:ilvl w:val="0"/>
          <w:numId w:val="12"/>
        </w:numPr>
      </w:pPr>
      <w:r>
        <w:t>Matrice de récupération</w:t>
      </w:r>
    </w:p>
    <w:p w:rsidR="006B3209" w:rsidRDefault="005021B6">
      <w:pPr>
        <w:pStyle w:val="Paragraphedeliste"/>
        <w:numPr>
          <w:ilvl w:val="0"/>
          <w:numId w:val="12"/>
        </w:numPr>
      </w:pPr>
      <w:r>
        <w:t>La quantité des produits sortis par les stations sont en pourcentages (par défaut c’est à 100%)</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6B3209" w:rsidRDefault="005021B6">
      <w:pPr>
        <w:pStyle w:val="Titre1"/>
      </w:pPr>
      <w:r>
        <w:t>Cas d’utilisation détaillés :</w:t>
      </w:r>
    </w:p>
    <w:p w:rsidR="006B3209" w:rsidRDefault="006B3209">
      <w:pPr>
        <w:rPr>
          <w:sz w:val="16"/>
          <w:szCs w:val="16"/>
        </w:rPr>
      </w:pPr>
    </w:p>
    <w:p w:rsidR="006B3209" w:rsidRPr="00123E31" w:rsidRDefault="005021B6">
      <w:pPr>
        <w:spacing w:after="0" w:line="240" w:lineRule="auto"/>
        <w:rPr>
          <w:rStyle w:val="Titre2Car"/>
        </w:rPr>
      </w:pPr>
      <w:r>
        <w:rPr>
          <w:rStyle w:val="Titre2Car"/>
          <w:lang w:eastAsia="fr-FR"/>
        </w:rPr>
        <w:t>Cas d’utilisation 1 :</w:t>
      </w:r>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r>
      <w:r>
        <w:rPr>
          <w:rFonts w:eastAsia="Times New Roman" w:cs="Arial"/>
          <w:color w:val="000000"/>
          <w:lang w:eastAsia="fr-FR"/>
        </w:rPr>
        <w:t>2. L’utilisateur place l’élément sur le plan</w:t>
      </w:r>
      <w:r>
        <w:rPr>
          <w:rFonts w:eastAsia="Times New Roman" w:cs="Arial"/>
          <w:color w:val="000000"/>
          <w:lang w:eastAsia="fr-FR"/>
        </w:rPr>
        <w:br/>
      </w:r>
      <w:r>
        <w:rPr>
          <w:rFonts w:eastAsia="Times New Roman" w:cs="Arial"/>
          <w:color w:val="000000"/>
          <w:lang w:eastAsia="fr-FR"/>
        </w:rPr>
        <w:t>3. Le système enregistre la position de l’élément</w:t>
      </w:r>
      <w:r>
        <w:rPr>
          <w:rFonts w:eastAsia="Times New Roman" w:cs="Arial"/>
          <w:color w:val="000000"/>
          <w:lang w:eastAsia="fr-FR"/>
        </w:rPr>
        <w:br/>
      </w:r>
      <w:r>
        <w:rPr>
          <w:rFonts w:eastAsia="Times New Roman" w:cs="Arial"/>
          <w:color w:val="000000"/>
          <w:lang w:eastAsia="fr-FR"/>
        </w:rP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bookmarkStart w:id="0" w:name="_GoBack"/>
      <w:bookmarkEnd w:id="0"/>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F26C88" w:rsidRDefault="00F26C88" w:rsidP="00F26C88">
      <w:pPr>
        <w:rPr>
          <w:rFonts w:eastAsia="Times New Roman"/>
        </w:rPr>
      </w:pPr>
      <w:r>
        <w:t>4a. L’utilisateur choisi d’entrer des informations</w:t>
      </w:r>
      <w:r>
        <w:tab/>
      </w:r>
      <w:r>
        <w:br/>
      </w:r>
      <w:r>
        <w:tab/>
        <w:t>1. L’utilisateur entre des informations sur l’élément</w:t>
      </w:r>
      <w:r>
        <w:br/>
      </w:r>
      <w:r>
        <w:lastRenderedPageBreak/>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r w:rsidRPr="00D80BE9">
        <w:rPr>
          <w:rStyle w:val="Titre2Car"/>
        </w:rPr>
        <w:t>Cas d’utilisation 2 :</w:t>
      </w:r>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5021B6" w:rsidP="005021B6">
      <w:pPr>
        <w:pStyle w:val="NormalWeb"/>
        <w:spacing w:after="0"/>
        <w:rPr>
          <w:rFonts w:asciiTheme="minorHAnsi" w:hAnsiTheme="minorHAnsi" w:cs="Arial"/>
          <w:b/>
          <w:color w:val="000000"/>
          <w:sz w:val="22"/>
          <w:szCs w:val="22"/>
        </w:rPr>
      </w:pPr>
      <w:proofErr w:type="gramStart"/>
      <w:r w:rsidRPr="00D80BE9">
        <w:rPr>
          <w:rFonts w:asciiTheme="minorHAnsi" w:hAnsiTheme="minorHAnsi" w:cs="Arial"/>
          <w:b/>
          <w:color w:val="000000"/>
          <w:sz w:val="22"/>
          <w:szCs w:val="22"/>
        </w:rPr>
        <w:t>Note</w:t>
      </w:r>
      <w:r>
        <w:rPr>
          <w:rFonts w:asciiTheme="minorHAnsi" w:hAnsiTheme="minorHAnsi" w:cs="Arial"/>
          <w:b/>
          <w:color w:val="000000"/>
          <w:sz w:val="22"/>
          <w:szCs w:val="22"/>
        </w:rPr>
        <w:t>s</w:t>
      </w:r>
      <w:proofErr w:type="gramEnd"/>
      <w:r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 xml:space="preserve">les entrées et sorties ont un rôle équivalent </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2. L’utilisateur clique sur la première entrée/sortie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la </w:t>
      </w:r>
      <w:r>
        <w:rPr>
          <w:rFonts w:eastAsia="Times New Roman" w:cs="Arial"/>
          <w:color w:val="000000"/>
          <w:lang w:eastAsia="fr-FR"/>
        </w:rPr>
        <w:t>deuxième</w:t>
      </w:r>
      <w:r w:rsidRPr="00D80BE9">
        <w:rPr>
          <w:rFonts w:eastAsia="Times New Roman" w:cs="Arial"/>
          <w:color w:val="000000"/>
          <w:lang w:eastAsia="fr-FR"/>
        </w:rPr>
        <w:t xml:space="preserve"> entrée/sortie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2a.La première entrée/sortie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La deuxième entrée/sortie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2-3 </w:t>
      </w:r>
      <w:r w:rsidRPr="00D80BE9">
        <w:rPr>
          <w:rFonts w:eastAsia="Times New Roman" w:cs="Arial"/>
          <w:color w:val="000000"/>
          <w:lang w:eastAsia="fr-FR"/>
        </w:rPr>
        <w:t>a. L’utilisateur clique sur autre chose qu’une entrée/sortie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5021B6" w:rsidRDefault="005021B6" w:rsidP="005021B6">
      <w:pPr>
        <w:pStyle w:val="Sansinterligne"/>
        <w:rPr>
          <w:rFonts w:eastAsia="Times New Roman"/>
        </w:rPr>
      </w:pPr>
      <w:r>
        <w:rPr>
          <w:rFonts w:eastAsia="Times New Roman"/>
        </w:rPr>
        <w:tab/>
        <w:t>1. Le statut du plan passe à modifié</w:t>
      </w:r>
    </w:p>
    <w:p w:rsidR="006B3209" w:rsidRDefault="006B3209">
      <w:pPr>
        <w:pStyle w:val="Sansinterligne"/>
        <w:rPr>
          <w:rFonts w:eastAsia="Times New Roman"/>
        </w:rPr>
      </w:pPr>
    </w:p>
    <w:p w:rsidR="006B3209" w:rsidRDefault="005021B6">
      <w:pPr>
        <w:pStyle w:val="Titre1"/>
        <w:rPr>
          <w:lang w:eastAsia="fr-FR"/>
        </w:rPr>
      </w:pPr>
      <w:r>
        <w:rPr>
          <w:lang w:eastAsia="fr-FR"/>
        </w:rPr>
        <w:t>Glossaire :</w:t>
      </w:r>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 sortie)</w:t>
      </w:r>
    </w:p>
    <w:p w:rsidR="006B3209" w:rsidRDefault="005021B6">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réseau. L’indicateur possède trois couleurs, une par état. Le vert quand le réseau à êtes vérifié et qu’il est fonctionnel. </w:t>
      </w:r>
      <w:r>
        <w:rPr>
          <w:lang w:eastAsia="fr-FR"/>
        </w:rPr>
        <w:lastRenderedPageBreak/>
        <w:t>L’orange lorsque le réseau à êtes modifier et non contrôlé donc on doit vérifier le réseau. Le rouge quand le réseau est incorrect après une vérification</w:t>
      </w:r>
    </w:p>
    <w:p w:rsidR="006B3209" w:rsidRDefault="006B3209">
      <w:pPr>
        <w:pStyle w:val="Paragraphedeliste"/>
        <w:rPr>
          <w:lang w:eastAsia="fr-FR"/>
        </w:rPr>
      </w:pPr>
    </w:p>
    <w:p w:rsidR="006B3209" w:rsidRDefault="006B3209">
      <w:pPr>
        <w:pStyle w:val="Paragraphedeliste"/>
      </w:pPr>
    </w:p>
    <w:p w:rsidR="006B3209" w:rsidRDefault="006B3209">
      <w:pPr>
        <w:pStyle w:val="Paragraphedeliste"/>
      </w:pPr>
    </w:p>
    <w:sectPr w:rsidR="006B3209">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2"/>
  </w:num>
  <w:num w:numId="3">
    <w:abstractNumId w:val="10"/>
  </w:num>
  <w:num w:numId="4">
    <w:abstractNumId w:val="8"/>
  </w:num>
  <w:num w:numId="5">
    <w:abstractNumId w:val="7"/>
  </w:num>
  <w:num w:numId="6">
    <w:abstractNumId w:val="1"/>
  </w:num>
  <w:num w:numId="7">
    <w:abstractNumId w:val="6"/>
  </w:num>
  <w:num w:numId="8">
    <w:abstractNumId w:val="5"/>
  </w:num>
  <w:num w:numId="9">
    <w:abstractNumId w:val="2"/>
  </w:num>
  <w:num w:numId="10">
    <w:abstractNumId w:val="9"/>
  </w:num>
  <w:num w:numId="11">
    <w:abstractNumId w:val="11"/>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6B3209"/>
    <w:rsid w:val="00123E31"/>
    <w:rsid w:val="00254DF0"/>
    <w:rsid w:val="005021B6"/>
    <w:rsid w:val="006B3209"/>
    <w:rsid w:val="006C5555"/>
    <w:rsid w:val="00EA6C86"/>
    <w:rsid w:val="00EE0FE7"/>
    <w:rsid w:val="00F26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Vision, cas d’utilisation, maquette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1291</Words>
  <Characters>7101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creator>Dalton</dc:creator>
  <cp:lastModifiedBy>Baudouin</cp:lastModifiedBy>
  <cp:revision>17</cp:revision>
  <dcterms:created xsi:type="dcterms:W3CDTF">2014-09-14T13:11:00Z</dcterms:created>
  <dcterms:modified xsi:type="dcterms:W3CDTF">2014-09-22T19:23:00Z</dcterms:modified>
  <dc:language>fr-FR</dc:language>
</cp:coreProperties>
</file>