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2FF98" w14:textId="2E5240DD" w:rsidR="003165A7" w:rsidRDefault="009C6CD9">
      <w:r>
        <w:rPr>
          <w:b/>
          <w:bCs/>
        </w:rPr>
        <w:t xml:space="preserve">Figure 1: </w:t>
      </w:r>
      <w:r>
        <w:t xml:space="preserve">Experimental overview and cell types collected. </w:t>
      </w:r>
      <w:r>
        <w:rPr>
          <w:b/>
          <w:bCs/>
        </w:rPr>
        <w:t xml:space="preserve">a) </w:t>
      </w:r>
      <w:r>
        <w:t xml:space="preserve">Description of 6 unique conditions and aorta collection procedure for single-cell RNA-sequencing. Light-dark cycle and sample collection protocol for mice </w:t>
      </w:r>
      <w:r>
        <w:rPr>
          <w:b/>
          <w:bCs/>
        </w:rPr>
        <w:t>b)</w:t>
      </w:r>
      <w:r>
        <w:t xml:space="preserve"> aligned and </w:t>
      </w:r>
      <w:r>
        <w:rPr>
          <w:b/>
          <w:bCs/>
        </w:rPr>
        <w:t xml:space="preserve">c) </w:t>
      </w:r>
      <w:r w:rsidRPr="009C6CD9">
        <w:t>misaligned</w:t>
      </w:r>
      <w:r>
        <w:t xml:space="preserve"> with the light-dark cycle. </w:t>
      </w:r>
      <w:r>
        <w:rPr>
          <w:b/>
          <w:bCs/>
        </w:rPr>
        <w:t>d</w:t>
      </w:r>
      <w:r w:rsidR="002B013D">
        <w:rPr>
          <w:b/>
          <w:bCs/>
        </w:rPr>
        <w:t xml:space="preserve">) </w:t>
      </w:r>
      <w:r w:rsidR="002B013D">
        <w:t xml:space="preserve">Two-dimensional UMAP visualization of </w:t>
      </w:r>
      <w:proofErr w:type="spellStart"/>
      <w:r w:rsidR="002B013D">
        <w:t>scVI</w:t>
      </w:r>
      <w:proofErr w:type="spellEnd"/>
      <w:r w:rsidR="002B013D">
        <w:t xml:space="preserve"> latent embedding point estimates for all cells, colored by cell type. </w:t>
      </w:r>
      <w:r w:rsidR="002B013D">
        <w:rPr>
          <w:b/>
          <w:bCs/>
        </w:rPr>
        <w:t xml:space="preserve">e) </w:t>
      </w:r>
      <w:r w:rsidR="002B013D">
        <w:t xml:space="preserve">Two-dimensional UMAP visualization of </w:t>
      </w:r>
      <w:proofErr w:type="spellStart"/>
      <w:r w:rsidR="002B013D">
        <w:t>scVI</w:t>
      </w:r>
      <w:proofErr w:type="spellEnd"/>
      <w:r w:rsidR="002B013D">
        <w:t xml:space="preserve"> latent embedding point estimates for SMCs, colored SMC subtype.</w:t>
      </w:r>
      <w:r w:rsidR="00EE23B4">
        <w:t xml:space="preserve"> </w:t>
      </w:r>
      <w:r w:rsidR="00B4259B">
        <w:t xml:space="preserve">Cell counts distribution for </w:t>
      </w:r>
      <w:r w:rsidR="00194E77">
        <w:rPr>
          <w:b/>
          <w:bCs/>
        </w:rPr>
        <w:t>f)</w:t>
      </w:r>
      <w:r w:rsidR="00B4259B">
        <w:rPr>
          <w:b/>
          <w:bCs/>
        </w:rPr>
        <w:t xml:space="preserve"> </w:t>
      </w:r>
      <w:r w:rsidR="00B4259B">
        <w:t>main cell type clusters</w:t>
      </w:r>
      <w:r w:rsidR="00194E77">
        <w:rPr>
          <w:b/>
          <w:bCs/>
        </w:rPr>
        <w:t xml:space="preserve"> </w:t>
      </w:r>
      <w:r w:rsidR="00B4259B">
        <w:t xml:space="preserve">and </w:t>
      </w:r>
      <w:r w:rsidR="00194E77">
        <w:rPr>
          <w:b/>
          <w:bCs/>
        </w:rPr>
        <w:t>g)</w:t>
      </w:r>
      <w:r w:rsidR="00B4259B">
        <w:rPr>
          <w:b/>
          <w:bCs/>
        </w:rPr>
        <w:t xml:space="preserve"> </w:t>
      </w:r>
      <w:r w:rsidR="00B4259B">
        <w:t>SMC subtype clusters.</w:t>
      </w:r>
    </w:p>
    <w:p w14:paraId="248F1DE7" w14:textId="217AE290" w:rsidR="00C263AC" w:rsidRDefault="00C263AC"/>
    <w:p w14:paraId="02527845" w14:textId="41ED248D" w:rsidR="00C263AC" w:rsidRPr="00154639" w:rsidRDefault="00C263AC">
      <w:r>
        <w:rPr>
          <w:b/>
          <w:bCs/>
        </w:rPr>
        <w:t>Figure 2:</w:t>
      </w:r>
      <w:r w:rsidR="00A0137E" w:rsidRPr="00A0137E">
        <w:t xml:space="preserve"> </w:t>
      </w:r>
      <w:r w:rsidR="00A0137E">
        <w:t xml:space="preserve">General characteristics of circadian cycling expression in </w:t>
      </w:r>
      <w:r w:rsidR="00A0137E">
        <w:rPr>
          <w:i/>
          <w:iCs/>
        </w:rPr>
        <w:t xml:space="preserve">Bmal1 </w:t>
      </w:r>
      <w:r w:rsidR="00A0137E">
        <w:t xml:space="preserve">WT male cells aligned with the LD cycle. </w:t>
      </w:r>
      <w:r w:rsidR="00A0137E">
        <w:rPr>
          <w:b/>
          <w:bCs/>
        </w:rPr>
        <w:t xml:space="preserve">a) </w:t>
      </w:r>
      <w:r w:rsidR="00A0137E">
        <w:t xml:space="preserve">Number of detected circadian cyclers for major cell types, using log10 circadian bayes factor threshold of 2. </w:t>
      </w:r>
      <w:r w:rsidR="00A0137E">
        <w:rPr>
          <w:b/>
          <w:bCs/>
        </w:rPr>
        <w:t xml:space="preserve">b) </w:t>
      </w:r>
      <w:r w:rsidR="00A0137E">
        <w:t>Number of detected circadian cyclers for SMC subtypes, using log10 circadian bayes factor threshold of 2.</w:t>
      </w:r>
      <w:r w:rsidR="00645F54">
        <w:t xml:space="preserve"> </w:t>
      </w:r>
      <w:r w:rsidR="00645F54">
        <w:rPr>
          <w:b/>
          <w:bCs/>
        </w:rPr>
        <w:t xml:space="preserve">c) </w:t>
      </w:r>
      <w:r w:rsidR="00645F54">
        <w:t xml:space="preserve">Comparison of expected </w:t>
      </w:r>
      <w:proofErr w:type="spellStart"/>
      <w:r w:rsidR="00645F54">
        <w:t>acrophases</w:t>
      </w:r>
      <w:proofErr w:type="spellEnd"/>
      <w:r w:rsidR="00645F54">
        <w:t xml:space="preserve"> of confident SMC circadian cyclers (y-axis) to their peak times in bulk aorta from </w:t>
      </w:r>
      <w:r w:rsidR="00645F54">
        <w:rPr>
          <w:i/>
          <w:iCs/>
        </w:rPr>
        <w:t>Zhang et al.</w:t>
      </w:r>
      <w:r w:rsidR="00154639">
        <w:t xml:space="preserve"> </w:t>
      </w:r>
      <w:r w:rsidR="00154639">
        <w:rPr>
          <w:b/>
          <w:bCs/>
        </w:rPr>
        <w:t xml:space="preserve">d) </w:t>
      </w:r>
      <w:r w:rsidR="00154639">
        <w:t>Posterior waveforms of example clock genes in major aortic cell types, represented as violin plots.</w:t>
      </w:r>
    </w:p>
    <w:p w14:paraId="391989F3" w14:textId="77777777" w:rsidR="000F49B2" w:rsidRDefault="000F49B2">
      <w:pPr>
        <w:rPr>
          <w:b/>
          <w:bCs/>
        </w:rPr>
      </w:pPr>
    </w:p>
    <w:p w14:paraId="617B9A54" w14:textId="7A18A855" w:rsidR="000F49B2" w:rsidRPr="00444615" w:rsidRDefault="000F49B2" w:rsidP="000F49B2">
      <w:r>
        <w:rPr>
          <w:b/>
          <w:bCs/>
        </w:rPr>
        <w:t>Figure 3:</w:t>
      </w:r>
      <w:r w:rsidR="00444615">
        <w:t xml:space="preserve"> </w:t>
      </w:r>
      <w:r w:rsidR="000B5D2B">
        <w:t xml:space="preserve">Gene set (KEGG 2019) overrepresentation enrichment for confident circadian cycling genes at various time points over the circadian cycle in major cell types. P-values were computed using </w:t>
      </w:r>
      <w:proofErr w:type="spellStart"/>
      <w:r w:rsidR="000B5D2B">
        <w:t>Enrichr</w:t>
      </w:r>
      <w:proofErr w:type="spellEnd"/>
      <w:r w:rsidR="000B5D2B">
        <w:t>.</w:t>
      </w:r>
    </w:p>
    <w:p w14:paraId="08D7FFC3" w14:textId="5DDC7516" w:rsidR="000F49B2" w:rsidRDefault="000F49B2">
      <w:pPr>
        <w:rPr>
          <w:b/>
          <w:bCs/>
        </w:rPr>
      </w:pPr>
    </w:p>
    <w:p w14:paraId="6D84AE66" w14:textId="3E70D0A5" w:rsidR="000F49B2" w:rsidRPr="000B5D2B" w:rsidRDefault="000F49B2">
      <w:r>
        <w:rPr>
          <w:b/>
          <w:bCs/>
        </w:rPr>
        <w:t xml:space="preserve">Figure </w:t>
      </w:r>
      <w:r w:rsidR="00862C01">
        <w:rPr>
          <w:b/>
          <w:bCs/>
        </w:rPr>
        <w:t>4</w:t>
      </w:r>
      <w:r>
        <w:rPr>
          <w:b/>
          <w:bCs/>
        </w:rPr>
        <w:t>:</w:t>
      </w:r>
      <w:r w:rsidR="002B352E">
        <w:rPr>
          <w:b/>
          <w:bCs/>
        </w:rPr>
        <w:t xml:space="preserve"> </w:t>
      </w:r>
      <w:r w:rsidR="000B5D2B">
        <w:t xml:space="preserve">Cycling expression characteristics of genes monotonically upregulated or downregulated during SMC phenotypic switching. </w:t>
      </w:r>
      <w:r w:rsidR="000B5D2B">
        <w:rPr>
          <w:b/>
          <w:bCs/>
        </w:rPr>
        <w:t xml:space="preserve">a) </w:t>
      </w:r>
      <w:r w:rsidR="000B5D2B">
        <w:t xml:space="preserve">Histogram of expected </w:t>
      </w:r>
      <w:proofErr w:type="spellStart"/>
      <w:r w:rsidR="000B5D2B">
        <w:t>acrophases</w:t>
      </w:r>
      <w:proofErr w:type="spellEnd"/>
      <w:r w:rsidR="000B5D2B">
        <w:t xml:space="preserve"> of genes monotonically increased during SMC phenotypic switching that also confidently cycle in SMCs. </w:t>
      </w:r>
      <w:r w:rsidR="000B5D2B">
        <w:rPr>
          <w:b/>
          <w:bCs/>
        </w:rPr>
        <w:t xml:space="preserve">b) </w:t>
      </w:r>
      <w:r w:rsidR="000B5D2B">
        <w:t xml:space="preserve">Enrichment of monotonically increasing SMC phenotypic genes that also cycle for dusk peak times (defined as expected posterior </w:t>
      </w:r>
      <w:proofErr w:type="spellStart"/>
      <w:r w:rsidR="000B5D2B">
        <w:t>acrophase</w:t>
      </w:r>
      <w:proofErr w:type="spellEnd"/>
      <w:r w:rsidR="000B5D2B">
        <w:t xml:space="preserve"> from 8 to 16 hours). An empirical distribution was first computed for 5000 random sets of genes, shown in blue. The statistic for the monotonically increasing SMC phenotypic genes is shown in red.</w:t>
      </w:r>
      <w:r w:rsidR="007C7BEE" w:rsidRPr="007C7BEE">
        <w:rPr>
          <w:b/>
          <w:bCs/>
        </w:rPr>
        <w:t xml:space="preserve"> </w:t>
      </w:r>
      <w:r w:rsidR="007C7BEE">
        <w:rPr>
          <w:b/>
          <w:bCs/>
        </w:rPr>
        <w:t xml:space="preserve">c) </w:t>
      </w:r>
      <w:r w:rsidR="007C7BEE">
        <w:t xml:space="preserve">Histogram of expected </w:t>
      </w:r>
      <w:proofErr w:type="spellStart"/>
      <w:r w:rsidR="007C7BEE">
        <w:t>acrophases</w:t>
      </w:r>
      <w:proofErr w:type="spellEnd"/>
      <w:r w:rsidR="007C7BEE">
        <w:t xml:space="preserve"> of genes monotonically decreased during SMC phenotypic switching that also confidently cycle in SMCs. </w:t>
      </w:r>
      <w:r w:rsidR="007C7BEE">
        <w:rPr>
          <w:b/>
          <w:bCs/>
        </w:rPr>
        <w:t xml:space="preserve">d) </w:t>
      </w:r>
      <w:r w:rsidR="007C7BEE">
        <w:t xml:space="preserve">Enrichment of monotonically decreasing SMC phenotypic genes that also cycle for dawn peak times (defined as expected posterior </w:t>
      </w:r>
      <w:proofErr w:type="spellStart"/>
      <w:r w:rsidR="007C7BEE">
        <w:t>acrophase</w:t>
      </w:r>
      <w:proofErr w:type="spellEnd"/>
      <w:r w:rsidR="007C7BEE">
        <w:t xml:space="preserve"> from either 0 to 4 hours or 20 to 24 hours). An empirical distribution was first computed for 5000 random sets of genes, shown in blue. The statistic for the monotonically increasing SMC phenotypic genes is shown in red.</w:t>
      </w:r>
    </w:p>
    <w:p w14:paraId="65C4C0F2" w14:textId="482AEA1E" w:rsidR="00C263AC" w:rsidRDefault="00C263AC">
      <w:pPr>
        <w:rPr>
          <w:b/>
          <w:bCs/>
        </w:rPr>
      </w:pPr>
    </w:p>
    <w:p w14:paraId="31645173" w14:textId="66D9FDD8" w:rsidR="00C263AC" w:rsidRPr="00322BF4" w:rsidRDefault="00C263AC">
      <w:r>
        <w:rPr>
          <w:b/>
          <w:bCs/>
        </w:rPr>
        <w:t xml:space="preserve">Figure </w:t>
      </w:r>
      <w:r w:rsidR="00487C0F">
        <w:rPr>
          <w:b/>
          <w:bCs/>
        </w:rPr>
        <w:t>5</w:t>
      </w:r>
      <w:r>
        <w:rPr>
          <w:b/>
          <w:bCs/>
        </w:rPr>
        <w:t>:</w:t>
      </w:r>
      <w:r w:rsidR="00E917C1">
        <w:rPr>
          <w:b/>
          <w:bCs/>
        </w:rPr>
        <w:t xml:space="preserve"> </w:t>
      </w:r>
      <w:r w:rsidR="009B5275">
        <w:t xml:space="preserve">General characteristics of </w:t>
      </w:r>
      <w:r w:rsidR="00C73C51">
        <w:t xml:space="preserve">circadian cycling </w:t>
      </w:r>
      <w:r w:rsidR="009B5275">
        <w:t>expression across sexes</w:t>
      </w:r>
      <w:r w:rsidR="00C73C51">
        <w:t xml:space="preserve">. </w:t>
      </w:r>
      <w:r w:rsidR="00C73C51">
        <w:rPr>
          <w:b/>
          <w:bCs/>
        </w:rPr>
        <w:t xml:space="preserve">a) </w:t>
      </w:r>
      <w:r w:rsidR="00C73C51">
        <w:t xml:space="preserve">Number of confident circadian cycling genes in male and female major cell types of the aorta. </w:t>
      </w:r>
      <w:r w:rsidR="00C73C51">
        <w:rPr>
          <w:b/>
          <w:bCs/>
        </w:rPr>
        <w:t xml:space="preserve">b) </w:t>
      </w:r>
      <w:r w:rsidR="00C73C51">
        <w:t xml:space="preserve">Distribution of the fraction of posterior amplitude samples being larger in female cell types, </w:t>
      </w:r>
      <w:r w:rsidR="00273C31">
        <w:t>considering</w:t>
      </w:r>
      <w:r w:rsidR="00C73C51">
        <w:t xml:space="preserve"> all genes. </w:t>
      </w:r>
      <w:r w:rsidR="00C73C51">
        <w:rPr>
          <w:b/>
          <w:bCs/>
        </w:rPr>
        <w:t xml:space="preserve">c) </w:t>
      </w:r>
      <w:r w:rsidR="00273C31">
        <w:t xml:space="preserve">Comparison of </w:t>
      </w:r>
      <w:r w:rsidR="00322BF4">
        <w:t xml:space="preserve">expected posterior </w:t>
      </w:r>
      <w:proofErr w:type="spellStart"/>
      <w:r w:rsidR="00322BF4">
        <w:t>acrophases</w:t>
      </w:r>
      <w:proofErr w:type="spellEnd"/>
      <w:r w:rsidR="00322BF4">
        <w:t xml:space="preserve"> between sexes for shared confident circadian cycling genes in each major cell type.</w:t>
      </w:r>
    </w:p>
    <w:p w14:paraId="2A567985" w14:textId="5280AA1F" w:rsidR="00C263AC" w:rsidRDefault="00C263AC">
      <w:pPr>
        <w:rPr>
          <w:b/>
          <w:bCs/>
        </w:rPr>
      </w:pPr>
    </w:p>
    <w:p w14:paraId="6130B74F" w14:textId="09ACEF54" w:rsidR="006312C0" w:rsidRPr="006312C0" w:rsidRDefault="00C263AC" w:rsidP="006312C0">
      <w:r>
        <w:rPr>
          <w:b/>
          <w:bCs/>
        </w:rPr>
        <w:t xml:space="preserve">Figure </w:t>
      </w:r>
      <w:r w:rsidR="00487C0F">
        <w:rPr>
          <w:b/>
          <w:bCs/>
        </w:rPr>
        <w:t>6</w:t>
      </w:r>
      <w:r>
        <w:rPr>
          <w:b/>
          <w:bCs/>
        </w:rPr>
        <w:t>:</w:t>
      </w:r>
      <w:r w:rsidR="00CE5B85">
        <w:rPr>
          <w:b/>
          <w:bCs/>
        </w:rPr>
        <w:t xml:space="preserve"> </w:t>
      </w:r>
      <w:r w:rsidR="009B5275">
        <w:t xml:space="preserve">Sex differences in </w:t>
      </w:r>
      <w:r w:rsidR="006312C0">
        <w:t xml:space="preserve">individual gene expression. </w:t>
      </w:r>
      <w:r w:rsidR="006312C0">
        <w:rPr>
          <w:b/>
          <w:bCs/>
        </w:rPr>
        <w:t xml:space="preserve">a) </w:t>
      </w:r>
      <w:r w:rsidR="006312C0">
        <w:t xml:space="preserve">Posterior circadian waveforms of genes involved in SMC phenotypic switching, represented as violin plots. </w:t>
      </w:r>
      <w:r w:rsidR="006312C0" w:rsidRPr="006312C0">
        <w:rPr>
          <w:b/>
          <w:bCs/>
        </w:rPr>
        <w:t>b)</w:t>
      </w:r>
      <w:r w:rsidR="006312C0">
        <w:rPr>
          <w:b/>
          <w:bCs/>
        </w:rPr>
        <w:t xml:space="preserve"> </w:t>
      </w:r>
      <w:r w:rsidR="006312C0">
        <w:t xml:space="preserve">Posterior circadian waveforms of sex dependent gene expression in macrophages. </w:t>
      </w:r>
    </w:p>
    <w:p w14:paraId="2D0B5A0E" w14:textId="7179ADBF" w:rsidR="00C263AC" w:rsidRDefault="00C263AC"/>
    <w:p w14:paraId="640B68ED" w14:textId="38A45A84" w:rsidR="0002772B" w:rsidRDefault="0002772B">
      <w:r>
        <w:rPr>
          <w:b/>
          <w:bCs/>
        </w:rPr>
        <w:lastRenderedPageBreak/>
        <w:t>Figure</w:t>
      </w:r>
      <w:r w:rsidR="00487C0F">
        <w:rPr>
          <w:b/>
          <w:bCs/>
        </w:rPr>
        <w:t xml:space="preserve"> 7</w:t>
      </w:r>
      <w:r>
        <w:rPr>
          <w:b/>
          <w:bCs/>
        </w:rPr>
        <w:t xml:space="preserve">: </w:t>
      </w:r>
      <w:r w:rsidR="00422689">
        <w:t xml:space="preserve">General characteristics of the effect of inducible </w:t>
      </w:r>
      <w:r w:rsidR="00422689">
        <w:rPr>
          <w:i/>
          <w:iCs/>
        </w:rPr>
        <w:t xml:space="preserve">Bmal1 </w:t>
      </w:r>
      <w:r w:rsidR="00422689">
        <w:t>deletion on cycling expression</w:t>
      </w:r>
      <w:r w:rsidR="00842FE4">
        <w:t xml:space="preserve"> in males</w:t>
      </w:r>
      <w:r w:rsidR="00422689">
        <w:t xml:space="preserve">. </w:t>
      </w:r>
      <w:r w:rsidR="0013232A">
        <w:rPr>
          <w:b/>
          <w:bCs/>
        </w:rPr>
        <w:t xml:space="preserve">a) </w:t>
      </w:r>
      <w:r w:rsidR="004C0D44">
        <w:t xml:space="preserve">Number of confident circadian cycling genes in major cell types of </w:t>
      </w:r>
      <w:proofErr w:type="gramStart"/>
      <w:r w:rsidR="004C0D44">
        <w:t>aorta</w:t>
      </w:r>
      <w:proofErr w:type="gramEnd"/>
      <w:r w:rsidR="004C0D44">
        <w:t xml:space="preserve"> from male </w:t>
      </w:r>
      <w:r w:rsidR="004C0D44">
        <w:rPr>
          <w:i/>
          <w:iCs/>
        </w:rPr>
        <w:t xml:space="preserve">Bmal1 </w:t>
      </w:r>
      <w:r w:rsidR="004C0D44">
        <w:t xml:space="preserve">wild type and knockout mice. </w:t>
      </w:r>
      <w:r w:rsidR="00E038BB">
        <w:rPr>
          <w:b/>
          <w:bCs/>
        </w:rPr>
        <w:t>b</w:t>
      </w:r>
      <w:r w:rsidR="004C0D44">
        <w:rPr>
          <w:b/>
          <w:bCs/>
        </w:rPr>
        <w:t xml:space="preserve">) </w:t>
      </w:r>
      <w:r w:rsidR="00E038BB">
        <w:t>Distribution of the</w:t>
      </w:r>
      <w:r w:rsidR="000713EF">
        <w:t xml:space="preserve"> gene</w:t>
      </w:r>
      <w:r w:rsidR="00E038BB">
        <w:t xml:space="preserve"> fraction of posterior amplitude samples being larger in </w:t>
      </w:r>
      <w:r w:rsidR="0067046F">
        <w:t xml:space="preserve">male </w:t>
      </w:r>
      <w:r w:rsidR="004800AC">
        <w:rPr>
          <w:i/>
          <w:iCs/>
        </w:rPr>
        <w:t xml:space="preserve">Bmal1 </w:t>
      </w:r>
      <w:r w:rsidR="0067046F">
        <w:t>knockout</w:t>
      </w:r>
      <w:r w:rsidR="00E038BB">
        <w:t xml:space="preserve"> cell types</w:t>
      </w:r>
      <w:r w:rsidR="0067046F">
        <w:t xml:space="preserve"> relative to wild type</w:t>
      </w:r>
      <w:r w:rsidR="00E038BB">
        <w:t>, considering the union of confident cycling genes.</w:t>
      </w:r>
      <w:r w:rsidR="00BE7576">
        <w:t xml:space="preserve"> </w:t>
      </w:r>
      <w:r w:rsidR="00BE7576">
        <w:rPr>
          <w:b/>
          <w:bCs/>
        </w:rPr>
        <w:t xml:space="preserve">c) </w:t>
      </w:r>
      <w:r w:rsidR="00400023">
        <w:t xml:space="preserve">Posterior log10 proportion estimates for examples core circadian clock genes at each sampled time points and in each major cell type of the </w:t>
      </w:r>
      <w:r w:rsidR="00400023">
        <w:rPr>
          <w:i/>
          <w:iCs/>
        </w:rPr>
        <w:t xml:space="preserve">Bmal1 </w:t>
      </w:r>
      <w:r w:rsidR="00400023">
        <w:t>knockout mice.</w:t>
      </w:r>
    </w:p>
    <w:p w14:paraId="6EF567B0" w14:textId="5797CC6A" w:rsidR="00246C1D" w:rsidRDefault="00246C1D"/>
    <w:p w14:paraId="7589D38C" w14:textId="4246117B" w:rsidR="00246C1D" w:rsidRDefault="00246C1D">
      <w:pPr>
        <w:rPr>
          <w:b/>
          <w:bCs/>
        </w:rPr>
      </w:pPr>
      <w:r>
        <w:rPr>
          <w:b/>
          <w:bCs/>
        </w:rPr>
        <w:t xml:space="preserve">Figure </w:t>
      </w:r>
      <w:r w:rsidR="00487C0F">
        <w:rPr>
          <w:b/>
          <w:bCs/>
        </w:rPr>
        <w:t>8</w:t>
      </w:r>
      <w:r>
        <w:rPr>
          <w:b/>
          <w:bCs/>
        </w:rPr>
        <w:t xml:space="preserve">: </w:t>
      </w:r>
      <w:r>
        <w:rPr>
          <w:i/>
          <w:iCs/>
        </w:rPr>
        <w:t xml:space="preserve">Bmal1 </w:t>
      </w:r>
      <w:r>
        <w:t>knockout effects on individual gene expression waveforms in male mice.</w:t>
      </w:r>
      <w:r w:rsidR="00F611FB">
        <w:t xml:space="preserve"> </w:t>
      </w:r>
      <w:r w:rsidR="00B7308F">
        <w:t>Posterior circadian waveforms in SMCs</w:t>
      </w:r>
      <w:r w:rsidR="00F611FB">
        <w:t xml:space="preserve"> for</w:t>
      </w:r>
      <w:r w:rsidR="00B7308F">
        <w:t xml:space="preserve"> </w:t>
      </w:r>
      <w:r w:rsidR="00B7308F">
        <w:rPr>
          <w:b/>
          <w:bCs/>
        </w:rPr>
        <w:t>a)</w:t>
      </w:r>
      <w:r w:rsidR="00B7308F">
        <w:t xml:space="preserve"> genes involved in contractile expression. </w:t>
      </w:r>
      <w:r w:rsidR="00B7308F">
        <w:rPr>
          <w:b/>
          <w:bCs/>
        </w:rPr>
        <w:t xml:space="preserve">b) </w:t>
      </w:r>
      <w:r w:rsidR="00B7308F">
        <w:t>TGF-</w:t>
      </w:r>
      <m:oMath>
        <m:r>
          <m:rPr>
            <m:sty m:val="p"/>
          </m:rPr>
          <w:rPr>
            <w:rFonts w:ascii="Cambria Math" w:hAnsi="Cambria Math"/>
          </w:rPr>
          <m:t>β</m:t>
        </m:r>
      </m:oMath>
      <w:r w:rsidR="00B7308F">
        <w:rPr>
          <w:rFonts w:eastAsiaTheme="minorEastAsia"/>
        </w:rPr>
        <w:t xml:space="preserve"> signaling </w:t>
      </w:r>
      <w:r w:rsidR="00B7308F">
        <w:rPr>
          <w:rFonts w:eastAsiaTheme="minorEastAsia"/>
          <w:b/>
          <w:bCs/>
        </w:rPr>
        <w:t xml:space="preserve">c) </w:t>
      </w:r>
      <w:r w:rsidR="00B7308F">
        <w:rPr>
          <w:rFonts w:eastAsiaTheme="minorEastAsia"/>
        </w:rPr>
        <w:t xml:space="preserve">cell cycle entry and </w:t>
      </w:r>
      <w:r w:rsidR="00B7308F">
        <w:rPr>
          <w:rFonts w:eastAsiaTheme="minorEastAsia"/>
          <w:b/>
          <w:bCs/>
        </w:rPr>
        <w:t xml:space="preserve">d) </w:t>
      </w:r>
      <w:r w:rsidR="00B7308F">
        <w:rPr>
          <w:rFonts w:eastAsiaTheme="minorEastAsia"/>
        </w:rPr>
        <w:t xml:space="preserve">stress response and adoption of synthetic phenotypes. </w:t>
      </w:r>
      <w:r w:rsidR="00410D46">
        <w:rPr>
          <w:rFonts w:eastAsiaTheme="minorEastAsia"/>
          <w:b/>
          <w:bCs/>
        </w:rPr>
        <w:t xml:space="preserve">e) </w:t>
      </w:r>
      <w:r w:rsidR="00410D46">
        <w:t xml:space="preserve">Posterior circadian waveforms in fibroblasts for complement system genes. </w:t>
      </w:r>
      <w:r w:rsidR="00410D46">
        <w:rPr>
          <w:b/>
          <w:bCs/>
        </w:rPr>
        <w:t xml:space="preserve">f) </w:t>
      </w:r>
      <w:r w:rsidR="00410D46">
        <w:t>Posterior circadian waveforms in macrophages for receptors involved in vascular recruitment</w:t>
      </w:r>
      <w:r w:rsidR="00410D46">
        <w:rPr>
          <w:b/>
          <w:bCs/>
        </w:rPr>
        <w:t xml:space="preserve">. g) </w:t>
      </w:r>
      <w:r w:rsidR="00410D46">
        <w:t>Posterior circadian waveforms in ECs for ligands involved in vascular recruitment</w:t>
      </w:r>
      <w:r w:rsidR="00410D46">
        <w:rPr>
          <w:b/>
          <w:bCs/>
        </w:rPr>
        <w:t>.</w:t>
      </w:r>
    </w:p>
    <w:p w14:paraId="59B797AC" w14:textId="73427DCB" w:rsidR="007B3CB5" w:rsidRDefault="007B3CB5">
      <w:pPr>
        <w:rPr>
          <w:b/>
          <w:bCs/>
        </w:rPr>
      </w:pPr>
    </w:p>
    <w:p w14:paraId="1E1B8F88" w14:textId="37313663" w:rsidR="007B3CB5" w:rsidRPr="00483D25" w:rsidRDefault="007B3CB5" w:rsidP="007B3CB5">
      <w:r>
        <w:rPr>
          <w:b/>
          <w:bCs/>
        </w:rPr>
        <w:t xml:space="preserve">Figure </w:t>
      </w:r>
      <w:r w:rsidR="00487C0F">
        <w:rPr>
          <w:b/>
          <w:bCs/>
        </w:rPr>
        <w:t>9:</w:t>
      </w:r>
      <w:r>
        <w:rPr>
          <w:b/>
          <w:bCs/>
        </w:rPr>
        <w:t xml:space="preserve"> </w:t>
      </w:r>
      <w:r>
        <w:t xml:space="preserve">General characteristics of the sex and inducible </w:t>
      </w:r>
      <w:r>
        <w:rPr>
          <w:i/>
          <w:iCs/>
        </w:rPr>
        <w:t xml:space="preserve">Bmal1 </w:t>
      </w:r>
      <w:r>
        <w:t xml:space="preserve">deletion effect on cycling expression. </w:t>
      </w:r>
      <w:r>
        <w:rPr>
          <w:b/>
          <w:bCs/>
        </w:rPr>
        <w:t xml:space="preserve">a) </w:t>
      </w:r>
      <w:r>
        <w:t xml:space="preserve">Number of confident circadian cycling genes in major cell types of </w:t>
      </w:r>
      <w:proofErr w:type="gramStart"/>
      <w:r>
        <w:t>aorta</w:t>
      </w:r>
      <w:proofErr w:type="gramEnd"/>
      <w:r>
        <w:t xml:space="preserve"> from male and female </w:t>
      </w:r>
      <w:r>
        <w:rPr>
          <w:i/>
          <w:iCs/>
        </w:rPr>
        <w:t xml:space="preserve">Bmal1 </w:t>
      </w:r>
      <w:r>
        <w:t xml:space="preserve">knockout mice. </w:t>
      </w:r>
      <w:r>
        <w:rPr>
          <w:b/>
          <w:bCs/>
        </w:rPr>
        <w:t xml:space="preserve">b) </w:t>
      </w:r>
      <w:r>
        <w:t xml:space="preserve">Distribution of the gene fraction of posterior amplitude samples being larger in female </w:t>
      </w:r>
      <w:r>
        <w:rPr>
          <w:i/>
          <w:iCs/>
        </w:rPr>
        <w:t xml:space="preserve">Bmal1 </w:t>
      </w:r>
      <w:r>
        <w:t xml:space="preserve">knockout cell types relative to male </w:t>
      </w:r>
      <w:r>
        <w:rPr>
          <w:i/>
          <w:iCs/>
        </w:rPr>
        <w:t xml:space="preserve">Bmal1 </w:t>
      </w:r>
      <w:r>
        <w:t xml:space="preserve">knockout cell types, considering the union of confident cycling genes. </w:t>
      </w:r>
      <w:r>
        <w:rPr>
          <w:b/>
          <w:bCs/>
        </w:rPr>
        <w:t xml:space="preserve">c) </w:t>
      </w:r>
      <w:r w:rsidR="00483D25">
        <w:t xml:space="preserve">Comparison of log10 circadian bayes factors between male and female major cell types after </w:t>
      </w:r>
      <w:r w:rsidR="00483D25">
        <w:rPr>
          <w:i/>
          <w:iCs/>
        </w:rPr>
        <w:t xml:space="preserve">Bmal1 </w:t>
      </w:r>
      <w:r w:rsidR="00483D25">
        <w:t>knockout.</w:t>
      </w:r>
    </w:p>
    <w:p w14:paraId="58E0CC8E" w14:textId="6935640D" w:rsidR="007B3CB5" w:rsidRDefault="007B3CB5">
      <w:pPr>
        <w:rPr>
          <w:b/>
          <w:bCs/>
        </w:rPr>
      </w:pPr>
    </w:p>
    <w:p w14:paraId="2FB69E44" w14:textId="59B01596" w:rsidR="00F9490D" w:rsidRDefault="004765AD">
      <w:r>
        <w:rPr>
          <w:b/>
          <w:bCs/>
        </w:rPr>
        <w:t xml:space="preserve">Figure </w:t>
      </w:r>
      <w:r w:rsidR="00487C0F">
        <w:rPr>
          <w:b/>
          <w:bCs/>
        </w:rPr>
        <w:t>10</w:t>
      </w:r>
      <w:r>
        <w:rPr>
          <w:b/>
          <w:bCs/>
        </w:rPr>
        <w:t>:</w:t>
      </w:r>
      <w:r w:rsidR="00B23FBF">
        <w:t xml:space="preserve"> Sex and</w:t>
      </w:r>
      <w:r>
        <w:rPr>
          <w:b/>
          <w:bCs/>
        </w:rPr>
        <w:t xml:space="preserve"> </w:t>
      </w:r>
      <w:r w:rsidR="00B23FBF">
        <w:rPr>
          <w:i/>
          <w:iCs/>
        </w:rPr>
        <w:t xml:space="preserve">Bmal1 </w:t>
      </w:r>
      <w:r w:rsidR="00B23FBF">
        <w:t>knockout effects on individual gene expression waveforms</w:t>
      </w:r>
      <w:r w:rsidR="00C14527">
        <w:t xml:space="preserve"> in SMCs</w:t>
      </w:r>
      <w:r w:rsidR="00B23FBF">
        <w:t xml:space="preserve">. </w:t>
      </w:r>
      <w:r w:rsidR="00B23FBF">
        <w:rPr>
          <w:b/>
          <w:bCs/>
        </w:rPr>
        <w:t xml:space="preserve">a) </w:t>
      </w:r>
      <w:r w:rsidR="004846E9">
        <w:t xml:space="preserve">Posterior circadian waveforms in SMCs for representative genes with </w:t>
      </w:r>
      <w:proofErr w:type="gramStart"/>
      <w:r w:rsidR="004846E9">
        <w:t>sex-dependent</w:t>
      </w:r>
      <w:proofErr w:type="gramEnd"/>
      <w:r w:rsidR="004846E9">
        <w:t xml:space="preserve"> </w:t>
      </w:r>
      <w:r w:rsidR="004846E9">
        <w:rPr>
          <w:i/>
          <w:iCs/>
        </w:rPr>
        <w:t xml:space="preserve">Bmal1 </w:t>
      </w:r>
      <w:r w:rsidR="004846E9">
        <w:t xml:space="preserve">knockout effects. </w:t>
      </w:r>
      <w:r w:rsidR="004846E9">
        <w:rPr>
          <w:b/>
          <w:bCs/>
        </w:rPr>
        <w:t>b</w:t>
      </w:r>
      <w:commentRangeStart w:id="0"/>
      <w:r w:rsidR="004846E9">
        <w:rPr>
          <w:b/>
          <w:bCs/>
        </w:rPr>
        <w:t xml:space="preserve">) </w:t>
      </w:r>
      <w:r w:rsidR="00F9490D" w:rsidRPr="00F9490D">
        <w:t xml:space="preserve">Assessing </w:t>
      </w:r>
      <w:commentRangeEnd w:id="0"/>
      <w:r w:rsidR="000B5E03">
        <w:rPr>
          <w:rStyle w:val="CommentReference"/>
        </w:rPr>
        <w:commentReference w:id="0"/>
      </w:r>
      <w:r w:rsidR="00F9490D" w:rsidRPr="00F9490D">
        <w:t xml:space="preserve">similarity between confident cycling gene expression in males and females, in the </w:t>
      </w:r>
      <w:r w:rsidR="00F9490D" w:rsidRPr="00F9490D">
        <w:rPr>
          <w:i/>
          <w:iCs/>
        </w:rPr>
        <w:t xml:space="preserve">Bmal1 </w:t>
      </w:r>
      <w:r w:rsidR="00F9490D" w:rsidRPr="00F9490D">
        <w:t xml:space="preserve">WT and KO SMCs. Posterior likelihood of female WT posterior samples in male posterior WT distributions, using the union of confident cycling (log10 bayes factor threshold of 100) genes in the male and female WT (X-axis) vs. posterior likelihood of female KO posterior samples in male posterior KO distributions (y-axis). </w:t>
      </w:r>
      <w:r w:rsidR="00F9490D">
        <w:rPr>
          <w:b/>
          <w:bCs/>
        </w:rPr>
        <w:t>c</w:t>
      </w:r>
      <w:r w:rsidR="00F9490D" w:rsidRPr="00F9490D">
        <w:rPr>
          <w:b/>
          <w:bCs/>
        </w:rPr>
        <w:t xml:space="preserve">) </w:t>
      </w:r>
      <w:r w:rsidR="00F9490D" w:rsidRPr="00F9490D">
        <w:t>The fraction of confident cycling genes with more similar likelihood between the sexes in the KO conditions over the WT conditions, at various log10 bayes factor thresholds used to call confident circadian cyclers.</w:t>
      </w:r>
    </w:p>
    <w:p w14:paraId="0AAE013B" w14:textId="5071EEA7" w:rsidR="000B5E03" w:rsidRDefault="000B5E03"/>
    <w:p w14:paraId="3DDD672E" w14:textId="124DA1BA" w:rsidR="000B5E03" w:rsidRPr="000B5E03" w:rsidRDefault="000B5E03">
      <w:r>
        <w:rPr>
          <w:b/>
          <w:bCs/>
        </w:rPr>
        <w:t xml:space="preserve">Figure </w:t>
      </w:r>
      <w:r w:rsidR="00487C0F">
        <w:rPr>
          <w:b/>
          <w:bCs/>
        </w:rPr>
        <w:t>11</w:t>
      </w:r>
      <w:r>
        <w:rPr>
          <w:b/>
          <w:bCs/>
        </w:rPr>
        <w:t>:</w:t>
      </w:r>
      <w:r w:rsidR="008A76EF" w:rsidRPr="008A76EF">
        <w:t xml:space="preserve"> </w:t>
      </w:r>
      <w:r w:rsidR="008A76EF">
        <w:t>Sex and</w:t>
      </w:r>
      <w:r w:rsidR="008A76EF">
        <w:rPr>
          <w:b/>
          <w:bCs/>
        </w:rPr>
        <w:t xml:space="preserve"> </w:t>
      </w:r>
      <w:r w:rsidR="008A76EF">
        <w:rPr>
          <w:i/>
          <w:iCs/>
        </w:rPr>
        <w:t xml:space="preserve">Bmal1 </w:t>
      </w:r>
      <w:r w:rsidR="008A76EF">
        <w:t xml:space="preserve">knockout effects on individual gene expression waveforms in SMCs of the ascending aorta / aortic arch and macrophages. </w:t>
      </w:r>
      <w:r w:rsidR="008A76EF">
        <w:rPr>
          <w:b/>
          <w:bCs/>
        </w:rPr>
        <w:t>a)</w:t>
      </w:r>
      <w:r w:rsidR="00224E04">
        <w:rPr>
          <w:b/>
          <w:bCs/>
        </w:rPr>
        <w:t xml:space="preserve"> </w:t>
      </w:r>
      <w:r w:rsidR="00224E04">
        <w:t xml:space="preserve">Posterior circadian waveforms in SMCs of the ascending aorta / aortic arch for representative genes with </w:t>
      </w:r>
      <w:proofErr w:type="gramStart"/>
      <w:r w:rsidR="00224E04">
        <w:t>sex-dependent</w:t>
      </w:r>
      <w:proofErr w:type="gramEnd"/>
      <w:r w:rsidR="00224E04">
        <w:t xml:space="preserve"> </w:t>
      </w:r>
      <w:r w:rsidR="00224E04">
        <w:rPr>
          <w:i/>
          <w:iCs/>
        </w:rPr>
        <w:t xml:space="preserve">Bmal1 </w:t>
      </w:r>
      <w:r w:rsidR="00224E04">
        <w:t>knockout effects.</w:t>
      </w:r>
      <w:r w:rsidR="00224E04" w:rsidRPr="00224E04">
        <w:rPr>
          <w:b/>
          <w:bCs/>
        </w:rPr>
        <w:t xml:space="preserve"> </w:t>
      </w:r>
      <w:r w:rsidR="00224E04">
        <w:rPr>
          <w:b/>
          <w:bCs/>
        </w:rPr>
        <w:t xml:space="preserve">b) </w:t>
      </w:r>
      <w:r w:rsidR="00224E04">
        <w:t xml:space="preserve">Posterior circadian waveforms in </w:t>
      </w:r>
      <w:r w:rsidR="00AA796F">
        <w:t>macrophages</w:t>
      </w:r>
      <w:r w:rsidR="00224E04">
        <w:t xml:space="preserve"> for representative genes with </w:t>
      </w:r>
      <w:proofErr w:type="gramStart"/>
      <w:r w:rsidR="00224E04">
        <w:t>sex-dependent</w:t>
      </w:r>
      <w:proofErr w:type="gramEnd"/>
      <w:r w:rsidR="00224E04">
        <w:t xml:space="preserve"> </w:t>
      </w:r>
      <w:r w:rsidR="00224E04">
        <w:rPr>
          <w:i/>
          <w:iCs/>
        </w:rPr>
        <w:t xml:space="preserve">Bmal1 </w:t>
      </w:r>
      <w:r w:rsidR="00224E04">
        <w:t>knockout effects.</w:t>
      </w:r>
    </w:p>
    <w:p w14:paraId="706208DF" w14:textId="3DA93351" w:rsidR="000B5E03" w:rsidRDefault="000B5E03"/>
    <w:p w14:paraId="5DF7F8E7" w14:textId="2E38D76C" w:rsidR="00735452" w:rsidRDefault="00A02099">
      <w:r>
        <w:rPr>
          <w:b/>
          <w:bCs/>
        </w:rPr>
        <w:t>Figure 1</w:t>
      </w:r>
      <w:r w:rsidR="00487C0F">
        <w:rPr>
          <w:b/>
          <w:bCs/>
        </w:rPr>
        <w:t>2</w:t>
      </w:r>
      <w:r>
        <w:rPr>
          <w:b/>
          <w:bCs/>
        </w:rPr>
        <w:t xml:space="preserve">: </w:t>
      </w:r>
      <w:r w:rsidR="00842FE4">
        <w:t xml:space="preserve">General characteristics of the effect of acute misalignment on cycling expression in males. </w:t>
      </w:r>
      <w:r w:rsidR="00842FE4">
        <w:rPr>
          <w:b/>
          <w:bCs/>
        </w:rPr>
        <w:t xml:space="preserve">a) </w:t>
      </w:r>
      <w:r w:rsidR="00842FE4">
        <w:t xml:space="preserve">Number of confident circadian cycling genes and number of cells collected in major cell types of </w:t>
      </w:r>
      <w:proofErr w:type="gramStart"/>
      <w:r w:rsidR="00842FE4">
        <w:t>aorta</w:t>
      </w:r>
      <w:proofErr w:type="gramEnd"/>
      <w:r w:rsidR="00842FE4">
        <w:t xml:space="preserve"> from male aligned and misaligned mice. </w:t>
      </w:r>
      <w:r w:rsidR="00735452">
        <w:rPr>
          <w:b/>
          <w:bCs/>
        </w:rPr>
        <w:t xml:space="preserve">b) </w:t>
      </w:r>
      <w:r w:rsidR="002D1917">
        <w:t xml:space="preserve">Expected posterior </w:t>
      </w:r>
      <w:proofErr w:type="spellStart"/>
      <w:r w:rsidR="00514DB4">
        <w:t>acrophase</w:t>
      </w:r>
      <w:proofErr w:type="spellEnd"/>
      <w:r w:rsidR="002D1917">
        <w:t xml:space="preserve"> of cycling genes in misaligned vs. aligned condition in major cell types</w:t>
      </w:r>
      <w:r w:rsidR="002D1917">
        <w:rPr>
          <w:b/>
          <w:bCs/>
        </w:rPr>
        <w:t xml:space="preserve">, </w:t>
      </w:r>
      <w:r w:rsidR="002D1917">
        <w:t>considering the intersection of confident cycling genes for each major cell type.</w:t>
      </w:r>
      <w:r w:rsidR="00CB0EB0">
        <w:rPr>
          <w:b/>
          <w:bCs/>
        </w:rPr>
        <w:t xml:space="preserve"> </w:t>
      </w:r>
      <w:r w:rsidR="00735452">
        <w:rPr>
          <w:b/>
          <w:bCs/>
        </w:rPr>
        <w:t>c</w:t>
      </w:r>
      <w:r w:rsidR="00842FE4">
        <w:rPr>
          <w:b/>
          <w:bCs/>
        </w:rPr>
        <w:t xml:space="preserve">) </w:t>
      </w:r>
      <w:r w:rsidR="00842FE4">
        <w:t xml:space="preserve">Distribution of the gene </w:t>
      </w:r>
      <w:r w:rsidR="00842FE4">
        <w:lastRenderedPageBreak/>
        <w:t xml:space="preserve">fraction of posterior amplitude samples being larger in </w:t>
      </w:r>
      <w:r w:rsidR="00735452">
        <w:t>misaligned</w:t>
      </w:r>
      <w:r w:rsidR="00842FE4">
        <w:t xml:space="preserve"> cell types relative to </w:t>
      </w:r>
      <w:r w:rsidR="00735452">
        <w:t>aligned</w:t>
      </w:r>
      <w:r w:rsidR="00842FE4">
        <w:t xml:space="preserve">, considering the union of confident cycling genes. </w:t>
      </w:r>
    </w:p>
    <w:p w14:paraId="69F4229F" w14:textId="55E12545" w:rsidR="000E5AA6" w:rsidRDefault="000E5AA6"/>
    <w:p w14:paraId="395FBD68" w14:textId="2B2D8287" w:rsidR="000E5AA6" w:rsidRDefault="000E5AA6">
      <w:r>
        <w:rPr>
          <w:b/>
          <w:bCs/>
        </w:rPr>
        <w:t>Figure 1</w:t>
      </w:r>
      <w:r w:rsidR="00487C0F">
        <w:rPr>
          <w:b/>
          <w:bCs/>
        </w:rPr>
        <w:t>3</w:t>
      </w:r>
      <w:r>
        <w:rPr>
          <w:b/>
          <w:bCs/>
        </w:rPr>
        <w:t xml:space="preserve">: </w:t>
      </w:r>
      <w:r w:rsidR="002670B2">
        <w:t xml:space="preserve">Acute misalignment effect on individual gene expression waveforms </w:t>
      </w:r>
      <w:r w:rsidR="00FC7DC0">
        <w:t xml:space="preserve">of key genes </w:t>
      </w:r>
      <w:r w:rsidR="002670B2">
        <w:t>in male SMCs</w:t>
      </w:r>
      <w:r w:rsidR="00E96D13">
        <w:t>.</w:t>
      </w:r>
    </w:p>
    <w:p w14:paraId="61E222C4" w14:textId="77777777" w:rsidR="00FC7DC0" w:rsidRPr="002670B2" w:rsidRDefault="00FC7DC0">
      <w:pPr>
        <w:rPr>
          <w:b/>
          <w:bCs/>
        </w:rPr>
      </w:pPr>
    </w:p>
    <w:p w14:paraId="1B0F0FF7" w14:textId="7E1E30BD" w:rsidR="00FC7DC0" w:rsidRPr="00FC7DC0" w:rsidRDefault="00FC7DC0" w:rsidP="00FC7DC0">
      <w:r>
        <w:rPr>
          <w:b/>
          <w:bCs/>
        </w:rPr>
        <w:t>Figure 1</w:t>
      </w:r>
      <w:r w:rsidR="00487C0F">
        <w:rPr>
          <w:b/>
          <w:bCs/>
        </w:rPr>
        <w:t>4</w:t>
      </w:r>
      <w:r>
        <w:rPr>
          <w:b/>
          <w:bCs/>
        </w:rPr>
        <w:t xml:space="preserve">: </w:t>
      </w:r>
      <w:r>
        <w:t xml:space="preserve">Acute misalignment effect on individual gene expression waveforms of key genes in </w:t>
      </w:r>
      <w:r>
        <w:rPr>
          <w:b/>
          <w:bCs/>
        </w:rPr>
        <w:t xml:space="preserve">a) </w:t>
      </w:r>
      <w:r>
        <w:t xml:space="preserve">male ECs and </w:t>
      </w:r>
      <w:r>
        <w:rPr>
          <w:b/>
          <w:bCs/>
        </w:rPr>
        <w:t xml:space="preserve">b) </w:t>
      </w:r>
      <w:r>
        <w:t>male macrophages.</w:t>
      </w:r>
    </w:p>
    <w:p w14:paraId="39055B04" w14:textId="3D9A5A80" w:rsidR="00FC7DC0" w:rsidRDefault="00FC7DC0" w:rsidP="00FC7DC0"/>
    <w:p w14:paraId="658EBF0F" w14:textId="3A9D28BD" w:rsidR="00E96D13" w:rsidRDefault="00E96D13" w:rsidP="00FC7DC0">
      <w:r>
        <w:rPr>
          <w:b/>
          <w:bCs/>
        </w:rPr>
        <w:t>Figure 1</w:t>
      </w:r>
      <w:r w:rsidR="00487C0F">
        <w:rPr>
          <w:b/>
          <w:bCs/>
        </w:rPr>
        <w:t>5</w:t>
      </w:r>
      <w:r>
        <w:rPr>
          <w:b/>
          <w:bCs/>
        </w:rPr>
        <w:t xml:space="preserve">: </w:t>
      </w:r>
      <w:r w:rsidR="00327E65">
        <w:t xml:space="preserve">Core circadian clock gene </w:t>
      </w:r>
      <w:proofErr w:type="spellStart"/>
      <w:r w:rsidR="00327E65">
        <w:t>acrophase</w:t>
      </w:r>
      <w:proofErr w:type="spellEnd"/>
      <w:r w:rsidR="00327E65">
        <w:t xml:space="preserve"> entrainment after acute misalignment in major aortic cell types of male mice. </w:t>
      </w:r>
      <w:r w:rsidR="008C139E">
        <w:t xml:space="preserve">For each gene in each cell type, the posterior </w:t>
      </w:r>
      <w:proofErr w:type="spellStart"/>
      <w:r w:rsidR="008C139E">
        <w:t>acrophase</w:t>
      </w:r>
      <w:proofErr w:type="spellEnd"/>
      <w:r w:rsidR="008C139E">
        <w:t xml:space="preserve"> delay in the misaligned relative to the aligned mice is visualized</w:t>
      </w:r>
      <w:r w:rsidR="00412CC8">
        <w:t xml:space="preserve"> as histograms of the number of posterior samples</w:t>
      </w:r>
      <w:r w:rsidR="008C139E">
        <w:t xml:space="preserve">. An </w:t>
      </w:r>
      <w:proofErr w:type="spellStart"/>
      <w:r w:rsidR="008C139E">
        <w:t>acrophase</w:t>
      </w:r>
      <w:proofErr w:type="spellEnd"/>
      <w:r w:rsidR="008C139E">
        <w:t xml:space="preserve"> delay of 0 hours suggests perfect entrainment. An </w:t>
      </w:r>
      <w:proofErr w:type="spellStart"/>
      <w:r w:rsidR="008C139E">
        <w:t>acrophase</w:t>
      </w:r>
      <w:proofErr w:type="spellEnd"/>
      <w:r w:rsidR="008C139E">
        <w:t xml:space="preserve"> delay of 6 hours suggests no entrainment to the new LD cycle. The yellow intervals denote </w:t>
      </w:r>
      <w:proofErr w:type="spellStart"/>
      <w:r w:rsidR="008C139E">
        <w:t>acrophase</w:t>
      </w:r>
      <w:proofErr w:type="spellEnd"/>
      <w:r w:rsidR="008C139E">
        <w:t xml:space="preserve"> delays falling in between 4.5 and 7.5 hours</w:t>
      </w:r>
      <w:r w:rsidR="00AF27BB">
        <w:t xml:space="preserve">, which we arbitrarily define as a non-entrainment interval. For each gene in each cell, we additionally compute the fraction of posterior </w:t>
      </w:r>
      <w:proofErr w:type="spellStart"/>
      <w:r w:rsidR="00AF27BB">
        <w:t>acrophase</w:t>
      </w:r>
      <w:proofErr w:type="spellEnd"/>
      <w:r w:rsidR="00AF27BB">
        <w:t xml:space="preserve"> delay samples falling within the non-entrainment interval.</w:t>
      </w:r>
    </w:p>
    <w:p w14:paraId="0680636B" w14:textId="0672C6D5" w:rsidR="000B1184" w:rsidRDefault="000B1184" w:rsidP="00FC7DC0"/>
    <w:p w14:paraId="2B131003" w14:textId="08A3C21C" w:rsidR="007C05AC" w:rsidRPr="007C05AC" w:rsidRDefault="007C05AC" w:rsidP="007C05AC">
      <w:r>
        <w:rPr>
          <w:b/>
          <w:bCs/>
        </w:rPr>
        <w:t>Figure 1</w:t>
      </w:r>
      <w:r>
        <w:rPr>
          <w:b/>
          <w:bCs/>
        </w:rPr>
        <w:t>6</w:t>
      </w:r>
      <w:r>
        <w:rPr>
          <w:b/>
          <w:bCs/>
        </w:rPr>
        <w:t xml:space="preserve">: </w:t>
      </w:r>
      <w:r w:rsidR="00CC20A5">
        <w:t xml:space="preserve">Clock gene </w:t>
      </w:r>
      <w:proofErr w:type="spellStart"/>
      <w:r w:rsidR="00CC20A5">
        <w:t>a</w:t>
      </w:r>
      <w:r>
        <w:t>crophase</w:t>
      </w:r>
      <w:proofErr w:type="spellEnd"/>
      <w:r>
        <w:t xml:space="preserve"> posterior distributions relative to </w:t>
      </w:r>
      <w:r>
        <w:rPr>
          <w:i/>
          <w:iCs/>
        </w:rPr>
        <w:t xml:space="preserve">Bmal1 </w:t>
      </w:r>
      <w:r>
        <w:t xml:space="preserve">in aligned and misaligned conditions for </w:t>
      </w:r>
      <w:r>
        <w:rPr>
          <w:b/>
          <w:bCs/>
        </w:rPr>
        <w:t xml:space="preserve">a) </w:t>
      </w:r>
      <w:r>
        <w:rPr>
          <w:i/>
          <w:iCs/>
        </w:rPr>
        <w:t xml:space="preserve">Per1 </w:t>
      </w:r>
      <w:r>
        <w:t xml:space="preserve">and </w:t>
      </w:r>
      <w:r>
        <w:rPr>
          <w:i/>
          <w:iCs/>
        </w:rPr>
        <w:t xml:space="preserve">Per2 </w:t>
      </w:r>
      <w:r>
        <w:t xml:space="preserve">in SMCs and </w:t>
      </w:r>
      <w:r>
        <w:rPr>
          <w:b/>
          <w:bCs/>
        </w:rPr>
        <w:t xml:space="preserve">b) </w:t>
      </w:r>
      <w:r>
        <w:rPr>
          <w:i/>
          <w:iCs/>
        </w:rPr>
        <w:t xml:space="preserve">Per2 </w:t>
      </w:r>
      <w:r>
        <w:t>in fibroblasts.</w:t>
      </w:r>
    </w:p>
    <w:p w14:paraId="3F39E500" w14:textId="77777777" w:rsidR="007C05AC" w:rsidRDefault="007C05AC" w:rsidP="00FC7DC0">
      <w:pPr>
        <w:rPr>
          <w:b/>
          <w:bCs/>
        </w:rPr>
      </w:pPr>
    </w:p>
    <w:p w14:paraId="0B358676" w14:textId="0EF09968" w:rsidR="00E03574" w:rsidRPr="00E03574" w:rsidRDefault="000B1184" w:rsidP="00FC7DC0">
      <w:pPr>
        <w:rPr>
          <w:b/>
          <w:bCs/>
        </w:rPr>
      </w:pPr>
      <w:r>
        <w:rPr>
          <w:b/>
          <w:bCs/>
        </w:rPr>
        <w:t>Figure 1</w:t>
      </w:r>
      <w:r w:rsidR="005D2C25">
        <w:rPr>
          <w:b/>
          <w:bCs/>
        </w:rPr>
        <w:t>7</w:t>
      </w:r>
      <w:r>
        <w:rPr>
          <w:b/>
          <w:bCs/>
        </w:rPr>
        <w:t>:</w:t>
      </w:r>
      <w:r w:rsidR="00E03574">
        <w:rPr>
          <w:b/>
          <w:bCs/>
        </w:rPr>
        <w:t xml:space="preserve"> </w:t>
      </w:r>
      <w:r w:rsidR="00E03574">
        <w:t xml:space="preserve">General characteristics of the sex and misalignment effect on cycling expression. </w:t>
      </w:r>
      <w:r w:rsidR="00E03574">
        <w:rPr>
          <w:b/>
          <w:bCs/>
        </w:rPr>
        <w:t xml:space="preserve">a) </w:t>
      </w:r>
      <w:r w:rsidR="00E03574">
        <w:t xml:space="preserve">Number of confident circadian cycling genes in major cell types of </w:t>
      </w:r>
      <w:proofErr w:type="gramStart"/>
      <w:r w:rsidR="00E03574">
        <w:t>aorta</w:t>
      </w:r>
      <w:proofErr w:type="gramEnd"/>
      <w:r w:rsidR="00E03574">
        <w:t xml:space="preserve"> from male and female </w:t>
      </w:r>
      <w:r w:rsidR="00E03574" w:rsidRPr="00E03574">
        <w:t>misaligned</w:t>
      </w:r>
      <w:r w:rsidR="00E03574">
        <w:t xml:space="preserve"> mice. </w:t>
      </w:r>
      <w:r w:rsidR="00E03574">
        <w:rPr>
          <w:b/>
          <w:bCs/>
        </w:rPr>
        <w:t xml:space="preserve">b) </w:t>
      </w:r>
      <w:r w:rsidR="00E03574">
        <w:t xml:space="preserve">Distribution of the gene fraction of posterior amplitude samples being larger in female misaligned cell types relative to male misaligned cell types, considering the union of confident cycling genes. </w:t>
      </w:r>
    </w:p>
    <w:p w14:paraId="55924EF8" w14:textId="68EC5523" w:rsidR="000B1184" w:rsidRDefault="000B1184" w:rsidP="00FC7DC0">
      <w:pPr>
        <w:rPr>
          <w:b/>
          <w:bCs/>
        </w:rPr>
      </w:pPr>
    </w:p>
    <w:p w14:paraId="4D8AFFC6" w14:textId="513B117E" w:rsidR="000B1184" w:rsidRPr="00C3045E" w:rsidRDefault="000B1184" w:rsidP="00FC7DC0">
      <w:r>
        <w:rPr>
          <w:b/>
          <w:bCs/>
        </w:rPr>
        <w:t>Figure 1</w:t>
      </w:r>
      <w:r w:rsidR="005D2C25">
        <w:rPr>
          <w:b/>
          <w:bCs/>
        </w:rPr>
        <w:t>8</w:t>
      </w:r>
      <w:r>
        <w:rPr>
          <w:b/>
          <w:bCs/>
        </w:rPr>
        <w:t xml:space="preserve">: </w:t>
      </w:r>
      <w:r>
        <w:t xml:space="preserve">Acute misalignment and sex effect on individual gene expression </w:t>
      </w:r>
      <w:r w:rsidR="004C49E1">
        <w:t xml:space="preserve">posterior </w:t>
      </w:r>
      <w:r>
        <w:t xml:space="preserve">waveforms of key genes in </w:t>
      </w:r>
      <w:r w:rsidR="00C3045E">
        <w:rPr>
          <w:b/>
          <w:bCs/>
        </w:rPr>
        <w:t xml:space="preserve">a) </w:t>
      </w:r>
      <w:r w:rsidR="00C3045E">
        <w:t xml:space="preserve">SMCs and </w:t>
      </w:r>
      <w:r w:rsidR="00C3045E">
        <w:rPr>
          <w:b/>
          <w:bCs/>
        </w:rPr>
        <w:t xml:space="preserve">b) </w:t>
      </w:r>
      <w:r w:rsidR="00C3045E">
        <w:t>SM</w:t>
      </w:r>
      <w:r w:rsidR="00B74664">
        <w:t>C</w:t>
      </w:r>
      <w:r w:rsidR="00C3045E">
        <w:t>s of the ascending aorta / aortic arch.</w:t>
      </w:r>
    </w:p>
    <w:p w14:paraId="64AF7748" w14:textId="3A7FE91C" w:rsidR="000B1184" w:rsidRDefault="000B1184" w:rsidP="00FC7DC0">
      <w:pPr>
        <w:rPr>
          <w:b/>
          <w:bCs/>
        </w:rPr>
      </w:pPr>
    </w:p>
    <w:p w14:paraId="4F32DE15" w14:textId="691799C3" w:rsidR="00B74664" w:rsidRPr="00C3045E" w:rsidRDefault="000B1184" w:rsidP="00B74664">
      <w:r>
        <w:rPr>
          <w:b/>
          <w:bCs/>
        </w:rPr>
        <w:t>Figure 1</w:t>
      </w:r>
      <w:r w:rsidR="005D2C25">
        <w:rPr>
          <w:b/>
          <w:bCs/>
        </w:rPr>
        <w:t>9</w:t>
      </w:r>
      <w:r>
        <w:rPr>
          <w:b/>
          <w:bCs/>
        </w:rPr>
        <w:t>:</w:t>
      </w:r>
      <w:r w:rsidR="00B74664">
        <w:rPr>
          <w:b/>
          <w:bCs/>
        </w:rPr>
        <w:t xml:space="preserve"> </w:t>
      </w:r>
      <w:r w:rsidR="00B74664">
        <w:t xml:space="preserve">Acute misalignment and sex effect on individual gene expression posterior waveforms of key genes in </w:t>
      </w:r>
      <w:r w:rsidR="00B74664">
        <w:rPr>
          <w:b/>
          <w:bCs/>
        </w:rPr>
        <w:t xml:space="preserve">a) </w:t>
      </w:r>
      <w:r w:rsidR="00B74664">
        <w:t xml:space="preserve">ECs and </w:t>
      </w:r>
      <w:r w:rsidR="00B74664">
        <w:rPr>
          <w:b/>
          <w:bCs/>
        </w:rPr>
        <w:t xml:space="preserve">b) </w:t>
      </w:r>
      <w:r w:rsidR="00B74664">
        <w:t>macrophages.</w:t>
      </w:r>
    </w:p>
    <w:p w14:paraId="2C958327" w14:textId="323C8BE2" w:rsidR="000B1184" w:rsidRDefault="000B1184" w:rsidP="00FC7DC0">
      <w:pPr>
        <w:rPr>
          <w:b/>
          <w:bCs/>
        </w:rPr>
      </w:pPr>
    </w:p>
    <w:p w14:paraId="57CF312C" w14:textId="44E06E7E" w:rsidR="005A7D0E" w:rsidRPr="000B1184" w:rsidRDefault="005A7D0E" w:rsidP="00FC7DC0">
      <w:pPr>
        <w:rPr>
          <w:b/>
          <w:bCs/>
        </w:rPr>
      </w:pPr>
      <w:r>
        <w:rPr>
          <w:b/>
          <w:bCs/>
        </w:rPr>
        <w:t xml:space="preserve">Supplementary </w:t>
      </w:r>
      <w:r w:rsidR="003D348B">
        <w:rPr>
          <w:b/>
          <w:bCs/>
        </w:rPr>
        <w:t xml:space="preserve">Figure </w:t>
      </w:r>
      <w:r>
        <w:rPr>
          <w:b/>
          <w:bCs/>
        </w:rPr>
        <w:t>1:</w:t>
      </w:r>
      <w:r w:rsidR="002D198B" w:rsidRPr="002D198B">
        <w:rPr>
          <w:b/>
          <w:bCs/>
        </w:rPr>
        <w:t xml:space="preserve"> </w:t>
      </w:r>
      <w:r w:rsidR="002D198B">
        <w:t>Posterior waveforms of example clock genes in SMC subtypes, represented as violin plots.</w:t>
      </w:r>
    </w:p>
    <w:p w14:paraId="6A6E450A" w14:textId="5B1BE75A" w:rsidR="00735452" w:rsidRDefault="00735452"/>
    <w:p w14:paraId="58BBCD00" w14:textId="79009D7A" w:rsidR="005A7D0E" w:rsidRPr="001E2C61" w:rsidRDefault="005A7D0E" w:rsidP="005A7D0E">
      <w:r>
        <w:rPr>
          <w:b/>
          <w:bCs/>
        </w:rPr>
        <w:t xml:space="preserve">Supplementary </w:t>
      </w:r>
      <w:r w:rsidR="003D348B">
        <w:rPr>
          <w:b/>
          <w:bCs/>
        </w:rPr>
        <w:t xml:space="preserve">Figure </w:t>
      </w:r>
      <w:r>
        <w:rPr>
          <w:b/>
          <w:bCs/>
        </w:rPr>
        <w:t>2:</w:t>
      </w:r>
      <w:r w:rsidR="001E2C61">
        <w:rPr>
          <w:b/>
          <w:bCs/>
        </w:rPr>
        <w:t xml:space="preserve"> </w:t>
      </w:r>
      <w:r w:rsidR="001E2C61">
        <w:t xml:space="preserve">Histogram of expected </w:t>
      </w:r>
      <w:proofErr w:type="spellStart"/>
      <w:r w:rsidR="001E2C61">
        <w:t>acrophases</w:t>
      </w:r>
      <w:proofErr w:type="spellEnd"/>
      <w:r w:rsidR="001E2C61">
        <w:t xml:space="preserve"> for confidently cycling genes (log10 circadian bayes factor greater than 2) in major aortic cell types.</w:t>
      </w:r>
    </w:p>
    <w:p w14:paraId="58874701" w14:textId="37B45876" w:rsidR="005A7D0E" w:rsidRDefault="005A7D0E"/>
    <w:p w14:paraId="039C587C" w14:textId="6C9E09F7" w:rsidR="005A7D0E" w:rsidRPr="00F3149A" w:rsidRDefault="005A7D0E" w:rsidP="005A7D0E">
      <w:r>
        <w:rPr>
          <w:b/>
          <w:bCs/>
        </w:rPr>
        <w:t xml:space="preserve">Supplementary </w:t>
      </w:r>
      <w:r w:rsidR="003D348B">
        <w:rPr>
          <w:b/>
          <w:bCs/>
        </w:rPr>
        <w:t xml:space="preserve">Figure </w:t>
      </w:r>
      <w:r>
        <w:rPr>
          <w:b/>
          <w:bCs/>
        </w:rPr>
        <w:t>3:</w:t>
      </w:r>
      <w:r w:rsidR="00F3149A">
        <w:rPr>
          <w:b/>
          <w:bCs/>
        </w:rPr>
        <w:t xml:space="preserve"> </w:t>
      </w:r>
      <w:r w:rsidR="00F3149A">
        <w:t xml:space="preserve">Comparison of male vs. female cell type rhythmicity within each cell type. Within each cell type and time point, the number of cells and </w:t>
      </w:r>
      <w:proofErr w:type="spellStart"/>
      <w:r w:rsidR="00F3149A">
        <w:t>pseudobulk</w:t>
      </w:r>
      <w:proofErr w:type="spellEnd"/>
      <w:r w:rsidR="00F3149A">
        <w:t xml:space="preserve"> UMIs were </w:t>
      </w:r>
      <w:proofErr w:type="spellStart"/>
      <w:r w:rsidR="00F3149A">
        <w:t>downsampled</w:t>
      </w:r>
      <w:proofErr w:type="spellEnd"/>
      <w:r w:rsidR="00F3149A">
        <w:t xml:space="preserve"> to the same numbers for both males and females. </w:t>
      </w:r>
      <w:r w:rsidR="00F3149A">
        <w:rPr>
          <w:b/>
          <w:bCs/>
        </w:rPr>
        <w:t xml:space="preserve">a) </w:t>
      </w:r>
      <w:r w:rsidR="00F3149A">
        <w:t xml:space="preserve">The number of called cyclers in major cell types of males and females, at various log10 circadian bayes factor </w:t>
      </w:r>
      <w:r w:rsidR="00F3149A">
        <w:lastRenderedPageBreak/>
        <w:t>thresholds.</w:t>
      </w:r>
      <w:r w:rsidR="00F3149A" w:rsidRPr="00F3149A">
        <w:rPr>
          <w:b/>
          <w:bCs/>
        </w:rPr>
        <w:t xml:space="preserve"> </w:t>
      </w:r>
      <w:r w:rsidR="00F3149A">
        <w:rPr>
          <w:b/>
          <w:bCs/>
        </w:rPr>
        <w:t xml:space="preserve">a) </w:t>
      </w:r>
      <w:r w:rsidR="00F3149A">
        <w:t>The number of called cyclers in major SMC subtypes of males and females, at various log10 circadian bayes factor thresholds.</w:t>
      </w:r>
    </w:p>
    <w:p w14:paraId="1CB26A15" w14:textId="1FFB5102" w:rsidR="005A7D0E" w:rsidRDefault="005A7D0E"/>
    <w:p w14:paraId="075F89E7" w14:textId="6A13BCC3" w:rsidR="005A7D0E" w:rsidRDefault="005A7D0E">
      <w:r>
        <w:rPr>
          <w:b/>
          <w:bCs/>
        </w:rPr>
        <w:t xml:space="preserve">Supplementary </w:t>
      </w:r>
      <w:r w:rsidR="003D348B">
        <w:rPr>
          <w:b/>
          <w:bCs/>
        </w:rPr>
        <w:t xml:space="preserve">Figure </w:t>
      </w:r>
      <w:r>
        <w:rPr>
          <w:b/>
          <w:bCs/>
        </w:rPr>
        <w:t>4:</w:t>
      </w:r>
      <w:r w:rsidR="002F7A11">
        <w:rPr>
          <w:b/>
          <w:bCs/>
        </w:rPr>
        <w:t xml:space="preserve"> </w:t>
      </w:r>
      <w:r w:rsidR="002F7A11">
        <w:t xml:space="preserve">Concordance of </w:t>
      </w:r>
      <w:r w:rsidR="002F7A11">
        <w:rPr>
          <w:i/>
          <w:iCs/>
        </w:rPr>
        <w:t xml:space="preserve">Bmal1 </w:t>
      </w:r>
      <w:r w:rsidR="002F7A11">
        <w:t xml:space="preserve">knockout effect in males and females. </w:t>
      </w:r>
      <w:r w:rsidR="002F7A11" w:rsidRPr="002F7A11">
        <w:rPr>
          <w:b/>
          <w:bCs/>
        </w:rPr>
        <w:t>Left</w:t>
      </w:r>
      <w:r w:rsidR="002F7A11">
        <w:t xml:space="preserve">: The posterior </w:t>
      </w:r>
      <w:r w:rsidR="002F7A11">
        <w:rPr>
          <w:i/>
          <w:iCs/>
        </w:rPr>
        <w:t xml:space="preserve">Bmal1 </w:t>
      </w:r>
      <w:r w:rsidR="002F7A11">
        <w:t xml:space="preserve">KO effect on each gene at each time point in males vs. females. Each dot represents a gene at each time point. The expected effect in males (x-axis) is plotted against the expected effect in females (y-axis). </w:t>
      </w:r>
      <w:r w:rsidR="002F7A11" w:rsidRPr="002F7A11">
        <w:rPr>
          <w:b/>
          <w:bCs/>
        </w:rPr>
        <w:t>Center</w:t>
      </w:r>
      <w:r w:rsidR="002F7A11">
        <w:t xml:space="preserve">: The posterior </w:t>
      </w:r>
      <w:r w:rsidR="002F7A11">
        <w:rPr>
          <w:i/>
          <w:iCs/>
        </w:rPr>
        <w:t xml:space="preserve">Bmal1 </w:t>
      </w:r>
      <w:r w:rsidR="002F7A11">
        <w:t xml:space="preserve">KO effect on each gene’s </w:t>
      </w:r>
      <w:proofErr w:type="spellStart"/>
      <w:r w:rsidR="002F7A11">
        <w:t>mesor</w:t>
      </w:r>
      <w:proofErr w:type="spellEnd"/>
      <w:r w:rsidR="002F7A11">
        <w:t xml:space="preserve"> in males vs. females. Each dot represents a gene. The expected </w:t>
      </w:r>
      <w:proofErr w:type="spellStart"/>
      <w:r w:rsidR="002F7A11">
        <w:t>mesor</w:t>
      </w:r>
      <w:proofErr w:type="spellEnd"/>
      <w:r w:rsidR="002F7A11">
        <w:t xml:space="preserve"> effect in males (x-axis) is plotted against the expected </w:t>
      </w:r>
      <w:proofErr w:type="spellStart"/>
      <w:r w:rsidR="002F7A11">
        <w:t>mesor</w:t>
      </w:r>
      <w:proofErr w:type="spellEnd"/>
      <w:r w:rsidR="002F7A11">
        <w:t xml:space="preserve"> effect in females (y-axis).</w:t>
      </w:r>
      <w:r w:rsidR="002F7A11" w:rsidRPr="002F7A11">
        <w:rPr>
          <w:b/>
          <w:bCs/>
        </w:rPr>
        <w:t xml:space="preserve"> </w:t>
      </w:r>
      <w:r w:rsidR="002F7A11">
        <w:rPr>
          <w:b/>
          <w:bCs/>
        </w:rPr>
        <w:t>Right</w:t>
      </w:r>
      <w:r w:rsidR="002F7A11">
        <w:t>: The expected cosine similarity between the male and female effects at each time point. For each gene in each sex, the expected effects at each time point were represented by a vector (where each entry in the vector corresponds to a time point). The cosine similarity between the male and female vectors of each gene were then visualized as histogram.</w:t>
      </w:r>
    </w:p>
    <w:p w14:paraId="123D77B5" w14:textId="77777777" w:rsidR="002F7A11" w:rsidRDefault="002F7A11"/>
    <w:p w14:paraId="7437F053" w14:textId="2AA4B8C8" w:rsidR="002F7A11" w:rsidRPr="000B1184" w:rsidRDefault="005A7D0E" w:rsidP="005A7D0E">
      <w:pPr>
        <w:rPr>
          <w:b/>
          <w:bCs/>
        </w:rPr>
      </w:pPr>
      <w:r>
        <w:rPr>
          <w:b/>
          <w:bCs/>
        </w:rPr>
        <w:t xml:space="preserve">Supplementary </w:t>
      </w:r>
      <w:r w:rsidR="003D348B">
        <w:rPr>
          <w:b/>
          <w:bCs/>
        </w:rPr>
        <w:t xml:space="preserve">Figure </w:t>
      </w:r>
      <w:r>
        <w:rPr>
          <w:b/>
          <w:bCs/>
        </w:rPr>
        <w:t>5:</w:t>
      </w:r>
      <w:r w:rsidR="002F7A11">
        <w:rPr>
          <w:b/>
          <w:bCs/>
        </w:rPr>
        <w:t xml:space="preserve"> </w:t>
      </w:r>
      <w:r w:rsidR="002F7A11">
        <w:t xml:space="preserve">Comparison of male aligned vs. male misaligned cell type rhythmicity within each cell type. Within each cell type and time point, the number of cells and </w:t>
      </w:r>
      <w:proofErr w:type="spellStart"/>
      <w:r w:rsidR="002F7A11">
        <w:t>pseudobulk</w:t>
      </w:r>
      <w:proofErr w:type="spellEnd"/>
      <w:r w:rsidR="002F7A11">
        <w:t xml:space="preserve"> UMIs were </w:t>
      </w:r>
      <w:proofErr w:type="spellStart"/>
      <w:r w:rsidR="002F7A11">
        <w:t>downsampled</w:t>
      </w:r>
      <w:proofErr w:type="spellEnd"/>
      <w:r w:rsidR="002F7A11">
        <w:t xml:space="preserve"> to the same numbers for both male aligned and misaligned mice. </w:t>
      </w:r>
      <w:r w:rsidR="002F7A11">
        <w:rPr>
          <w:b/>
          <w:bCs/>
        </w:rPr>
        <w:t xml:space="preserve">a) </w:t>
      </w:r>
      <w:r w:rsidR="002F7A11">
        <w:t xml:space="preserve">The number of called cyclers in major cell types of </w:t>
      </w:r>
      <w:proofErr w:type="gramStart"/>
      <w:r w:rsidR="002F7A11">
        <w:t>male</w:t>
      </w:r>
      <w:proofErr w:type="gramEnd"/>
      <w:r w:rsidR="002F7A11">
        <w:t xml:space="preserve"> aligned and misaligned mice, at various log10 circadian bayes factor thresholds.</w:t>
      </w:r>
      <w:r w:rsidR="002F7A11" w:rsidRPr="00F3149A">
        <w:rPr>
          <w:b/>
          <w:bCs/>
        </w:rPr>
        <w:t xml:space="preserve"> </w:t>
      </w:r>
      <w:r w:rsidR="002F7A11">
        <w:rPr>
          <w:b/>
          <w:bCs/>
        </w:rPr>
        <w:t xml:space="preserve">a) </w:t>
      </w:r>
      <w:r w:rsidR="002F7A11">
        <w:t>The number of called cyclers in major SMC subtypes of male aligned and misaligned mice, at various log10 circadian bayes factor thresholds.</w:t>
      </w:r>
    </w:p>
    <w:p w14:paraId="6962FB46" w14:textId="033C5751" w:rsidR="005A7D0E" w:rsidRDefault="005A7D0E"/>
    <w:p w14:paraId="21EAE439" w14:textId="59FD5720" w:rsidR="005A7D0E" w:rsidRDefault="005A7D0E" w:rsidP="005A7D0E">
      <w:pPr>
        <w:rPr>
          <w:b/>
          <w:bCs/>
        </w:rPr>
      </w:pPr>
      <w:r>
        <w:rPr>
          <w:b/>
          <w:bCs/>
        </w:rPr>
        <w:t xml:space="preserve">Supplementary </w:t>
      </w:r>
      <w:r w:rsidR="003D348B">
        <w:rPr>
          <w:b/>
          <w:bCs/>
        </w:rPr>
        <w:t xml:space="preserve">Figure </w:t>
      </w:r>
      <w:r>
        <w:rPr>
          <w:b/>
          <w:bCs/>
        </w:rPr>
        <w:t>6:</w:t>
      </w:r>
      <w:r w:rsidR="007B614F">
        <w:rPr>
          <w:b/>
          <w:bCs/>
        </w:rPr>
        <w:t xml:space="preserve"> </w:t>
      </w:r>
      <w:r w:rsidR="007B614F">
        <w:t xml:space="preserve">Comparison of female aligned vs. female misaligned cell type rhythmicity within each cell type. Within each cell type and time point, the number of cells and </w:t>
      </w:r>
      <w:proofErr w:type="spellStart"/>
      <w:r w:rsidR="007B614F">
        <w:t>pseudobulk</w:t>
      </w:r>
      <w:proofErr w:type="spellEnd"/>
      <w:r w:rsidR="007B614F">
        <w:t xml:space="preserve"> UMIs were </w:t>
      </w:r>
      <w:proofErr w:type="spellStart"/>
      <w:r w:rsidR="007B614F">
        <w:t>downsampled</w:t>
      </w:r>
      <w:proofErr w:type="spellEnd"/>
      <w:r w:rsidR="007B614F">
        <w:t xml:space="preserve"> to the same numbers for both female aligned and misaligned mice. </w:t>
      </w:r>
      <w:r w:rsidR="007B614F">
        <w:rPr>
          <w:b/>
          <w:bCs/>
        </w:rPr>
        <w:t xml:space="preserve">a) </w:t>
      </w:r>
      <w:r w:rsidR="007B614F">
        <w:t xml:space="preserve">The number of called cyclers in major cell types of </w:t>
      </w:r>
      <w:proofErr w:type="gramStart"/>
      <w:r w:rsidR="007B614F">
        <w:t>female</w:t>
      </w:r>
      <w:proofErr w:type="gramEnd"/>
      <w:r w:rsidR="007B614F">
        <w:t xml:space="preserve"> aligned and misaligned mice, at various log10 circadian bayes factor thresholds.</w:t>
      </w:r>
      <w:r w:rsidR="007B614F" w:rsidRPr="00F3149A">
        <w:rPr>
          <w:b/>
          <w:bCs/>
        </w:rPr>
        <w:t xml:space="preserve"> </w:t>
      </w:r>
      <w:r w:rsidR="007B614F">
        <w:rPr>
          <w:b/>
          <w:bCs/>
        </w:rPr>
        <w:t xml:space="preserve">a) </w:t>
      </w:r>
      <w:r w:rsidR="007B614F">
        <w:t>The number of called cyclers in major SMC subtypes of female aligned and misaligned mice, at various log10 circadian bayes factor thresholds.</w:t>
      </w:r>
    </w:p>
    <w:p w14:paraId="5790DF53" w14:textId="6BD462DE" w:rsidR="005A7D0E" w:rsidRDefault="005A7D0E" w:rsidP="005A7D0E">
      <w:pPr>
        <w:rPr>
          <w:b/>
          <w:bCs/>
        </w:rPr>
      </w:pPr>
    </w:p>
    <w:p w14:paraId="6C2F4E86" w14:textId="24354512" w:rsidR="005A7D0E" w:rsidRPr="00AD16AA" w:rsidRDefault="005A7D0E" w:rsidP="005A7D0E">
      <w:r>
        <w:rPr>
          <w:b/>
          <w:bCs/>
        </w:rPr>
        <w:t xml:space="preserve">Supplementary </w:t>
      </w:r>
      <w:r w:rsidR="003D348B">
        <w:rPr>
          <w:b/>
          <w:bCs/>
        </w:rPr>
        <w:t xml:space="preserve">Figure </w:t>
      </w:r>
      <w:r>
        <w:rPr>
          <w:b/>
          <w:bCs/>
        </w:rPr>
        <w:t>7:</w:t>
      </w:r>
      <w:r w:rsidR="002258F0">
        <w:t xml:space="preserve"> Male vs. female entrainment speed </w:t>
      </w:r>
      <w:r w:rsidR="000F243B">
        <w:t xml:space="preserve">of major aortic cell types </w:t>
      </w:r>
      <w:r w:rsidR="002258F0">
        <w:t>after acute misalignment</w:t>
      </w:r>
      <w:r w:rsidR="000F243B">
        <w:t xml:space="preserve">. </w:t>
      </w:r>
      <w:r w:rsidR="00552B12">
        <w:t>For each cell type, this analysis was restricted to confident detected cycling genes in males and females, in both the aligned and misaligned condition.</w:t>
      </w:r>
      <w:r w:rsidR="00AD16AA">
        <w:t xml:space="preserve"> </w:t>
      </w:r>
      <w:r w:rsidR="00552B12">
        <w:t xml:space="preserve">In each cell type, posterior distributions of the </w:t>
      </w:r>
      <w:proofErr w:type="spellStart"/>
      <w:r w:rsidR="00552B12">
        <w:t>acrophase</w:t>
      </w:r>
      <w:proofErr w:type="spellEnd"/>
      <w:r w:rsidR="00552B12">
        <w:t xml:space="preserve"> delay after misalignment were computed for the male and female genes. For each gene in each cell type, the fraction of posterior samples that were smaller in females was computed. The distribution of these fractions was visualized for </w:t>
      </w:r>
      <w:r w:rsidR="00552B12">
        <w:rPr>
          <w:b/>
          <w:bCs/>
        </w:rPr>
        <w:t xml:space="preserve">a) </w:t>
      </w:r>
      <w:r w:rsidR="00552B12">
        <w:t xml:space="preserve">SMCs and fibroblasts, and </w:t>
      </w:r>
      <w:r w:rsidR="00552B12">
        <w:rPr>
          <w:b/>
          <w:bCs/>
        </w:rPr>
        <w:t xml:space="preserve">b) </w:t>
      </w:r>
      <w:r w:rsidR="00552B12">
        <w:t xml:space="preserve">SMC subtypes SMC0, SMC1, and SMC2. </w:t>
      </w:r>
      <w:r w:rsidR="00AD16AA">
        <w:t xml:space="preserve">The mean of these distributions </w:t>
      </w:r>
      <w:r w:rsidR="007A19D6">
        <w:t>is</w:t>
      </w:r>
      <w:r w:rsidR="00AD16AA">
        <w:t xml:space="preserve"> represented as red vertical lines. Distributions with more mass around 0.5 suggest no difference in entrainment speed. Distributions with mass less than 0.5 suggest quicker entrainment in females.</w:t>
      </w:r>
    </w:p>
    <w:p w14:paraId="4DE1D82E" w14:textId="0758750F" w:rsidR="005A7D0E" w:rsidRDefault="005A7D0E" w:rsidP="005A7D0E">
      <w:pPr>
        <w:rPr>
          <w:b/>
          <w:bCs/>
        </w:rPr>
      </w:pPr>
    </w:p>
    <w:p w14:paraId="678F7C9D" w14:textId="00179F3C" w:rsidR="005A7D0E" w:rsidRPr="00C074A4" w:rsidRDefault="005A7D0E" w:rsidP="005A7D0E">
      <w:r>
        <w:rPr>
          <w:b/>
          <w:bCs/>
        </w:rPr>
        <w:t xml:space="preserve">Supplementary </w:t>
      </w:r>
      <w:r w:rsidR="003D348B">
        <w:rPr>
          <w:b/>
          <w:bCs/>
        </w:rPr>
        <w:t xml:space="preserve">Figure </w:t>
      </w:r>
      <w:r>
        <w:rPr>
          <w:b/>
          <w:bCs/>
        </w:rPr>
        <w:t>8</w:t>
      </w:r>
      <w:r w:rsidR="00FB71C0">
        <w:rPr>
          <w:b/>
          <w:bCs/>
        </w:rPr>
        <w:t>:</w:t>
      </w:r>
      <w:r w:rsidR="00C074A4">
        <w:rPr>
          <w:b/>
          <w:bCs/>
        </w:rPr>
        <w:t xml:space="preserve"> </w:t>
      </w:r>
      <w:r w:rsidR="00C074A4">
        <w:t xml:space="preserve">Western blots of </w:t>
      </w:r>
      <w:r w:rsidR="00C074A4">
        <w:rPr>
          <w:i/>
          <w:iCs/>
        </w:rPr>
        <w:t xml:space="preserve">Bmal1 </w:t>
      </w:r>
      <w:r w:rsidR="00C074A4">
        <w:t xml:space="preserve">protein product from aorta across all conditions collected in </w:t>
      </w:r>
      <w:r w:rsidR="00C96C27">
        <w:t>study</w:t>
      </w:r>
      <w:r w:rsidR="00C074A4">
        <w:t>.</w:t>
      </w:r>
    </w:p>
    <w:p w14:paraId="3CEE6D7B" w14:textId="77777777" w:rsidR="005A7D0E" w:rsidRDefault="005A7D0E"/>
    <w:p w14:paraId="745AEF39" w14:textId="77777777" w:rsidR="000B5E03" w:rsidRPr="004846E9" w:rsidRDefault="000B5E03"/>
    <w:sectPr w:rsidR="000B5E03" w:rsidRPr="004846E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erbach, Ben" w:date="2022-11-29T11:03:00Z" w:initials="AB">
    <w:p w14:paraId="73014945" w14:textId="77777777" w:rsidR="000B5E03" w:rsidRDefault="000B5E03" w:rsidP="00642006">
      <w:r>
        <w:rPr>
          <w:rStyle w:val="CommentReference"/>
        </w:rPr>
        <w:annotationRef/>
      </w:r>
      <w:r>
        <w:rPr>
          <w:sz w:val="20"/>
          <w:szCs w:val="20"/>
        </w:rPr>
        <w:t>…this needs to be made more straightforward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0149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06585" w16cex:dateUtc="2022-11-29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014945" w16cid:durableId="273065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erbach, Ben">
    <w15:presenceInfo w15:providerId="AD" w15:userId="S::benauer@pennmedicine.upenn.edu::931ba19d-0a93-4a09-b7b1-93d55a9eca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9C"/>
    <w:rsid w:val="00022E48"/>
    <w:rsid w:val="0002772B"/>
    <w:rsid w:val="000713EF"/>
    <w:rsid w:val="000B1184"/>
    <w:rsid w:val="000B5D2B"/>
    <w:rsid w:val="000B5E03"/>
    <w:rsid w:val="000E0ACB"/>
    <w:rsid w:val="000E5AA6"/>
    <w:rsid w:val="000F243B"/>
    <w:rsid w:val="000F49B2"/>
    <w:rsid w:val="0013232A"/>
    <w:rsid w:val="0014529C"/>
    <w:rsid w:val="00154639"/>
    <w:rsid w:val="00194E77"/>
    <w:rsid w:val="001E2C61"/>
    <w:rsid w:val="00224E04"/>
    <w:rsid w:val="002258F0"/>
    <w:rsid w:val="00246C1D"/>
    <w:rsid w:val="002670B2"/>
    <w:rsid w:val="00273C31"/>
    <w:rsid w:val="002B013D"/>
    <w:rsid w:val="002B352E"/>
    <w:rsid w:val="002D09A6"/>
    <w:rsid w:val="002D1917"/>
    <w:rsid w:val="002D198B"/>
    <w:rsid w:val="002D2BEB"/>
    <w:rsid w:val="002F7A11"/>
    <w:rsid w:val="003165A7"/>
    <w:rsid w:val="00322BF4"/>
    <w:rsid w:val="00327E65"/>
    <w:rsid w:val="003336FD"/>
    <w:rsid w:val="003D348B"/>
    <w:rsid w:val="003E4A9D"/>
    <w:rsid w:val="00400023"/>
    <w:rsid w:val="00410D46"/>
    <w:rsid w:val="00412CC8"/>
    <w:rsid w:val="00422689"/>
    <w:rsid w:val="00444615"/>
    <w:rsid w:val="004765AD"/>
    <w:rsid w:val="004800AC"/>
    <w:rsid w:val="00483D25"/>
    <w:rsid w:val="004846E9"/>
    <w:rsid w:val="00486C6F"/>
    <w:rsid w:val="00487C0F"/>
    <w:rsid w:val="004C0D44"/>
    <w:rsid w:val="004C49E1"/>
    <w:rsid w:val="00514DB4"/>
    <w:rsid w:val="00552B12"/>
    <w:rsid w:val="005916BB"/>
    <w:rsid w:val="005A7D0E"/>
    <w:rsid w:val="005D2C25"/>
    <w:rsid w:val="006312C0"/>
    <w:rsid w:val="00645F54"/>
    <w:rsid w:val="006618D3"/>
    <w:rsid w:val="0067046F"/>
    <w:rsid w:val="00735452"/>
    <w:rsid w:val="007A19D6"/>
    <w:rsid w:val="007B3CB5"/>
    <w:rsid w:val="007B614F"/>
    <w:rsid w:val="007C05AC"/>
    <w:rsid w:val="007C7BEE"/>
    <w:rsid w:val="007E17A5"/>
    <w:rsid w:val="00835711"/>
    <w:rsid w:val="00842FE4"/>
    <w:rsid w:val="00862C01"/>
    <w:rsid w:val="008A76EF"/>
    <w:rsid w:val="008C139E"/>
    <w:rsid w:val="00922ADA"/>
    <w:rsid w:val="009605BA"/>
    <w:rsid w:val="009B5275"/>
    <w:rsid w:val="009C6CD9"/>
    <w:rsid w:val="00A0137E"/>
    <w:rsid w:val="00A02099"/>
    <w:rsid w:val="00AA796F"/>
    <w:rsid w:val="00AD16AA"/>
    <w:rsid w:val="00AF27BB"/>
    <w:rsid w:val="00B101E9"/>
    <w:rsid w:val="00B23FBF"/>
    <w:rsid w:val="00B4259B"/>
    <w:rsid w:val="00B7308F"/>
    <w:rsid w:val="00B74664"/>
    <w:rsid w:val="00BE7576"/>
    <w:rsid w:val="00C074A4"/>
    <w:rsid w:val="00C14527"/>
    <w:rsid w:val="00C263AC"/>
    <w:rsid w:val="00C3045E"/>
    <w:rsid w:val="00C73C51"/>
    <w:rsid w:val="00C96C27"/>
    <w:rsid w:val="00CB0EB0"/>
    <w:rsid w:val="00CC20A5"/>
    <w:rsid w:val="00CE5B85"/>
    <w:rsid w:val="00D87D2B"/>
    <w:rsid w:val="00E03574"/>
    <w:rsid w:val="00E038BB"/>
    <w:rsid w:val="00E917C1"/>
    <w:rsid w:val="00E96D13"/>
    <w:rsid w:val="00EE23B4"/>
    <w:rsid w:val="00F3149A"/>
    <w:rsid w:val="00F611FB"/>
    <w:rsid w:val="00F9490D"/>
    <w:rsid w:val="00FB71C0"/>
    <w:rsid w:val="00FC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56846F"/>
  <w15:chartTrackingRefBased/>
  <w15:docId w15:val="{A6F3FFA1-9DA4-464D-958A-AF23AC57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308F"/>
    <w:rPr>
      <w:color w:val="808080"/>
    </w:rPr>
  </w:style>
  <w:style w:type="character" w:styleId="CommentReference">
    <w:name w:val="annotation reference"/>
    <w:basedOn w:val="DefaultParagraphFont"/>
    <w:uiPriority w:val="99"/>
    <w:semiHidden/>
    <w:unhideWhenUsed/>
    <w:rsid w:val="000B5E03"/>
    <w:rPr>
      <w:sz w:val="16"/>
      <w:szCs w:val="16"/>
    </w:rPr>
  </w:style>
  <w:style w:type="paragraph" w:styleId="CommentText">
    <w:name w:val="annotation text"/>
    <w:basedOn w:val="Normal"/>
    <w:link w:val="CommentTextChar"/>
    <w:uiPriority w:val="99"/>
    <w:semiHidden/>
    <w:unhideWhenUsed/>
    <w:rsid w:val="000B5E03"/>
    <w:rPr>
      <w:sz w:val="20"/>
      <w:szCs w:val="20"/>
    </w:rPr>
  </w:style>
  <w:style w:type="character" w:customStyle="1" w:styleId="CommentTextChar">
    <w:name w:val="Comment Text Char"/>
    <w:basedOn w:val="DefaultParagraphFont"/>
    <w:link w:val="CommentText"/>
    <w:uiPriority w:val="99"/>
    <w:semiHidden/>
    <w:rsid w:val="000B5E03"/>
    <w:rPr>
      <w:sz w:val="20"/>
      <w:szCs w:val="20"/>
    </w:rPr>
  </w:style>
  <w:style w:type="paragraph" w:styleId="CommentSubject">
    <w:name w:val="annotation subject"/>
    <w:basedOn w:val="CommentText"/>
    <w:next w:val="CommentText"/>
    <w:link w:val="CommentSubjectChar"/>
    <w:uiPriority w:val="99"/>
    <w:semiHidden/>
    <w:unhideWhenUsed/>
    <w:rsid w:val="000B5E03"/>
    <w:rPr>
      <w:b/>
      <w:bCs/>
    </w:rPr>
  </w:style>
  <w:style w:type="character" w:customStyle="1" w:styleId="CommentSubjectChar">
    <w:name w:val="Comment Subject Char"/>
    <w:basedOn w:val="CommentTextChar"/>
    <w:link w:val="CommentSubject"/>
    <w:uiPriority w:val="99"/>
    <w:semiHidden/>
    <w:rsid w:val="000B5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1835</Words>
  <Characters>10464</Characters>
  <Application>Microsoft Office Word</Application>
  <DocSecurity>0</DocSecurity>
  <Lines>87</Lines>
  <Paragraphs>24</Paragraphs>
  <ScaleCrop>false</ScaleCrop>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Auerbach, Ben</dc:creator>
  <cp:keywords/>
  <dc:description/>
  <cp:lastModifiedBy>Auerbach, Ben</cp:lastModifiedBy>
  <cp:revision>124</cp:revision>
  <dcterms:created xsi:type="dcterms:W3CDTF">2022-11-08T20:03:00Z</dcterms:created>
  <dcterms:modified xsi:type="dcterms:W3CDTF">2023-01-23T16:15:00Z</dcterms:modified>
</cp:coreProperties>
</file>