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ebtext-27-referenzen"/>
      <w:r>
        <w:t xml:space="preserve">Webtext 27 — /referenzen/</w:t>
      </w:r>
      <w:bookmarkEnd w:id="20"/>
    </w:p>
    <w:p>
      <w:pPr>
        <w:pStyle w:val="FirstParagraph"/>
      </w:pPr>
      <w:r>
        <w:t xml:space="preserve">Stand: 24.07.2026 · Entwurf für Review (Dirk) · Basis: alte Referenzen-Seite (Kundenlisten, Stories, Testimonials) + Ergebnis-Kacheln. Kundenstories werden Case-Study-Sektion dieser Seite (F7). Logo-Freigaben: F11 im Prüfkatalog!</w:t>
      </w:r>
    </w:p>
    <w:p>
      <w:pPr>
        <w:pStyle w:val="Heading2"/>
      </w:pPr>
      <w:bookmarkStart w:id="21" w:name="seiten-meta"/>
      <w:r>
        <w:t xml:space="preserve">Seiten-Meta</w:t>
      </w:r>
      <w:bookmarkEnd w:id="21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/referenzen/</w:t>
      </w:r>
    </w:p>
    <w:p>
      <w:pPr>
        <w:pStyle w:val="BodyText"/>
      </w:pPr>
      <w:r>
        <w:rPr>
          <w:b/>
        </w:rPr>
        <w:t xml:space="preserve">Title (52 Zeichen):</w:t>
      </w:r>
      <w:r>
        <w:t xml:space="preserve"> </w:t>
      </w:r>
      <w:r>
        <w:t xml:space="preserve">Referenzen: Kunden, Ergebnisse &amp; Stimmen – FRANKONIA</w:t>
      </w:r>
    </w:p>
    <w:p>
      <w:pPr>
        <w:pStyle w:val="BodyText"/>
      </w:pPr>
      <w:r>
        <w:rPr>
          <w:b/>
        </w:rPr>
        <w:t xml:space="preserve">Meta-Description (147 Zeichen):</w:t>
      </w:r>
      <w:r>
        <w:t xml:space="preserve"> </w:t>
      </w:r>
      <w:r>
        <w:t xml:space="preserve">FRANKONIA Referenzen: über 300 Unternehmen und Einrichtungen vertrauen uns, von ADAC bis Stadtwerke Bamberg. Echte Ergebnisse, echte Kundenstimmen.</w:t>
      </w:r>
    </w:p>
    <w:p>
      <w:pPr>
        <w:pStyle w:val="BodyText"/>
      </w:pPr>
      <w:r>
        <w:rPr>
          <w:b/>
        </w:rPr>
        <w:t xml:space="preserve">Schema:</w:t>
      </w:r>
      <w:r>
        <w:t xml:space="preserve"> </w:t>
      </w:r>
      <w:r>
        <w:t xml:space="preserve">BreadcrumbList + Review/AggregateRating (Widget) — Testimonials NICHT als Review-Schema faken, nur echtes Widget</w:t>
      </w:r>
    </w:p>
    <w:p>
      <w:pPr>
        <w:pStyle w:val="BodyText"/>
      </w:pPr>
      <w:r>
        <w:rPr>
          <w:b/>
        </w:rPr>
        <w:t xml:space="preserve">Interne Links:</w:t>
      </w:r>
      <w:r>
        <w:t xml:space="preserve"> </w:t>
      </w:r>
      <w:r>
        <w:t xml:space="preserve">/leistungen/ · /sicherheitskonzept/ · /angebot/ · /referenzen/case-study-sicherheitstechnik/ · /referenzen/case-study-sicherheitskonzept/ · /referenzen/case-study-schichtsystem/ · Stadtseiten Bamberg/Coburg (Referenz-Bezüge)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ero"/>
      <w:r>
        <w:t xml:space="preserve">1 — Hero</w:t>
      </w:r>
      <w:bookmarkEnd w:id="22"/>
    </w:p>
    <w:p>
      <w:pPr>
        <w:pStyle w:val="FirstParagraph"/>
      </w:pPr>
      <w:r>
        <w:rPr>
          <w:b/>
        </w:rPr>
        <w:t xml:space="preserve">Badge:</w:t>
      </w:r>
      <w:r>
        <w:t xml:space="preserve"> </w:t>
      </w:r>
      <w:r>
        <w:t xml:space="preserve">Über 300 Unternehmen und Einrichtungen vertrauen FRANKONIA</w:t>
      </w:r>
    </w:p>
    <w:p>
      <w:pPr>
        <w:pStyle w:val="BodyText"/>
      </w:pPr>
      <w:r>
        <w:rPr>
          <w:b/>
        </w:rPr>
        <w:t xml:space="preserve">H1:</w:t>
      </w:r>
      <w:r>
        <w:t xml:space="preserve"> </w:t>
      </w:r>
      <w:r>
        <w:t xml:space="preserve">Unsere Kunden und ihre Ergebnisse</w:t>
      </w:r>
    </w:p>
    <w:p>
      <w:pPr>
        <w:pStyle w:val="BodyText"/>
      </w:pPr>
      <w:r>
        <w:rPr>
          <w:b/>
        </w:rPr>
        <w:t xml:space="preserve">Subline:</w:t>
      </w:r>
      <w:r>
        <w:t xml:space="preserve"> </w:t>
      </w:r>
      <w:r>
        <w:t xml:space="preserve">Echtes Vertrauen entsteht nicht durch Versprechen, sondern durch Beweise: echte Kunden, messbare Ergebnisse, ehrliche Stimmen.</w:t>
      </w:r>
    </w:p>
    <w:p>
      <w:pPr>
        <w:pStyle w:val="BodyText"/>
      </w:pPr>
      <w:r>
        <w:rPr>
          <w:b/>
        </w:rPr>
        <w:t xml:space="preserve">CTA primär:</w:t>
      </w:r>
      <w:r>
        <w:t xml:space="preserve"> </w:t>
      </w:r>
      <w:r>
        <w:t xml:space="preserve">Unverbindliches Angebot einholen ·</w:t>
      </w:r>
      <w:r>
        <w:t xml:space="preserve"> </w:t>
      </w:r>
      <w:r>
        <w:rPr>
          <w:b/>
        </w:rPr>
        <w:t xml:space="preserve">CTA sekundär:</w:t>
      </w:r>
      <w:r>
        <w:t xml:space="preserve"> </w:t>
      </w:r>
      <w:r>
        <w:t xml:space="preserve">+49 951 964352-0 ·</w:t>
      </w:r>
      <w:r>
        <w:t xml:space="preserve"> </w:t>
      </w:r>
      <w:r>
        <w:rPr>
          <w:b/>
        </w:rPr>
        <w:t xml:space="preserve">Google-Widget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ergebnis-kacheln"/>
      <w:r>
        <w:t xml:space="preserve">2 — Ergebnis-Kacheln</w:t>
      </w:r>
      <w:bookmarkEnd w:id="23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Echte Ergebnisse unserer Kunden</w:t>
      </w:r>
    </w:p>
    <w:p>
      <w:pPr>
        <w:pStyle w:val="BodyText"/>
      </w:pPr>
      <w:r>
        <w:rPr>
          <w:i/>
        </w:rPr>
        <w:t xml:space="preserve">Wichtig: Die Ergebnis-Kacheln sind bewusst anonymisiert und NICHT den Testimonial-Kunden zugeordnet. Jede Kachel verlinkt auf ihre Case Study.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25.000 €</w:t>
      </w:r>
      <w:r>
        <w:t xml:space="preserve"> </w:t>
      </w:r>
      <w:r>
        <w:t xml:space="preserve">Ersparnis durch geprüfte Sicherheitstechnik: Kauf statt teurer Dauermiete → /referenzen/case-study-sicherheitstechnik/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30 %</w:t>
      </w:r>
      <w:r>
        <w:t xml:space="preserve"> </w:t>
      </w:r>
      <w:r>
        <w:t xml:space="preserve">Personalkosten-Einsparung beim Großkunden durch ein neues Sicherheitskonzept → /referenzen/case-study-sicherheitskonzept/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20 %</w:t>
      </w:r>
      <w:r>
        <w:t xml:space="preserve"> </w:t>
      </w:r>
      <w:r>
        <w:t xml:space="preserve">Kostenersparnis bei gleichbleibender Sicherheit durch Schichtsystem-Optimierung → /referenzen/case-study-schichtsystem/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kundenstimmen"/>
      <w:r>
        <w:t xml:space="preserve">3 — Kundenstimmen</w:t>
      </w:r>
      <w:bookmarkEnd w:id="24"/>
    </w:p>
    <w:p>
      <w:pPr>
        <w:pStyle w:val="FirstParagraph"/>
      </w:pPr>
      <w:r>
        <w:rPr>
          <w:i/>
        </w:rPr>
        <w:t xml:space="preserve">Aufbau: 3 Testimonials mit Name, Position, Foto (Bestand, wörtlich).</w:t>
      </w:r>
    </w:p>
    <w:p>
      <w:pPr>
        <w:pStyle w:val="BodyText"/>
      </w:pPr>
      <w:r>
        <w:rPr>
          <w:b/>
        </w:rPr>
        <w:t xml:space="preserve">H2:</w:t>
      </w:r>
      <w:r>
        <w:t xml:space="preserve"> </w:t>
      </w:r>
      <w:r>
        <w:t xml:space="preserve">Das sagen unsere Kunden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Robert Crispens, Geschäftsführer MORELO Reisemobile</w:t>
      </w:r>
      <w:r>
        <w:t xml:space="preserve"> </w:t>
      </w:r>
      <w:r>
        <w:t xml:space="preserve">(Zitat wörtlich wie Bestand)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Hermann Schleier, Geschäftsleitung Sozialstiftung Bamberg</w:t>
      </w:r>
      <w:r>
        <w:t xml:space="preserve"> </w:t>
      </w:r>
      <w:r>
        <w:t xml:space="preserve">(Zitat wörtlich wie Bestand)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Peter Keller, Geschäftsführer CleanTech Innovation Park</w:t>
      </w:r>
      <w:r>
        <w:t xml:space="preserve"> </w:t>
      </w:r>
      <w:r>
        <w:t xml:space="preserve">(Zitat wörtlich wie Bestand)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kundenlisten-nach-bereich"/>
      <w:r>
        <w:t xml:space="preserve">4 — Kundenlisten nach Bereich</w:t>
      </w:r>
      <w:bookmarkEnd w:id="25"/>
    </w:p>
    <w:p>
      <w:pPr>
        <w:pStyle w:val="FirstParagraph"/>
      </w:pPr>
      <w:r>
        <w:rPr>
          <w:i/>
        </w:rPr>
        <w:t xml:space="preserve">Aufbau: H2 + 3 Logo-/Namens-Gruppen (aus alter Referenzen-Seite übernommen — Freigaben siehe F11).</w:t>
      </w:r>
    </w:p>
    <w:p>
      <w:pPr>
        <w:pStyle w:val="BodyText"/>
      </w:pPr>
      <w:r>
        <w:rPr>
          <w:b/>
        </w:rPr>
        <w:t xml:space="preserve">H2:</w:t>
      </w:r>
      <w:r>
        <w:t xml:space="preserve"> </w:t>
      </w:r>
      <w:r>
        <w:t xml:space="preserve">Diese Unternehmen und Einrichtungen zählen auf FRANKONIA</w:t>
      </w:r>
    </w:p>
    <w:p>
      <w:pPr>
        <w:pStyle w:val="BodyText"/>
      </w:pPr>
      <w:r>
        <w:rPr>
          <w:b/>
        </w:rPr>
        <w:t xml:space="preserve">Werk- und Objektschutz:</w:t>
      </w:r>
      <w:r>
        <w:t xml:space="preserve"> </w:t>
      </w:r>
      <w:r>
        <w:t xml:space="preserve">Universität Bamberg · Sozialstiftung Bamberg · Stadt Bamberg · Landkreis Bamberg · Stadtwerke Bamberg · Bayerische Bereitschaftspolizei · MORELO Reisemobile · CleanTech Innovation Park · DB Netze · ADAC · Aldi Süd · Norma · BRK · Liapor · Schuh Mücke · Bürgerspitalstiftung · GKG · GNC TCS · Dach &amp; Solar SG · Schöner Leben</w:t>
      </w:r>
    </w:p>
    <w:p>
      <w:pPr>
        <w:pStyle w:val="BodyText"/>
      </w:pPr>
      <w:r>
        <w:rPr>
          <w:b/>
        </w:rPr>
        <w:t xml:space="preserve">Baustellenbewachung:</w:t>
      </w:r>
      <w:r>
        <w:t xml:space="preserve"> </w:t>
      </w:r>
      <w:r>
        <w:t xml:space="preserve">Bayernwerk · Bayerische Landessiedlung · Bodo Freimuth Tiefbau · ibis Bamberg · Postler</w:t>
      </w:r>
    </w:p>
    <w:p>
      <w:pPr>
        <w:pStyle w:val="BodyText"/>
      </w:pPr>
      <w:r>
        <w:rPr>
          <w:b/>
        </w:rPr>
        <w:t xml:space="preserve">Veranstaltungsschutz:</w:t>
      </w:r>
      <w:r>
        <w:t xml:space="preserve"> </w:t>
      </w:r>
      <w:r>
        <w:t xml:space="preserve">Brose Bamberg · BBC Coburg · Stadt Coburg · Landkreis Coburg · Heltec Volley · nacht arena · Mazani · Luitpold · Hallstadt · Wirtschaftsclub Bamberg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case-studies-kundenstories-integriert"/>
      <w:r>
        <w:t xml:space="preserve">5 — Case Studies (Kundenstories, integriert)</w:t>
      </w:r>
      <w:bookmarkEnd w:id="26"/>
    </w:p>
    <w:p>
      <w:pPr>
        <w:pStyle w:val="FirstParagraph"/>
      </w:pPr>
      <w:r>
        <w:rPr>
          <w:i/>
        </w:rPr>
        <w:t xml:space="preserve">Aufbau: H2 + Diskretions-Hinweis + 2 Story-Karten mit Link auf die (migrierten) Story-Unterseiten.</w:t>
      </w:r>
    </w:p>
    <w:p>
      <w:pPr>
        <w:pStyle w:val="BodyText"/>
      </w:pPr>
      <w:r>
        <w:rPr>
          <w:b/>
        </w:rPr>
        <w:t xml:space="preserve">H2:</w:t>
      </w:r>
      <w:r>
        <w:t xml:space="preserve"> </w:t>
      </w:r>
      <w:r>
        <w:t xml:space="preserve">Case Studies: So sind diese Ergebnisse entstanden</w:t>
      </w:r>
    </w:p>
    <w:p>
      <w:pPr>
        <w:pStyle w:val="BodyText"/>
      </w:pPr>
      <w:r>
        <w:t xml:space="preserve">Hinter jeder Zahl steht ein echtes Projekt: Ausgangslage, Vorgehen, Ergebnis. Zum Schutz unserer Kunden sind alle Case Studies vollständig anonymisiert.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Case Study Sicherheitstechnik — 25.000 € gespart:</w:t>
      </w:r>
      <w:r>
        <w:t xml:space="preserve"> </w:t>
      </w:r>
      <w:r>
        <w:t xml:space="preserve">Ein Kunde brauchte Schranke und Drehkreuz für seine Sicherheitsstandards. Statt teurer Dauermiete haben wir mit unseren Technik-Partnern den Kauf möglich gemacht, für weniger als eine Jahresmiete. → /referenzen/case-study-sicherheitstechnik/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Case Study Sicherheitskonzept — 30 % Personalkosten gespart:</w:t>
      </w:r>
      <w:r>
        <w:t xml:space="preserve"> </w:t>
      </w:r>
      <w:r>
        <w:t xml:space="preserve">Ein Großkunde vermutete zu hohe Personalkosten. Nach mehrstündiger Ortsbegehung und Analyse mit unserer KI-gestützten Sicherheitskonzept-Software: Positionen eingespart, Abläufe optimiert, gleiche Sicherheit. → /referenzen/case-study-sicherheitskonzept/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Case Study Schichtsystem — 20 % gespart:</w:t>
      </w:r>
      <w:r>
        <w:t xml:space="preserve"> </w:t>
      </w:r>
      <w:r>
        <w:t xml:space="preserve">Ein über Jahre organisch gewachsener Auftrag, neu gedacht: Wir haben das Schichtsystem an die veränderten Bedürfnisse angepasst, bei gleichbleibender Sicherheit. → /referenzen/case-study-schichtsystem/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trust-abbinder-cta"/>
      <w:r>
        <w:t xml:space="preserve">6 — Trust-Abbinder + CTA</w:t>
      </w:r>
      <w:bookmarkEnd w:id="27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Der erste Schritt zu solchen Ergebnissen kostet nichts</w:t>
      </w:r>
    </w:p>
    <w:p>
      <w:pPr>
        <w:pStyle w:val="BodyText"/>
      </w:pPr>
      <w:r>
        <w:t xml:space="preserve">Zertifiziert nach DIN 77200-1 und ISO 9001 (DEKRA-geprüft), Mitglied im Wirtschaftsclub Bamberg und im Deutschen Mittelstands-Bund. Starten Sie mit dem kostenfreien Sicherheitskonzept inklusive Begehung, Ihr unverbindliches Angebot folgt innerhalb eines Werktages.</w:t>
      </w:r>
      <w:r>
        <w:t xml:space="preserve"> </w:t>
      </w:r>
      <w:r>
        <w:rPr>
          <w:b/>
        </w:rPr>
        <w:t xml:space="preserve">Formulartitel:</w:t>
      </w:r>
      <w:r>
        <w:t xml:space="preserve"> </w:t>
      </w:r>
      <w:r>
        <w:t xml:space="preserve">Ihre unverbindliche Anfrage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B7273C87486548A4A4295DD0B22A20" ma:contentTypeVersion="16" ma:contentTypeDescription="Ein neues Dokument erstellen." ma:contentTypeScope="" ma:versionID="d5be8104e219943bcf7c08ceaac1b727">
  <xsd:schema xmlns:xsd="http://www.w3.org/2001/XMLSchema" xmlns:xs="http://www.w3.org/2001/XMLSchema" xmlns:p="http://schemas.microsoft.com/office/2006/metadata/properties" xmlns:ns2="ef4abdaf-36e4-42ae-87d9-31480bc0af97" xmlns:ns3="823fe97c-6f47-4b5e-9d7c-bc7c0314cc15" targetNamespace="http://schemas.microsoft.com/office/2006/metadata/properties" ma:root="true" ma:fieldsID="3bbe07e77f552a6d533831c2c0d5a3ea" ns2:_="" ns3:_="">
    <xsd:import namespace="ef4abdaf-36e4-42ae-87d9-31480bc0af97"/>
    <xsd:import namespace="823fe97c-6f47-4b5e-9d7c-bc7c0314cc1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abdaf-36e4-42ae-87d9-31480bc0af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a59ffc-cd20-4582-a78f-25919b9b94e9}" ma:internalName="TaxCatchAll" ma:showField="CatchAllData" ma:web="ef4abdaf-36e4-42ae-87d9-31480bc0af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fe97c-6f47-4b5e-9d7c-bc7c0314cc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0fa1b056-db6f-4f90-a673-9068fe8e6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3fe97c-6f47-4b5e-9d7c-bc7c0314cc15">
      <Terms xmlns="http://schemas.microsoft.com/office/infopath/2007/PartnerControls"/>
    </lcf76f155ced4ddcb4097134ff3c332f>
    <TaxCatchAll xmlns="ef4abdaf-36e4-42ae-87d9-31480bc0af97" xsi:nil="true"/>
  </documentManagement>
</p:properties>
</file>

<file path=customXml/itemProps1.xml><?xml version="1.0" encoding="utf-8"?>
<ds:datastoreItem xmlns:ds="http://schemas.openxmlformats.org/officeDocument/2006/customXml" ds:itemID="{6007CE16-07E9-4629-BB2A-3EA27CF13B58}"/>
</file>

<file path=customXml/itemProps2.xml><?xml version="1.0" encoding="utf-8"?>
<ds:datastoreItem xmlns:ds="http://schemas.openxmlformats.org/officeDocument/2006/customXml" ds:itemID="{F9A58F48-D5B6-45DA-AEB9-B48265B0D65E}"/>
</file>

<file path=customXml/itemProps3.xml><?xml version="1.0" encoding="utf-8"?>
<ds:datastoreItem xmlns:ds="http://schemas.openxmlformats.org/officeDocument/2006/customXml" ds:itemID="{06871774-56DE-4ABC-BE40-566E6A355616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2026-08-05T08:49:42Z</dcterms:created>
  <dcterms:modified xsi:type="dcterms:W3CDTF">2026-08-05T08:49:42Z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0x01010062B7273C87486548A4A4295DD0B22A20</vt:lpwstr>
  </property>
</Properties>
</file>