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4AD" w:rsidRPr="00AC6AA9" w:rsidRDefault="008714AD" w:rsidP="008714A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AC6A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kk-KZ" w:eastAsia="ru-RU"/>
        </w:rPr>
        <w:t xml:space="preserve">Лабораторная работа №14. Разработка приложений </w:t>
      </w:r>
      <w:r w:rsidRPr="00AC6A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 w:eastAsia="ru-RU"/>
        </w:rPr>
        <w:t>WPF</w:t>
      </w:r>
    </w:p>
    <w:p w:rsidR="008714AD" w:rsidRDefault="008714AD" w:rsidP="008714A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3D7EDB" w:rsidRPr="003D7EDB" w:rsidRDefault="003D7EDB" w:rsidP="008714A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При создании нового проекта WPF в дополнение к создаваемому файлу </w:t>
      </w:r>
      <w:proofErr w:type="spellStart"/>
      <w:r w:rsidRPr="003D7ED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MainWindow.xaml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 создается также файл отделенного кода </w:t>
      </w:r>
      <w:proofErr w:type="spellStart"/>
      <w:r w:rsidRPr="003D7ED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MainWindow.xaml.cs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, где, как предполагается, должна находится </w:t>
      </w:r>
      <w:proofErr w:type="gram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логика приложения</w:t>
      </w:r>
      <w:proofErr w:type="gram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связанная с разметкой из </w:t>
      </w:r>
      <w:proofErr w:type="spell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MainWindow.xaml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 Файлы XAML позволяют нам определить интерфейс окна, но для создания логики приложения, например, для определения обработчиков событий элементов управления, нам все равно придется воспользоваться кодом C#.</w:t>
      </w:r>
    </w:p>
    <w:p w:rsidR="003D7EDB" w:rsidRDefault="003D7EDB" w:rsidP="0063224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 умолчанию в разметке окна используется атрибут </w:t>
      </w:r>
      <w:proofErr w:type="gramStart"/>
      <w:r w:rsidRPr="008714A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x:Class</w:t>
      </w:r>
      <w:proofErr w:type="gram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:</w:t>
      </w:r>
    </w:p>
    <w:p w:rsidR="008714AD" w:rsidRPr="003D7EDB" w:rsidRDefault="008714AD" w:rsidP="0063224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5284"/>
      </w:tblGrid>
      <w:tr w:rsidR="003D7EDB" w:rsidRPr="003D7EDB" w:rsidTr="003D7EDB">
        <w:trPr>
          <w:tblCellSpacing w:w="0" w:type="dxa"/>
        </w:trPr>
        <w:tc>
          <w:tcPr>
            <w:tcW w:w="0" w:type="auto"/>
            <w:vAlign w:val="center"/>
            <w:hideMark/>
          </w:tcPr>
          <w:p w:rsidR="003D7EDB" w:rsidRPr="003D7EDB" w:rsidRDefault="003D7EDB" w:rsidP="0063224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:rsidR="003D7EDB" w:rsidRPr="003D7EDB" w:rsidRDefault="003D7EDB" w:rsidP="0063224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513" w:type="dxa"/>
            <w:vAlign w:val="center"/>
            <w:hideMark/>
          </w:tcPr>
          <w:p w:rsidR="003D7EDB" w:rsidRPr="003D7EDB" w:rsidRDefault="003D7EDB" w:rsidP="0063224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8714AD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&lt;Window x:Class="XamlApp.MainWindow" </w:t>
            </w:r>
          </w:p>
          <w:p w:rsidR="003D7EDB" w:rsidRPr="003D7EDB" w:rsidRDefault="003D7EDB" w:rsidP="0063224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8714AD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.......</w:t>
            </w:r>
          </w:p>
        </w:tc>
      </w:tr>
    </w:tbl>
    <w:p w:rsidR="003D7EDB" w:rsidRPr="003D7EDB" w:rsidRDefault="003D7EDB" w:rsidP="0063224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Атрибут </w:t>
      </w:r>
      <w:proofErr w:type="gramStart"/>
      <w:r w:rsidRPr="008714A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x:Class</w:t>
      </w:r>
      <w:proofErr w:type="gram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 указывает на класс, который будет представлять данное окно и в который будет компилироваться код в XAML при компиляции. То есть во время компиляции будет генерироваться класс </w:t>
      </w:r>
      <w:proofErr w:type="spellStart"/>
      <w:r w:rsidRPr="008714A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XamlApp.MainWindow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, унаследованный от класса </w:t>
      </w:r>
      <w:proofErr w:type="spellStart"/>
      <w:r w:rsidRPr="008714A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System.Windows.Window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:rsidR="003D7EDB" w:rsidRPr="003D7EDB" w:rsidRDefault="003D7EDB" w:rsidP="0063224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proofErr w:type="gram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Кроме того</w:t>
      </w:r>
      <w:proofErr w:type="gram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в файле отделенного кода </w:t>
      </w:r>
      <w:proofErr w:type="spellStart"/>
      <w:r w:rsidRPr="003D7EDB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MainWindow.xaml.cs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, который </w:t>
      </w:r>
      <w:proofErr w:type="spell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Visual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Studio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создает автоматически, мы также можем найти класс с тем же именем - в данном случае класс </w:t>
      </w:r>
      <w:proofErr w:type="spell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XamlApp.MainWindow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 По умолчанию он имеет некоторый код:</w:t>
      </w:r>
    </w:p>
    <w:p w:rsidR="008C654F" w:rsidRPr="008714AD" w:rsidRDefault="003D7EDB" w:rsidP="008714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8714AD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3147599" cy="3990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710" cy="399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D" w:rsidRDefault="008714AD" w:rsidP="0063224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3D7EDB" w:rsidRPr="003D7EDB" w:rsidRDefault="003D7EDB" w:rsidP="00AC6A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 сути пустой класс, но этот класс уже выполняет некоторую работу. Во время компиляции этот класс объединяется с класс</w:t>
      </w:r>
      <w:bookmarkStart w:id="0" w:name="_GoBack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ом, сгенерированном из кода XAML. Чтобы такое слияние классов во время компиляции </w:t>
      </w:r>
      <w:bookmarkEnd w:id="0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произошло, класс </w:t>
      </w:r>
      <w:proofErr w:type="spell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XamlApp.MainWindow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определяется как частичный с модификатором </w:t>
      </w:r>
      <w:proofErr w:type="spellStart"/>
      <w:r w:rsidRPr="008714A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partial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. А </w:t>
      </w: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lastRenderedPageBreak/>
        <w:t>через метод </w:t>
      </w:r>
      <w:proofErr w:type="spellStart"/>
      <w:proofErr w:type="gramStart"/>
      <w:r w:rsidRPr="008714A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InitializeComponent</w:t>
      </w:r>
      <w:proofErr w:type="spellEnd"/>
      <w:r w:rsidRPr="008714A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(</w:t>
      </w:r>
      <w:proofErr w:type="gramEnd"/>
      <w:r w:rsidRPr="008714A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)</w:t>
      </w: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 класс </w:t>
      </w:r>
      <w:proofErr w:type="spell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MainWindow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вызывает скомпилированный ранее код XAML, разбирает его и по нему строит графический интерфейс окна.</w:t>
      </w:r>
    </w:p>
    <w:p w:rsidR="003D7EDB" w:rsidRPr="003D7EDB" w:rsidRDefault="003D7EDB" w:rsidP="0063224A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3D7ED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Взаимодействие кода C# и XAML</w:t>
      </w:r>
    </w:p>
    <w:p w:rsidR="003D7EDB" w:rsidRPr="003D7EDB" w:rsidRDefault="003D7EDB" w:rsidP="0063224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приложении часто требуется обратиться к какому-нибудь элементу управления. Для этого надо установить у элемента в XAML свойство </w:t>
      </w:r>
      <w:proofErr w:type="spellStart"/>
      <w:r w:rsidRPr="008714AD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Name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:rsidR="003D7EDB" w:rsidRPr="003D7EDB" w:rsidRDefault="003D7EDB" w:rsidP="0063224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Еще одной точкой взаимодействия между </w:t>
      </w:r>
      <w:proofErr w:type="spell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xaml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и C# являются события. С помощью атрибутов в XAML мы можем задать события, которые будут связанны с обработчиками в коде C#.</w:t>
      </w:r>
    </w:p>
    <w:p w:rsidR="003D7EDB" w:rsidRPr="003D7EDB" w:rsidRDefault="003D7EDB" w:rsidP="0063224A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Итак, создадим новый проект WPF, который назовем </w:t>
      </w:r>
      <w:proofErr w:type="spellStart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XamlApp</w:t>
      </w:r>
      <w:proofErr w:type="spellEnd"/>
      <w:r w:rsidRPr="003D7E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 В разметке главного окна определим два элемента: кнопку и текстовое поле.</w:t>
      </w:r>
    </w:p>
    <w:p w:rsidR="003D7EDB" w:rsidRPr="008714AD" w:rsidRDefault="003D7EDB" w:rsidP="0063224A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8714AD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267325" cy="2990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EDB" w:rsidRPr="008714AD" w:rsidRDefault="008F6690" w:rsidP="0063224A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И изменим файл отделенного кода, добавив в него обработчик нажатия кнопки:</w:t>
      </w:r>
    </w:p>
    <w:p w:rsidR="008F6690" w:rsidRPr="008714AD" w:rsidRDefault="008F6690" w:rsidP="0063224A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8714AD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267325" cy="3581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D" w:rsidRDefault="008714AD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</w:p>
    <w:p w:rsidR="008F6690" w:rsidRPr="008714AD" w:rsidRDefault="008F6690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lastRenderedPageBreak/>
        <w:t>Определив имена элементов в XAML, затем мы можем к ним обращаться в коде c#: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string</w:t>
      </w:r>
      <w:proofErr w:type="spellEnd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text</w:t>
      </w:r>
      <w:proofErr w:type="spellEnd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 xml:space="preserve"> = textBox1.Text</w:t>
      </w:r>
      <w:r w:rsidRPr="008714AD">
        <w:rPr>
          <w:color w:val="000000"/>
          <w:sz w:val="26"/>
          <w:szCs w:val="26"/>
        </w:rPr>
        <w:t>.</w:t>
      </w:r>
    </w:p>
    <w:p w:rsidR="008F6690" w:rsidRPr="008714AD" w:rsidRDefault="008F6690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>При определении имен в XAML надо учитывать, что оба пространства имен "http://schemas.microsoft.com/winfx/2006/xaml/presentation" и "http://schemas.microsoft.com/winfx/2006/xaml" определяют атрибут </w:t>
      </w:r>
      <w:proofErr w:type="spellStart"/>
      <w:r w:rsidRPr="008714AD">
        <w:rPr>
          <w:rStyle w:val="b"/>
          <w:b/>
          <w:bCs/>
          <w:color w:val="000000"/>
          <w:sz w:val="26"/>
          <w:szCs w:val="26"/>
        </w:rPr>
        <w:t>Name</w:t>
      </w:r>
      <w:proofErr w:type="spellEnd"/>
      <w:r w:rsidRPr="008714AD">
        <w:rPr>
          <w:color w:val="000000"/>
          <w:sz w:val="26"/>
          <w:szCs w:val="26"/>
        </w:rPr>
        <w:t>, который устанавливает имя элемента. Во втором случае атрибут используется с префиксом </w:t>
      </w:r>
      <w:r w:rsidRPr="008714AD">
        <w:rPr>
          <w:rStyle w:val="b"/>
          <w:b/>
          <w:bCs/>
          <w:color w:val="000000"/>
          <w:sz w:val="26"/>
          <w:szCs w:val="26"/>
        </w:rPr>
        <w:t>x</w:t>
      </w:r>
      <w:r w:rsidRPr="008714AD">
        <w:rPr>
          <w:color w:val="000000"/>
          <w:sz w:val="26"/>
          <w:szCs w:val="26"/>
        </w:rPr>
        <w:t>: </w:t>
      </w:r>
      <w:proofErr w:type="gram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x:Name</w:t>
      </w:r>
      <w:proofErr w:type="gramEnd"/>
      <w:r w:rsidRPr="008714AD">
        <w:rPr>
          <w:color w:val="000000"/>
          <w:sz w:val="26"/>
          <w:szCs w:val="26"/>
        </w:rPr>
        <w:t>. Какое именно пространство имен использовать в данном случае, не столь важно, а следующие определения имени </w:t>
      </w:r>
      <w:proofErr w:type="gram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x:Name</w:t>
      </w:r>
      <w:proofErr w:type="gramEnd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="button1"</w:t>
      </w:r>
      <w:r w:rsidRPr="008714AD">
        <w:rPr>
          <w:color w:val="000000"/>
          <w:sz w:val="26"/>
          <w:szCs w:val="26"/>
        </w:rPr>
        <w:t> и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Name</w:t>
      </w:r>
      <w:proofErr w:type="spellEnd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="button1"</w:t>
      </w:r>
      <w:r w:rsidRPr="008714AD">
        <w:rPr>
          <w:color w:val="000000"/>
          <w:sz w:val="26"/>
          <w:szCs w:val="26"/>
        </w:rPr>
        <w:t> фактически будут равноценны.</w:t>
      </w:r>
    </w:p>
    <w:p w:rsidR="008F6690" w:rsidRPr="008714AD" w:rsidRDefault="008F6690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 xml:space="preserve">В обработчике нажатия кнопки просто выводится </w:t>
      </w:r>
      <w:proofErr w:type="gramStart"/>
      <w:r w:rsidRPr="008714AD">
        <w:rPr>
          <w:color w:val="000000"/>
          <w:sz w:val="26"/>
          <w:szCs w:val="26"/>
        </w:rPr>
        <w:t>сообщение ,</w:t>
      </w:r>
      <w:proofErr w:type="gramEnd"/>
      <w:r w:rsidRPr="008714AD">
        <w:rPr>
          <w:color w:val="000000"/>
          <w:sz w:val="26"/>
          <w:szCs w:val="26"/>
        </w:rPr>
        <w:t xml:space="preserve"> введенное в текстовое поле. После определения обработчика мы его можем связать с событием нажатия кнопки в </w:t>
      </w:r>
      <w:proofErr w:type="spellStart"/>
      <w:r w:rsidRPr="008714AD">
        <w:rPr>
          <w:color w:val="000000"/>
          <w:sz w:val="26"/>
          <w:szCs w:val="26"/>
        </w:rPr>
        <w:t>xaml</w:t>
      </w:r>
      <w:proofErr w:type="spellEnd"/>
      <w:r w:rsidRPr="008714AD">
        <w:rPr>
          <w:color w:val="000000"/>
          <w:sz w:val="26"/>
          <w:szCs w:val="26"/>
        </w:rPr>
        <w:t xml:space="preserve"> через атрибут </w:t>
      </w:r>
      <w:proofErr w:type="spellStart"/>
      <w:r w:rsidRPr="008714AD">
        <w:rPr>
          <w:color w:val="000000"/>
          <w:sz w:val="26"/>
          <w:szCs w:val="26"/>
        </w:rPr>
        <w:t>Click</w:t>
      </w:r>
      <w:proofErr w:type="spellEnd"/>
      <w:r w:rsidRPr="008714AD">
        <w:rPr>
          <w:color w:val="000000"/>
          <w:sz w:val="26"/>
          <w:szCs w:val="26"/>
        </w:rPr>
        <w:t>: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Click</w:t>
      </w:r>
      <w:proofErr w:type="spellEnd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="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Button_Click</w:t>
      </w:r>
      <w:proofErr w:type="spellEnd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"</w:t>
      </w:r>
      <w:r w:rsidRPr="008714AD">
        <w:rPr>
          <w:color w:val="000000"/>
          <w:sz w:val="26"/>
          <w:szCs w:val="26"/>
        </w:rPr>
        <w:t>. В результате после нажатия на кнопку мы увидим в окне введенное в текстовое поле сообщение.</w:t>
      </w:r>
    </w:p>
    <w:p w:rsidR="008F6690" w:rsidRPr="008714AD" w:rsidRDefault="008F6690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8714AD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4052098" cy="26860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644" cy="268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AA5" w:rsidRPr="00A51605" w:rsidRDefault="002E0AA5" w:rsidP="0063224A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  <w:proofErr w:type="spellStart"/>
      <w:r w:rsidRPr="00A51605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Grid</w:t>
      </w:r>
      <w:proofErr w:type="spellEnd"/>
    </w:p>
    <w:p w:rsidR="008F6690" w:rsidRDefault="002E0AA5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Это наиболее мощный и часто используемый контейнер, напоминающий обычную таблицу. Он содержит столбцы и строки, количество которых задает разработчик. Для определения строк используется свойство </w:t>
      </w:r>
      <w:proofErr w:type="spellStart"/>
      <w:r w:rsidRPr="008714AD">
        <w:rPr>
          <w:rStyle w:val="b"/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7F7FA"/>
        </w:rPr>
        <w:t>RowDefinitions</w:t>
      </w:r>
      <w:proofErr w:type="spellEnd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, а для определения столбцов - свойство </w:t>
      </w:r>
      <w:proofErr w:type="spellStart"/>
      <w:r w:rsidRPr="008714AD">
        <w:rPr>
          <w:rStyle w:val="b"/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7F7FA"/>
        </w:rPr>
        <w:t>ColumnDefinitions</w:t>
      </w:r>
      <w:proofErr w:type="spellEnd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:</w:t>
      </w:r>
    </w:p>
    <w:p w:rsidR="008714AD" w:rsidRPr="008714AD" w:rsidRDefault="008714AD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</w:p>
    <w:p w:rsidR="002E0AA5" w:rsidRPr="008714AD" w:rsidRDefault="002E0AA5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>
            <wp:extent cx="3499963" cy="202882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21" cy="204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D" w:rsidRDefault="008714AD" w:rsidP="008714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</w:p>
    <w:p w:rsidR="002E0AA5" w:rsidRPr="008714AD" w:rsidRDefault="002E0AA5" w:rsidP="008714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>Каждая строка задается с помощью вложенного элемента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RowDefinition</w:t>
      </w:r>
      <w:proofErr w:type="spellEnd"/>
      <w:r w:rsidRPr="008714AD">
        <w:rPr>
          <w:color w:val="000000"/>
          <w:sz w:val="26"/>
          <w:szCs w:val="26"/>
        </w:rPr>
        <w:t xml:space="preserve">, который имеет открывающий и закрывающий тег. При этом задавать </w:t>
      </w:r>
      <w:r w:rsidRPr="008714AD">
        <w:rPr>
          <w:color w:val="000000"/>
          <w:sz w:val="26"/>
          <w:szCs w:val="26"/>
        </w:rPr>
        <w:lastRenderedPageBreak/>
        <w:t>дополнительную информацию необязательно. То есть в данном случае у нас определено в гриде 3 строки.</w:t>
      </w:r>
    </w:p>
    <w:p w:rsidR="002E0AA5" w:rsidRPr="008714AD" w:rsidRDefault="002E0AA5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>Каждая столбец задается с помощью вложенного элемента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ColumnDefinition</w:t>
      </w:r>
      <w:proofErr w:type="spellEnd"/>
      <w:r w:rsidRPr="008714AD">
        <w:rPr>
          <w:color w:val="000000"/>
          <w:sz w:val="26"/>
          <w:szCs w:val="26"/>
        </w:rPr>
        <w:t>. Таким образом, здесь мы определили 3 столбца. ТО есть в итоге у нас получится таблица 3х3.</w:t>
      </w:r>
    </w:p>
    <w:p w:rsidR="002E0AA5" w:rsidRDefault="002E0AA5" w:rsidP="008714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 xml:space="preserve">Чтобы задать позицию элемента управления с привязкой к определенной ячейке </w:t>
      </w:r>
      <w:proofErr w:type="spellStart"/>
      <w:r w:rsidRPr="008714AD">
        <w:rPr>
          <w:color w:val="000000"/>
          <w:sz w:val="26"/>
          <w:szCs w:val="26"/>
        </w:rPr>
        <w:t>Grid</w:t>
      </w:r>
      <w:proofErr w:type="spellEnd"/>
      <w:r w:rsidRPr="008714AD">
        <w:rPr>
          <w:color w:val="000000"/>
          <w:sz w:val="26"/>
          <w:szCs w:val="26"/>
        </w:rPr>
        <w:t>, в разметке элемента нужно прописать значения свойств </w:t>
      </w:r>
      <w:proofErr w:type="spellStart"/>
      <w:r w:rsidRPr="008714AD">
        <w:rPr>
          <w:rStyle w:val="b"/>
          <w:b/>
          <w:bCs/>
          <w:color w:val="000000"/>
          <w:sz w:val="26"/>
          <w:szCs w:val="26"/>
        </w:rPr>
        <w:t>Grid.Column</w:t>
      </w:r>
      <w:proofErr w:type="spellEnd"/>
      <w:r w:rsidRPr="008714AD">
        <w:rPr>
          <w:color w:val="000000"/>
          <w:sz w:val="26"/>
          <w:szCs w:val="26"/>
        </w:rPr>
        <w:t> и </w:t>
      </w:r>
      <w:proofErr w:type="spellStart"/>
      <w:r w:rsidRPr="008714AD">
        <w:rPr>
          <w:rStyle w:val="b"/>
          <w:b/>
          <w:bCs/>
          <w:color w:val="000000"/>
          <w:sz w:val="26"/>
          <w:szCs w:val="26"/>
        </w:rPr>
        <w:t>Grid.Row</w:t>
      </w:r>
      <w:proofErr w:type="spellEnd"/>
      <w:r w:rsidRPr="008714AD">
        <w:rPr>
          <w:color w:val="000000"/>
          <w:sz w:val="26"/>
          <w:szCs w:val="26"/>
        </w:rPr>
        <w:t>, тем самым указывая, в каком столбце и строке будет находиться элемент. Кроме того, если мы хотим растянуть элемент управления на несколько строк или столбцов, то можно указать свойства </w:t>
      </w:r>
      <w:proofErr w:type="spellStart"/>
      <w:r w:rsidRPr="008714AD">
        <w:rPr>
          <w:rStyle w:val="b"/>
          <w:b/>
          <w:bCs/>
          <w:color w:val="000000"/>
          <w:sz w:val="26"/>
          <w:szCs w:val="26"/>
        </w:rPr>
        <w:t>Grid.ColumnSpan</w:t>
      </w:r>
      <w:proofErr w:type="spellEnd"/>
      <w:r w:rsidRPr="008714AD">
        <w:rPr>
          <w:color w:val="000000"/>
          <w:sz w:val="26"/>
          <w:szCs w:val="26"/>
        </w:rPr>
        <w:t> и </w:t>
      </w:r>
      <w:proofErr w:type="spellStart"/>
      <w:r w:rsidRPr="008714AD">
        <w:rPr>
          <w:rStyle w:val="b"/>
          <w:b/>
          <w:bCs/>
          <w:color w:val="000000"/>
          <w:sz w:val="26"/>
          <w:szCs w:val="26"/>
        </w:rPr>
        <w:t>Grid.RowSpan</w:t>
      </w:r>
      <w:proofErr w:type="spellEnd"/>
      <w:r w:rsidRPr="008714AD">
        <w:rPr>
          <w:color w:val="000000"/>
          <w:sz w:val="26"/>
          <w:szCs w:val="26"/>
        </w:rPr>
        <w:t>, как в следующем примере:</w:t>
      </w:r>
    </w:p>
    <w:p w:rsidR="00A51605" w:rsidRPr="008714AD" w:rsidRDefault="00A51605" w:rsidP="008714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</w:p>
    <w:p w:rsidR="002E0AA5" w:rsidRPr="008714AD" w:rsidRDefault="002E0AA5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>
            <wp:extent cx="5629275" cy="4486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AA5" w:rsidRPr="008714AD" w:rsidRDefault="002E0AA5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2E0AA5" w:rsidRPr="008714AD" w:rsidRDefault="002E0AA5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>Атрибут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ShowGridLines</w:t>
      </w:r>
      <w:proofErr w:type="spellEnd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="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True</w:t>
      </w:r>
      <w:proofErr w:type="spellEnd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"</w:t>
      </w:r>
      <w:r w:rsidRPr="008714AD">
        <w:rPr>
          <w:color w:val="000000"/>
          <w:sz w:val="26"/>
          <w:szCs w:val="26"/>
        </w:rPr>
        <w:t xml:space="preserve"> у элемента </w:t>
      </w:r>
      <w:proofErr w:type="spellStart"/>
      <w:r w:rsidRPr="008714AD">
        <w:rPr>
          <w:color w:val="000000"/>
          <w:sz w:val="26"/>
          <w:szCs w:val="26"/>
        </w:rPr>
        <w:t>Grid</w:t>
      </w:r>
      <w:proofErr w:type="spellEnd"/>
      <w:r w:rsidRPr="008714AD">
        <w:rPr>
          <w:color w:val="000000"/>
          <w:sz w:val="26"/>
          <w:szCs w:val="26"/>
        </w:rPr>
        <w:t xml:space="preserve"> задает видимость сетки, по умолчанию оно равно </w:t>
      </w:r>
      <w:proofErr w:type="spellStart"/>
      <w:r w:rsidRPr="008714AD">
        <w:rPr>
          <w:color w:val="000000"/>
          <w:sz w:val="26"/>
          <w:szCs w:val="26"/>
        </w:rPr>
        <w:t>False</w:t>
      </w:r>
      <w:proofErr w:type="spellEnd"/>
      <w:r w:rsidRPr="008714AD">
        <w:rPr>
          <w:color w:val="000000"/>
          <w:sz w:val="26"/>
          <w:szCs w:val="26"/>
        </w:rPr>
        <w:t>.</w:t>
      </w:r>
    </w:p>
    <w:p w:rsidR="002E0AA5" w:rsidRPr="008714AD" w:rsidRDefault="002E0AA5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>То есть у нас получится следующая картина:</w:t>
      </w:r>
    </w:p>
    <w:p w:rsidR="002E0AA5" w:rsidRPr="008714AD" w:rsidRDefault="002E0AA5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lastRenderedPageBreak/>
        <w:drawing>
          <wp:inline distT="0" distB="0" distL="0" distR="0">
            <wp:extent cx="3238500" cy="23336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AA5" w:rsidRPr="00A51605" w:rsidRDefault="002E0AA5" w:rsidP="0063224A">
      <w:pPr>
        <w:pStyle w:val="3"/>
        <w:spacing w:before="0" w:beforeAutospacing="0" w:after="0" w:afterAutospacing="0"/>
        <w:ind w:firstLine="709"/>
        <w:rPr>
          <w:color w:val="000000"/>
          <w:sz w:val="36"/>
          <w:szCs w:val="36"/>
          <w:u w:val="single"/>
        </w:rPr>
      </w:pPr>
      <w:proofErr w:type="spellStart"/>
      <w:r w:rsidRPr="00A51605">
        <w:rPr>
          <w:color w:val="000000"/>
          <w:sz w:val="36"/>
          <w:szCs w:val="36"/>
          <w:u w:val="single"/>
        </w:rPr>
        <w:t>Menu</w:t>
      </w:r>
      <w:proofErr w:type="spellEnd"/>
    </w:p>
    <w:p w:rsidR="002E0AA5" w:rsidRDefault="002E0AA5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>Данный элемент служит для создания стандартных меню:</w:t>
      </w:r>
    </w:p>
    <w:p w:rsidR="00A51605" w:rsidRPr="008714AD" w:rsidRDefault="00A51605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</w:p>
    <w:p w:rsidR="002E0AA5" w:rsidRDefault="002E0AA5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>
            <wp:extent cx="4143375" cy="2600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D" w:rsidRDefault="008714AD" w:rsidP="008714AD">
      <w:pPr>
        <w:spacing w:after="0" w:line="240" w:lineRule="auto"/>
        <w:ind w:firstLine="709"/>
        <w:rPr>
          <w:rFonts w:ascii="Times New Roman" w:hAnsi="Times New Roman" w:cs="Times New Roman"/>
          <w:b/>
          <w:sz w:val="26"/>
          <w:szCs w:val="26"/>
          <w:lang w:val="kk-KZ"/>
        </w:rPr>
      </w:pPr>
      <w:r>
        <w:rPr>
          <w:rFonts w:ascii="Times New Roman" w:hAnsi="Times New Roman" w:cs="Times New Roman"/>
          <w:b/>
          <w:sz w:val="26"/>
          <w:szCs w:val="26"/>
          <w:lang w:val="kk-KZ"/>
        </w:rPr>
        <w:t>Результат:</w:t>
      </w:r>
    </w:p>
    <w:p w:rsidR="00A51605" w:rsidRPr="008714AD" w:rsidRDefault="00A51605" w:rsidP="008714AD">
      <w:pPr>
        <w:spacing w:after="0" w:line="240" w:lineRule="auto"/>
        <w:ind w:firstLine="709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:rsidR="002E0AA5" w:rsidRPr="008714AD" w:rsidRDefault="002E0AA5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>
            <wp:extent cx="3177446" cy="240030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457" cy="24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D" w:rsidRDefault="008714AD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</w:p>
    <w:p w:rsidR="002E0AA5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 xml:space="preserve">Элемент </w:t>
      </w:r>
      <w:proofErr w:type="spellStart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Menu</w:t>
      </w:r>
      <w:proofErr w:type="spellEnd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 xml:space="preserve"> включает набор элементов </w:t>
      </w:r>
      <w:proofErr w:type="spellStart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MenuItem</w:t>
      </w:r>
      <w:proofErr w:type="spellEnd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 xml:space="preserve">, которые опять же являются элементами управления содержимым и могут включать другие элементы </w:t>
      </w:r>
      <w:proofErr w:type="spellStart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lastRenderedPageBreak/>
        <w:t>MenuItem</w:t>
      </w:r>
      <w:proofErr w:type="spellEnd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 xml:space="preserve"> и не только. Также мы можем вложить в меню и другие элементы, которые неявно будут преобразованы в </w:t>
      </w:r>
      <w:proofErr w:type="spellStart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MenuItem</w:t>
      </w:r>
      <w:proofErr w:type="spellEnd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 xml:space="preserve">. </w:t>
      </w:r>
      <w:proofErr w:type="gramStart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Например</w:t>
      </w:r>
      <w:proofErr w:type="gramEnd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:</w:t>
      </w:r>
    </w:p>
    <w:p w:rsidR="008714AD" w:rsidRPr="008714AD" w:rsidRDefault="008714AD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</w:p>
    <w:p w:rsidR="0063224A" w:rsidRPr="008714AD" w:rsidRDefault="0063224A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>
            <wp:extent cx="3752850" cy="1638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D" w:rsidRDefault="008714AD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</w:p>
    <w:p w:rsidR="0063224A" w:rsidRPr="008714AD" w:rsidRDefault="0063224A" w:rsidP="0063224A">
      <w:pPr>
        <w:pStyle w:val="a3"/>
        <w:spacing w:before="0" w:beforeAutospacing="0" w:after="0" w:afterAutospacing="0"/>
        <w:ind w:firstLine="709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>Также для разделения отдельных пунктов меню можно включать элемент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Separator</w:t>
      </w:r>
      <w:proofErr w:type="spellEnd"/>
      <w:r w:rsidRPr="008714AD">
        <w:rPr>
          <w:color w:val="000000"/>
          <w:sz w:val="26"/>
          <w:szCs w:val="26"/>
        </w:rPr>
        <w:t>, как в примере выше.</w:t>
      </w:r>
    </w:p>
    <w:p w:rsidR="0063224A" w:rsidRDefault="0063224A" w:rsidP="008714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>Мы также можем настроить внешний вид отображения, задав свойство </w:t>
      </w:r>
      <w:proofErr w:type="spellStart"/>
      <w:r w:rsidRPr="008714AD">
        <w:rPr>
          <w:b/>
          <w:bCs/>
          <w:color w:val="000000"/>
          <w:sz w:val="26"/>
          <w:szCs w:val="26"/>
        </w:rPr>
        <w:t>MenuItem.Header</w:t>
      </w:r>
      <w:proofErr w:type="spellEnd"/>
      <w:r w:rsidRPr="008714AD">
        <w:rPr>
          <w:color w:val="000000"/>
          <w:sz w:val="26"/>
          <w:szCs w:val="26"/>
        </w:rPr>
        <w:t xml:space="preserve"> или использовав свойство </w:t>
      </w:r>
      <w:proofErr w:type="spellStart"/>
      <w:r w:rsidRPr="008714AD">
        <w:rPr>
          <w:color w:val="000000"/>
          <w:sz w:val="26"/>
          <w:szCs w:val="26"/>
        </w:rPr>
        <w:t>Icons</w:t>
      </w:r>
      <w:proofErr w:type="spellEnd"/>
      <w:r w:rsidRPr="008714AD">
        <w:rPr>
          <w:color w:val="000000"/>
          <w:sz w:val="26"/>
          <w:szCs w:val="26"/>
        </w:rPr>
        <w:t>:</w:t>
      </w:r>
    </w:p>
    <w:p w:rsidR="00A51605" w:rsidRPr="008714AD" w:rsidRDefault="00A51605" w:rsidP="008714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</w:p>
    <w:p w:rsidR="0063224A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>
            <wp:extent cx="5381625" cy="30670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4AD" w:rsidRPr="008714AD" w:rsidRDefault="008714AD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kk-KZ"/>
        </w:rPr>
      </w:pPr>
      <w:r>
        <w:rPr>
          <w:rFonts w:ascii="Times New Roman" w:hAnsi="Times New Roman" w:cs="Times New Roman"/>
          <w:b/>
          <w:sz w:val="26"/>
          <w:szCs w:val="26"/>
          <w:lang w:val="kk-KZ"/>
        </w:rPr>
        <w:t>Результат:</w:t>
      </w:r>
    </w:p>
    <w:p w:rsidR="0063224A" w:rsidRPr="008714AD" w:rsidRDefault="0063224A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>
            <wp:extent cx="2876550" cy="24479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4A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lastRenderedPageBreak/>
        <w:t>Чтобы обработать нажатие пункта меню и произвести определенное действие, можно использовать событие </w:t>
      </w:r>
      <w:proofErr w:type="spellStart"/>
      <w:r w:rsidRPr="008714AD">
        <w:rPr>
          <w:rStyle w:val="HTML"/>
          <w:rFonts w:ascii="Times New Roman" w:eastAsiaTheme="minorHAnsi" w:hAnsi="Times New Roman" w:cs="Times New Roman"/>
          <w:color w:val="000000"/>
          <w:sz w:val="26"/>
          <w:szCs w:val="26"/>
          <w:shd w:val="clear" w:color="auto" w:fill="F7F7FA"/>
        </w:rPr>
        <w:t>Click</w:t>
      </w:r>
      <w:proofErr w:type="spellEnd"/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, однако в будущем мы познакомимся с еще одним инструментом под названием команды, который также широко применяется для реакции на нажатие кнопок меню. А пока свяжем обработчик c событием:</w:t>
      </w:r>
    </w:p>
    <w:p w:rsidR="008714AD" w:rsidRDefault="008714AD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</w:p>
    <w:p w:rsidR="008714AD" w:rsidRPr="008714AD" w:rsidRDefault="008714AD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</w:p>
    <w:p w:rsidR="0063224A" w:rsidRPr="008714AD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714AD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>
            <wp:extent cx="4714875" cy="2381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4A" w:rsidRPr="008714AD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  <w:r w:rsidRPr="008714AD"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  <w:t>И определим сам обработчик в коде C#:</w:t>
      </w:r>
    </w:p>
    <w:p w:rsidR="0063224A" w:rsidRPr="008714AD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  <w:r w:rsidRPr="008714AD">
        <w:rPr>
          <w:rFonts w:ascii="Times New Roman" w:hAnsi="Times New Roman" w:cs="Times New Roman"/>
          <w:noProof/>
          <w:color w:val="000000"/>
          <w:sz w:val="26"/>
          <w:szCs w:val="26"/>
          <w:shd w:val="clear" w:color="auto" w:fill="F7F7FA"/>
          <w:lang w:eastAsia="ru-RU"/>
        </w:rPr>
        <w:drawing>
          <wp:inline distT="0" distB="0" distL="0" distR="0">
            <wp:extent cx="4848225" cy="10572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4A" w:rsidRPr="00A51605" w:rsidRDefault="0063224A" w:rsidP="0063224A">
      <w:pPr>
        <w:pStyle w:val="3"/>
        <w:spacing w:before="0" w:beforeAutospacing="0" w:after="0" w:afterAutospacing="0"/>
        <w:ind w:firstLine="709"/>
        <w:rPr>
          <w:color w:val="000000"/>
          <w:sz w:val="32"/>
          <w:szCs w:val="32"/>
          <w:u w:val="single"/>
        </w:rPr>
      </w:pPr>
      <w:proofErr w:type="spellStart"/>
      <w:r w:rsidRPr="00A51605">
        <w:rPr>
          <w:color w:val="000000"/>
          <w:sz w:val="32"/>
          <w:szCs w:val="32"/>
          <w:u w:val="single"/>
        </w:rPr>
        <w:t>ContextMenu</w:t>
      </w:r>
      <w:proofErr w:type="spellEnd"/>
    </w:p>
    <w:p w:rsidR="0063224A" w:rsidRPr="008714AD" w:rsidRDefault="0063224A" w:rsidP="00A5160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8714AD">
        <w:rPr>
          <w:color w:val="000000"/>
          <w:sz w:val="26"/>
          <w:szCs w:val="26"/>
        </w:rPr>
        <w:t xml:space="preserve">Класс </w:t>
      </w:r>
      <w:proofErr w:type="spellStart"/>
      <w:r w:rsidRPr="008714AD">
        <w:rPr>
          <w:color w:val="000000"/>
          <w:sz w:val="26"/>
          <w:szCs w:val="26"/>
        </w:rPr>
        <w:t>ContextMenu</w:t>
      </w:r>
      <w:proofErr w:type="spellEnd"/>
      <w:r w:rsidRPr="008714AD">
        <w:rPr>
          <w:color w:val="000000"/>
          <w:sz w:val="26"/>
          <w:szCs w:val="26"/>
        </w:rPr>
        <w:t xml:space="preserve"> служит для создания контекстных всплывающих меню, отображающихся после нажатия на правую кнопку мыши. Этот элемент также содержит коллекцию элементов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MenuItem</w:t>
      </w:r>
      <w:proofErr w:type="spellEnd"/>
      <w:r w:rsidRPr="008714AD">
        <w:rPr>
          <w:color w:val="000000"/>
          <w:sz w:val="26"/>
          <w:szCs w:val="26"/>
        </w:rPr>
        <w:t xml:space="preserve">. Однако сам по себе </w:t>
      </w:r>
      <w:proofErr w:type="spellStart"/>
      <w:r w:rsidRPr="008714AD">
        <w:rPr>
          <w:color w:val="000000"/>
          <w:sz w:val="26"/>
          <w:szCs w:val="26"/>
        </w:rPr>
        <w:t>ContextMenu</w:t>
      </w:r>
      <w:proofErr w:type="spellEnd"/>
      <w:r w:rsidRPr="008714AD">
        <w:rPr>
          <w:color w:val="000000"/>
          <w:sz w:val="26"/>
          <w:szCs w:val="26"/>
        </w:rPr>
        <w:t xml:space="preserve"> существовать не может и должен быть прикреплен к другому элементу управления. Для этого у элементов есть свойство </w:t>
      </w:r>
      <w:proofErr w:type="spellStart"/>
      <w:r w:rsidRPr="008714AD">
        <w:rPr>
          <w:rStyle w:val="HTML"/>
          <w:rFonts w:ascii="Times New Roman" w:hAnsi="Times New Roman" w:cs="Times New Roman"/>
          <w:color w:val="000000"/>
          <w:sz w:val="26"/>
          <w:szCs w:val="26"/>
        </w:rPr>
        <w:t>ContextMenu</w:t>
      </w:r>
      <w:proofErr w:type="spellEnd"/>
      <w:r w:rsidRPr="008714AD">
        <w:rPr>
          <w:color w:val="000000"/>
          <w:sz w:val="26"/>
          <w:szCs w:val="26"/>
        </w:rPr>
        <w:t>:</w:t>
      </w:r>
    </w:p>
    <w:p w:rsidR="0063224A" w:rsidRPr="008714AD" w:rsidRDefault="0063224A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  <w:r w:rsidRPr="008714AD">
        <w:rPr>
          <w:rFonts w:ascii="Times New Roman" w:hAnsi="Times New Roman" w:cs="Times New Roman"/>
          <w:noProof/>
          <w:color w:val="000000"/>
          <w:sz w:val="26"/>
          <w:szCs w:val="26"/>
          <w:shd w:val="clear" w:color="auto" w:fill="F7F7FA"/>
          <w:lang w:eastAsia="ru-RU"/>
        </w:rPr>
        <w:drawing>
          <wp:inline distT="0" distB="0" distL="0" distR="0">
            <wp:extent cx="4333875" cy="26193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4A" w:rsidRPr="008714AD" w:rsidRDefault="008714AD" w:rsidP="008714AD">
      <w:pPr>
        <w:spacing w:after="0" w:line="240" w:lineRule="auto"/>
        <w:ind w:firstLine="709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7F7FA"/>
          <w:lang w:val="kk-KZ"/>
        </w:rPr>
      </w:pPr>
      <w:r w:rsidRPr="008714AD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7F7FA"/>
          <w:lang w:val="kk-KZ"/>
        </w:rPr>
        <w:t>Результат:</w:t>
      </w:r>
    </w:p>
    <w:p w:rsidR="0063224A" w:rsidRPr="008714AD" w:rsidRDefault="0063224A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  <w:r w:rsidRPr="008714AD">
        <w:rPr>
          <w:rFonts w:ascii="Times New Roman" w:hAnsi="Times New Roman" w:cs="Times New Roman"/>
          <w:noProof/>
          <w:color w:val="000000"/>
          <w:sz w:val="26"/>
          <w:szCs w:val="26"/>
          <w:shd w:val="clear" w:color="auto" w:fill="F7F7FA"/>
          <w:lang w:eastAsia="ru-RU"/>
        </w:rPr>
        <w:drawing>
          <wp:inline distT="0" distB="0" distL="0" distR="0">
            <wp:extent cx="2876550" cy="2438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24A" w:rsidRPr="008714AD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7F7FA"/>
        </w:rPr>
      </w:pPr>
    </w:p>
    <w:p w:rsidR="0063224A" w:rsidRPr="008714AD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3224A" w:rsidRPr="008714AD" w:rsidRDefault="0063224A" w:rsidP="006322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2E0AA5" w:rsidRPr="008714AD" w:rsidRDefault="002E0AA5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E0AA5" w:rsidRPr="008714AD" w:rsidRDefault="002E0AA5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E0AA5" w:rsidRPr="008714AD" w:rsidRDefault="002E0AA5" w:rsidP="00632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2E0AA5" w:rsidRPr="00871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EDB"/>
    <w:rsid w:val="002E0AA5"/>
    <w:rsid w:val="003D7EDB"/>
    <w:rsid w:val="0063224A"/>
    <w:rsid w:val="008714AD"/>
    <w:rsid w:val="008F6690"/>
    <w:rsid w:val="009A5A5C"/>
    <w:rsid w:val="00A51605"/>
    <w:rsid w:val="00AC6AA9"/>
    <w:rsid w:val="00DC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909E26-9F95-4A97-9358-65A0842E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A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D7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7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3D7EDB"/>
  </w:style>
  <w:style w:type="character" w:styleId="HTML">
    <w:name w:val="HTML Code"/>
    <w:basedOn w:val="a0"/>
    <w:uiPriority w:val="99"/>
    <w:semiHidden/>
    <w:unhideWhenUsed/>
    <w:rsid w:val="003D7ED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3D7E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E0A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7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1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919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7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2025-11-29T18:31:00Z</dcterms:created>
  <dcterms:modified xsi:type="dcterms:W3CDTF">2025-11-30T17:14:00Z</dcterms:modified>
</cp:coreProperties>
</file>