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33B0A" w14:textId="77777777" w:rsidR="00BE5D79" w:rsidRPr="007B65E2" w:rsidRDefault="00BE5D79" w:rsidP="00BE5D79">
      <w:pPr>
        <w:pStyle w:val="Heading1"/>
        <w:jc w:val="center"/>
        <w:rPr>
          <w:sz w:val="96"/>
          <w:szCs w:val="96"/>
        </w:rPr>
      </w:pPr>
      <w:bookmarkStart w:id="0" w:name="_Toc223686797"/>
      <w:r w:rsidRPr="007B65E2">
        <w:rPr>
          <w:sz w:val="96"/>
          <w:szCs w:val="96"/>
        </w:rPr>
        <w:t>Diplomarbeitsteil</w:t>
      </w:r>
      <w:bookmarkEnd w:id="0"/>
    </w:p>
    <w:p w14:paraId="5D441802" w14:textId="77777777" w:rsidR="00BE5D79" w:rsidRDefault="00BE5D79" w:rsidP="00BE5D79">
      <w:pPr>
        <w:jc w:val="center"/>
        <w:rPr>
          <w:rFonts w:asciiTheme="majorHAnsi" w:hAnsiTheme="majorHAnsi"/>
          <w:sz w:val="44"/>
          <w:szCs w:val="44"/>
        </w:rPr>
      </w:pPr>
    </w:p>
    <w:p w14:paraId="1859DDD2" w14:textId="77777777" w:rsidR="00BE5D79" w:rsidRDefault="00BE5D79" w:rsidP="00BE5D79">
      <w:pPr>
        <w:jc w:val="center"/>
        <w:rPr>
          <w:rFonts w:asciiTheme="majorHAnsi" w:hAnsiTheme="majorHAnsi"/>
          <w:i/>
          <w:iCs/>
          <w:sz w:val="36"/>
          <w:szCs w:val="36"/>
        </w:rPr>
      </w:pPr>
      <w:r w:rsidRPr="00B70DB6">
        <w:rPr>
          <w:rFonts w:asciiTheme="majorHAnsi" w:hAnsiTheme="majorHAnsi"/>
          <w:i/>
          <w:iCs/>
          <w:sz w:val="36"/>
          <w:szCs w:val="36"/>
        </w:rPr>
        <w:t>Klima- und Bodenüberwachung, KI-Bildauswertung &amp; Pflanzenkompatibilitätsberechnung</w:t>
      </w:r>
    </w:p>
    <w:p w14:paraId="4A9F73A4" w14:textId="77777777" w:rsidR="00BE5D79" w:rsidRDefault="00BE5D79" w:rsidP="00BE5D79">
      <w:pPr>
        <w:jc w:val="center"/>
        <w:rPr>
          <w:rFonts w:asciiTheme="majorHAnsi" w:hAnsiTheme="majorHAnsi"/>
          <w:i/>
          <w:iCs/>
          <w:sz w:val="36"/>
          <w:szCs w:val="36"/>
        </w:rPr>
      </w:pPr>
    </w:p>
    <w:p w14:paraId="622436D0" w14:textId="77777777" w:rsidR="00BE5D79" w:rsidRDefault="00BE5D79" w:rsidP="00BE5D79">
      <w:pPr>
        <w:rPr>
          <w:rFonts w:asciiTheme="majorHAnsi" w:hAnsiTheme="majorHAnsi"/>
          <w:i/>
          <w:iCs/>
          <w:sz w:val="36"/>
          <w:szCs w:val="36"/>
        </w:rPr>
      </w:pPr>
    </w:p>
    <w:p w14:paraId="2257BA68" w14:textId="77777777" w:rsidR="00BE5D79" w:rsidRDefault="00BE5D79" w:rsidP="00BE5D79">
      <w:pPr>
        <w:rPr>
          <w:rFonts w:asciiTheme="majorHAnsi" w:hAnsiTheme="majorHAnsi"/>
          <w:i/>
          <w:iCs/>
          <w:sz w:val="36"/>
          <w:szCs w:val="36"/>
        </w:rPr>
      </w:pPr>
    </w:p>
    <w:p w14:paraId="1A96F064" w14:textId="77777777" w:rsidR="00BE5D79" w:rsidRDefault="00BE5D79" w:rsidP="00BE5D79">
      <w:pPr>
        <w:rPr>
          <w:rFonts w:asciiTheme="majorHAnsi" w:hAnsiTheme="majorHAnsi"/>
          <w:i/>
          <w:iCs/>
          <w:sz w:val="36"/>
          <w:szCs w:val="36"/>
        </w:rPr>
      </w:pPr>
    </w:p>
    <w:p w14:paraId="2B90E02E" w14:textId="77777777" w:rsidR="00BE5D79" w:rsidRDefault="00BE5D79" w:rsidP="00BE5D79">
      <w:pPr>
        <w:rPr>
          <w:rFonts w:asciiTheme="majorHAnsi" w:hAnsiTheme="majorHAnsi"/>
          <w:i/>
          <w:iCs/>
          <w:sz w:val="36"/>
          <w:szCs w:val="36"/>
        </w:rPr>
      </w:pPr>
    </w:p>
    <w:p w14:paraId="6FF512DC" w14:textId="77777777" w:rsidR="00BE5D79" w:rsidRDefault="00BE5D79" w:rsidP="00BE5D79">
      <w:pPr>
        <w:rPr>
          <w:rFonts w:asciiTheme="majorHAnsi" w:hAnsiTheme="majorHAnsi"/>
          <w:i/>
          <w:iCs/>
          <w:sz w:val="36"/>
          <w:szCs w:val="36"/>
        </w:rPr>
      </w:pPr>
    </w:p>
    <w:p w14:paraId="27E16D12" w14:textId="77777777" w:rsidR="00BE5D79" w:rsidRDefault="00BE5D79" w:rsidP="00BE5D79">
      <w:pPr>
        <w:rPr>
          <w:rFonts w:asciiTheme="majorHAnsi" w:hAnsiTheme="majorHAnsi"/>
          <w:i/>
          <w:iCs/>
          <w:sz w:val="36"/>
          <w:szCs w:val="36"/>
        </w:rPr>
      </w:pPr>
    </w:p>
    <w:p w14:paraId="0E221BCA" w14:textId="77777777" w:rsidR="00BE5D79" w:rsidRDefault="00BE5D79" w:rsidP="00BE5D79">
      <w:pPr>
        <w:rPr>
          <w:rFonts w:asciiTheme="majorHAnsi" w:hAnsiTheme="majorHAnsi"/>
          <w:i/>
          <w:iCs/>
          <w:sz w:val="36"/>
          <w:szCs w:val="36"/>
        </w:rPr>
      </w:pPr>
    </w:p>
    <w:p w14:paraId="4D90DC77" w14:textId="77777777" w:rsidR="00BE5D79" w:rsidRDefault="00BE5D79" w:rsidP="00BE5D79">
      <w:pPr>
        <w:rPr>
          <w:rFonts w:asciiTheme="majorHAnsi" w:hAnsiTheme="majorHAnsi"/>
        </w:rPr>
      </w:pPr>
    </w:p>
    <w:p w14:paraId="6B29148B" w14:textId="66E15197" w:rsidR="00BE5D79" w:rsidRDefault="00BE5D79" w:rsidP="00BE5D79"/>
    <w:p w14:paraId="2206182D" w14:textId="77777777" w:rsidR="00BE5D79" w:rsidRDefault="00BE5D79" w:rsidP="00BE5D79">
      <w:pPr>
        <w:rPr>
          <w:rFonts w:asciiTheme="majorHAnsi" w:hAnsiTheme="majorHAnsi"/>
        </w:rPr>
      </w:pPr>
    </w:p>
    <w:p w14:paraId="5EDA3D9A" w14:textId="77777777" w:rsidR="00BE5D79" w:rsidRDefault="00BE5D79" w:rsidP="00BE5D79">
      <w:pPr>
        <w:rPr>
          <w:rFonts w:asciiTheme="majorHAnsi" w:hAnsiTheme="majorHAnsi"/>
        </w:rPr>
      </w:pPr>
    </w:p>
    <w:p w14:paraId="757A332E" w14:textId="77777777" w:rsidR="00BE5D79" w:rsidRDefault="00BE5D79" w:rsidP="00BE5D79">
      <w:pPr>
        <w:rPr>
          <w:rFonts w:asciiTheme="majorHAnsi" w:hAnsiTheme="majorHAnsi"/>
        </w:rPr>
      </w:pPr>
    </w:p>
    <w:p w14:paraId="6C0A5DAD" w14:textId="77777777" w:rsidR="00BE5D79" w:rsidRDefault="00BE5D79" w:rsidP="00BE5D79">
      <w:pPr>
        <w:rPr>
          <w:rFonts w:asciiTheme="majorHAnsi" w:hAnsiTheme="majorHAnsi"/>
        </w:rPr>
      </w:pPr>
    </w:p>
    <w:p w14:paraId="4C1B4F78" w14:textId="77777777" w:rsidR="00FC6F73" w:rsidRDefault="00FC6F73" w:rsidP="00BE5D79">
      <w:pPr>
        <w:rPr>
          <w:rFonts w:asciiTheme="majorHAnsi" w:hAnsiTheme="majorHAnsi"/>
        </w:rPr>
      </w:pPr>
    </w:p>
    <w:p w14:paraId="1EDBA969" w14:textId="77777777" w:rsidR="00FC6F73" w:rsidRDefault="00FC6F73" w:rsidP="00BE5D79">
      <w:pPr>
        <w:rPr>
          <w:rFonts w:asciiTheme="majorHAnsi" w:hAnsiTheme="majorHAnsi"/>
        </w:rPr>
      </w:pPr>
    </w:p>
    <w:p w14:paraId="2DF85DDA" w14:textId="77777777" w:rsidR="00FC6F73" w:rsidRDefault="00FC6F73" w:rsidP="00BE5D79">
      <w:pPr>
        <w:rPr>
          <w:rFonts w:asciiTheme="majorHAnsi" w:hAnsiTheme="majorHAnsi"/>
        </w:rPr>
      </w:pPr>
    </w:p>
    <w:p w14:paraId="793B7823" w14:textId="77777777" w:rsidR="00702B43" w:rsidRDefault="00702B43" w:rsidP="00BE5D79">
      <w:pPr>
        <w:rPr>
          <w:rFonts w:asciiTheme="majorHAnsi" w:hAnsiTheme="majorHAnsi"/>
        </w:rPr>
      </w:pPr>
    </w:p>
    <w:p w14:paraId="44175516" w14:textId="77777777" w:rsidR="00702B43" w:rsidRDefault="00702B43" w:rsidP="00BE5D79">
      <w:pPr>
        <w:rPr>
          <w:rFonts w:asciiTheme="majorHAnsi" w:hAnsiTheme="majorHAnsi"/>
        </w:rPr>
      </w:pPr>
    </w:p>
    <w:p w14:paraId="2DE80137" w14:textId="77777777" w:rsidR="00702B43" w:rsidRDefault="00702B43" w:rsidP="00A44BC7">
      <w:pPr>
        <w:pStyle w:val="Heading1"/>
      </w:pPr>
      <w:bookmarkStart w:id="1" w:name="_Toc223686798"/>
      <w:r w:rsidRPr="00702B43">
        <w:t>Eidesstattliche Erklärung</w:t>
      </w:r>
      <w:bookmarkEnd w:id="1"/>
    </w:p>
    <w:p w14:paraId="24C3DDDF" w14:textId="77777777" w:rsidR="00702B43" w:rsidRDefault="00702B43" w:rsidP="00BE5D79">
      <w:pPr>
        <w:rPr>
          <w:rFonts w:asciiTheme="majorHAnsi" w:hAnsiTheme="majorHAnsi"/>
        </w:rPr>
      </w:pPr>
    </w:p>
    <w:p w14:paraId="7716DD54" w14:textId="77777777" w:rsidR="00AD4685" w:rsidRDefault="00702B43" w:rsidP="00BE5D79">
      <w:pPr>
        <w:rPr>
          <w:rFonts w:asciiTheme="majorHAnsi" w:hAnsiTheme="majorHAnsi"/>
        </w:rPr>
      </w:pPr>
      <w:r w:rsidRPr="00702B43">
        <w:rPr>
          <w:rFonts w:asciiTheme="majorHAnsi" w:hAnsiTheme="majorHAnsi"/>
        </w:rPr>
        <w:t>Ich erkläre hiermit an Eides statt durch meine eigenhändige Unterschrift, dass ich die vorliegende Diplomarbeit selbständig verfasst und keine anderen als die angegebenen Quellen und Hilfsmittel verwendet habe. Alle Stellen, die wörtlich oder inhaltlich den angegebenen Quellen entnommen wurden, sind als solche kenntlich gemacht.</w:t>
      </w:r>
    </w:p>
    <w:p w14:paraId="7F93BB01" w14:textId="77777777" w:rsidR="00AD4685" w:rsidRDefault="00AD4685" w:rsidP="00BE5D79">
      <w:pPr>
        <w:rPr>
          <w:rFonts w:asciiTheme="majorHAnsi" w:hAnsiTheme="majorHAnsi"/>
        </w:rPr>
      </w:pPr>
    </w:p>
    <w:p w14:paraId="17BFE7D5" w14:textId="77777777" w:rsidR="00AD4685" w:rsidRDefault="00702B43" w:rsidP="00BE5D79">
      <w:pPr>
        <w:rPr>
          <w:rFonts w:asciiTheme="majorHAnsi" w:hAnsiTheme="majorHAnsi"/>
        </w:rPr>
      </w:pPr>
      <w:r w:rsidRPr="00702B43">
        <w:rPr>
          <w:rFonts w:asciiTheme="majorHAnsi" w:hAnsiTheme="majorHAnsi"/>
        </w:rPr>
        <w:t>Die vorliegende Arbeit wurde bisher in gleicher oder ähnlicher Form noch nicht als Diplomarbeit eingereicht.</w:t>
      </w:r>
    </w:p>
    <w:p w14:paraId="48F406DD" w14:textId="77777777" w:rsidR="00AD4685" w:rsidRDefault="00AD4685" w:rsidP="00BE5D79">
      <w:pPr>
        <w:rPr>
          <w:rFonts w:asciiTheme="majorHAnsi" w:hAnsiTheme="majorHAnsi"/>
        </w:rPr>
      </w:pPr>
    </w:p>
    <w:p w14:paraId="6F4D7A0D" w14:textId="1E7E876F" w:rsidR="00702B43" w:rsidRDefault="00702B43" w:rsidP="00BE5D79">
      <w:pPr>
        <w:rPr>
          <w:rFonts w:asciiTheme="majorHAnsi" w:hAnsiTheme="majorHAnsi"/>
        </w:rPr>
      </w:pPr>
      <w:r w:rsidRPr="00702B43">
        <w:rPr>
          <w:rFonts w:asciiTheme="majorHAnsi" w:hAnsiTheme="majorHAnsi"/>
        </w:rPr>
        <w:t xml:space="preserve">Innsbruck, am </w:t>
      </w:r>
      <w:r w:rsidR="00EC07C3">
        <w:rPr>
          <w:rFonts w:asciiTheme="majorHAnsi" w:hAnsiTheme="majorHAnsi"/>
        </w:rPr>
        <w:t>xx.xx.2026</w:t>
      </w:r>
    </w:p>
    <w:p w14:paraId="66D5A337" w14:textId="77777777" w:rsidR="00EC07C3" w:rsidRDefault="00EC07C3" w:rsidP="00BE5D79">
      <w:pPr>
        <w:rPr>
          <w:rFonts w:asciiTheme="majorHAnsi" w:hAnsiTheme="majorHAnsi"/>
        </w:rPr>
      </w:pPr>
    </w:p>
    <w:p w14:paraId="2B197482" w14:textId="39921881" w:rsidR="00EC07C3" w:rsidRDefault="00ED06FF" w:rsidP="00BE5D79">
      <w:pPr>
        <w:rPr>
          <w:rFonts w:asciiTheme="majorHAnsi" w:hAnsiTheme="majorHAnsi"/>
        </w:rPr>
      </w:pPr>
      <w:r>
        <w:pict w14:anchorId="62E9ACA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Signaturzeile, nicht signiert" style="width:192pt;height:96pt">
            <v:imagedata r:id="rId11" o:title=""/>
            <o:lock v:ext="edit" ungrouping="t" rotation="t" cropping="t" verticies="t" text="t" grouping="t"/>
            <o:signatureline v:ext="edit" id="{D96AB7F5-30EA-4D1E-9E49-F37117FB6A85}" provid="{00000000-0000-0000-0000-000000000000}" o:suggestedsigner="Christian Baumann" issignatureline="t"/>
          </v:shape>
        </w:pict>
      </w:r>
    </w:p>
    <w:p w14:paraId="41466E51" w14:textId="77777777" w:rsidR="00702B43" w:rsidRDefault="00702B43" w:rsidP="00BE5D79">
      <w:pPr>
        <w:rPr>
          <w:rFonts w:asciiTheme="majorHAnsi" w:hAnsiTheme="majorHAnsi"/>
        </w:rPr>
      </w:pPr>
    </w:p>
    <w:p w14:paraId="285AF452" w14:textId="2A92E0DD" w:rsidR="00702B43" w:rsidRDefault="00ED06FF" w:rsidP="00BE5D79">
      <w:pPr>
        <w:rPr>
          <w:rFonts w:asciiTheme="majorHAnsi" w:hAnsiTheme="majorHAnsi"/>
        </w:rPr>
      </w:pPr>
      <w:r>
        <w:pict w14:anchorId="631774D8">
          <v:shape id="_x0000_i1026" type="#_x0000_t75" alt="Signaturzeile, nicht signiert" style="width:192pt;height:96pt">
            <v:imagedata r:id="rId12" o:title=""/>
            <o:lock v:ext="edit" ungrouping="t" rotation="t" cropping="t" verticies="t" text="t" grouping="t"/>
            <o:signatureline v:ext="edit" id="{33BDFC46-841D-4022-ADFF-17681A8FD11E}" provid="{00000000-0000-0000-0000-000000000000}" o:suggestedsigner="Andreas Achrainer" issignatureline="t"/>
          </v:shape>
        </w:pict>
      </w:r>
    </w:p>
    <w:p w14:paraId="0BA80F79" w14:textId="77777777" w:rsidR="00702B43" w:rsidRDefault="00702B43" w:rsidP="00BE5D79">
      <w:pPr>
        <w:rPr>
          <w:rFonts w:asciiTheme="majorHAnsi" w:hAnsiTheme="majorHAnsi"/>
        </w:rPr>
      </w:pPr>
    </w:p>
    <w:p w14:paraId="72AB0ADE" w14:textId="2664D858" w:rsidR="00702B43" w:rsidRDefault="00ED06FF" w:rsidP="00BE5D79">
      <w:pPr>
        <w:rPr>
          <w:rFonts w:asciiTheme="majorHAnsi" w:hAnsiTheme="majorHAnsi"/>
        </w:rPr>
      </w:pPr>
      <w:r>
        <w:pict w14:anchorId="1C132AFC">
          <v:shape id="_x0000_i1027" type="#_x0000_t75" alt="Signaturzeile, nicht signiert" style="width:192pt;height:96pt">
            <v:imagedata r:id="rId13" o:title=""/>
            <o:lock v:ext="edit" ungrouping="t" rotation="t" cropping="t" verticies="t" text="t" grouping="t"/>
            <o:signatureline v:ext="edit" id="{B946D0F5-6D84-4D7F-9877-49E5443C9DCB}" provid="{00000000-0000-0000-0000-000000000000}" o:suggestedsigner="Hannes Egger" issignatureline="t"/>
          </v:shape>
        </w:pict>
      </w:r>
    </w:p>
    <w:p w14:paraId="19F8569A" w14:textId="77777777" w:rsidR="00702B43" w:rsidRDefault="00702B43" w:rsidP="00BE5D79">
      <w:pPr>
        <w:rPr>
          <w:rFonts w:asciiTheme="majorHAnsi" w:hAnsiTheme="majorHAnsi"/>
        </w:rPr>
      </w:pPr>
    </w:p>
    <w:p w14:paraId="2F4D4D4F" w14:textId="77777777" w:rsidR="00702B43" w:rsidRDefault="00702B43" w:rsidP="00BE5D79">
      <w:pPr>
        <w:rPr>
          <w:rFonts w:asciiTheme="majorHAnsi" w:hAnsiTheme="majorHAnsi"/>
        </w:rPr>
      </w:pPr>
    </w:p>
    <w:p w14:paraId="43656018" w14:textId="77777777" w:rsidR="00702B43" w:rsidRDefault="00702B43" w:rsidP="00BE5D79">
      <w:pPr>
        <w:rPr>
          <w:rFonts w:asciiTheme="majorHAnsi" w:hAnsiTheme="majorHAnsi"/>
        </w:rPr>
      </w:pPr>
    </w:p>
    <w:p w14:paraId="41834083" w14:textId="77777777" w:rsidR="00702B43" w:rsidRDefault="00702B43" w:rsidP="00BE5D79">
      <w:pPr>
        <w:rPr>
          <w:rFonts w:asciiTheme="majorHAnsi" w:hAnsiTheme="majorHAnsi"/>
        </w:rPr>
      </w:pPr>
    </w:p>
    <w:p w14:paraId="5E7C1C80" w14:textId="77777777" w:rsidR="00702B43" w:rsidRDefault="00702B43" w:rsidP="00BE5D79">
      <w:pPr>
        <w:rPr>
          <w:rFonts w:asciiTheme="majorHAnsi" w:hAnsiTheme="majorHAnsi"/>
        </w:rPr>
      </w:pPr>
    </w:p>
    <w:p w14:paraId="6B9C0506" w14:textId="77777777" w:rsidR="00A44BC7" w:rsidRDefault="00A44BC7" w:rsidP="00A44BC7">
      <w:pPr>
        <w:pStyle w:val="Heading1"/>
      </w:pPr>
      <w:bookmarkStart w:id="2" w:name="_Toc223686799"/>
      <w:r w:rsidRPr="00A44BC7">
        <w:t>Gender-Erklärung</w:t>
      </w:r>
      <w:bookmarkEnd w:id="2"/>
    </w:p>
    <w:p w14:paraId="701B24F3" w14:textId="4416EC33" w:rsidR="00702B43" w:rsidRDefault="00A44BC7" w:rsidP="00BE5D79">
      <w:pPr>
        <w:rPr>
          <w:rFonts w:asciiTheme="majorHAnsi" w:hAnsiTheme="majorHAnsi"/>
        </w:rPr>
      </w:pPr>
      <w:r w:rsidRPr="00A44BC7">
        <w:rPr>
          <w:rFonts w:asciiTheme="majorHAnsi" w:hAnsiTheme="majorHAnsi"/>
        </w:rPr>
        <w:t>Aus Gründen der besseren Lesbarkeit wird in dieser Diplomarbeit die Sprachform des generischen Maskulinums angewandt und auf die zusätzliche Formulierung der weiblichen Form verzichtet. Es wird an dieser Stelle darauf hingewiesen, dass die ausschließliche Verwendung der männlichen Form explizit als geschlechtsunabhängig verstanden werden soll.</w:t>
      </w:r>
    </w:p>
    <w:p w14:paraId="3A0E84BF" w14:textId="77777777" w:rsidR="00702B43" w:rsidRDefault="00702B43" w:rsidP="00BE5D79">
      <w:pPr>
        <w:rPr>
          <w:rFonts w:asciiTheme="majorHAnsi" w:hAnsiTheme="majorHAnsi"/>
        </w:rPr>
      </w:pPr>
    </w:p>
    <w:p w14:paraId="6B4C2C5A" w14:textId="77777777" w:rsidR="00702B43" w:rsidRDefault="00702B43" w:rsidP="00BE5D79">
      <w:pPr>
        <w:rPr>
          <w:rFonts w:asciiTheme="majorHAnsi" w:hAnsiTheme="majorHAnsi"/>
        </w:rPr>
      </w:pPr>
    </w:p>
    <w:p w14:paraId="2CEEF5DD" w14:textId="77777777" w:rsidR="00702B43" w:rsidRDefault="00702B43" w:rsidP="00BE5D79">
      <w:pPr>
        <w:rPr>
          <w:rFonts w:asciiTheme="majorHAnsi" w:hAnsiTheme="majorHAnsi"/>
        </w:rPr>
      </w:pPr>
    </w:p>
    <w:p w14:paraId="4967C591" w14:textId="77777777" w:rsidR="00702B43" w:rsidRDefault="00702B43" w:rsidP="00BE5D79">
      <w:pPr>
        <w:rPr>
          <w:rFonts w:asciiTheme="majorHAnsi" w:hAnsiTheme="majorHAnsi"/>
        </w:rPr>
      </w:pPr>
    </w:p>
    <w:p w14:paraId="528A6B03" w14:textId="77777777" w:rsidR="00702B43" w:rsidRDefault="00702B43" w:rsidP="00BE5D79">
      <w:pPr>
        <w:rPr>
          <w:rFonts w:asciiTheme="majorHAnsi" w:hAnsiTheme="majorHAnsi"/>
        </w:rPr>
      </w:pPr>
    </w:p>
    <w:p w14:paraId="3EC32692" w14:textId="77777777" w:rsidR="00702B43" w:rsidRDefault="00702B43" w:rsidP="00BE5D79">
      <w:pPr>
        <w:rPr>
          <w:rFonts w:asciiTheme="majorHAnsi" w:hAnsiTheme="majorHAnsi"/>
        </w:rPr>
      </w:pPr>
    </w:p>
    <w:p w14:paraId="5227D77D" w14:textId="77777777" w:rsidR="00702B43" w:rsidRDefault="00702B43" w:rsidP="00BE5D79">
      <w:pPr>
        <w:rPr>
          <w:rFonts w:asciiTheme="majorHAnsi" w:hAnsiTheme="majorHAnsi"/>
        </w:rPr>
      </w:pPr>
    </w:p>
    <w:p w14:paraId="79E6F676" w14:textId="77777777" w:rsidR="00702B43" w:rsidRDefault="00702B43" w:rsidP="00BE5D79">
      <w:pPr>
        <w:rPr>
          <w:rFonts w:asciiTheme="majorHAnsi" w:hAnsiTheme="majorHAnsi"/>
        </w:rPr>
      </w:pPr>
    </w:p>
    <w:p w14:paraId="46D6A0B4" w14:textId="77777777" w:rsidR="00702B43" w:rsidRDefault="00702B43" w:rsidP="00BE5D79">
      <w:pPr>
        <w:rPr>
          <w:rFonts w:asciiTheme="majorHAnsi" w:hAnsiTheme="majorHAnsi"/>
        </w:rPr>
      </w:pPr>
    </w:p>
    <w:p w14:paraId="53DF177A" w14:textId="77777777" w:rsidR="00702B43" w:rsidRDefault="00702B43" w:rsidP="00BE5D79">
      <w:pPr>
        <w:rPr>
          <w:rFonts w:asciiTheme="majorHAnsi" w:hAnsiTheme="majorHAnsi"/>
        </w:rPr>
      </w:pPr>
    </w:p>
    <w:p w14:paraId="4C363832" w14:textId="77777777" w:rsidR="00702B43" w:rsidRDefault="00702B43" w:rsidP="00BE5D79">
      <w:pPr>
        <w:rPr>
          <w:rFonts w:asciiTheme="majorHAnsi" w:hAnsiTheme="majorHAnsi"/>
        </w:rPr>
      </w:pPr>
    </w:p>
    <w:p w14:paraId="1BA490F6" w14:textId="77777777" w:rsidR="00702B43" w:rsidRDefault="00702B43" w:rsidP="00BE5D79">
      <w:pPr>
        <w:rPr>
          <w:rFonts w:asciiTheme="majorHAnsi" w:hAnsiTheme="majorHAnsi"/>
        </w:rPr>
      </w:pPr>
    </w:p>
    <w:p w14:paraId="7C60D5A0" w14:textId="77777777" w:rsidR="00702B43" w:rsidRDefault="00702B43" w:rsidP="00BE5D79">
      <w:pPr>
        <w:rPr>
          <w:rFonts w:asciiTheme="majorHAnsi" w:hAnsiTheme="majorHAnsi"/>
        </w:rPr>
      </w:pPr>
    </w:p>
    <w:p w14:paraId="04BB998A" w14:textId="77777777" w:rsidR="00702B43" w:rsidRDefault="00702B43" w:rsidP="00BE5D79">
      <w:pPr>
        <w:rPr>
          <w:rFonts w:asciiTheme="majorHAnsi" w:hAnsiTheme="majorHAnsi"/>
        </w:rPr>
      </w:pPr>
    </w:p>
    <w:p w14:paraId="49F02493" w14:textId="77777777" w:rsidR="00702B43" w:rsidRDefault="00702B43" w:rsidP="00BE5D79">
      <w:pPr>
        <w:rPr>
          <w:rFonts w:asciiTheme="majorHAnsi" w:hAnsiTheme="majorHAnsi"/>
        </w:rPr>
      </w:pPr>
    </w:p>
    <w:p w14:paraId="59816F19" w14:textId="77777777" w:rsidR="00702B43" w:rsidRDefault="00702B43" w:rsidP="00BE5D79">
      <w:pPr>
        <w:rPr>
          <w:rFonts w:asciiTheme="majorHAnsi" w:hAnsiTheme="majorHAnsi"/>
        </w:rPr>
      </w:pPr>
    </w:p>
    <w:p w14:paraId="0EF59BEA" w14:textId="77777777" w:rsidR="00702B43" w:rsidRDefault="00702B43" w:rsidP="00BE5D79">
      <w:pPr>
        <w:rPr>
          <w:rFonts w:asciiTheme="majorHAnsi" w:hAnsiTheme="majorHAnsi"/>
        </w:rPr>
      </w:pPr>
    </w:p>
    <w:p w14:paraId="4D720434" w14:textId="77777777" w:rsidR="00702B43" w:rsidRDefault="00702B43" w:rsidP="00BE5D79">
      <w:pPr>
        <w:rPr>
          <w:rFonts w:asciiTheme="majorHAnsi" w:hAnsiTheme="majorHAnsi"/>
        </w:rPr>
      </w:pPr>
    </w:p>
    <w:p w14:paraId="7C64EDFA" w14:textId="77777777" w:rsidR="00702B43" w:rsidRDefault="00702B43" w:rsidP="00BE5D79">
      <w:pPr>
        <w:rPr>
          <w:rFonts w:asciiTheme="majorHAnsi" w:hAnsiTheme="majorHAnsi"/>
        </w:rPr>
      </w:pPr>
    </w:p>
    <w:p w14:paraId="7B9A440B" w14:textId="77777777" w:rsidR="00702B43" w:rsidRDefault="00702B43" w:rsidP="00BE5D79">
      <w:pPr>
        <w:rPr>
          <w:rFonts w:asciiTheme="majorHAnsi" w:hAnsiTheme="majorHAnsi"/>
        </w:rPr>
      </w:pPr>
    </w:p>
    <w:p w14:paraId="48108BB1" w14:textId="77777777" w:rsidR="00702B43" w:rsidRDefault="00702B43" w:rsidP="00BE5D79">
      <w:pPr>
        <w:rPr>
          <w:rFonts w:asciiTheme="majorHAnsi" w:hAnsiTheme="majorHAnsi"/>
        </w:rPr>
      </w:pPr>
    </w:p>
    <w:p w14:paraId="5098611F" w14:textId="77777777" w:rsidR="00702B43" w:rsidRDefault="00702B43" w:rsidP="00BE5D79">
      <w:pPr>
        <w:rPr>
          <w:rFonts w:asciiTheme="majorHAnsi" w:hAnsiTheme="majorHAnsi"/>
        </w:rPr>
      </w:pPr>
    </w:p>
    <w:p w14:paraId="302ADBBF" w14:textId="77777777" w:rsidR="00702B43" w:rsidRDefault="00702B43" w:rsidP="00BE5D79">
      <w:pPr>
        <w:rPr>
          <w:rFonts w:asciiTheme="majorHAnsi" w:hAnsiTheme="majorHAnsi"/>
        </w:rPr>
      </w:pPr>
    </w:p>
    <w:p w14:paraId="7AAB1F2A" w14:textId="77777777" w:rsidR="00702B43" w:rsidRDefault="00702B43" w:rsidP="00BE5D79">
      <w:pPr>
        <w:rPr>
          <w:rFonts w:asciiTheme="majorHAnsi" w:hAnsiTheme="majorHAnsi"/>
        </w:rPr>
      </w:pPr>
    </w:p>
    <w:p w14:paraId="1444E4D8" w14:textId="77777777" w:rsidR="00702B43" w:rsidRDefault="00702B43" w:rsidP="00BE5D79">
      <w:pPr>
        <w:rPr>
          <w:rFonts w:asciiTheme="majorHAnsi" w:hAnsiTheme="majorHAnsi"/>
        </w:rPr>
      </w:pPr>
    </w:p>
    <w:p w14:paraId="0D6D277F" w14:textId="77777777" w:rsidR="00702B43" w:rsidRDefault="00702B43" w:rsidP="00BE5D79">
      <w:pPr>
        <w:rPr>
          <w:rFonts w:asciiTheme="majorHAnsi" w:hAnsiTheme="majorHAnsi"/>
        </w:rPr>
      </w:pPr>
    </w:p>
    <w:p w14:paraId="636D97E8" w14:textId="77777777" w:rsidR="00702B43" w:rsidRDefault="00702B43" w:rsidP="00BE5D79">
      <w:pPr>
        <w:rPr>
          <w:rFonts w:asciiTheme="majorHAnsi" w:hAnsiTheme="majorHAnsi"/>
        </w:rPr>
      </w:pPr>
    </w:p>
    <w:p w14:paraId="30EDB9B3" w14:textId="38C173FD" w:rsidR="00702B43" w:rsidRDefault="00FC090A" w:rsidP="00E2235A">
      <w:pPr>
        <w:pStyle w:val="Heading1"/>
      </w:pPr>
      <w:bookmarkStart w:id="3" w:name="_Toc223686800"/>
      <w:r>
        <w:t>Projektteam</w:t>
      </w:r>
      <w:bookmarkEnd w:id="3"/>
    </w:p>
    <w:p w14:paraId="34709842" w14:textId="77777777" w:rsidR="00FC090A" w:rsidRDefault="00FC090A" w:rsidP="00BE5D79">
      <w:pPr>
        <w:rPr>
          <w:rFonts w:asciiTheme="majorHAnsi" w:hAnsiTheme="majorHAnsi"/>
        </w:rPr>
      </w:pPr>
    </w:p>
    <w:p w14:paraId="073EA30D" w14:textId="77777777" w:rsidR="00FC090A" w:rsidRDefault="00FC090A" w:rsidP="00BE5D79">
      <w:pPr>
        <w:rPr>
          <w:rFonts w:asciiTheme="majorHAnsi" w:hAnsiTheme="majorHAnsi"/>
        </w:rPr>
      </w:pPr>
    </w:p>
    <w:p w14:paraId="25D5131E" w14:textId="77777777" w:rsidR="00FC090A" w:rsidRDefault="00FC090A" w:rsidP="00BE5D79">
      <w:pPr>
        <w:rPr>
          <w:rFonts w:asciiTheme="majorHAnsi" w:hAnsiTheme="majorHAnsi"/>
        </w:rPr>
      </w:pPr>
    </w:p>
    <w:p w14:paraId="3127265F" w14:textId="77777777" w:rsidR="00FC090A" w:rsidRDefault="00FC090A" w:rsidP="00BE5D79">
      <w:pPr>
        <w:rPr>
          <w:rFonts w:asciiTheme="majorHAnsi" w:hAnsiTheme="majorHAnsi"/>
        </w:rPr>
      </w:pPr>
    </w:p>
    <w:p w14:paraId="50B2B15E" w14:textId="77777777" w:rsidR="00FC090A" w:rsidRDefault="00FC090A" w:rsidP="00BE5D79">
      <w:pPr>
        <w:rPr>
          <w:rFonts w:asciiTheme="majorHAnsi" w:hAnsiTheme="majorHAnsi"/>
        </w:rPr>
      </w:pPr>
    </w:p>
    <w:p w14:paraId="4E04A9D6" w14:textId="32A7AEBD" w:rsidR="00FC090A" w:rsidRDefault="00FC090A" w:rsidP="00E42411">
      <w:pPr>
        <w:pStyle w:val="Heading1"/>
      </w:pPr>
      <w:bookmarkStart w:id="4" w:name="_Toc223686801"/>
      <w:r>
        <w:t>Betreu</w:t>
      </w:r>
      <w:r w:rsidR="00E2235A">
        <w:t>u</w:t>
      </w:r>
      <w:r>
        <w:t>ngspersonen</w:t>
      </w:r>
      <w:bookmarkEnd w:id="4"/>
    </w:p>
    <w:p w14:paraId="4E74DDAA" w14:textId="77777777" w:rsidR="00702B43" w:rsidRDefault="00702B43" w:rsidP="00BE5D79">
      <w:pPr>
        <w:rPr>
          <w:rFonts w:asciiTheme="majorHAnsi" w:hAnsiTheme="majorHAnsi"/>
        </w:rPr>
      </w:pPr>
    </w:p>
    <w:p w14:paraId="6FA504B6" w14:textId="77777777" w:rsidR="00702B43" w:rsidRDefault="00702B43" w:rsidP="00BE5D79">
      <w:pPr>
        <w:rPr>
          <w:rFonts w:asciiTheme="majorHAnsi" w:hAnsiTheme="majorHAnsi"/>
        </w:rPr>
      </w:pPr>
    </w:p>
    <w:p w14:paraId="6B802F16" w14:textId="77777777" w:rsidR="00702B43" w:rsidRDefault="00702B43" w:rsidP="00BE5D79">
      <w:pPr>
        <w:rPr>
          <w:rFonts w:asciiTheme="majorHAnsi" w:hAnsiTheme="majorHAnsi"/>
        </w:rPr>
      </w:pPr>
    </w:p>
    <w:p w14:paraId="738396CE" w14:textId="77777777" w:rsidR="00702B43" w:rsidRDefault="00702B43" w:rsidP="00BE5D79">
      <w:pPr>
        <w:rPr>
          <w:rFonts w:asciiTheme="majorHAnsi" w:hAnsiTheme="majorHAnsi"/>
        </w:rPr>
      </w:pPr>
    </w:p>
    <w:p w14:paraId="3FC53358" w14:textId="77777777" w:rsidR="00702B43" w:rsidRDefault="00702B43" w:rsidP="00BE5D79">
      <w:pPr>
        <w:rPr>
          <w:rFonts w:asciiTheme="majorHAnsi" w:hAnsiTheme="majorHAnsi"/>
        </w:rPr>
      </w:pPr>
    </w:p>
    <w:p w14:paraId="033FEBBC" w14:textId="77777777" w:rsidR="00702B43" w:rsidRDefault="00702B43" w:rsidP="00BE5D79">
      <w:pPr>
        <w:rPr>
          <w:rFonts w:asciiTheme="majorHAnsi" w:hAnsiTheme="majorHAnsi"/>
        </w:rPr>
      </w:pPr>
    </w:p>
    <w:p w14:paraId="1A847DDC" w14:textId="77777777" w:rsidR="00702B43" w:rsidRDefault="00702B43" w:rsidP="00BE5D79">
      <w:pPr>
        <w:rPr>
          <w:rFonts w:asciiTheme="majorHAnsi" w:hAnsiTheme="majorHAnsi"/>
        </w:rPr>
      </w:pPr>
    </w:p>
    <w:p w14:paraId="29A9049B" w14:textId="77777777" w:rsidR="00702B43" w:rsidRDefault="00702B43" w:rsidP="00BE5D79">
      <w:pPr>
        <w:rPr>
          <w:rFonts w:asciiTheme="majorHAnsi" w:hAnsiTheme="majorHAnsi"/>
        </w:rPr>
      </w:pPr>
    </w:p>
    <w:p w14:paraId="47B79A8D" w14:textId="77777777" w:rsidR="00702B43" w:rsidRDefault="00702B43" w:rsidP="00BE5D79">
      <w:pPr>
        <w:rPr>
          <w:rFonts w:asciiTheme="majorHAnsi" w:hAnsiTheme="majorHAnsi"/>
        </w:rPr>
      </w:pPr>
    </w:p>
    <w:p w14:paraId="44078A89" w14:textId="77777777" w:rsidR="00702B43" w:rsidRDefault="00702B43" w:rsidP="00BE5D79">
      <w:pPr>
        <w:rPr>
          <w:rFonts w:asciiTheme="majorHAnsi" w:hAnsiTheme="majorHAnsi"/>
        </w:rPr>
      </w:pPr>
    </w:p>
    <w:p w14:paraId="5BBCC63D" w14:textId="77777777" w:rsidR="00702B43" w:rsidRDefault="00702B43" w:rsidP="00BE5D79">
      <w:pPr>
        <w:rPr>
          <w:rFonts w:asciiTheme="majorHAnsi" w:hAnsiTheme="majorHAnsi"/>
        </w:rPr>
      </w:pPr>
    </w:p>
    <w:p w14:paraId="5784F241" w14:textId="77777777" w:rsidR="00702B43" w:rsidRDefault="00702B43" w:rsidP="00BE5D79">
      <w:pPr>
        <w:rPr>
          <w:rFonts w:asciiTheme="majorHAnsi" w:hAnsiTheme="majorHAnsi"/>
        </w:rPr>
      </w:pPr>
    </w:p>
    <w:p w14:paraId="3A0B0254" w14:textId="77777777" w:rsidR="00702B43" w:rsidRDefault="00702B43" w:rsidP="00BE5D79">
      <w:pPr>
        <w:rPr>
          <w:rFonts w:asciiTheme="majorHAnsi" w:hAnsiTheme="majorHAnsi"/>
        </w:rPr>
      </w:pPr>
    </w:p>
    <w:p w14:paraId="6AD77993" w14:textId="77777777" w:rsidR="00702B43" w:rsidRDefault="00702B43" w:rsidP="00BE5D79">
      <w:pPr>
        <w:rPr>
          <w:rFonts w:asciiTheme="majorHAnsi" w:hAnsiTheme="majorHAnsi"/>
        </w:rPr>
      </w:pPr>
    </w:p>
    <w:p w14:paraId="64B042FD" w14:textId="77777777" w:rsidR="00702B43" w:rsidRDefault="00702B43" w:rsidP="00BE5D79">
      <w:pPr>
        <w:rPr>
          <w:rFonts w:asciiTheme="majorHAnsi" w:hAnsiTheme="majorHAnsi"/>
        </w:rPr>
      </w:pPr>
    </w:p>
    <w:p w14:paraId="7775A932" w14:textId="77777777" w:rsidR="00702B43" w:rsidRDefault="00702B43" w:rsidP="00BE5D79">
      <w:pPr>
        <w:rPr>
          <w:rFonts w:asciiTheme="majorHAnsi" w:hAnsiTheme="majorHAnsi"/>
        </w:rPr>
      </w:pPr>
    </w:p>
    <w:p w14:paraId="3D16B6EF" w14:textId="77777777" w:rsidR="00702B43" w:rsidRDefault="00702B43" w:rsidP="00BE5D79">
      <w:pPr>
        <w:rPr>
          <w:rFonts w:asciiTheme="majorHAnsi" w:hAnsiTheme="majorHAnsi"/>
        </w:rPr>
      </w:pPr>
    </w:p>
    <w:p w14:paraId="370718AD" w14:textId="77777777" w:rsidR="00702B43" w:rsidRDefault="00702B43" w:rsidP="00BE5D79">
      <w:pPr>
        <w:rPr>
          <w:rFonts w:asciiTheme="majorHAnsi" w:hAnsiTheme="majorHAnsi"/>
        </w:rPr>
      </w:pPr>
    </w:p>
    <w:p w14:paraId="127DBC87" w14:textId="77777777" w:rsidR="00702B43" w:rsidRDefault="00702B43" w:rsidP="00BE5D79">
      <w:pPr>
        <w:rPr>
          <w:rFonts w:asciiTheme="majorHAnsi" w:hAnsiTheme="majorHAnsi"/>
        </w:rPr>
      </w:pPr>
    </w:p>
    <w:p w14:paraId="76574D54" w14:textId="77777777" w:rsidR="00702B43" w:rsidRDefault="00702B43" w:rsidP="00BE5D79">
      <w:pPr>
        <w:rPr>
          <w:rFonts w:asciiTheme="majorHAnsi" w:hAnsiTheme="majorHAnsi"/>
        </w:rPr>
      </w:pPr>
    </w:p>
    <w:p w14:paraId="11D44F51" w14:textId="77777777" w:rsidR="00702B43" w:rsidRDefault="00702B43" w:rsidP="00BE5D79">
      <w:pPr>
        <w:rPr>
          <w:rFonts w:asciiTheme="majorHAnsi" w:hAnsiTheme="majorHAnsi"/>
        </w:rPr>
      </w:pPr>
    </w:p>
    <w:p w14:paraId="53B04110" w14:textId="77777777" w:rsidR="00702B43" w:rsidRDefault="00702B43" w:rsidP="00BE5D79">
      <w:pPr>
        <w:rPr>
          <w:rFonts w:asciiTheme="majorHAnsi" w:hAnsiTheme="majorHAnsi"/>
        </w:rPr>
      </w:pPr>
    </w:p>
    <w:p w14:paraId="0613B3BC" w14:textId="77777777" w:rsidR="00702B43" w:rsidRDefault="00702B43" w:rsidP="00BE5D79">
      <w:pPr>
        <w:rPr>
          <w:rFonts w:asciiTheme="majorHAnsi" w:hAnsiTheme="majorHAnsi"/>
        </w:rPr>
      </w:pPr>
    </w:p>
    <w:p w14:paraId="666BBABB" w14:textId="77777777" w:rsidR="00702B43" w:rsidRDefault="00702B43" w:rsidP="00BE5D79">
      <w:pPr>
        <w:rPr>
          <w:rFonts w:asciiTheme="majorHAnsi" w:hAnsiTheme="majorHAnsi"/>
        </w:rPr>
      </w:pPr>
    </w:p>
    <w:p w14:paraId="4637C5BE" w14:textId="4D69BBDA" w:rsidR="00702B43" w:rsidRDefault="00E42411" w:rsidP="00E42411">
      <w:pPr>
        <w:pStyle w:val="Heading1"/>
      </w:pPr>
      <w:bookmarkStart w:id="5" w:name="_Toc223686802"/>
      <w:r>
        <w:t>Danksagung</w:t>
      </w:r>
      <w:bookmarkEnd w:id="5"/>
    </w:p>
    <w:p w14:paraId="312DB5BC" w14:textId="77777777" w:rsidR="005A1E37" w:rsidRDefault="005A1E37" w:rsidP="00BE5D79">
      <w:pPr>
        <w:rPr>
          <w:rFonts w:asciiTheme="majorHAnsi" w:hAnsiTheme="majorHAnsi"/>
        </w:rPr>
      </w:pPr>
      <w:r w:rsidRPr="005A1E37">
        <w:rPr>
          <w:rFonts w:asciiTheme="majorHAnsi" w:hAnsiTheme="majorHAnsi"/>
        </w:rPr>
        <w:t>An dieser Stelle möchten wir uns bei den Personen und Institutionen bedanken, ohne deren Hilfe diese Diplomarbeit nicht in dieser Zeit realisierbar gewesen wäre.</w:t>
      </w:r>
    </w:p>
    <w:p w14:paraId="537C1FBB" w14:textId="0F9A3FCC" w:rsidR="00702B43" w:rsidRDefault="005A1E37" w:rsidP="00BE5D79">
      <w:pPr>
        <w:rPr>
          <w:rFonts w:asciiTheme="majorHAnsi" w:hAnsiTheme="majorHAnsi"/>
        </w:rPr>
      </w:pPr>
      <w:r w:rsidRPr="005A1E37">
        <w:rPr>
          <w:rFonts w:asciiTheme="majorHAnsi" w:hAnsiTheme="majorHAnsi"/>
        </w:rPr>
        <w:t xml:space="preserve">So gilt die </w:t>
      </w:r>
      <w:r>
        <w:rPr>
          <w:rFonts w:asciiTheme="majorHAnsi" w:hAnsiTheme="majorHAnsi"/>
        </w:rPr>
        <w:t>größte</w:t>
      </w:r>
      <w:r w:rsidRPr="005A1E37">
        <w:rPr>
          <w:rFonts w:asciiTheme="majorHAnsi" w:hAnsiTheme="majorHAnsi"/>
        </w:rPr>
        <w:t xml:space="preserve"> Dankbarkeit unseren beiden Betreuungspersonen, </w:t>
      </w:r>
      <w:r>
        <w:rPr>
          <w:rFonts w:asciiTheme="majorHAnsi" w:hAnsiTheme="majorHAnsi"/>
        </w:rPr>
        <w:t>………………….</w:t>
      </w:r>
      <w:r w:rsidRPr="005A1E37">
        <w:rPr>
          <w:rFonts w:asciiTheme="majorHAnsi" w:hAnsiTheme="majorHAnsi"/>
        </w:rPr>
        <w:t>, welche uns stets bei o</w:t>
      </w:r>
      <w:r w:rsidR="007A5777">
        <w:rPr>
          <w:rFonts w:asciiTheme="majorHAnsi" w:hAnsiTheme="majorHAnsi"/>
        </w:rPr>
        <w:t>ffenen</w:t>
      </w:r>
      <w:r w:rsidRPr="005A1E37">
        <w:rPr>
          <w:rFonts w:asciiTheme="majorHAnsi" w:hAnsiTheme="majorHAnsi"/>
        </w:rPr>
        <w:t xml:space="preserve"> Fragen und Problemen hilfreich zur Seite standen. Diese Unterstützung war ein wesentlicher Erfolgsfaktor dieses Projektes. </w:t>
      </w:r>
      <w:r w:rsidR="007A5777">
        <w:rPr>
          <w:rFonts w:asciiTheme="majorHAnsi" w:hAnsiTheme="majorHAnsi"/>
        </w:rPr>
        <w:t>…….</w:t>
      </w:r>
    </w:p>
    <w:p w14:paraId="5D6315D9" w14:textId="77777777" w:rsidR="00702B43" w:rsidRDefault="00702B43" w:rsidP="00BE5D79">
      <w:pPr>
        <w:rPr>
          <w:rFonts w:asciiTheme="majorHAnsi" w:hAnsiTheme="majorHAnsi"/>
        </w:rPr>
      </w:pPr>
    </w:p>
    <w:p w14:paraId="5A9A5E63" w14:textId="77777777" w:rsidR="00702B43" w:rsidRDefault="00702B43" w:rsidP="00BE5D79">
      <w:pPr>
        <w:rPr>
          <w:rFonts w:asciiTheme="majorHAnsi" w:hAnsiTheme="majorHAnsi"/>
        </w:rPr>
      </w:pPr>
    </w:p>
    <w:p w14:paraId="50ADC4E4" w14:textId="77777777" w:rsidR="00702B43" w:rsidRDefault="00702B43" w:rsidP="00BE5D79">
      <w:pPr>
        <w:rPr>
          <w:rFonts w:asciiTheme="majorHAnsi" w:hAnsiTheme="majorHAnsi"/>
        </w:rPr>
      </w:pPr>
    </w:p>
    <w:p w14:paraId="538E4E73" w14:textId="77777777" w:rsidR="00702B43" w:rsidRDefault="00702B43" w:rsidP="00BE5D79">
      <w:pPr>
        <w:rPr>
          <w:rFonts w:asciiTheme="majorHAnsi" w:hAnsiTheme="majorHAnsi"/>
        </w:rPr>
      </w:pPr>
    </w:p>
    <w:p w14:paraId="47ACA7A4" w14:textId="77777777" w:rsidR="00702B43" w:rsidRDefault="00702B43" w:rsidP="00BE5D79">
      <w:pPr>
        <w:rPr>
          <w:rFonts w:asciiTheme="majorHAnsi" w:hAnsiTheme="majorHAnsi"/>
        </w:rPr>
      </w:pPr>
    </w:p>
    <w:p w14:paraId="5C6196AE" w14:textId="77777777" w:rsidR="00702B43" w:rsidRDefault="00702B43" w:rsidP="00BE5D79">
      <w:pPr>
        <w:rPr>
          <w:rFonts w:asciiTheme="majorHAnsi" w:hAnsiTheme="majorHAnsi"/>
        </w:rPr>
      </w:pPr>
    </w:p>
    <w:p w14:paraId="40304734" w14:textId="77777777" w:rsidR="00702B43" w:rsidRDefault="00702B43" w:rsidP="00BE5D79">
      <w:pPr>
        <w:rPr>
          <w:rFonts w:asciiTheme="majorHAnsi" w:hAnsiTheme="majorHAnsi"/>
        </w:rPr>
      </w:pPr>
    </w:p>
    <w:p w14:paraId="02DAC710" w14:textId="77777777" w:rsidR="00702B43" w:rsidRDefault="00702B43" w:rsidP="00BE5D79">
      <w:pPr>
        <w:rPr>
          <w:rFonts w:asciiTheme="majorHAnsi" w:hAnsiTheme="majorHAnsi"/>
        </w:rPr>
      </w:pPr>
    </w:p>
    <w:p w14:paraId="2139295F" w14:textId="77777777" w:rsidR="00702B43" w:rsidRDefault="00702B43" w:rsidP="00BE5D79">
      <w:pPr>
        <w:rPr>
          <w:rFonts w:asciiTheme="majorHAnsi" w:hAnsiTheme="majorHAnsi"/>
        </w:rPr>
      </w:pPr>
    </w:p>
    <w:p w14:paraId="55A4082C" w14:textId="77777777" w:rsidR="00702B43" w:rsidRDefault="00702B43" w:rsidP="00BE5D79">
      <w:pPr>
        <w:rPr>
          <w:rFonts w:asciiTheme="majorHAnsi" w:hAnsiTheme="majorHAnsi"/>
        </w:rPr>
      </w:pPr>
    </w:p>
    <w:p w14:paraId="26D6C13E" w14:textId="77777777" w:rsidR="00702B43" w:rsidRDefault="00702B43" w:rsidP="00BE5D79">
      <w:pPr>
        <w:rPr>
          <w:rFonts w:asciiTheme="majorHAnsi" w:hAnsiTheme="majorHAnsi"/>
        </w:rPr>
      </w:pPr>
    </w:p>
    <w:p w14:paraId="45B23D4B" w14:textId="77777777" w:rsidR="00702B43" w:rsidRDefault="00702B43" w:rsidP="00BE5D79">
      <w:pPr>
        <w:rPr>
          <w:rFonts w:asciiTheme="majorHAnsi" w:hAnsiTheme="majorHAnsi"/>
        </w:rPr>
      </w:pPr>
    </w:p>
    <w:p w14:paraId="3111FC62" w14:textId="77777777" w:rsidR="007A5777" w:rsidRDefault="007A5777" w:rsidP="00BE5D79">
      <w:pPr>
        <w:rPr>
          <w:rFonts w:asciiTheme="majorHAnsi" w:hAnsiTheme="majorHAnsi"/>
        </w:rPr>
      </w:pPr>
    </w:p>
    <w:p w14:paraId="5D491118" w14:textId="77777777" w:rsidR="007A5777" w:rsidRDefault="007A5777" w:rsidP="00BE5D79">
      <w:pPr>
        <w:rPr>
          <w:rFonts w:asciiTheme="majorHAnsi" w:hAnsiTheme="majorHAnsi"/>
        </w:rPr>
      </w:pPr>
    </w:p>
    <w:p w14:paraId="42546734" w14:textId="77777777" w:rsidR="007A5777" w:rsidRDefault="007A5777" w:rsidP="00BE5D79">
      <w:pPr>
        <w:rPr>
          <w:rFonts w:asciiTheme="majorHAnsi" w:hAnsiTheme="majorHAnsi"/>
        </w:rPr>
      </w:pPr>
    </w:p>
    <w:p w14:paraId="408C7C61" w14:textId="77777777" w:rsidR="007A5777" w:rsidRDefault="007A5777" w:rsidP="00BE5D79">
      <w:pPr>
        <w:rPr>
          <w:rFonts w:asciiTheme="majorHAnsi" w:hAnsiTheme="majorHAnsi"/>
        </w:rPr>
      </w:pPr>
    </w:p>
    <w:p w14:paraId="6F8B188E" w14:textId="77777777" w:rsidR="007A5777" w:rsidRDefault="007A5777" w:rsidP="00BE5D79">
      <w:pPr>
        <w:rPr>
          <w:rFonts w:asciiTheme="majorHAnsi" w:hAnsiTheme="majorHAnsi"/>
        </w:rPr>
      </w:pPr>
    </w:p>
    <w:p w14:paraId="376A98E9" w14:textId="77777777" w:rsidR="007A5777" w:rsidRDefault="007A5777" w:rsidP="00BE5D79">
      <w:pPr>
        <w:rPr>
          <w:rFonts w:asciiTheme="majorHAnsi" w:hAnsiTheme="majorHAnsi"/>
        </w:rPr>
      </w:pPr>
    </w:p>
    <w:p w14:paraId="2DF6E42E" w14:textId="77777777" w:rsidR="007A5777" w:rsidRDefault="007A5777" w:rsidP="00BE5D79">
      <w:pPr>
        <w:rPr>
          <w:rFonts w:asciiTheme="majorHAnsi" w:hAnsiTheme="majorHAnsi"/>
        </w:rPr>
      </w:pPr>
    </w:p>
    <w:p w14:paraId="55C0BEA6" w14:textId="77777777" w:rsidR="007A5777" w:rsidRDefault="007A5777" w:rsidP="00BE5D79">
      <w:pPr>
        <w:rPr>
          <w:rFonts w:asciiTheme="majorHAnsi" w:hAnsiTheme="majorHAnsi"/>
        </w:rPr>
      </w:pPr>
    </w:p>
    <w:p w14:paraId="74265B4D" w14:textId="77777777" w:rsidR="007A5777" w:rsidRDefault="007A5777" w:rsidP="00BE5D79">
      <w:pPr>
        <w:rPr>
          <w:rFonts w:asciiTheme="majorHAnsi" w:hAnsiTheme="majorHAnsi"/>
        </w:rPr>
      </w:pPr>
    </w:p>
    <w:p w14:paraId="7CCF473C" w14:textId="77777777" w:rsidR="007A5777" w:rsidRDefault="007A5777" w:rsidP="00BE5D79">
      <w:pPr>
        <w:rPr>
          <w:rFonts w:asciiTheme="majorHAnsi" w:hAnsiTheme="majorHAnsi"/>
        </w:rPr>
      </w:pPr>
    </w:p>
    <w:p w14:paraId="3235F5C9" w14:textId="77777777" w:rsidR="007A5777" w:rsidRDefault="007A5777" w:rsidP="00BE5D79">
      <w:pPr>
        <w:rPr>
          <w:rFonts w:asciiTheme="majorHAnsi" w:hAnsiTheme="majorHAnsi"/>
        </w:rPr>
      </w:pPr>
    </w:p>
    <w:p w14:paraId="679061D3" w14:textId="77777777" w:rsidR="007A5777" w:rsidRDefault="007A5777" w:rsidP="00BE5D79">
      <w:pPr>
        <w:rPr>
          <w:rFonts w:asciiTheme="majorHAnsi" w:hAnsiTheme="majorHAnsi"/>
        </w:rPr>
      </w:pPr>
    </w:p>
    <w:p w14:paraId="5EF027D4" w14:textId="77777777" w:rsidR="007A5777" w:rsidRDefault="007A5777" w:rsidP="00BE5D79">
      <w:pPr>
        <w:rPr>
          <w:rFonts w:asciiTheme="majorHAnsi" w:hAnsiTheme="majorHAnsi"/>
        </w:rPr>
      </w:pPr>
    </w:p>
    <w:p w14:paraId="09C64D05" w14:textId="77777777" w:rsidR="007A5777" w:rsidRDefault="007A5777" w:rsidP="00BE5D79">
      <w:pPr>
        <w:rPr>
          <w:rFonts w:asciiTheme="majorHAnsi" w:hAnsiTheme="majorHAnsi"/>
        </w:rPr>
      </w:pPr>
    </w:p>
    <w:p w14:paraId="5954FC3D" w14:textId="1959ADEE" w:rsidR="00702B43" w:rsidRDefault="007A5777" w:rsidP="007A5777">
      <w:pPr>
        <w:pStyle w:val="Heading1"/>
      </w:pPr>
      <w:bookmarkStart w:id="6" w:name="_Toc223686803"/>
      <w:r>
        <w:t>Kurzbeschreibung</w:t>
      </w:r>
      <w:bookmarkEnd w:id="6"/>
    </w:p>
    <w:p w14:paraId="20271E43" w14:textId="77777777" w:rsidR="00702B43" w:rsidRDefault="00702B43" w:rsidP="00BE5D79">
      <w:pPr>
        <w:rPr>
          <w:rFonts w:asciiTheme="majorHAnsi" w:hAnsiTheme="majorHAnsi"/>
        </w:rPr>
      </w:pPr>
    </w:p>
    <w:p w14:paraId="57EE5157" w14:textId="77777777" w:rsidR="00702B43" w:rsidRDefault="00702B43" w:rsidP="00BE5D79">
      <w:pPr>
        <w:rPr>
          <w:rFonts w:asciiTheme="majorHAnsi" w:hAnsiTheme="majorHAnsi"/>
        </w:rPr>
      </w:pPr>
    </w:p>
    <w:p w14:paraId="3A46A75E" w14:textId="77777777" w:rsidR="00702B43" w:rsidRDefault="00702B43" w:rsidP="00BE5D79">
      <w:pPr>
        <w:rPr>
          <w:rFonts w:asciiTheme="majorHAnsi" w:hAnsiTheme="majorHAnsi"/>
        </w:rPr>
      </w:pPr>
    </w:p>
    <w:p w14:paraId="322AFA20" w14:textId="77777777" w:rsidR="007A5777" w:rsidRDefault="007A5777" w:rsidP="00BE5D79">
      <w:pPr>
        <w:rPr>
          <w:rFonts w:asciiTheme="majorHAnsi" w:hAnsiTheme="majorHAnsi"/>
        </w:rPr>
      </w:pPr>
    </w:p>
    <w:p w14:paraId="11F6BB59" w14:textId="77777777" w:rsidR="007A5777" w:rsidRDefault="007A5777" w:rsidP="00BE5D79">
      <w:pPr>
        <w:rPr>
          <w:rFonts w:asciiTheme="majorHAnsi" w:hAnsiTheme="majorHAnsi"/>
        </w:rPr>
      </w:pPr>
    </w:p>
    <w:p w14:paraId="1BBB8C79" w14:textId="77777777" w:rsidR="007A5777" w:rsidRDefault="007A5777" w:rsidP="00BE5D79">
      <w:pPr>
        <w:rPr>
          <w:rFonts w:asciiTheme="majorHAnsi" w:hAnsiTheme="majorHAnsi"/>
        </w:rPr>
      </w:pPr>
    </w:p>
    <w:p w14:paraId="3BED2594" w14:textId="77777777" w:rsidR="007A5777" w:rsidRDefault="007A5777" w:rsidP="00BE5D79">
      <w:pPr>
        <w:rPr>
          <w:rFonts w:asciiTheme="majorHAnsi" w:hAnsiTheme="majorHAnsi"/>
        </w:rPr>
      </w:pPr>
    </w:p>
    <w:p w14:paraId="67A6D5C1" w14:textId="77777777" w:rsidR="007A5777" w:rsidRDefault="007A5777" w:rsidP="00BE5D79">
      <w:pPr>
        <w:rPr>
          <w:rFonts w:asciiTheme="majorHAnsi" w:hAnsiTheme="majorHAnsi"/>
        </w:rPr>
      </w:pPr>
    </w:p>
    <w:p w14:paraId="25D724EF" w14:textId="77777777" w:rsidR="007A5777" w:rsidRDefault="007A5777" w:rsidP="00BE5D79">
      <w:pPr>
        <w:rPr>
          <w:rFonts w:asciiTheme="majorHAnsi" w:hAnsiTheme="majorHAnsi"/>
        </w:rPr>
      </w:pPr>
    </w:p>
    <w:p w14:paraId="19E33036" w14:textId="77777777" w:rsidR="007A5777" w:rsidRDefault="007A5777" w:rsidP="00BE5D79">
      <w:pPr>
        <w:rPr>
          <w:rFonts w:asciiTheme="majorHAnsi" w:hAnsiTheme="majorHAnsi"/>
        </w:rPr>
      </w:pPr>
    </w:p>
    <w:p w14:paraId="68C134A9" w14:textId="77777777" w:rsidR="007A5777" w:rsidRDefault="007A5777" w:rsidP="00BE5D79">
      <w:pPr>
        <w:rPr>
          <w:rFonts w:asciiTheme="majorHAnsi" w:hAnsiTheme="majorHAnsi"/>
        </w:rPr>
      </w:pPr>
    </w:p>
    <w:p w14:paraId="547B1CA7" w14:textId="77777777" w:rsidR="007A5777" w:rsidRDefault="007A5777" w:rsidP="00BE5D79">
      <w:pPr>
        <w:rPr>
          <w:rFonts w:asciiTheme="majorHAnsi" w:hAnsiTheme="majorHAnsi"/>
        </w:rPr>
      </w:pPr>
    </w:p>
    <w:p w14:paraId="36B383A7" w14:textId="77777777" w:rsidR="007A5777" w:rsidRDefault="007A5777" w:rsidP="00BE5D79">
      <w:pPr>
        <w:rPr>
          <w:rFonts w:asciiTheme="majorHAnsi" w:hAnsiTheme="majorHAnsi"/>
        </w:rPr>
      </w:pPr>
    </w:p>
    <w:p w14:paraId="4F164489" w14:textId="77777777" w:rsidR="007A5777" w:rsidRDefault="007A5777" w:rsidP="00BE5D79">
      <w:pPr>
        <w:rPr>
          <w:rFonts w:asciiTheme="majorHAnsi" w:hAnsiTheme="majorHAnsi"/>
        </w:rPr>
      </w:pPr>
    </w:p>
    <w:p w14:paraId="3079466A" w14:textId="77777777" w:rsidR="007A5777" w:rsidRDefault="007A5777" w:rsidP="00BE5D79">
      <w:pPr>
        <w:rPr>
          <w:rFonts w:asciiTheme="majorHAnsi" w:hAnsiTheme="majorHAnsi"/>
        </w:rPr>
      </w:pPr>
    </w:p>
    <w:p w14:paraId="0602DBED" w14:textId="77777777" w:rsidR="007A5777" w:rsidRDefault="007A5777" w:rsidP="00BE5D79">
      <w:pPr>
        <w:rPr>
          <w:rFonts w:asciiTheme="majorHAnsi" w:hAnsiTheme="majorHAnsi"/>
        </w:rPr>
      </w:pPr>
    </w:p>
    <w:p w14:paraId="5F58A912" w14:textId="77777777" w:rsidR="007A5777" w:rsidRDefault="007A5777" w:rsidP="00BE5D79">
      <w:pPr>
        <w:rPr>
          <w:rFonts w:asciiTheme="majorHAnsi" w:hAnsiTheme="majorHAnsi"/>
        </w:rPr>
      </w:pPr>
    </w:p>
    <w:p w14:paraId="274CA384" w14:textId="77777777" w:rsidR="007A5777" w:rsidRDefault="007A5777" w:rsidP="00BE5D79">
      <w:pPr>
        <w:rPr>
          <w:rFonts w:asciiTheme="majorHAnsi" w:hAnsiTheme="majorHAnsi"/>
        </w:rPr>
      </w:pPr>
    </w:p>
    <w:p w14:paraId="569D6163" w14:textId="77777777" w:rsidR="007A5777" w:rsidRDefault="007A5777" w:rsidP="00BE5D79">
      <w:pPr>
        <w:rPr>
          <w:rFonts w:asciiTheme="majorHAnsi" w:hAnsiTheme="majorHAnsi"/>
        </w:rPr>
      </w:pPr>
    </w:p>
    <w:p w14:paraId="24538AA0" w14:textId="77777777" w:rsidR="007A5777" w:rsidRDefault="007A5777" w:rsidP="00BE5D79">
      <w:pPr>
        <w:rPr>
          <w:rFonts w:asciiTheme="majorHAnsi" w:hAnsiTheme="majorHAnsi"/>
        </w:rPr>
      </w:pPr>
    </w:p>
    <w:p w14:paraId="1677E0C0" w14:textId="77777777" w:rsidR="007A5777" w:rsidRDefault="007A5777" w:rsidP="00BE5D79">
      <w:pPr>
        <w:rPr>
          <w:rFonts w:asciiTheme="majorHAnsi" w:hAnsiTheme="majorHAnsi"/>
        </w:rPr>
      </w:pPr>
    </w:p>
    <w:p w14:paraId="68F3F133" w14:textId="77777777" w:rsidR="007A5777" w:rsidRDefault="007A5777" w:rsidP="00BE5D79">
      <w:pPr>
        <w:rPr>
          <w:rFonts w:asciiTheme="majorHAnsi" w:hAnsiTheme="majorHAnsi"/>
        </w:rPr>
      </w:pPr>
    </w:p>
    <w:p w14:paraId="51532628" w14:textId="77777777" w:rsidR="007A5777" w:rsidRDefault="007A5777" w:rsidP="00BE5D79">
      <w:pPr>
        <w:rPr>
          <w:rFonts w:asciiTheme="majorHAnsi" w:hAnsiTheme="majorHAnsi"/>
        </w:rPr>
      </w:pPr>
    </w:p>
    <w:p w14:paraId="55F8498F" w14:textId="77777777" w:rsidR="007A5777" w:rsidRDefault="007A5777" w:rsidP="00BE5D79">
      <w:pPr>
        <w:rPr>
          <w:rFonts w:asciiTheme="majorHAnsi" w:hAnsiTheme="majorHAnsi"/>
        </w:rPr>
      </w:pPr>
    </w:p>
    <w:p w14:paraId="55019065" w14:textId="77777777" w:rsidR="007A5777" w:rsidRDefault="007A5777" w:rsidP="00BE5D79">
      <w:pPr>
        <w:rPr>
          <w:rFonts w:asciiTheme="majorHAnsi" w:hAnsiTheme="majorHAnsi"/>
        </w:rPr>
      </w:pPr>
    </w:p>
    <w:p w14:paraId="726301E2" w14:textId="77777777" w:rsidR="007A5777" w:rsidRDefault="007A5777" w:rsidP="00BE5D79">
      <w:pPr>
        <w:rPr>
          <w:rFonts w:asciiTheme="majorHAnsi" w:hAnsiTheme="majorHAnsi"/>
        </w:rPr>
      </w:pPr>
    </w:p>
    <w:p w14:paraId="16B9EF04" w14:textId="77777777" w:rsidR="007A5777" w:rsidRDefault="007A5777" w:rsidP="00BE5D79">
      <w:pPr>
        <w:rPr>
          <w:rFonts w:asciiTheme="majorHAnsi" w:hAnsiTheme="majorHAnsi"/>
        </w:rPr>
      </w:pPr>
    </w:p>
    <w:p w14:paraId="5954C142" w14:textId="77777777" w:rsidR="007A5777" w:rsidRDefault="007A5777" w:rsidP="00BE5D79">
      <w:pPr>
        <w:rPr>
          <w:rFonts w:asciiTheme="majorHAnsi" w:hAnsiTheme="majorHAnsi"/>
        </w:rPr>
      </w:pPr>
    </w:p>
    <w:p w14:paraId="088809F6" w14:textId="77777777" w:rsidR="007A5777" w:rsidRDefault="007A5777" w:rsidP="00BE5D79">
      <w:pPr>
        <w:rPr>
          <w:rFonts w:asciiTheme="majorHAnsi" w:hAnsiTheme="majorHAnsi"/>
        </w:rPr>
      </w:pPr>
    </w:p>
    <w:p w14:paraId="31D9FBEF" w14:textId="77777777" w:rsidR="007A5777" w:rsidRDefault="007A5777" w:rsidP="00BE5D79">
      <w:pPr>
        <w:rPr>
          <w:rFonts w:asciiTheme="majorHAnsi" w:hAnsiTheme="majorHAnsi"/>
        </w:rPr>
      </w:pPr>
    </w:p>
    <w:p w14:paraId="08E78A14" w14:textId="04B3876C" w:rsidR="007A5777" w:rsidRDefault="00D71043" w:rsidP="00D71043">
      <w:pPr>
        <w:pStyle w:val="Heading1"/>
      </w:pPr>
      <w:bookmarkStart w:id="7" w:name="_Toc223686804"/>
      <w:r>
        <w:t>Abstract</w:t>
      </w:r>
      <w:bookmarkEnd w:id="7"/>
    </w:p>
    <w:p w14:paraId="26896AA2" w14:textId="77777777" w:rsidR="007A5777" w:rsidRDefault="007A5777" w:rsidP="00BE5D79">
      <w:pPr>
        <w:rPr>
          <w:rFonts w:asciiTheme="majorHAnsi" w:hAnsiTheme="majorHAnsi"/>
        </w:rPr>
      </w:pPr>
    </w:p>
    <w:p w14:paraId="40E42784" w14:textId="77777777" w:rsidR="007A5777" w:rsidRDefault="007A5777" w:rsidP="00BE5D79">
      <w:pPr>
        <w:rPr>
          <w:rFonts w:asciiTheme="majorHAnsi" w:hAnsiTheme="majorHAnsi"/>
        </w:rPr>
      </w:pPr>
    </w:p>
    <w:p w14:paraId="47C00893" w14:textId="77777777" w:rsidR="007A5777" w:rsidRDefault="007A5777" w:rsidP="00BE5D79">
      <w:pPr>
        <w:rPr>
          <w:rFonts w:asciiTheme="majorHAnsi" w:hAnsiTheme="majorHAnsi"/>
        </w:rPr>
      </w:pPr>
    </w:p>
    <w:p w14:paraId="3A4BA4E0" w14:textId="77777777" w:rsidR="007A5777" w:rsidRDefault="007A5777" w:rsidP="00BE5D79">
      <w:pPr>
        <w:rPr>
          <w:rFonts w:asciiTheme="majorHAnsi" w:hAnsiTheme="majorHAnsi"/>
        </w:rPr>
      </w:pPr>
    </w:p>
    <w:p w14:paraId="55353637" w14:textId="77777777" w:rsidR="007A5777" w:rsidRDefault="007A5777" w:rsidP="00BE5D79">
      <w:pPr>
        <w:rPr>
          <w:rFonts w:asciiTheme="majorHAnsi" w:hAnsiTheme="majorHAnsi"/>
        </w:rPr>
      </w:pPr>
    </w:p>
    <w:p w14:paraId="0FF01EEB" w14:textId="77777777" w:rsidR="007A5777" w:rsidRDefault="007A5777" w:rsidP="00BE5D79">
      <w:pPr>
        <w:rPr>
          <w:rFonts w:asciiTheme="majorHAnsi" w:hAnsiTheme="majorHAnsi"/>
        </w:rPr>
      </w:pPr>
    </w:p>
    <w:p w14:paraId="47ADBC16" w14:textId="77777777" w:rsidR="007A5777" w:rsidRDefault="007A5777" w:rsidP="00BE5D79">
      <w:pPr>
        <w:rPr>
          <w:rFonts w:asciiTheme="majorHAnsi" w:hAnsiTheme="majorHAnsi"/>
        </w:rPr>
      </w:pPr>
    </w:p>
    <w:p w14:paraId="23529A59" w14:textId="77777777" w:rsidR="007A5777" w:rsidRDefault="007A5777" w:rsidP="00BE5D79">
      <w:pPr>
        <w:rPr>
          <w:rFonts w:asciiTheme="majorHAnsi" w:hAnsiTheme="majorHAnsi"/>
        </w:rPr>
      </w:pPr>
    </w:p>
    <w:p w14:paraId="71866336" w14:textId="77777777" w:rsidR="007A5777" w:rsidRDefault="007A5777" w:rsidP="00BE5D79">
      <w:pPr>
        <w:rPr>
          <w:rFonts w:asciiTheme="majorHAnsi" w:hAnsiTheme="majorHAnsi"/>
        </w:rPr>
      </w:pPr>
    </w:p>
    <w:p w14:paraId="453FD50F" w14:textId="77777777" w:rsidR="007A5777" w:rsidRDefault="007A5777" w:rsidP="00BE5D79">
      <w:pPr>
        <w:rPr>
          <w:rFonts w:asciiTheme="majorHAnsi" w:hAnsiTheme="majorHAnsi"/>
        </w:rPr>
      </w:pPr>
    </w:p>
    <w:p w14:paraId="18E28C76" w14:textId="77777777" w:rsidR="007A5777" w:rsidRDefault="007A5777" w:rsidP="00BE5D79">
      <w:pPr>
        <w:rPr>
          <w:rFonts w:asciiTheme="majorHAnsi" w:hAnsiTheme="majorHAnsi"/>
        </w:rPr>
      </w:pPr>
    </w:p>
    <w:p w14:paraId="38869526" w14:textId="77777777" w:rsidR="007A5777" w:rsidRDefault="007A5777" w:rsidP="00BE5D79">
      <w:pPr>
        <w:rPr>
          <w:rFonts w:asciiTheme="majorHAnsi" w:hAnsiTheme="majorHAnsi"/>
        </w:rPr>
      </w:pPr>
    </w:p>
    <w:p w14:paraId="180B0051" w14:textId="77777777" w:rsidR="007A5777" w:rsidRDefault="007A5777" w:rsidP="00BE5D79">
      <w:pPr>
        <w:rPr>
          <w:rFonts w:asciiTheme="majorHAnsi" w:hAnsiTheme="majorHAnsi"/>
        </w:rPr>
      </w:pPr>
    </w:p>
    <w:p w14:paraId="2584AC19" w14:textId="77777777" w:rsidR="007A5777" w:rsidRDefault="007A5777" w:rsidP="00BE5D79">
      <w:pPr>
        <w:rPr>
          <w:rFonts w:asciiTheme="majorHAnsi" w:hAnsiTheme="majorHAnsi"/>
        </w:rPr>
      </w:pPr>
    </w:p>
    <w:p w14:paraId="1E25EA80" w14:textId="77777777" w:rsidR="007A5777" w:rsidRDefault="007A5777" w:rsidP="00BE5D79">
      <w:pPr>
        <w:rPr>
          <w:rFonts w:asciiTheme="majorHAnsi" w:hAnsiTheme="majorHAnsi"/>
        </w:rPr>
      </w:pPr>
    </w:p>
    <w:p w14:paraId="75038DD4" w14:textId="77777777" w:rsidR="007A5777" w:rsidRDefault="007A5777" w:rsidP="00BE5D79">
      <w:pPr>
        <w:rPr>
          <w:rFonts w:asciiTheme="majorHAnsi" w:hAnsiTheme="majorHAnsi"/>
        </w:rPr>
      </w:pPr>
    </w:p>
    <w:p w14:paraId="4FF84D6B" w14:textId="77777777" w:rsidR="007A5777" w:rsidRDefault="007A5777" w:rsidP="00BE5D79">
      <w:pPr>
        <w:rPr>
          <w:rFonts w:asciiTheme="majorHAnsi" w:hAnsiTheme="majorHAnsi"/>
        </w:rPr>
      </w:pPr>
    </w:p>
    <w:p w14:paraId="4F3E616A" w14:textId="77777777" w:rsidR="007A5777" w:rsidRDefault="007A5777" w:rsidP="00BE5D79">
      <w:pPr>
        <w:rPr>
          <w:rFonts w:asciiTheme="majorHAnsi" w:hAnsiTheme="majorHAnsi"/>
        </w:rPr>
      </w:pPr>
    </w:p>
    <w:p w14:paraId="5CB640C1" w14:textId="77777777" w:rsidR="007A5777" w:rsidRDefault="007A5777" w:rsidP="00BE5D79">
      <w:pPr>
        <w:rPr>
          <w:rFonts w:asciiTheme="majorHAnsi" w:hAnsiTheme="majorHAnsi"/>
        </w:rPr>
      </w:pPr>
    </w:p>
    <w:p w14:paraId="458C8C75" w14:textId="77777777" w:rsidR="007A5777" w:rsidRDefault="007A5777" w:rsidP="00BE5D79">
      <w:pPr>
        <w:rPr>
          <w:rFonts w:asciiTheme="majorHAnsi" w:hAnsiTheme="majorHAnsi"/>
        </w:rPr>
      </w:pPr>
    </w:p>
    <w:p w14:paraId="4C17941D" w14:textId="77777777" w:rsidR="007A5777" w:rsidRDefault="007A5777" w:rsidP="00BE5D79">
      <w:pPr>
        <w:rPr>
          <w:rFonts w:asciiTheme="majorHAnsi" w:hAnsiTheme="majorHAnsi"/>
        </w:rPr>
      </w:pPr>
    </w:p>
    <w:p w14:paraId="0F3781F1" w14:textId="77777777" w:rsidR="007A5777" w:rsidRDefault="007A5777" w:rsidP="00BE5D79">
      <w:pPr>
        <w:rPr>
          <w:rFonts w:asciiTheme="majorHAnsi" w:hAnsiTheme="majorHAnsi"/>
        </w:rPr>
      </w:pPr>
    </w:p>
    <w:p w14:paraId="6550C358" w14:textId="77777777" w:rsidR="007A5777" w:rsidRDefault="007A5777" w:rsidP="00BE5D79">
      <w:pPr>
        <w:rPr>
          <w:rFonts w:asciiTheme="majorHAnsi" w:hAnsiTheme="majorHAnsi"/>
        </w:rPr>
      </w:pPr>
    </w:p>
    <w:p w14:paraId="7D8A7202" w14:textId="77777777" w:rsidR="007A5777" w:rsidRDefault="007A5777" w:rsidP="00BE5D79">
      <w:pPr>
        <w:rPr>
          <w:rFonts w:asciiTheme="majorHAnsi" w:hAnsiTheme="majorHAnsi"/>
        </w:rPr>
      </w:pPr>
    </w:p>
    <w:p w14:paraId="404FA195" w14:textId="77777777" w:rsidR="007A5777" w:rsidRDefault="007A5777" w:rsidP="00BE5D79">
      <w:pPr>
        <w:rPr>
          <w:rFonts w:asciiTheme="majorHAnsi" w:hAnsiTheme="majorHAnsi"/>
        </w:rPr>
      </w:pPr>
    </w:p>
    <w:p w14:paraId="161568C3" w14:textId="77777777" w:rsidR="003E54C8" w:rsidRDefault="003E54C8" w:rsidP="00BE5D79">
      <w:pPr>
        <w:rPr>
          <w:rFonts w:asciiTheme="majorHAnsi" w:hAnsiTheme="majorHAnsi"/>
        </w:rPr>
      </w:pPr>
    </w:p>
    <w:p w14:paraId="6FA1B135" w14:textId="77777777" w:rsidR="003E54C8" w:rsidRDefault="003E54C8" w:rsidP="00BE5D79">
      <w:pPr>
        <w:rPr>
          <w:rFonts w:asciiTheme="majorHAnsi" w:hAnsiTheme="majorHAnsi"/>
        </w:rPr>
      </w:pPr>
    </w:p>
    <w:p w14:paraId="1EE225B4" w14:textId="77777777" w:rsidR="003E54C8" w:rsidRDefault="003E54C8" w:rsidP="00BE5D79">
      <w:pPr>
        <w:rPr>
          <w:rFonts w:asciiTheme="majorHAnsi" w:hAnsiTheme="majorHAnsi"/>
        </w:rPr>
      </w:pPr>
    </w:p>
    <w:p w14:paraId="2E472512" w14:textId="77777777" w:rsidR="003E54C8" w:rsidRDefault="003E54C8" w:rsidP="00BE5D79">
      <w:pPr>
        <w:rPr>
          <w:rFonts w:asciiTheme="majorHAnsi" w:hAnsiTheme="majorHAnsi"/>
        </w:rPr>
      </w:pPr>
    </w:p>
    <w:p w14:paraId="04BD2191" w14:textId="77777777" w:rsidR="003E54C8" w:rsidRDefault="003E54C8" w:rsidP="00BE5D79">
      <w:pPr>
        <w:rPr>
          <w:rFonts w:asciiTheme="majorHAnsi" w:hAnsiTheme="majorHAnsi"/>
        </w:rPr>
      </w:pPr>
    </w:p>
    <w:p w14:paraId="7F0D3A68" w14:textId="77777777" w:rsidR="003E54C8" w:rsidRDefault="003E54C8" w:rsidP="00BE5D79">
      <w:pPr>
        <w:rPr>
          <w:rFonts w:asciiTheme="majorHAnsi" w:hAnsiTheme="majorHAnsi"/>
        </w:rPr>
        <w:sectPr w:rsidR="003E54C8" w:rsidSect="005B3695">
          <w:pgSz w:w="11906" w:h="16838"/>
          <w:pgMar w:top="1417" w:right="1417" w:bottom="1134" w:left="1417" w:header="708" w:footer="708" w:gutter="0"/>
          <w:pgNumType w:fmt="lowerRoman" w:start="1"/>
          <w:cols w:space="708"/>
          <w:docGrid w:linePitch="360"/>
        </w:sectPr>
      </w:pPr>
    </w:p>
    <w:bookmarkStart w:id="8" w:name="_Toc223686805" w:displacedByCustomXml="next"/>
    <w:sdt>
      <w:sdtPr>
        <w:rPr>
          <w:rFonts w:asciiTheme="minorHAnsi" w:eastAsiaTheme="minorHAnsi" w:hAnsiTheme="minorHAnsi" w:cstheme="minorBidi"/>
          <w:color w:val="auto"/>
          <w:sz w:val="22"/>
          <w:szCs w:val="22"/>
          <w:lang w:val="de-DE"/>
        </w:rPr>
        <w:id w:val="560608808"/>
        <w:docPartObj>
          <w:docPartGallery w:val="Table of Contents"/>
          <w:docPartUnique/>
        </w:docPartObj>
      </w:sdtPr>
      <w:sdtEndPr>
        <w:rPr>
          <w:b/>
          <w:bCs/>
        </w:rPr>
      </w:sdtEndPr>
      <w:sdtContent>
        <w:p w14:paraId="3B54B272" w14:textId="77777777" w:rsidR="00FE62C4" w:rsidRDefault="00FE62C4" w:rsidP="0007272E">
          <w:pPr>
            <w:pStyle w:val="Heading1"/>
            <w:rPr>
              <w:lang w:val="de-DE"/>
            </w:rPr>
          </w:pPr>
          <w:r>
            <w:rPr>
              <w:lang w:val="de-DE"/>
            </w:rPr>
            <w:t>Inhaltsverzeichnis</w:t>
          </w:r>
          <w:bookmarkEnd w:id="8"/>
        </w:p>
        <w:p w14:paraId="08CE2569" w14:textId="060AA5C8" w:rsidR="00BD58C4" w:rsidRDefault="00FE62C4">
          <w:pPr>
            <w:pStyle w:val="TOC1"/>
            <w:tabs>
              <w:tab w:val="right" w:leader="dot" w:pos="9062"/>
            </w:tabs>
            <w:rPr>
              <w:rFonts w:eastAsiaTheme="minorEastAsia"/>
              <w:noProof/>
              <w:sz w:val="24"/>
              <w:szCs w:val="24"/>
              <w:lang w:eastAsia="de-AT"/>
            </w:rPr>
          </w:pPr>
          <w:r>
            <w:fldChar w:fldCharType="begin"/>
          </w:r>
          <w:r>
            <w:instrText xml:space="preserve"> TOC \o "1-3" \h \z \u </w:instrText>
          </w:r>
          <w:r>
            <w:fldChar w:fldCharType="separate"/>
          </w:r>
          <w:hyperlink w:anchor="_Toc223686797" w:history="1">
            <w:r w:rsidR="00BD58C4" w:rsidRPr="00305D79">
              <w:rPr>
                <w:rStyle w:val="Hyperlink"/>
                <w:noProof/>
              </w:rPr>
              <w:t>Diplomarbeitsteil</w:t>
            </w:r>
            <w:r w:rsidR="00BD58C4">
              <w:rPr>
                <w:noProof/>
                <w:webHidden/>
              </w:rPr>
              <w:tab/>
            </w:r>
            <w:r w:rsidR="00BD58C4">
              <w:rPr>
                <w:noProof/>
                <w:webHidden/>
              </w:rPr>
              <w:fldChar w:fldCharType="begin"/>
            </w:r>
            <w:r w:rsidR="00BD58C4">
              <w:rPr>
                <w:noProof/>
                <w:webHidden/>
              </w:rPr>
              <w:instrText xml:space="preserve"> PAGEREF _Toc223686797 \h </w:instrText>
            </w:r>
            <w:r w:rsidR="00BD58C4">
              <w:rPr>
                <w:noProof/>
                <w:webHidden/>
              </w:rPr>
            </w:r>
            <w:r w:rsidR="00BD58C4">
              <w:rPr>
                <w:noProof/>
                <w:webHidden/>
              </w:rPr>
              <w:fldChar w:fldCharType="separate"/>
            </w:r>
            <w:r w:rsidR="00BD58C4">
              <w:rPr>
                <w:noProof/>
                <w:webHidden/>
              </w:rPr>
              <w:t>i</w:t>
            </w:r>
            <w:r w:rsidR="00BD58C4">
              <w:rPr>
                <w:noProof/>
                <w:webHidden/>
              </w:rPr>
              <w:fldChar w:fldCharType="end"/>
            </w:r>
          </w:hyperlink>
        </w:p>
        <w:p w14:paraId="677DE437" w14:textId="06213DB0" w:rsidR="00BD58C4" w:rsidRDefault="00BD58C4">
          <w:pPr>
            <w:pStyle w:val="TOC1"/>
            <w:tabs>
              <w:tab w:val="right" w:leader="dot" w:pos="9062"/>
            </w:tabs>
            <w:rPr>
              <w:rFonts w:eastAsiaTheme="minorEastAsia"/>
              <w:noProof/>
              <w:sz w:val="24"/>
              <w:szCs w:val="24"/>
              <w:lang w:eastAsia="de-AT"/>
            </w:rPr>
          </w:pPr>
          <w:hyperlink w:anchor="_Toc223686798" w:history="1">
            <w:r w:rsidRPr="00305D79">
              <w:rPr>
                <w:rStyle w:val="Hyperlink"/>
                <w:noProof/>
              </w:rPr>
              <w:t>Eidesstattliche Erklärung</w:t>
            </w:r>
            <w:r>
              <w:rPr>
                <w:noProof/>
                <w:webHidden/>
              </w:rPr>
              <w:tab/>
            </w:r>
            <w:r>
              <w:rPr>
                <w:noProof/>
                <w:webHidden/>
              </w:rPr>
              <w:fldChar w:fldCharType="begin"/>
            </w:r>
            <w:r>
              <w:rPr>
                <w:noProof/>
                <w:webHidden/>
              </w:rPr>
              <w:instrText xml:space="preserve"> PAGEREF _Toc223686798 \h </w:instrText>
            </w:r>
            <w:r>
              <w:rPr>
                <w:noProof/>
                <w:webHidden/>
              </w:rPr>
            </w:r>
            <w:r>
              <w:rPr>
                <w:noProof/>
                <w:webHidden/>
              </w:rPr>
              <w:fldChar w:fldCharType="separate"/>
            </w:r>
            <w:r>
              <w:rPr>
                <w:noProof/>
                <w:webHidden/>
              </w:rPr>
              <w:t>ii</w:t>
            </w:r>
            <w:r>
              <w:rPr>
                <w:noProof/>
                <w:webHidden/>
              </w:rPr>
              <w:fldChar w:fldCharType="end"/>
            </w:r>
          </w:hyperlink>
        </w:p>
        <w:p w14:paraId="63A8FF39" w14:textId="23C68EB9" w:rsidR="00BD58C4" w:rsidRDefault="00BD58C4">
          <w:pPr>
            <w:pStyle w:val="TOC1"/>
            <w:tabs>
              <w:tab w:val="right" w:leader="dot" w:pos="9062"/>
            </w:tabs>
            <w:rPr>
              <w:rFonts w:eastAsiaTheme="minorEastAsia"/>
              <w:noProof/>
              <w:sz w:val="24"/>
              <w:szCs w:val="24"/>
              <w:lang w:eastAsia="de-AT"/>
            </w:rPr>
          </w:pPr>
          <w:hyperlink w:anchor="_Toc223686799" w:history="1">
            <w:r w:rsidRPr="00305D79">
              <w:rPr>
                <w:rStyle w:val="Hyperlink"/>
                <w:noProof/>
              </w:rPr>
              <w:t>Gender-Erklärung</w:t>
            </w:r>
            <w:r>
              <w:rPr>
                <w:noProof/>
                <w:webHidden/>
              </w:rPr>
              <w:tab/>
            </w:r>
            <w:r>
              <w:rPr>
                <w:noProof/>
                <w:webHidden/>
              </w:rPr>
              <w:fldChar w:fldCharType="begin"/>
            </w:r>
            <w:r>
              <w:rPr>
                <w:noProof/>
                <w:webHidden/>
              </w:rPr>
              <w:instrText xml:space="preserve"> PAGEREF _Toc223686799 \h </w:instrText>
            </w:r>
            <w:r>
              <w:rPr>
                <w:noProof/>
                <w:webHidden/>
              </w:rPr>
            </w:r>
            <w:r>
              <w:rPr>
                <w:noProof/>
                <w:webHidden/>
              </w:rPr>
              <w:fldChar w:fldCharType="separate"/>
            </w:r>
            <w:r>
              <w:rPr>
                <w:noProof/>
                <w:webHidden/>
              </w:rPr>
              <w:t>iii</w:t>
            </w:r>
            <w:r>
              <w:rPr>
                <w:noProof/>
                <w:webHidden/>
              </w:rPr>
              <w:fldChar w:fldCharType="end"/>
            </w:r>
          </w:hyperlink>
        </w:p>
        <w:p w14:paraId="65542777" w14:textId="1B65850C" w:rsidR="00BD58C4" w:rsidRDefault="00BD58C4">
          <w:pPr>
            <w:pStyle w:val="TOC1"/>
            <w:tabs>
              <w:tab w:val="right" w:leader="dot" w:pos="9062"/>
            </w:tabs>
            <w:rPr>
              <w:rFonts w:eastAsiaTheme="minorEastAsia"/>
              <w:noProof/>
              <w:sz w:val="24"/>
              <w:szCs w:val="24"/>
              <w:lang w:eastAsia="de-AT"/>
            </w:rPr>
          </w:pPr>
          <w:hyperlink w:anchor="_Toc223686800" w:history="1">
            <w:r w:rsidRPr="00305D79">
              <w:rPr>
                <w:rStyle w:val="Hyperlink"/>
                <w:noProof/>
              </w:rPr>
              <w:t>Projektteam</w:t>
            </w:r>
            <w:r>
              <w:rPr>
                <w:noProof/>
                <w:webHidden/>
              </w:rPr>
              <w:tab/>
            </w:r>
            <w:r>
              <w:rPr>
                <w:noProof/>
                <w:webHidden/>
              </w:rPr>
              <w:fldChar w:fldCharType="begin"/>
            </w:r>
            <w:r>
              <w:rPr>
                <w:noProof/>
                <w:webHidden/>
              </w:rPr>
              <w:instrText xml:space="preserve"> PAGEREF _Toc223686800 \h </w:instrText>
            </w:r>
            <w:r>
              <w:rPr>
                <w:noProof/>
                <w:webHidden/>
              </w:rPr>
            </w:r>
            <w:r>
              <w:rPr>
                <w:noProof/>
                <w:webHidden/>
              </w:rPr>
              <w:fldChar w:fldCharType="separate"/>
            </w:r>
            <w:r>
              <w:rPr>
                <w:noProof/>
                <w:webHidden/>
              </w:rPr>
              <w:t>iv</w:t>
            </w:r>
            <w:r>
              <w:rPr>
                <w:noProof/>
                <w:webHidden/>
              </w:rPr>
              <w:fldChar w:fldCharType="end"/>
            </w:r>
          </w:hyperlink>
        </w:p>
        <w:p w14:paraId="687AE070" w14:textId="48930382" w:rsidR="00BD58C4" w:rsidRDefault="00BD58C4">
          <w:pPr>
            <w:pStyle w:val="TOC1"/>
            <w:tabs>
              <w:tab w:val="right" w:leader="dot" w:pos="9062"/>
            </w:tabs>
            <w:rPr>
              <w:rFonts w:eastAsiaTheme="minorEastAsia"/>
              <w:noProof/>
              <w:sz w:val="24"/>
              <w:szCs w:val="24"/>
              <w:lang w:eastAsia="de-AT"/>
            </w:rPr>
          </w:pPr>
          <w:hyperlink w:anchor="_Toc223686801" w:history="1">
            <w:r w:rsidRPr="00305D79">
              <w:rPr>
                <w:rStyle w:val="Hyperlink"/>
                <w:noProof/>
              </w:rPr>
              <w:t>Betreuungspersonen</w:t>
            </w:r>
            <w:r>
              <w:rPr>
                <w:noProof/>
                <w:webHidden/>
              </w:rPr>
              <w:tab/>
            </w:r>
            <w:r>
              <w:rPr>
                <w:noProof/>
                <w:webHidden/>
              </w:rPr>
              <w:fldChar w:fldCharType="begin"/>
            </w:r>
            <w:r>
              <w:rPr>
                <w:noProof/>
                <w:webHidden/>
              </w:rPr>
              <w:instrText xml:space="preserve"> PAGEREF _Toc223686801 \h </w:instrText>
            </w:r>
            <w:r>
              <w:rPr>
                <w:noProof/>
                <w:webHidden/>
              </w:rPr>
            </w:r>
            <w:r>
              <w:rPr>
                <w:noProof/>
                <w:webHidden/>
              </w:rPr>
              <w:fldChar w:fldCharType="separate"/>
            </w:r>
            <w:r>
              <w:rPr>
                <w:noProof/>
                <w:webHidden/>
              </w:rPr>
              <w:t>iv</w:t>
            </w:r>
            <w:r>
              <w:rPr>
                <w:noProof/>
                <w:webHidden/>
              </w:rPr>
              <w:fldChar w:fldCharType="end"/>
            </w:r>
          </w:hyperlink>
        </w:p>
        <w:p w14:paraId="4D010B38" w14:textId="02C608B9" w:rsidR="00BD58C4" w:rsidRDefault="00BD58C4">
          <w:pPr>
            <w:pStyle w:val="TOC1"/>
            <w:tabs>
              <w:tab w:val="right" w:leader="dot" w:pos="9062"/>
            </w:tabs>
            <w:rPr>
              <w:rFonts w:eastAsiaTheme="minorEastAsia"/>
              <w:noProof/>
              <w:sz w:val="24"/>
              <w:szCs w:val="24"/>
              <w:lang w:eastAsia="de-AT"/>
            </w:rPr>
          </w:pPr>
          <w:hyperlink w:anchor="_Toc223686802" w:history="1">
            <w:r w:rsidRPr="00305D79">
              <w:rPr>
                <w:rStyle w:val="Hyperlink"/>
                <w:noProof/>
              </w:rPr>
              <w:t>Danksagung</w:t>
            </w:r>
            <w:r>
              <w:rPr>
                <w:noProof/>
                <w:webHidden/>
              </w:rPr>
              <w:tab/>
            </w:r>
            <w:r>
              <w:rPr>
                <w:noProof/>
                <w:webHidden/>
              </w:rPr>
              <w:fldChar w:fldCharType="begin"/>
            </w:r>
            <w:r>
              <w:rPr>
                <w:noProof/>
                <w:webHidden/>
              </w:rPr>
              <w:instrText xml:space="preserve"> PAGEREF _Toc223686802 \h </w:instrText>
            </w:r>
            <w:r>
              <w:rPr>
                <w:noProof/>
                <w:webHidden/>
              </w:rPr>
            </w:r>
            <w:r>
              <w:rPr>
                <w:noProof/>
                <w:webHidden/>
              </w:rPr>
              <w:fldChar w:fldCharType="separate"/>
            </w:r>
            <w:r>
              <w:rPr>
                <w:noProof/>
                <w:webHidden/>
              </w:rPr>
              <w:t>v</w:t>
            </w:r>
            <w:r>
              <w:rPr>
                <w:noProof/>
                <w:webHidden/>
              </w:rPr>
              <w:fldChar w:fldCharType="end"/>
            </w:r>
          </w:hyperlink>
        </w:p>
        <w:p w14:paraId="3C1837B7" w14:textId="5439989E" w:rsidR="00BD58C4" w:rsidRDefault="00BD58C4">
          <w:pPr>
            <w:pStyle w:val="TOC1"/>
            <w:tabs>
              <w:tab w:val="right" w:leader="dot" w:pos="9062"/>
            </w:tabs>
            <w:rPr>
              <w:rFonts w:eastAsiaTheme="minorEastAsia"/>
              <w:noProof/>
              <w:sz w:val="24"/>
              <w:szCs w:val="24"/>
              <w:lang w:eastAsia="de-AT"/>
            </w:rPr>
          </w:pPr>
          <w:hyperlink w:anchor="_Toc223686803" w:history="1">
            <w:r w:rsidRPr="00305D79">
              <w:rPr>
                <w:rStyle w:val="Hyperlink"/>
                <w:noProof/>
              </w:rPr>
              <w:t>Kurzbeschreibung</w:t>
            </w:r>
            <w:r>
              <w:rPr>
                <w:noProof/>
                <w:webHidden/>
              </w:rPr>
              <w:tab/>
            </w:r>
            <w:r>
              <w:rPr>
                <w:noProof/>
                <w:webHidden/>
              </w:rPr>
              <w:fldChar w:fldCharType="begin"/>
            </w:r>
            <w:r>
              <w:rPr>
                <w:noProof/>
                <w:webHidden/>
              </w:rPr>
              <w:instrText xml:space="preserve"> PAGEREF _Toc223686803 \h </w:instrText>
            </w:r>
            <w:r>
              <w:rPr>
                <w:noProof/>
                <w:webHidden/>
              </w:rPr>
            </w:r>
            <w:r>
              <w:rPr>
                <w:noProof/>
                <w:webHidden/>
              </w:rPr>
              <w:fldChar w:fldCharType="separate"/>
            </w:r>
            <w:r>
              <w:rPr>
                <w:noProof/>
                <w:webHidden/>
              </w:rPr>
              <w:t>vi</w:t>
            </w:r>
            <w:r>
              <w:rPr>
                <w:noProof/>
                <w:webHidden/>
              </w:rPr>
              <w:fldChar w:fldCharType="end"/>
            </w:r>
          </w:hyperlink>
        </w:p>
        <w:p w14:paraId="081E2F31" w14:textId="709EB8CA" w:rsidR="00BD58C4" w:rsidRDefault="00BD58C4">
          <w:pPr>
            <w:pStyle w:val="TOC1"/>
            <w:tabs>
              <w:tab w:val="right" w:leader="dot" w:pos="9062"/>
            </w:tabs>
            <w:rPr>
              <w:rFonts w:eastAsiaTheme="minorEastAsia"/>
              <w:noProof/>
              <w:sz w:val="24"/>
              <w:szCs w:val="24"/>
              <w:lang w:eastAsia="de-AT"/>
            </w:rPr>
          </w:pPr>
          <w:hyperlink w:anchor="_Toc223686804" w:history="1">
            <w:r w:rsidRPr="00305D79">
              <w:rPr>
                <w:rStyle w:val="Hyperlink"/>
                <w:noProof/>
              </w:rPr>
              <w:t>Abstract</w:t>
            </w:r>
            <w:r>
              <w:rPr>
                <w:noProof/>
                <w:webHidden/>
              </w:rPr>
              <w:tab/>
            </w:r>
            <w:r>
              <w:rPr>
                <w:noProof/>
                <w:webHidden/>
              </w:rPr>
              <w:fldChar w:fldCharType="begin"/>
            </w:r>
            <w:r>
              <w:rPr>
                <w:noProof/>
                <w:webHidden/>
              </w:rPr>
              <w:instrText xml:space="preserve"> PAGEREF _Toc223686804 \h </w:instrText>
            </w:r>
            <w:r>
              <w:rPr>
                <w:noProof/>
                <w:webHidden/>
              </w:rPr>
            </w:r>
            <w:r>
              <w:rPr>
                <w:noProof/>
                <w:webHidden/>
              </w:rPr>
              <w:fldChar w:fldCharType="separate"/>
            </w:r>
            <w:r>
              <w:rPr>
                <w:noProof/>
                <w:webHidden/>
              </w:rPr>
              <w:t>vii</w:t>
            </w:r>
            <w:r>
              <w:rPr>
                <w:noProof/>
                <w:webHidden/>
              </w:rPr>
              <w:fldChar w:fldCharType="end"/>
            </w:r>
          </w:hyperlink>
        </w:p>
        <w:p w14:paraId="090517C3" w14:textId="48EBD11A" w:rsidR="00BD58C4" w:rsidRDefault="00BD58C4">
          <w:pPr>
            <w:pStyle w:val="TOC1"/>
            <w:tabs>
              <w:tab w:val="right" w:leader="dot" w:pos="9062"/>
            </w:tabs>
            <w:rPr>
              <w:rFonts w:eastAsiaTheme="minorEastAsia"/>
              <w:noProof/>
              <w:sz w:val="24"/>
              <w:szCs w:val="24"/>
              <w:lang w:eastAsia="de-AT"/>
            </w:rPr>
          </w:pPr>
          <w:hyperlink w:anchor="_Toc223686805" w:history="1">
            <w:r w:rsidRPr="00305D79">
              <w:rPr>
                <w:rStyle w:val="Hyperlink"/>
                <w:noProof/>
                <w:lang w:val="de-DE"/>
              </w:rPr>
              <w:t>Inhaltsverzeichnis</w:t>
            </w:r>
            <w:r>
              <w:rPr>
                <w:noProof/>
                <w:webHidden/>
              </w:rPr>
              <w:tab/>
            </w:r>
            <w:r>
              <w:rPr>
                <w:noProof/>
                <w:webHidden/>
              </w:rPr>
              <w:fldChar w:fldCharType="begin"/>
            </w:r>
            <w:r>
              <w:rPr>
                <w:noProof/>
                <w:webHidden/>
              </w:rPr>
              <w:instrText xml:space="preserve"> PAGEREF _Toc223686805 \h </w:instrText>
            </w:r>
            <w:r>
              <w:rPr>
                <w:noProof/>
                <w:webHidden/>
              </w:rPr>
            </w:r>
            <w:r>
              <w:rPr>
                <w:noProof/>
                <w:webHidden/>
              </w:rPr>
              <w:fldChar w:fldCharType="separate"/>
            </w:r>
            <w:r>
              <w:rPr>
                <w:noProof/>
                <w:webHidden/>
              </w:rPr>
              <w:t>viii</w:t>
            </w:r>
            <w:r>
              <w:rPr>
                <w:noProof/>
                <w:webHidden/>
              </w:rPr>
              <w:fldChar w:fldCharType="end"/>
            </w:r>
          </w:hyperlink>
        </w:p>
        <w:p w14:paraId="236D46B8" w14:textId="34716FE9" w:rsidR="00BD58C4" w:rsidRDefault="00BD58C4">
          <w:pPr>
            <w:pStyle w:val="TOC1"/>
            <w:tabs>
              <w:tab w:val="right" w:leader="dot" w:pos="9062"/>
            </w:tabs>
            <w:rPr>
              <w:rFonts w:eastAsiaTheme="minorEastAsia"/>
              <w:noProof/>
              <w:sz w:val="24"/>
              <w:szCs w:val="24"/>
              <w:lang w:eastAsia="de-AT"/>
            </w:rPr>
          </w:pPr>
          <w:hyperlink w:anchor="_Toc223686806" w:history="1">
            <w:r w:rsidRPr="00305D79">
              <w:rPr>
                <w:rStyle w:val="Hyperlink"/>
                <w:noProof/>
              </w:rPr>
              <w:t>4.1 Zielsetzung und Abgrenzung</w:t>
            </w:r>
            <w:r>
              <w:rPr>
                <w:noProof/>
                <w:webHidden/>
              </w:rPr>
              <w:tab/>
            </w:r>
            <w:r>
              <w:rPr>
                <w:noProof/>
                <w:webHidden/>
              </w:rPr>
              <w:fldChar w:fldCharType="begin"/>
            </w:r>
            <w:r>
              <w:rPr>
                <w:noProof/>
                <w:webHidden/>
              </w:rPr>
              <w:instrText xml:space="preserve"> PAGEREF _Toc223686806 \h </w:instrText>
            </w:r>
            <w:r>
              <w:rPr>
                <w:noProof/>
                <w:webHidden/>
              </w:rPr>
            </w:r>
            <w:r>
              <w:rPr>
                <w:noProof/>
                <w:webHidden/>
              </w:rPr>
              <w:fldChar w:fldCharType="separate"/>
            </w:r>
            <w:r>
              <w:rPr>
                <w:noProof/>
                <w:webHidden/>
              </w:rPr>
              <w:t>1</w:t>
            </w:r>
            <w:r>
              <w:rPr>
                <w:noProof/>
                <w:webHidden/>
              </w:rPr>
              <w:fldChar w:fldCharType="end"/>
            </w:r>
          </w:hyperlink>
        </w:p>
        <w:p w14:paraId="323EC122" w14:textId="4DE2B53F" w:rsidR="00BD58C4" w:rsidRDefault="00BD58C4">
          <w:pPr>
            <w:pStyle w:val="TOC2"/>
            <w:tabs>
              <w:tab w:val="right" w:leader="dot" w:pos="9062"/>
            </w:tabs>
            <w:rPr>
              <w:rFonts w:eastAsiaTheme="minorEastAsia"/>
              <w:noProof/>
              <w:sz w:val="24"/>
              <w:szCs w:val="24"/>
              <w:lang w:eastAsia="de-AT"/>
            </w:rPr>
          </w:pPr>
          <w:hyperlink w:anchor="_Toc223686807" w:history="1">
            <w:r w:rsidRPr="00305D79">
              <w:rPr>
                <w:rStyle w:val="Hyperlink"/>
                <w:noProof/>
              </w:rPr>
              <w:t>4.1.1 Anforderungen an das Energiesystem</w:t>
            </w:r>
            <w:r>
              <w:rPr>
                <w:noProof/>
                <w:webHidden/>
              </w:rPr>
              <w:tab/>
            </w:r>
            <w:r>
              <w:rPr>
                <w:noProof/>
                <w:webHidden/>
              </w:rPr>
              <w:fldChar w:fldCharType="begin"/>
            </w:r>
            <w:r>
              <w:rPr>
                <w:noProof/>
                <w:webHidden/>
              </w:rPr>
              <w:instrText xml:space="preserve"> PAGEREF _Toc223686807 \h </w:instrText>
            </w:r>
            <w:r>
              <w:rPr>
                <w:noProof/>
                <w:webHidden/>
              </w:rPr>
            </w:r>
            <w:r>
              <w:rPr>
                <w:noProof/>
                <w:webHidden/>
              </w:rPr>
              <w:fldChar w:fldCharType="separate"/>
            </w:r>
            <w:r>
              <w:rPr>
                <w:noProof/>
                <w:webHidden/>
              </w:rPr>
              <w:t>2</w:t>
            </w:r>
            <w:r>
              <w:rPr>
                <w:noProof/>
                <w:webHidden/>
              </w:rPr>
              <w:fldChar w:fldCharType="end"/>
            </w:r>
          </w:hyperlink>
        </w:p>
        <w:p w14:paraId="2C840959" w14:textId="54152246" w:rsidR="00BD58C4" w:rsidRDefault="00BD58C4">
          <w:pPr>
            <w:pStyle w:val="TOC1"/>
            <w:tabs>
              <w:tab w:val="right" w:leader="dot" w:pos="9062"/>
            </w:tabs>
            <w:rPr>
              <w:rFonts w:eastAsiaTheme="minorEastAsia"/>
              <w:noProof/>
              <w:sz w:val="24"/>
              <w:szCs w:val="24"/>
              <w:lang w:eastAsia="de-AT"/>
            </w:rPr>
          </w:pPr>
          <w:hyperlink w:anchor="_Toc223686808" w:history="1">
            <w:r w:rsidRPr="00305D79">
              <w:rPr>
                <w:rStyle w:val="Hyperlink"/>
                <w:noProof/>
              </w:rPr>
              <w:t>4.2 Grundlagen photovoltaischer Energieversorgung</w:t>
            </w:r>
            <w:r>
              <w:rPr>
                <w:noProof/>
                <w:webHidden/>
              </w:rPr>
              <w:tab/>
            </w:r>
            <w:r>
              <w:rPr>
                <w:noProof/>
                <w:webHidden/>
              </w:rPr>
              <w:fldChar w:fldCharType="begin"/>
            </w:r>
            <w:r>
              <w:rPr>
                <w:noProof/>
                <w:webHidden/>
              </w:rPr>
              <w:instrText xml:space="preserve"> PAGEREF _Toc223686808 \h </w:instrText>
            </w:r>
            <w:r>
              <w:rPr>
                <w:noProof/>
                <w:webHidden/>
              </w:rPr>
            </w:r>
            <w:r>
              <w:rPr>
                <w:noProof/>
                <w:webHidden/>
              </w:rPr>
              <w:fldChar w:fldCharType="separate"/>
            </w:r>
            <w:r>
              <w:rPr>
                <w:noProof/>
                <w:webHidden/>
              </w:rPr>
              <w:t>2</w:t>
            </w:r>
            <w:r>
              <w:rPr>
                <w:noProof/>
                <w:webHidden/>
              </w:rPr>
              <w:fldChar w:fldCharType="end"/>
            </w:r>
          </w:hyperlink>
        </w:p>
        <w:p w14:paraId="6067668F" w14:textId="68669C21" w:rsidR="00BD58C4" w:rsidRDefault="00BD58C4">
          <w:pPr>
            <w:pStyle w:val="TOC2"/>
            <w:tabs>
              <w:tab w:val="right" w:leader="dot" w:pos="9062"/>
            </w:tabs>
            <w:rPr>
              <w:rFonts w:eastAsiaTheme="minorEastAsia"/>
              <w:noProof/>
              <w:sz w:val="24"/>
              <w:szCs w:val="24"/>
              <w:lang w:eastAsia="de-AT"/>
            </w:rPr>
          </w:pPr>
          <w:hyperlink w:anchor="_Toc223686809" w:history="1">
            <w:r w:rsidRPr="00305D79">
              <w:rPr>
                <w:rStyle w:val="Hyperlink"/>
                <w:noProof/>
              </w:rPr>
              <w:t>4.2.1 Kennlinien und Maximum Power Point Tracking</w:t>
            </w:r>
            <w:r>
              <w:rPr>
                <w:noProof/>
                <w:webHidden/>
              </w:rPr>
              <w:tab/>
            </w:r>
            <w:r>
              <w:rPr>
                <w:noProof/>
                <w:webHidden/>
              </w:rPr>
              <w:fldChar w:fldCharType="begin"/>
            </w:r>
            <w:r>
              <w:rPr>
                <w:noProof/>
                <w:webHidden/>
              </w:rPr>
              <w:instrText xml:space="preserve"> PAGEREF _Toc223686809 \h </w:instrText>
            </w:r>
            <w:r>
              <w:rPr>
                <w:noProof/>
                <w:webHidden/>
              </w:rPr>
            </w:r>
            <w:r>
              <w:rPr>
                <w:noProof/>
                <w:webHidden/>
              </w:rPr>
              <w:fldChar w:fldCharType="separate"/>
            </w:r>
            <w:r>
              <w:rPr>
                <w:noProof/>
                <w:webHidden/>
              </w:rPr>
              <w:t>3</w:t>
            </w:r>
            <w:r>
              <w:rPr>
                <w:noProof/>
                <w:webHidden/>
              </w:rPr>
              <w:fldChar w:fldCharType="end"/>
            </w:r>
          </w:hyperlink>
        </w:p>
        <w:p w14:paraId="79D663DF" w14:textId="36A3A219" w:rsidR="00BD58C4" w:rsidRDefault="00BD58C4">
          <w:pPr>
            <w:pStyle w:val="TOC2"/>
            <w:tabs>
              <w:tab w:val="right" w:leader="dot" w:pos="9062"/>
            </w:tabs>
            <w:rPr>
              <w:rFonts w:eastAsiaTheme="minorEastAsia"/>
              <w:noProof/>
              <w:sz w:val="24"/>
              <w:szCs w:val="24"/>
              <w:lang w:eastAsia="de-AT"/>
            </w:rPr>
          </w:pPr>
          <w:hyperlink w:anchor="_Toc223686810" w:history="1">
            <w:r w:rsidRPr="00305D79">
              <w:rPr>
                <w:rStyle w:val="Hyperlink"/>
                <w:rFonts w:eastAsia="Times New Roman"/>
                <w:noProof/>
                <w:lang w:eastAsia="de-AT"/>
              </w:rPr>
              <w:t>4.2.2 Einfluss von Wetter und Jahreszeit</w:t>
            </w:r>
            <w:r>
              <w:rPr>
                <w:noProof/>
                <w:webHidden/>
              </w:rPr>
              <w:tab/>
            </w:r>
            <w:r>
              <w:rPr>
                <w:noProof/>
                <w:webHidden/>
              </w:rPr>
              <w:fldChar w:fldCharType="begin"/>
            </w:r>
            <w:r>
              <w:rPr>
                <w:noProof/>
                <w:webHidden/>
              </w:rPr>
              <w:instrText xml:space="preserve"> PAGEREF _Toc223686810 \h </w:instrText>
            </w:r>
            <w:r>
              <w:rPr>
                <w:noProof/>
                <w:webHidden/>
              </w:rPr>
            </w:r>
            <w:r>
              <w:rPr>
                <w:noProof/>
                <w:webHidden/>
              </w:rPr>
              <w:fldChar w:fldCharType="separate"/>
            </w:r>
            <w:r>
              <w:rPr>
                <w:noProof/>
                <w:webHidden/>
              </w:rPr>
              <w:t>3</w:t>
            </w:r>
            <w:r>
              <w:rPr>
                <w:noProof/>
                <w:webHidden/>
              </w:rPr>
              <w:fldChar w:fldCharType="end"/>
            </w:r>
          </w:hyperlink>
        </w:p>
        <w:p w14:paraId="30C25FBE" w14:textId="76BC7D5B" w:rsidR="00BD58C4" w:rsidRDefault="00BD58C4">
          <w:pPr>
            <w:pStyle w:val="TOC1"/>
            <w:tabs>
              <w:tab w:val="right" w:leader="dot" w:pos="9062"/>
            </w:tabs>
            <w:rPr>
              <w:rFonts w:eastAsiaTheme="minorEastAsia"/>
              <w:noProof/>
              <w:sz w:val="24"/>
              <w:szCs w:val="24"/>
              <w:lang w:eastAsia="de-AT"/>
            </w:rPr>
          </w:pPr>
          <w:hyperlink w:anchor="_Toc223686811" w:history="1">
            <w:r w:rsidRPr="00305D79">
              <w:rPr>
                <w:rStyle w:val="Hyperlink"/>
                <w:noProof/>
              </w:rPr>
              <w:t>4.3 Systemauslegung und Dimensionierung</w:t>
            </w:r>
            <w:r>
              <w:rPr>
                <w:noProof/>
                <w:webHidden/>
              </w:rPr>
              <w:tab/>
            </w:r>
            <w:r>
              <w:rPr>
                <w:noProof/>
                <w:webHidden/>
              </w:rPr>
              <w:fldChar w:fldCharType="begin"/>
            </w:r>
            <w:r>
              <w:rPr>
                <w:noProof/>
                <w:webHidden/>
              </w:rPr>
              <w:instrText xml:space="preserve"> PAGEREF _Toc223686811 \h </w:instrText>
            </w:r>
            <w:r>
              <w:rPr>
                <w:noProof/>
                <w:webHidden/>
              </w:rPr>
            </w:r>
            <w:r>
              <w:rPr>
                <w:noProof/>
                <w:webHidden/>
              </w:rPr>
              <w:fldChar w:fldCharType="separate"/>
            </w:r>
            <w:r>
              <w:rPr>
                <w:noProof/>
                <w:webHidden/>
              </w:rPr>
              <w:t>4</w:t>
            </w:r>
            <w:r>
              <w:rPr>
                <w:noProof/>
                <w:webHidden/>
              </w:rPr>
              <w:fldChar w:fldCharType="end"/>
            </w:r>
          </w:hyperlink>
        </w:p>
        <w:p w14:paraId="2BDFCE12" w14:textId="0C62C1EB" w:rsidR="00BD58C4" w:rsidRDefault="00BD58C4">
          <w:pPr>
            <w:pStyle w:val="TOC2"/>
            <w:tabs>
              <w:tab w:val="right" w:leader="dot" w:pos="9062"/>
            </w:tabs>
            <w:rPr>
              <w:rFonts w:eastAsiaTheme="minorEastAsia"/>
              <w:noProof/>
              <w:sz w:val="24"/>
              <w:szCs w:val="24"/>
              <w:lang w:eastAsia="de-AT"/>
            </w:rPr>
          </w:pPr>
          <w:hyperlink w:anchor="_Toc223686812" w:history="1">
            <w:r w:rsidRPr="00305D79">
              <w:rPr>
                <w:rStyle w:val="Hyperlink"/>
                <w:noProof/>
              </w:rPr>
              <w:t>4.3.1 Ermittlung des Energiebedarfs</w:t>
            </w:r>
            <w:r>
              <w:rPr>
                <w:noProof/>
                <w:webHidden/>
              </w:rPr>
              <w:tab/>
            </w:r>
            <w:r>
              <w:rPr>
                <w:noProof/>
                <w:webHidden/>
              </w:rPr>
              <w:fldChar w:fldCharType="begin"/>
            </w:r>
            <w:r>
              <w:rPr>
                <w:noProof/>
                <w:webHidden/>
              </w:rPr>
              <w:instrText xml:space="preserve"> PAGEREF _Toc223686812 \h </w:instrText>
            </w:r>
            <w:r>
              <w:rPr>
                <w:noProof/>
                <w:webHidden/>
              </w:rPr>
            </w:r>
            <w:r>
              <w:rPr>
                <w:noProof/>
                <w:webHidden/>
              </w:rPr>
              <w:fldChar w:fldCharType="separate"/>
            </w:r>
            <w:r>
              <w:rPr>
                <w:noProof/>
                <w:webHidden/>
              </w:rPr>
              <w:t>4</w:t>
            </w:r>
            <w:r>
              <w:rPr>
                <w:noProof/>
                <w:webHidden/>
              </w:rPr>
              <w:fldChar w:fldCharType="end"/>
            </w:r>
          </w:hyperlink>
        </w:p>
        <w:p w14:paraId="43F15E68" w14:textId="3B436B64" w:rsidR="00BD58C4" w:rsidRDefault="00BD58C4">
          <w:pPr>
            <w:pStyle w:val="TOC2"/>
            <w:tabs>
              <w:tab w:val="right" w:leader="dot" w:pos="9062"/>
            </w:tabs>
            <w:rPr>
              <w:rFonts w:eastAsiaTheme="minorEastAsia"/>
              <w:noProof/>
              <w:sz w:val="24"/>
              <w:szCs w:val="24"/>
              <w:lang w:eastAsia="de-AT"/>
            </w:rPr>
          </w:pPr>
          <w:hyperlink w:anchor="_Toc223686813" w:history="1">
            <w:r w:rsidRPr="00305D79">
              <w:rPr>
                <w:rStyle w:val="Hyperlink"/>
                <w:noProof/>
              </w:rPr>
              <w:t>4.3.2 Berechnung der PV-Leistung und Batteriekapazität</w:t>
            </w:r>
            <w:r>
              <w:rPr>
                <w:noProof/>
                <w:webHidden/>
              </w:rPr>
              <w:tab/>
            </w:r>
            <w:r>
              <w:rPr>
                <w:noProof/>
                <w:webHidden/>
              </w:rPr>
              <w:fldChar w:fldCharType="begin"/>
            </w:r>
            <w:r>
              <w:rPr>
                <w:noProof/>
                <w:webHidden/>
              </w:rPr>
              <w:instrText xml:space="preserve"> PAGEREF _Toc223686813 \h </w:instrText>
            </w:r>
            <w:r>
              <w:rPr>
                <w:noProof/>
                <w:webHidden/>
              </w:rPr>
            </w:r>
            <w:r>
              <w:rPr>
                <w:noProof/>
                <w:webHidden/>
              </w:rPr>
              <w:fldChar w:fldCharType="separate"/>
            </w:r>
            <w:r>
              <w:rPr>
                <w:noProof/>
                <w:webHidden/>
              </w:rPr>
              <w:t>5</w:t>
            </w:r>
            <w:r>
              <w:rPr>
                <w:noProof/>
                <w:webHidden/>
              </w:rPr>
              <w:fldChar w:fldCharType="end"/>
            </w:r>
          </w:hyperlink>
        </w:p>
        <w:p w14:paraId="1DBF9BC4" w14:textId="36B17D83" w:rsidR="00BD58C4" w:rsidRDefault="00BD58C4">
          <w:pPr>
            <w:pStyle w:val="TOC2"/>
            <w:tabs>
              <w:tab w:val="right" w:leader="dot" w:pos="9062"/>
            </w:tabs>
            <w:rPr>
              <w:rFonts w:eastAsiaTheme="minorEastAsia"/>
              <w:noProof/>
              <w:sz w:val="24"/>
              <w:szCs w:val="24"/>
              <w:lang w:eastAsia="de-AT"/>
            </w:rPr>
          </w:pPr>
          <w:hyperlink w:anchor="_Toc223686814" w:history="1">
            <w:r w:rsidRPr="00305D79">
              <w:rPr>
                <w:rStyle w:val="Hyperlink"/>
                <w:noProof/>
              </w:rPr>
              <w:t>4.3.3 Autonomiezeit und Worst-Case-Betrachtung</w:t>
            </w:r>
            <w:r>
              <w:rPr>
                <w:noProof/>
                <w:webHidden/>
              </w:rPr>
              <w:tab/>
            </w:r>
            <w:r>
              <w:rPr>
                <w:noProof/>
                <w:webHidden/>
              </w:rPr>
              <w:fldChar w:fldCharType="begin"/>
            </w:r>
            <w:r>
              <w:rPr>
                <w:noProof/>
                <w:webHidden/>
              </w:rPr>
              <w:instrText xml:space="preserve"> PAGEREF _Toc223686814 \h </w:instrText>
            </w:r>
            <w:r>
              <w:rPr>
                <w:noProof/>
                <w:webHidden/>
              </w:rPr>
            </w:r>
            <w:r>
              <w:rPr>
                <w:noProof/>
                <w:webHidden/>
              </w:rPr>
              <w:fldChar w:fldCharType="separate"/>
            </w:r>
            <w:r>
              <w:rPr>
                <w:noProof/>
                <w:webHidden/>
              </w:rPr>
              <w:t>5</w:t>
            </w:r>
            <w:r>
              <w:rPr>
                <w:noProof/>
                <w:webHidden/>
              </w:rPr>
              <w:fldChar w:fldCharType="end"/>
            </w:r>
          </w:hyperlink>
        </w:p>
        <w:p w14:paraId="5AC77BD4" w14:textId="057145E8" w:rsidR="00BD58C4" w:rsidRDefault="00BD58C4">
          <w:pPr>
            <w:pStyle w:val="TOC1"/>
            <w:tabs>
              <w:tab w:val="right" w:leader="dot" w:pos="9062"/>
            </w:tabs>
            <w:rPr>
              <w:rFonts w:eastAsiaTheme="minorEastAsia"/>
              <w:noProof/>
              <w:sz w:val="24"/>
              <w:szCs w:val="24"/>
              <w:lang w:eastAsia="de-AT"/>
            </w:rPr>
          </w:pPr>
          <w:hyperlink w:anchor="_Toc223686815" w:history="1">
            <w:r w:rsidRPr="00305D79">
              <w:rPr>
                <w:rStyle w:val="Hyperlink"/>
                <w:noProof/>
              </w:rPr>
              <w:t>4.4 Auswahl der Systemkomponenten</w:t>
            </w:r>
            <w:r>
              <w:rPr>
                <w:noProof/>
                <w:webHidden/>
              </w:rPr>
              <w:tab/>
            </w:r>
            <w:r>
              <w:rPr>
                <w:noProof/>
                <w:webHidden/>
              </w:rPr>
              <w:fldChar w:fldCharType="begin"/>
            </w:r>
            <w:r>
              <w:rPr>
                <w:noProof/>
                <w:webHidden/>
              </w:rPr>
              <w:instrText xml:space="preserve"> PAGEREF _Toc223686815 \h </w:instrText>
            </w:r>
            <w:r>
              <w:rPr>
                <w:noProof/>
                <w:webHidden/>
              </w:rPr>
            </w:r>
            <w:r>
              <w:rPr>
                <w:noProof/>
                <w:webHidden/>
              </w:rPr>
              <w:fldChar w:fldCharType="separate"/>
            </w:r>
            <w:r>
              <w:rPr>
                <w:noProof/>
                <w:webHidden/>
              </w:rPr>
              <w:t>6</w:t>
            </w:r>
            <w:r>
              <w:rPr>
                <w:noProof/>
                <w:webHidden/>
              </w:rPr>
              <w:fldChar w:fldCharType="end"/>
            </w:r>
          </w:hyperlink>
        </w:p>
        <w:p w14:paraId="31E654C0" w14:textId="65434B0E" w:rsidR="00BD58C4" w:rsidRDefault="00BD58C4">
          <w:pPr>
            <w:pStyle w:val="TOC2"/>
            <w:tabs>
              <w:tab w:val="right" w:leader="dot" w:pos="9062"/>
            </w:tabs>
            <w:rPr>
              <w:rFonts w:eastAsiaTheme="minorEastAsia"/>
              <w:noProof/>
              <w:sz w:val="24"/>
              <w:szCs w:val="24"/>
              <w:lang w:eastAsia="de-AT"/>
            </w:rPr>
          </w:pPr>
          <w:hyperlink w:anchor="_Toc223686816" w:history="1">
            <w:r w:rsidRPr="00305D79">
              <w:rPr>
                <w:rStyle w:val="Hyperlink"/>
                <w:noProof/>
              </w:rPr>
              <w:t>4.4.1 PV-Modul enjoysolar 180</w:t>
            </w:r>
            <w:r w:rsidRPr="00305D79">
              <w:rPr>
                <w:rStyle w:val="Hyperlink"/>
                <w:rFonts w:cs="Arial"/>
                <w:noProof/>
              </w:rPr>
              <w:t> </w:t>
            </w:r>
            <w:r w:rsidRPr="00305D79">
              <w:rPr>
                <w:rStyle w:val="Hyperlink"/>
                <w:noProof/>
              </w:rPr>
              <w:t>W 12</w:t>
            </w:r>
            <w:r w:rsidRPr="00305D79">
              <w:rPr>
                <w:rStyle w:val="Hyperlink"/>
                <w:rFonts w:cs="Arial"/>
                <w:noProof/>
              </w:rPr>
              <w:t> </w:t>
            </w:r>
            <w:r w:rsidRPr="00305D79">
              <w:rPr>
                <w:rStyle w:val="Hyperlink"/>
                <w:noProof/>
              </w:rPr>
              <w:t>V</w:t>
            </w:r>
            <w:r>
              <w:rPr>
                <w:noProof/>
                <w:webHidden/>
              </w:rPr>
              <w:tab/>
            </w:r>
            <w:r>
              <w:rPr>
                <w:noProof/>
                <w:webHidden/>
              </w:rPr>
              <w:fldChar w:fldCharType="begin"/>
            </w:r>
            <w:r>
              <w:rPr>
                <w:noProof/>
                <w:webHidden/>
              </w:rPr>
              <w:instrText xml:space="preserve"> PAGEREF _Toc223686816 \h </w:instrText>
            </w:r>
            <w:r>
              <w:rPr>
                <w:noProof/>
                <w:webHidden/>
              </w:rPr>
            </w:r>
            <w:r>
              <w:rPr>
                <w:noProof/>
                <w:webHidden/>
              </w:rPr>
              <w:fldChar w:fldCharType="separate"/>
            </w:r>
            <w:r>
              <w:rPr>
                <w:noProof/>
                <w:webHidden/>
              </w:rPr>
              <w:t>6</w:t>
            </w:r>
            <w:r>
              <w:rPr>
                <w:noProof/>
                <w:webHidden/>
              </w:rPr>
              <w:fldChar w:fldCharType="end"/>
            </w:r>
          </w:hyperlink>
        </w:p>
        <w:p w14:paraId="6C4E1054" w14:textId="508D96ED" w:rsidR="00BD58C4" w:rsidRDefault="00BD58C4">
          <w:pPr>
            <w:pStyle w:val="TOC2"/>
            <w:tabs>
              <w:tab w:val="right" w:leader="dot" w:pos="9062"/>
            </w:tabs>
            <w:rPr>
              <w:rFonts w:eastAsiaTheme="minorEastAsia"/>
              <w:noProof/>
              <w:sz w:val="24"/>
              <w:szCs w:val="24"/>
              <w:lang w:eastAsia="de-AT"/>
            </w:rPr>
          </w:pPr>
          <w:hyperlink w:anchor="_Toc223686817" w:history="1">
            <w:r w:rsidRPr="00305D79">
              <w:rPr>
                <w:rStyle w:val="Hyperlink"/>
                <w:noProof/>
              </w:rPr>
              <w:t>4.4.2 AGM Super Cycle Batterie 100 Ah</w:t>
            </w:r>
            <w:r>
              <w:rPr>
                <w:noProof/>
                <w:webHidden/>
              </w:rPr>
              <w:tab/>
            </w:r>
            <w:r>
              <w:rPr>
                <w:noProof/>
                <w:webHidden/>
              </w:rPr>
              <w:fldChar w:fldCharType="begin"/>
            </w:r>
            <w:r>
              <w:rPr>
                <w:noProof/>
                <w:webHidden/>
              </w:rPr>
              <w:instrText xml:space="preserve"> PAGEREF _Toc223686817 \h </w:instrText>
            </w:r>
            <w:r>
              <w:rPr>
                <w:noProof/>
                <w:webHidden/>
              </w:rPr>
            </w:r>
            <w:r>
              <w:rPr>
                <w:noProof/>
                <w:webHidden/>
              </w:rPr>
              <w:fldChar w:fldCharType="separate"/>
            </w:r>
            <w:r>
              <w:rPr>
                <w:noProof/>
                <w:webHidden/>
              </w:rPr>
              <w:t>6</w:t>
            </w:r>
            <w:r>
              <w:rPr>
                <w:noProof/>
                <w:webHidden/>
              </w:rPr>
              <w:fldChar w:fldCharType="end"/>
            </w:r>
          </w:hyperlink>
        </w:p>
        <w:p w14:paraId="09D56AC5" w14:textId="5DC391F7" w:rsidR="00BD58C4" w:rsidRDefault="00BD58C4">
          <w:pPr>
            <w:pStyle w:val="TOC2"/>
            <w:tabs>
              <w:tab w:val="right" w:leader="dot" w:pos="9062"/>
            </w:tabs>
            <w:rPr>
              <w:rFonts w:eastAsiaTheme="minorEastAsia"/>
              <w:noProof/>
              <w:sz w:val="24"/>
              <w:szCs w:val="24"/>
              <w:lang w:eastAsia="de-AT"/>
            </w:rPr>
          </w:pPr>
          <w:hyperlink w:anchor="_Toc223686818" w:history="1">
            <w:r w:rsidRPr="00305D79">
              <w:rPr>
                <w:rStyle w:val="Hyperlink"/>
                <w:noProof/>
              </w:rPr>
              <w:t>4.4.3 Victron MultiPlus 12/800</w:t>
            </w:r>
            <w:r>
              <w:rPr>
                <w:noProof/>
                <w:webHidden/>
              </w:rPr>
              <w:tab/>
            </w:r>
            <w:r>
              <w:rPr>
                <w:noProof/>
                <w:webHidden/>
              </w:rPr>
              <w:fldChar w:fldCharType="begin"/>
            </w:r>
            <w:r>
              <w:rPr>
                <w:noProof/>
                <w:webHidden/>
              </w:rPr>
              <w:instrText xml:space="preserve"> PAGEREF _Toc223686818 \h </w:instrText>
            </w:r>
            <w:r>
              <w:rPr>
                <w:noProof/>
                <w:webHidden/>
              </w:rPr>
            </w:r>
            <w:r>
              <w:rPr>
                <w:noProof/>
                <w:webHidden/>
              </w:rPr>
              <w:fldChar w:fldCharType="separate"/>
            </w:r>
            <w:r>
              <w:rPr>
                <w:noProof/>
                <w:webHidden/>
              </w:rPr>
              <w:t>7</w:t>
            </w:r>
            <w:r>
              <w:rPr>
                <w:noProof/>
                <w:webHidden/>
              </w:rPr>
              <w:fldChar w:fldCharType="end"/>
            </w:r>
          </w:hyperlink>
        </w:p>
        <w:p w14:paraId="5B6DAB9B" w14:textId="159BD2B3" w:rsidR="00BD58C4" w:rsidRDefault="00BD58C4">
          <w:pPr>
            <w:pStyle w:val="TOC2"/>
            <w:tabs>
              <w:tab w:val="right" w:leader="dot" w:pos="9062"/>
            </w:tabs>
            <w:rPr>
              <w:rFonts w:eastAsiaTheme="minorEastAsia"/>
              <w:noProof/>
              <w:sz w:val="24"/>
              <w:szCs w:val="24"/>
              <w:lang w:eastAsia="de-AT"/>
            </w:rPr>
          </w:pPr>
          <w:hyperlink w:anchor="_Toc223686819" w:history="1">
            <w:r w:rsidRPr="00305D79">
              <w:rPr>
                <w:rStyle w:val="Hyperlink"/>
                <w:noProof/>
              </w:rPr>
              <w:t>4.4.4 Victron SmartShunt 500</w:t>
            </w:r>
            <w:r w:rsidRPr="00305D79">
              <w:rPr>
                <w:rStyle w:val="Hyperlink"/>
                <w:rFonts w:ascii="Arial" w:hAnsi="Arial" w:cs="Arial"/>
                <w:noProof/>
              </w:rPr>
              <w:t> </w:t>
            </w:r>
            <w:r w:rsidRPr="00305D79">
              <w:rPr>
                <w:rStyle w:val="Hyperlink"/>
                <w:noProof/>
              </w:rPr>
              <w:t>A</w:t>
            </w:r>
            <w:r>
              <w:rPr>
                <w:noProof/>
                <w:webHidden/>
              </w:rPr>
              <w:tab/>
            </w:r>
            <w:r>
              <w:rPr>
                <w:noProof/>
                <w:webHidden/>
              </w:rPr>
              <w:fldChar w:fldCharType="begin"/>
            </w:r>
            <w:r>
              <w:rPr>
                <w:noProof/>
                <w:webHidden/>
              </w:rPr>
              <w:instrText xml:space="preserve"> PAGEREF _Toc223686819 \h </w:instrText>
            </w:r>
            <w:r>
              <w:rPr>
                <w:noProof/>
                <w:webHidden/>
              </w:rPr>
            </w:r>
            <w:r>
              <w:rPr>
                <w:noProof/>
                <w:webHidden/>
              </w:rPr>
              <w:fldChar w:fldCharType="separate"/>
            </w:r>
            <w:r>
              <w:rPr>
                <w:noProof/>
                <w:webHidden/>
              </w:rPr>
              <w:t>7</w:t>
            </w:r>
            <w:r>
              <w:rPr>
                <w:noProof/>
                <w:webHidden/>
              </w:rPr>
              <w:fldChar w:fldCharType="end"/>
            </w:r>
          </w:hyperlink>
        </w:p>
        <w:p w14:paraId="195D4150" w14:textId="09FD65C8" w:rsidR="00BD58C4" w:rsidRDefault="00BD58C4">
          <w:pPr>
            <w:pStyle w:val="TOC2"/>
            <w:tabs>
              <w:tab w:val="right" w:leader="dot" w:pos="9062"/>
            </w:tabs>
            <w:rPr>
              <w:rFonts w:eastAsiaTheme="minorEastAsia"/>
              <w:noProof/>
              <w:sz w:val="24"/>
              <w:szCs w:val="24"/>
              <w:lang w:eastAsia="de-AT"/>
            </w:rPr>
          </w:pPr>
          <w:hyperlink w:anchor="_Toc223686820" w:history="1">
            <w:r w:rsidRPr="00305D79">
              <w:rPr>
                <w:rStyle w:val="Hyperlink"/>
                <w:noProof/>
              </w:rPr>
              <w:t>4.4.5 Victron Orion 12/12-18</w:t>
            </w:r>
            <w:r>
              <w:rPr>
                <w:noProof/>
                <w:webHidden/>
              </w:rPr>
              <w:tab/>
            </w:r>
            <w:r>
              <w:rPr>
                <w:noProof/>
                <w:webHidden/>
              </w:rPr>
              <w:fldChar w:fldCharType="begin"/>
            </w:r>
            <w:r>
              <w:rPr>
                <w:noProof/>
                <w:webHidden/>
              </w:rPr>
              <w:instrText xml:space="preserve"> PAGEREF _Toc223686820 \h </w:instrText>
            </w:r>
            <w:r>
              <w:rPr>
                <w:noProof/>
                <w:webHidden/>
              </w:rPr>
            </w:r>
            <w:r>
              <w:rPr>
                <w:noProof/>
                <w:webHidden/>
              </w:rPr>
              <w:fldChar w:fldCharType="separate"/>
            </w:r>
            <w:r>
              <w:rPr>
                <w:noProof/>
                <w:webHidden/>
              </w:rPr>
              <w:t>7</w:t>
            </w:r>
            <w:r>
              <w:rPr>
                <w:noProof/>
                <w:webHidden/>
              </w:rPr>
              <w:fldChar w:fldCharType="end"/>
            </w:r>
          </w:hyperlink>
        </w:p>
        <w:p w14:paraId="299F5209" w14:textId="18713291" w:rsidR="00BD58C4" w:rsidRDefault="00BD58C4">
          <w:pPr>
            <w:pStyle w:val="TOC2"/>
            <w:tabs>
              <w:tab w:val="right" w:leader="dot" w:pos="9062"/>
            </w:tabs>
            <w:rPr>
              <w:rFonts w:eastAsiaTheme="minorEastAsia"/>
              <w:noProof/>
              <w:sz w:val="24"/>
              <w:szCs w:val="24"/>
              <w:lang w:eastAsia="de-AT"/>
            </w:rPr>
          </w:pPr>
          <w:hyperlink w:anchor="_Toc223686821" w:history="1">
            <w:r w:rsidRPr="00305D79">
              <w:rPr>
                <w:rStyle w:val="Hyperlink"/>
                <w:noProof/>
                <w:lang w:val="en-GB"/>
              </w:rPr>
              <w:t>4.4.6 Victron Cerbo GX und GX Touch 50</w:t>
            </w:r>
            <w:r>
              <w:rPr>
                <w:noProof/>
                <w:webHidden/>
              </w:rPr>
              <w:tab/>
            </w:r>
            <w:r>
              <w:rPr>
                <w:noProof/>
                <w:webHidden/>
              </w:rPr>
              <w:fldChar w:fldCharType="begin"/>
            </w:r>
            <w:r>
              <w:rPr>
                <w:noProof/>
                <w:webHidden/>
              </w:rPr>
              <w:instrText xml:space="preserve"> PAGEREF _Toc223686821 \h </w:instrText>
            </w:r>
            <w:r>
              <w:rPr>
                <w:noProof/>
                <w:webHidden/>
              </w:rPr>
            </w:r>
            <w:r>
              <w:rPr>
                <w:noProof/>
                <w:webHidden/>
              </w:rPr>
              <w:fldChar w:fldCharType="separate"/>
            </w:r>
            <w:r>
              <w:rPr>
                <w:noProof/>
                <w:webHidden/>
              </w:rPr>
              <w:t>7</w:t>
            </w:r>
            <w:r>
              <w:rPr>
                <w:noProof/>
                <w:webHidden/>
              </w:rPr>
              <w:fldChar w:fldCharType="end"/>
            </w:r>
          </w:hyperlink>
        </w:p>
        <w:p w14:paraId="601AF10B" w14:textId="23D84029" w:rsidR="00BD58C4" w:rsidRDefault="00BD58C4">
          <w:pPr>
            <w:pStyle w:val="TOC2"/>
            <w:tabs>
              <w:tab w:val="right" w:leader="dot" w:pos="9062"/>
            </w:tabs>
            <w:rPr>
              <w:rFonts w:eastAsiaTheme="minorEastAsia"/>
              <w:noProof/>
              <w:sz w:val="24"/>
              <w:szCs w:val="24"/>
              <w:lang w:eastAsia="de-AT"/>
            </w:rPr>
          </w:pPr>
          <w:hyperlink w:anchor="_Toc223686822" w:history="1">
            <w:r w:rsidRPr="00305D79">
              <w:rPr>
                <w:rStyle w:val="Hyperlink"/>
                <w:noProof/>
              </w:rPr>
              <w:t>4.4.7 Verkabelung und Absicherung</w:t>
            </w:r>
            <w:r>
              <w:rPr>
                <w:noProof/>
                <w:webHidden/>
              </w:rPr>
              <w:tab/>
            </w:r>
            <w:r>
              <w:rPr>
                <w:noProof/>
                <w:webHidden/>
              </w:rPr>
              <w:fldChar w:fldCharType="begin"/>
            </w:r>
            <w:r>
              <w:rPr>
                <w:noProof/>
                <w:webHidden/>
              </w:rPr>
              <w:instrText xml:space="preserve"> PAGEREF _Toc223686822 \h </w:instrText>
            </w:r>
            <w:r>
              <w:rPr>
                <w:noProof/>
                <w:webHidden/>
              </w:rPr>
            </w:r>
            <w:r>
              <w:rPr>
                <w:noProof/>
                <w:webHidden/>
              </w:rPr>
              <w:fldChar w:fldCharType="separate"/>
            </w:r>
            <w:r>
              <w:rPr>
                <w:noProof/>
                <w:webHidden/>
              </w:rPr>
              <w:t>7</w:t>
            </w:r>
            <w:r>
              <w:rPr>
                <w:noProof/>
                <w:webHidden/>
              </w:rPr>
              <w:fldChar w:fldCharType="end"/>
            </w:r>
          </w:hyperlink>
        </w:p>
        <w:p w14:paraId="049E21AB" w14:textId="4C74BEFF" w:rsidR="00BD58C4" w:rsidRDefault="00BD58C4">
          <w:pPr>
            <w:pStyle w:val="TOC1"/>
            <w:tabs>
              <w:tab w:val="right" w:leader="dot" w:pos="9062"/>
            </w:tabs>
            <w:rPr>
              <w:rFonts w:eastAsiaTheme="minorEastAsia"/>
              <w:noProof/>
              <w:sz w:val="24"/>
              <w:szCs w:val="24"/>
              <w:lang w:eastAsia="de-AT"/>
            </w:rPr>
          </w:pPr>
          <w:hyperlink w:anchor="_Toc223686823" w:history="1">
            <w:r w:rsidRPr="00305D79">
              <w:rPr>
                <w:rStyle w:val="Hyperlink"/>
                <w:noProof/>
              </w:rPr>
              <w:t>4.5 Batterietechnologien im Vergleich</w:t>
            </w:r>
            <w:r>
              <w:rPr>
                <w:noProof/>
                <w:webHidden/>
              </w:rPr>
              <w:tab/>
            </w:r>
            <w:r>
              <w:rPr>
                <w:noProof/>
                <w:webHidden/>
              </w:rPr>
              <w:fldChar w:fldCharType="begin"/>
            </w:r>
            <w:r>
              <w:rPr>
                <w:noProof/>
                <w:webHidden/>
              </w:rPr>
              <w:instrText xml:space="preserve"> PAGEREF _Toc223686823 \h </w:instrText>
            </w:r>
            <w:r>
              <w:rPr>
                <w:noProof/>
                <w:webHidden/>
              </w:rPr>
            </w:r>
            <w:r>
              <w:rPr>
                <w:noProof/>
                <w:webHidden/>
              </w:rPr>
              <w:fldChar w:fldCharType="separate"/>
            </w:r>
            <w:r>
              <w:rPr>
                <w:noProof/>
                <w:webHidden/>
              </w:rPr>
              <w:t>8</w:t>
            </w:r>
            <w:r>
              <w:rPr>
                <w:noProof/>
                <w:webHidden/>
              </w:rPr>
              <w:fldChar w:fldCharType="end"/>
            </w:r>
          </w:hyperlink>
        </w:p>
        <w:p w14:paraId="417E5B76" w14:textId="0D81DAE6" w:rsidR="00BD58C4" w:rsidRDefault="00BD58C4">
          <w:pPr>
            <w:pStyle w:val="TOC2"/>
            <w:tabs>
              <w:tab w:val="right" w:leader="dot" w:pos="9062"/>
            </w:tabs>
            <w:rPr>
              <w:rFonts w:eastAsiaTheme="minorEastAsia"/>
              <w:noProof/>
              <w:sz w:val="24"/>
              <w:szCs w:val="24"/>
              <w:lang w:eastAsia="de-AT"/>
            </w:rPr>
          </w:pPr>
          <w:hyperlink w:anchor="_Toc223686824" w:history="1">
            <w:r w:rsidRPr="00305D79">
              <w:rPr>
                <w:rStyle w:val="Hyperlink"/>
                <w:noProof/>
              </w:rPr>
              <w:t>4.5.1 Technische Eigenschaften der Batterietechnologien</w:t>
            </w:r>
            <w:r>
              <w:rPr>
                <w:noProof/>
                <w:webHidden/>
              </w:rPr>
              <w:tab/>
            </w:r>
            <w:r>
              <w:rPr>
                <w:noProof/>
                <w:webHidden/>
              </w:rPr>
              <w:fldChar w:fldCharType="begin"/>
            </w:r>
            <w:r>
              <w:rPr>
                <w:noProof/>
                <w:webHidden/>
              </w:rPr>
              <w:instrText xml:space="preserve"> PAGEREF _Toc223686824 \h </w:instrText>
            </w:r>
            <w:r>
              <w:rPr>
                <w:noProof/>
                <w:webHidden/>
              </w:rPr>
            </w:r>
            <w:r>
              <w:rPr>
                <w:noProof/>
                <w:webHidden/>
              </w:rPr>
              <w:fldChar w:fldCharType="separate"/>
            </w:r>
            <w:r>
              <w:rPr>
                <w:noProof/>
                <w:webHidden/>
              </w:rPr>
              <w:t>8</w:t>
            </w:r>
            <w:r>
              <w:rPr>
                <w:noProof/>
                <w:webHidden/>
              </w:rPr>
              <w:fldChar w:fldCharType="end"/>
            </w:r>
          </w:hyperlink>
        </w:p>
        <w:p w14:paraId="27879C81" w14:textId="196D799C" w:rsidR="00BD58C4" w:rsidRDefault="00BD58C4">
          <w:pPr>
            <w:pStyle w:val="TOC2"/>
            <w:tabs>
              <w:tab w:val="right" w:leader="dot" w:pos="9062"/>
            </w:tabs>
            <w:rPr>
              <w:rFonts w:eastAsiaTheme="minorEastAsia"/>
              <w:noProof/>
              <w:sz w:val="24"/>
              <w:szCs w:val="24"/>
              <w:lang w:eastAsia="de-AT"/>
            </w:rPr>
          </w:pPr>
          <w:hyperlink w:anchor="_Toc223686825" w:history="1">
            <w:r w:rsidRPr="00305D79">
              <w:rPr>
                <w:rStyle w:val="Hyperlink"/>
                <w:noProof/>
              </w:rPr>
              <w:t>4.5.2 Vergleich und Auswahlbegründung</w:t>
            </w:r>
            <w:r>
              <w:rPr>
                <w:noProof/>
                <w:webHidden/>
              </w:rPr>
              <w:tab/>
            </w:r>
            <w:r>
              <w:rPr>
                <w:noProof/>
                <w:webHidden/>
              </w:rPr>
              <w:fldChar w:fldCharType="begin"/>
            </w:r>
            <w:r>
              <w:rPr>
                <w:noProof/>
                <w:webHidden/>
              </w:rPr>
              <w:instrText xml:space="preserve"> PAGEREF _Toc223686825 \h </w:instrText>
            </w:r>
            <w:r>
              <w:rPr>
                <w:noProof/>
                <w:webHidden/>
              </w:rPr>
            </w:r>
            <w:r>
              <w:rPr>
                <w:noProof/>
                <w:webHidden/>
              </w:rPr>
              <w:fldChar w:fldCharType="separate"/>
            </w:r>
            <w:r>
              <w:rPr>
                <w:noProof/>
                <w:webHidden/>
              </w:rPr>
              <w:t>9</w:t>
            </w:r>
            <w:r>
              <w:rPr>
                <w:noProof/>
                <w:webHidden/>
              </w:rPr>
              <w:fldChar w:fldCharType="end"/>
            </w:r>
          </w:hyperlink>
        </w:p>
        <w:p w14:paraId="188BC427" w14:textId="624F29E6" w:rsidR="00BD58C4" w:rsidRDefault="00BD58C4">
          <w:pPr>
            <w:pStyle w:val="TOC1"/>
            <w:tabs>
              <w:tab w:val="right" w:leader="dot" w:pos="9062"/>
            </w:tabs>
            <w:rPr>
              <w:rFonts w:eastAsiaTheme="minorEastAsia"/>
              <w:noProof/>
              <w:sz w:val="24"/>
              <w:szCs w:val="24"/>
              <w:lang w:eastAsia="de-AT"/>
            </w:rPr>
          </w:pPr>
          <w:hyperlink w:anchor="_Toc223686826" w:history="1">
            <w:r w:rsidRPr="00305D79">
              <w:rPr>
                <w:rStyle w:val="Hyperlink"/>
                <w:noProof/>
                <w:lang w:val="de-DE"/>
              </w:rPr>
              <w:t>4.6 Integration und Konfiguration des Victron-Energy-Monitoring-Systems</w:t>
            </w:r>
            <w:r>
              <w:rPr>
                <w:noProof/>
                <w:webHidden/>
              </w:rPr>
              <w:tab/>
            </w:r>
            <w:r>
              <w:rPr>
                <w:noProof/>
                <w:webHidden/>
              </w:rPr>
              <w:fldChar w:fldCharType="begin"/>
            </w:r>
            <w:r>
              <w:rPr>
                <w:noProof/>
                <w:webHidden/>
              </w:rPr>
              <w:instrText xml:space="preserve"> PAGEREF _Toc223686826 \h </w:instrText>
            </w:r>
            <w:r>
              <w:rPr>
                <w:noProof/>
                <w:webHidden/>
              </w:rPr>
            </w:r>
            <w:r>
              <w:rPr>
                <w:noProof/>
                <w:webHidden/>
              </w:rPr>
              <w:fldChar w:fldCharType="separate"/>
            </w:r>
            <w:r>
              <w:rPr>
                <w:noProof/>
                <w:webHidden/>
              </w:rPr>
              <w:t>10</w:t>
            </w:r>
            <w:r>
              <w:rPr>
                <w:noProof/>
                <w:webHidden/>
              </w:rPr>
              <w:fldChar w:fldCharType="end"/>
            </w:r>
          </w:hyperlink>
        </w:p>
        <w:p w14:paraId="44F0C3FD" w14:textId="3AB8A71D" w:rsidR="00BD58C4" w:rsidRDefault="00BD58C4">
          <w:pPr>
            <w:pStyle w:val="TOC2"/>
            <w:tabs>
              <w:tab w:val="right" w:leader="dot" w:pos="9062"/>
            </w:tabs>
            <w:rPr>
              <w:rFonts w:eastAsiaTheme="minorEastAsia"/>
              <w:noProof/>
              <w:sz w:val="24"/>
              <w:szCs w:val="24"/>
              <w:lang w:eastAsia="de-AT"/>
            </w:rPr>
          </w:pPr>
          <w:hyperlink w:anchor="_Toc223686827" w:history="1">
            <w:r w:rsidRPr="00305D79">
              <w:rPr>
                <w:rStyle w:val="Hyperlink"/>
                <w:noProof/>
              </w:rPr>
              <w:t>4.6.1 Systemarchitektur und Kommunikationsschnittstellen</w:t>
            </w:r>
            <w:r>
              <w:rPr>
                <w:noProof/>
                <w:webHidden/>
              </w:rPr>
              <w:tab/>
            </w:r>
            <w:r>
              <w:rPr>
                <w:noProof/>
                <w:webHidden/>
              </w:rPr>
              <w:fldChar w:fldCharType="begin"/>
            </w:r>
            <w:r>
              <w:rPr>
                <w:noProof/>
                <w:webHidden/>
              </w:rPr>
              <w:instrText xml:space="preserve"> PAGEREF _Toc223686827 \h </w:instrText>
            </w:r>
            <w:r>
              <w:rPr>
                <w:noProof/>
                <w:webHidden/>
              </w:rPr>
            </w:r>
            <w:r>
              <w:rPr>
                <w:noProof/>
                <w:webHidden/>
              </w:rPr>
              <w:fldChar w:fldCharType="separate"/>
            </w:r>
            <w:r>
              <w:rPr>
                <w:noProof/>
                <w:webHidden/>
              </w:rPr>
              <w:t>10</w:t>
            </w:r>
            <w:r>
              <w:rPr>
                <w:noProof/>
                <w:webHidden/>
              </w:rPr>
              <w:fldChar w:fldCharType="end"/>
            </w:r>
          </w:hyperlink>
        </w:p>
        <w:p w14:paraId="639BA71C" w14:textId="02FE7538" w:rsidR="00BD58C4" w:rsidRDefault="00BD58C4">
          <w:pPr>
            <w:pStyle w:val="TOC2"/>
            <w:tabs>
              <w:tab w:val="right" w:leader="dot" w:pos="9062"/>
            </w:tabs>
            <w:rPr>
              <w:rFonts w:eastAsiaTheme="minorEastAsia"/>
              <w:noProof/>
              <w:sz w:val="24"/>
              <w:szCs w:val="24"/>
              <w:lang w:eastAsia="de-AT"/>
            </w:rPr>
          </w:pPr>
          <w:hyperlink w:anchor="_Toc223686828" w:history="1">
            <w:r w:rsidRPr="00305D79">
              <w:rPr>
                <w:rStyle w:val="Hyperlink"/>
                <w:noProof/>
              </w:rPr>
              <w:t>4.6.2 Cerbo GX als zentrale Monitoring-Einheit</w:t>
            </w:r>
            <w:r>
              <w:rPr>
                <w:noProof/>
                <w:webHidden/>
              </w:rPr>
              <w:tab/>
            </w:r>
            <w:r>
              <w:rPr>
                <w:noProof/>
                <w:webHidden/>
              </w:rPr>
              <w:fldChar w:fldCharType="begin"/>
            </w:r>
            <w:r>
              <w:rPr>
                <w:noProof/>
                <w:webHidden/>
              </w:rPr>
              <w:instrText xml:space="preserve"> PAGEREF _Toc223686828 \h </w:instrText>
            </w:r>
            <w:r>
              <w:rPr>
                <w:noProof/>
                <w:webHidden/>
              </w:rPr>
            </w:r>
            <w:r>
              <w:rPr>
                <w:noProof/>
                <w:webHidden/>
              </w:rPr>
              <w:fldChar w:fldCharType="separate"/>
            </w:r>
            <w:r>
              <w:rPr>
                <w:noProof/>
                <w:webHidden/>
              </w:rPr>
              <w:t>10</w:t>
            </w:r>
            <w:r>
              <w:rPr>
                <w:noProof/>
                <w:webHidden/>
              </w:rPr>
              <w:fldChar w:fldCharType="end"/>
            </w:r>
          </w:hyperlink>
        </w:p>
        <w:p w14:paraId="6566D415" w14:textId="12623960" w:rsidR="00BD58C4" w:rsidRDefault="00BD58C4">
          <w:pPr>
            <w:pStyle w:val="TOC2"/>
            <w:tabs>
              <w:tab w:val="right" w:leader="dot" w:pos="9062"/>
            </w:tabs>
            <w:rPr>
              <w:rFonts w:eastAsiaTheme="minorEastAsia"/>
              <w:noProof/>
              <w:sz w:val="24"/>
              <w:szCs w:val="24"/>
              <w:lang w:eastAsia="de-AT"/>
            </w:rPr>
          </w:pPr>
          <w:hyperlink w:anchor="_Toc223686829" w:history="1">
            <w:r w:rsidRPr="00305D79">
              <w:rPr>
                <w:rStyle w:val="Hyperlink"/>
                <w:noProof/>
              </w:rPr>
              <w:t>4.6.3 Hardwareseitiges Lastmanagement im MultiPlus</w:t>
            </w:r>
            <w:r>
              <w:rPr>
                <w:noProof/>
                <w:webHidden/>
              </w:rPr>
              <w:tab/>
            </w:r>
            <w:r>
              <w:rPr>
                <w:noProof/>
                <w:webHidden/>
              </w:rPr>
              <w:fldChar w:fldCharType="begin"/>
            </w:r>
            <w:r>
              <w:rPr>
                <w:noProof/>
                <w:webHidden/>
              </w:rPr>
              <w:instrText xml:space="preserve"> PAGEREF _Toc223686829 \h </w:instrText>
            </w:r>
            <w:r>
              <w:rPr>
                <w:noProof/>
                <w:webHidden/>
              </w:rPr>
            </w:r>
            <w:r>
              <w:rPr>
                <w:noProof/>
                <w:webHidden/>
              </w:rPr>
              <w:fldChar w:fldCharType="separate"/>
            </w:r>
            <w:r>
              <w:rPr>
                <w:noProof/>
                <w:webHidden/>
              </w:rPr>
              <w:t>10</w:t>
            </w:r>
            <w:r>
              <w:rPr>
                <w:noProof/>
                <w:webHidden/>
              </w:rPr>
              <w:fldChar w:fldCharType="end"/>
            </w:r>
          </w:hyperlink>
        </w:p>
        <w:p w14:paraId="34E30D96" w14:textId="73970B4C" w:rsidR="00BD58C4" w:rsidRDefault="00BD58C4">
          <w:pPr>
            <w:pStyle w:val="TOC2"/>
            <w:tabs>
              <w:tab w:val="right" w:leader="dot" w:pos="9062"/>
            </w:tabs>
            <w:rPr>
              <w:rFonts w:eastAsiaTheme="minorEastAsia"/>
              <w:noProof/>
              <w:sz w:val="24"/>
              <w:szCs w:val="24"/>
              <w:lang w:eastAsia="de-AT"/>
            </w:rPr>
          </w:pPr>
          <w:hyperlink w:anchor="_Toc223686830" w:history="1">
            <w:r w:rsidRPr="00305D79">
              <w:rPr>
                <w:rStyle w:val="Hyperlink"/>
                <w:noProof/>
              </w:rPr>
              <w:t>4.6.4 Remote-Monitoring über das VRM-Portal</w:t>
            </w:r>
            <w:r>
              <w:rPr>
                <w:noProof/>
                <w:webHidden/>
              </w:rPr>
              <w:tab/>
            </w:r>
            <w:r>
              <w:rPr>
                <w:noProof/>
                <w:webHidden/>
              </w:rPr>
              <w:fldChar w:fldCharType="begin"/>
            </w:r>
            <w:r>
              <w:rPr>
                <w:noProof/>
                <w:webHidden/>
              </w:rPr>
              <w:instrText xml:space="preserve"> PAGEREF _Toc223686830 \h </w:instrText>
            </w:r>
            <w:r>
              <w:rPr>
                <w:noProof/>
                <w:webHidden/>
              </w:rPr>
            </w:r>
            <w:r>
              <w:rPr>
                <w:noProof/>
                <w:webHidden/>
              </w:rPr>
              <w:fldChar w:fldCharType="separate"/>
            </w:r>
            <w:r>
              <w:rPr>
                <w:noProof/>
                <w:webHidden/>
              </w:rPr>
              <w:t>11</w:t>
            </w:r>
            <w:r>
              <w:rPr>
                <w:noProof/>
                <w:webHidden/>
              </w:rPr>
              <w:fldChar w:fldCharType="end"/>
            </w:r>
          </w:hyperlink>
        </w:p>
        <w:p w14:paraId="058CF2CF" w14:textId="073D87AE" w:rsidR="00BD58C4" w:rsidRDefault="00BD58C4">
          <w:pPr>
            <w:pStyle w:val="TOC1"/>
            <w:tabs>
              <w:tab w:val="right" w:leader="dot" w:pos="9062"/>
            </w:tabs>
            <w:rPr>
              <w:rFonts w:eastAsiaTheme="minorEastAsia"/>
              <w:noProof/>
              <w:sz w:val="24"/>
              <w:szCs w:val="24"/>
              <w:lang w:eastAsia="de-AT"/>
            </w:rPr>
          </w:pPr>
          <w:hyperlink w:anchor="_Toc223686831" w:history="1">
            <w:r w:rsidRPr="00305D79">
              <w:rPr>
                <w:rStyle w:val="Hyperlink"/>
                <w:rFonts w:eastAsia="Arial"/>
                <w:noProof/>
              </w:rPr>
              <w:t>4.7 Wirtschaftliche Analyse</w:t>
            </w:r>
            <w:r>
              <w:rPr>
                <w:noProof/>
                <w:webHidden/>
              </w:rPr>
              <w:tab/>
            </w:r>
            <w:r>
              <w:rPr>
                <w:noProof/>
                <w:webHidden/>
              </w:rPr>
              <w:fldChar w:fldCharType="begin"/>
            </w:r>
            <w:r>
              <w:rPr>
                <w:noProof/>
                <w:webHidden/>
              </w:rPr>
              <w:instrText xml:space="preserve"> PAGEREF _Toc223686831 \h </w:instrText>
            </w:r>
            <w:r>
              <w:rPr>
                <w:noProof/>
                <w:webHidden/>
              </w:rPr>
            </w:r>
            <w:r>
              <w:rPr>
                <w:noProof/>
                <w:webHidden/>
              </w:rPr>
              <w:fldChar w:fldCharType="separate"/>
            </w:r>
            <w:r>
              <w:rPr>
                <w:noProof/>
                <w:webHidden/>
              </w:rPr>
              <w:t>11</w:t>
            </w:r>
            <w:r>
              <w:rPr>
                <w:noProof/>
                <w:webHidden/>
              </w:rPr>
              <w:fldChar w:fldCharType="end"/>
            </w:r>
          </w:hyperlink>
        </w:p>
        <w:p w14:paraId="0B4BB556" w14:textId="1097E7B9" w:rsidR="00BD58C4" w:rsidRDefault="00BD58C4">
          <w:pPr>
            <w:pStyle w:val="TOC2"/>
            <w:tabs>
              <w:tab w:val="right" w:leader="dot" w:pos="9062"/>
            </w:tabs>
            <w:rPr>
              <w:rFonts w:eastAsiaTheme="minorEastAsia"/>
              <w:noProof/>
              <w:sz w:val="24"/>
              <w:szCs w:val="24"/>
              <w:lang w:eastAsia="de-AT"/>
            </w:rPr>
          </w:pPr>
          <w:hyperlink w:anchor="_Toc223686832" w:history="1">
            <w:r w:rsidRPr="00305D79">
              <w:rPr>
                <w:rStyle w:val="Hyperlink"/>
                <w:rFonts w:eastAsia="Arial"/>
                <w:noProof/>
              </w:rPr>
              <w:t>4.7.1 ROI-Berechnung des PV-Systems</w:t>
            </w:r>
            <w:r>
              <w:rPr>
                <w:noProof/>
                <w:webHidden/>
              </w:rPr>
              <w:tab/>
            </w:r>
            <w:r>
              <w:rPr>
                <w:noProof/>
                <w:webHidden/>
              </w:rPr>
              <w:fldChar w:fldCharType="begin"/>
            </w:r>
            <w:r>
              <w:rPr>
                <w:noProof/>
                <w:webHidden/>
              </w:rPr>
              <w:instrText xml:space="preserve"> PAGEREF _Toc223686832 \h </w:instrText>
            </w:r>
            <w:r>
              <w:rPr>
                <w:noProof/>
                <w:webHidden/>
              </w:rPr>
            </w:r>
            <w:r>
              <w:rPr>
                <w:noProof/>
                <w:webHidden/>
              </w:rPr>
              <w:fldChar w:fldCharType="separate"/>
            </w:r>
            <w:r>
              <w:rPr>
                <w:noProof/>
                <w:webHidden/>
              </w:rPr>
              <w:t>11</w:t>
            </w:r>
            <w:r>
              <w:rPr>
                <w:noProof/>
                <w:webHidden/>
              </w:rPr>
              <w:fldChar w:fldCharType="end"/>
            </w:r>
          </w:hyperlink>
        </w:p>
        <w:p w14:paraId="72785851" w14:textId="7E8847EC" w:rsidR="00BD58C4" w:rsidRDefault="00BD58C4">
          <w:pPr>
            <w:pStyle w:val="TOC2"/>
            <w:tabs>
              <w:tab w:val="right" w:leader="dot" w:pos="9062"/>
            </w:tabs>
            <w:rPr>
              <w:rFonts w:eastAsiaTheme="minorEastAsia"/>
              <w:noProof/>
              <w:sz w:val="24"/>
              <w:szCs w:val="24"/>
              <w:lang w:eastAsia="de-AT"/>
            </w:rPr>
          </w:pPr>
          <w:hyperlink w:anchor="_Toc223686833" w:history="1">
            <w:r w:rsidRPr="00305D79">
              <w:rPr>
                <w:rStyle w:val="Hyperlink"/>
                <w:noProof/>
              </w:rPr>
              <w:t>4.7.2 Amortisationsrechnung und Vergleich: Insellösung versus Netzanbindung</w:t>
            </w:r>
            <w:r>
              <w:rPr>
                <w:noProof/>
                <w:webHidden/>
              </w:rPr>
              <w:tab/>
            </w:r>
            <w:r>
              <w:rPr>
                <w:noProof/>
                <w:webHidden/>
              </w:rPr>
              <w:fldChar w:fldCharType="begin"/>
            </w:r>
            <w:r>
              <w:rPr>
                <w:noProof/>
                <w:webHidden/>
              </w:rPr>
              <w:instrText xml:space="preserve"> PAGEREF _Toc223686833 \h </w:instrText>
            </w:r>
            <w:r>
              <w:rPr>
                <w:noProof/>
                <w:webHidden/>
              </w:rPr>
            </w:r>
            <w:r>
              <w:rPr>
                <w:noProof/>
                <w:webHidden/>
              </w:rPr>
              <w:fldChar w:fldCharType="separate"/>
            </w:r>
            <w:r>
              <w:rPr>
                <w:noProof/>
                <w:webHidden/>
              </w:rPr>
              <w:t>12</w:t>
            </w:r>
            <w:r>
              <w:rPr>
                <w:noProof/>
                <w:webHidden/>
              </w:rPr>
              <w:fldChar w:fldCharType="end"/>
            </w:r>
          </w:hyperlink>
        </w:p>
        <w:p w14:paraId="0DE0FE7C" w14:textId="1A319763" w:rsidR="00BD58C4" w:rsidRDefault="00BD58C4">
          <w:pPr>
            <w:pStyle w:val="TOC2"/>
            <w:tabs>
              <w:tab w:val="right" w:leader="dot" w:pos="9062"/>
            </w:tabs>
            <w:rPr>
              <w:rFonts w:eastAsiaTheme="minorEastAsia"/>
              <w:noProof/>
              <w:sz w:val="24"/>
              <w:szCs w:val="24"/>
              <w:lang w:eastAsia="de-AT"/>
            </w:rPr>
          </w:pPr>
          <w:hyperlink w:anchor="_Toc223686834" w:history="1">
            <w:r w:rsidRPr="00305D79">
              <w:rPr>
                <w:rStyle w:val="Hyperlink"/>
                <w:noProof/>
              </w:rPr>
              <w:t>4.7.3 Betriebskosten und Wirtschaftlichkeitsbewertung</w:t>
            </w:r>
            <w:r>
              <w:rPr>
                <w:noProof/>
                <w:webHidden/>
              </w:rPr>
              <w:tab/>
            </w:r>
            <w:r>
              <w:rPr>
                <w:noProof/>
                <w:webHidden/>
              </w:rPr>
              <w:fldChar w:fldCharType="begin"/>
            </w:r>
            <w:r>
              <w:rPr>
                <w:noProof/>
                <w:webHidden/>
              </w:rPr>
              <w:instrText xml:space="preserve"> PAGEREF _Toc223686834 \h </w:instrText>
            </w:r>
            <w:r>
              <w:rPr>
                <w:noProof/>
                <w:webHidden/>
              </w:rPr>
            </w:r>
            <w:r>
              <w:rPr>
                <w:noProof/>
                <w:webHidden/>
              </w:rPr>
              <w:fldChar w:fldCharType="separate"/>
            </w:r>
            <w:r>
              <w:rPr>
                <w:noProof/>
                <w:webHidden/>
              </w:rPr>
              <w:t>14</w:t>
            </w:r>
            <w:r>
              <w:rPr>
                <w:noProof/>
                <w:webHidden/>
              </w:rPr>
              <w:fldChar w:fldCharType="end"/>
            </w:r>
          </w:hyperlink>
        </w:p>
        <w:p w14:paraId="0B8F939F" w14:textId="5FDF403B" w:rsidR="00BD58C4" w:rsidRDefault="00BD58C4">
          <w:pPr>
            <w:pStyle w:val="TOC1"/>
            <w:tabs>
              <w:tab w:val="right" w:leader="dot" w:pos="9062"/>
            </w:tabs>
            <w:rPr>
              <w:rFonts w:eastAsiaTheme="minorEastAsia"/>
              <w:noProof/>
              <w:sz w:val="24"/>
              <w:szCs w:val="24"/>
              <w:lang w:eastAsia="de-AT"/>
            </w:rPr>
          </w:pPr>
          <w:hyperlink w:anchor="_Toc223686835" w:history="1">
            <w:r w:rsidRPr="00305D79">
              <w:rPr>
                <w:rStyle w:val="Hyperlink"/>
                <w:noProof/>
              </w:rPr>
              <w:t>4.8 Elektrische Planung</w:t>
            </w:r>
            <w:r>
              <w:rPr>
                <w:noProof/>
                <w:webHidden/>
              </w:rPr>
              <w:tab/>
            </w:r>
            <w:r>
              <w:rPr>
                <w:noProof/>
                <w:webHidden/>
              </w:rPr>
              <w:fldChar w:fldCharType="begin"/>
            </w:r>
            <w:r>
              <w:rPr>
                <w:noProof/>
                <w:webHidden/>
              </w:rPr>
              <w:instrText xml:space="preserve"> PAGEREF _Toc223686835 \h </w:instrText>
            </w:r>
            <w:r>
              <w:rPr>
                <w:noProof/>
                <w:webHidden/>
              </w:rPr>
            </w:r>
            <w:r>
              <w:rPr>
                <w:noProof/>
                <w:webHidden/>
              </w:rPr>
              <w:fldChar w:fldCharType="separate"/>
            </w:r>
            <w:r>
              <w:rPr>
                <w:noProof/>
                <w:webHidden/>
              </w:rPr>
              <w:t>14</w:t>
            </w:r>
            <w:r>
              <w:rPr>
                <w:noProof/>
                <w:webHidden/>
              </w:rPr>
              <w:fldChar w:fldCharType="end"/>
            </w:r>
          </w:hyperlink>
        </w:p>
        <w:p w14:paraId="1E1EF38F" w14:textId="05F277A3" w:rsidR="00BD58C4" w:rsidRDefault="00BD58C4">
          <w:pPr>
            <w:pStyle w:val="TOC2"/>
            <w:tabs>
              <w:tab w:val="right" w:leader="dot" w:pos="9062"/>
            </w:tabs>
            <w:rPr>
              <w:rFonts w:eastAsiaTheme="minorEastAsia"/>
              <w:noProof/>
              <w:sz w:val="24"/>
              <w:szCs w:val="24"/>
              <w:lang w:eastAsia="de-AT"/>
            </w:rPr>
          </w:pPr>
          <w:hyperlink w:anchor="_Toc223686836" w:history="1">
            <w:r w:rsidRPr="00305D79">
              <w:rPr>
                <w:rStyle w:val="Hyperlink"/>
                <w:noProof/>
              </w:rPr>
              <w:t>4.8.1 Systemaufbau und Energiepfad</w:t>
            </w:r>
            <w:r>
              <w:rPr>
                <w:noProof/>
                <w:webHidden/>
              </w:rPr>
              <w:tab/>
            </w:r>
            <w:r>
              <w:rPr>
                <w:noProof/>
                <w:webHidden/>
              </w:rPr>
              <w:fldChar w:fldCharType="begin"/>
            </w:r>
            <w:r>
              <w:rPr>
                <w:noProof/>
                <w:webHidden/>
              </w:rPr>
              <w:instrText xml:space="preserve"> PAGEREF _Toc223686836 \h </w:instrText>
            </w:r>
            <w:r>
              <w:rPr>
                <w:noProof/>
                <w:webHidden/>
              </w:rPr>
            </w:r>
            <w:r>
              <w:rPr>
                <w:noProof/>
                <w:webHidden/>
              </w:rPr>
              <w:fldChar w:fldCharType="separate"/>
            </w:r>
            <w:r>
              <w:rPr>
                <w:noProof/>
                <w:webHidden/>
              </w:rPr>
              <w:t>15</w:t>
            </w:r>
            <w:r>
              <w:rPr>
                <w:noProof/>
                <w:webHidden/>
              </w:rPr>
              <w:fldChar w:fldCharType="end"/>
            </w:r>
          </w:hyperlink>
        </w:p>
        <w:p w14:paraId="247282A7" w14:textId="6EDDFB25" w:rsidR="00BD58C4" w:rsidRDefault="00BD58C4">
          <w:pPr>
            <w:pStyle w:val="TOC2"/>
            <w:tabs>
              <w:tab w:val="right" w:leader="dot" w:pos="9062"/>
            </w:tabs>
            <w:rPr>
              <w:rFonts w:eastAsiaTheme="minorEastAsia"/>
              <w:noProof/>
              <w:sz w:val="24"/>
              <w:szCs w:val="24"/>
              <w:lang w:eastAsia="de-AT"/>
            </w:rPr>
          </w:pPr>
          <w:hyperlink w:anchor="_Toc223686837" w:history="1">
            <w:r w:rsidRPr="00305D79">
              <w:rPr>
                <w:rStyle w:val="Hyperlink"/>
                <w:noProof/>
              </w:rPr>
              <w:t>4.8.2 Schaltplan</w:t>
            </w:r>
            <w:r>
              <w:rPr>
                <w:noProof/>
                <w:webHidden/>
              </w:rPr>
              <w:tab/>
            </w:r>
            <w:r>
              <w:rPr>
                <w:noProof/>
                <w:webHidden/>
              </w:rPr>
              <w:fldChar w:fldCharType="begin"/>
            </w:r>
            <w:r>
              <w:rPr>
                <w:noProof/>
                <w:webHidden/>
              </w:rPr>
              <w:instrText xml:space="preserve"> PAGEREF _Toc223686837 \h </w:instrText>
            </w:r>
            <w:r>
              <w:rPr>
                <w:noProof/>
                <w:webHidden/>
              </w:rPr>
            </w:r>
            <w:r>
              <w:rPr>
                <w:noProof/>
                <w:webHidden/>
              </w:rPr>
              <w:fldChar w:fldCharType="separate"/>
            </w:r>
            <w:r>
              <w:rPr>
                <w:noProof/>
                <w:webHidden/>
              </w:rPr>
              <w:t>15</w:t>
            </w:r>
            <w:r>
              <w:rPr>
                <w:noProof/>
                <w:webHidden/>
              </w:rPr>
              <w:fldChar w:fldCharType="end"/>
            </w:r>
          </w:hyperlink>
        </w:p>
        <w:p w14:paraId="580B0201" w14:textId="63A76E80" w:rsidR="00BD58C4" w:rsidRDefault="00BD58C4">
          <w:pPr>
            <w:pStyle w:val="TOC1"/>
            <w:tabs>
              <w:tab w:val="right" w:leader="dot" w:pos="9062"/>
            </w:tabs>
            <w:rPr>
              <w:rFonts w:eastAsiaTheme="minorEastAsia"/>
              <w:noProof/>
              <w:sz w:val="24"/>
              <w:szCs w:val="24"/>
              <w:lang w:eastAsia="de-AT"/>
            </w:rPr>
          </w:pPr>
          <w:hyperlink w:anchor="_Toc223686838" w:history="1">
            <w:r w:rsidRPr="00305D79">
              <w:rPr>
                <w:rStyle w:val="Hyperlink"/>
                <w:noProof/>
              </w:rPr>
              <w:t>4.9 Zusammenfassung und Ausblick</w:t>
            </w:r>
            <w:r>
              <w:rPr>
                <w:noProof/>
                <w:webHidden/>
              </w:rPr>
              <w:tab/>
            </w:r>
            <w:r>
              <w:rPr>
                <w:noProof/>
                <w:webHidden/>
              </w:rPr>
              <w:fldChar w:fldCharType="begin"/>
            </w:r>
            <w:r>
              <w:rPr>
                <w:noProof/>
                <w:webHidden/>
              </w:rPr>
              <w:instrText xml:space="preserve"> PAGEREF _Toc223686838 \h </w:instrText>
            </w:r>
            <w:r>
              <w:rPr>
                <w:noProof/>
                <w:webHidden/>
              </w:rPr>
            </w:r>
            <w:r>
              <w:rPr>
                <w:noProof/>
                <w:webHidden/>
              </w:rPr>
              <w:fldChar w:fldCharType="separate"/>
            </w:r>
            <w:r>
              <w:rPr>
                <w:noProof/>
                <w:webHidden/>
              </w:rPr>
              <w:t>18</w:t>
            </w:r>
            <w:r>
              <w:rPr>
                <w:noProof/>
                <w:webHidden/>
              </w:rPr>
              <w:fldChar w:fldCharType="end"/>
            </w:r>
          </w:hyperlink>
        </w:p>
        <w:p w14:paraId="3958C930" w14:textId="245E785B" w:rsidR="00BD58C4" w:rsidRDefault="00BD58C4">
          <w:pPr>
            <w:pStyle w:val="TOC2"/>
            <w:tabs>
              <w:tab w:val="right" w:leader="dot" w:pos="9062"/>
            </w:tabs>
            <w:rPr>
              <w:rFonts w:eastAsiaTheme="minorEastAsia"/>
              <w:noProof/>
              <w:sz w:val="24"/>
              <w:szCs w:val="24"/>
              <w:lang w:eastAsia="de-AT"/>
            </w:rPr>
          </w:pPr>
          <w:hyperlink w:anchor="_Toc223686839" w:history="1">
            <w:r w:rsidRPr="00305D79">
              <w:rPr>
                <w:rStyle w:val="Hyperlink"/>
                <w:noProof/>
              </w:rPr>
              <w:t>4.9.1 Erreichte Ziele und Erfahrungen</w:t>
            </w:r>
            <w:r>
              <w:rPr>
                <w:noProof/>
                <w:webHidden/>
              </w:rPr>
              <w:tab/>
            </w:r>
            <w:r>
              <w:rPr>
                <w:noProof/>
                <w:webHidden/>
              </w:rPr>
              <w:fldChar w:fldCharType="begin"/>
            </w:r>
            <w:r>
              <w:rPr>
                <w:noProof/>
                <w:webHidden/>
              </w:rPr>
              <w:instrText xml:space="preserve"> PAGEREF _Toc223686839 \h </w:instrText>
            </w:r>
            <w:r>
              <w:rPr>
                <w:noProof/>
                <w:webHidden/>
              </w:rPr>
            </w:r>
            <w:r>
              <w:rPr>
                <w:noProof/>
                <w:webHidden/>
              </w:rPr>
              <w:fldChar w:fldCharType="separate"/>
            </w:r>
            <w:r>
              <w:rPr>
                <w:noProof/>
                <w:webHidden/>
              </w:rPr>
              <w:t>18</w:t>
            </w:r>
            <w:r>
              <w:rPr>
                <w:noProof/>
                <w:webHidden/>
              </w:rPr>
              <w:fldChar w:fldCharType="end"/>
            </w:r>
          </w:hyperlink>
        </w:p>
        <w:p w14:paraId="1E2B14B3" w14:textId="348AC94B" w:rsidR="00BD58C4" w:rsidRDefault="00BD58C4">
          <w:pPr>
            <w:pStyle w:val="TOC2"/>
            <w:tabs>
              <w:tab w:val="right" w:leader="dot" w:pos="9062"/>
            </w:tabs>
            <w:rPr>
              <w:rFonts w:eastAsiaTheme="minorEastAsia"/>
              <w:noProof/>
              <w:sz w:val="24"/>
              <w:szCs w:val="24"/>
              <w:lang w:eastAsia="de-AT"/>
            </w:rPr>
          </w:pPr>
          <w:hyperlink w:anchor="_Toc223686840" w:history="1">
            <w:r w:rsidRPr="00305D79">
              <w:rPr>
                <w:rStyle w:val="Hyperlink"/>
                <w:noProof/>
              </w:rPr>
              <w:t>4.9.2 Optimierungspotenzial und Ausblick</w:t>
            </w:r>
            <w:r>
              <w:rPr>
                <w:noProof/>
                <w:webHidden/>
              </w:rPr>
              <w:tab/>
            </w:r>
            <w:r>
              <w:rPr>
                <w:noProof/>
                <w:webHidden/>
              </w:rPr>
              <w:fldChar w:fldCharType="begin"/>
            </w:r>
            <w:r>
              <w:rPr>
                <w:noProof/>
                <w:webHidden/>
              </w:rPr>
              <w:instrText xml:space="preserve"> PAGEREF _Toc223686840 \h </w:instrText>
            </w:r>
            <w:r>
              <w:rPr>
                <w:noProof/>
                <w:webHidden/>
              </w:rPr>
            </w:r>
            <w:r>
              <w:rPr>
                <w:noProof/>
                <w:webHidden/>
              </w:rPr>
              <w:fldChar w:fldCharType="separate"/>
            </w:r>
            <w:r>
              <w:rPr>
                <w:noProof/>
                <w:webHidden/>
              </w:rPr>
              <w:t>18</w:t>
            </w:r>
            <w:r>
              <w:rPr>
                <w:noProof/>
                <w:webHidden/>
              </w:rPr>
              <w:fldChar w:fldCharType="end"/>
            </w:r>
          </w:hyperlink>
        </w:p>
        <w:p w14:paraId="75C5DDD5" w14:textId="308F5818" w:rsidR="00BD58C4" w:rsidRDefault="00BD58C4">
          <w:pPr>
            <w:pStyle w:val="TOC1"/>
            <w:tabs>
              <w:tab w:val="right" w:leader="dot" w:pos="9062"/>
            </w:tabs>
            <w:rPr>
              <w:rFonts w:eastAsiaTheme="minorEastAsia"/>
              <w:noProof/>
              <w:sz w:val="24"/>
              <w:szCs w:val="24"/>
              <w:lang w:eastAsia="de-AT"/>
            </w:rPr>
          </w:pPr>
          <w:hyperlink w:anchor="_Toc223686841" w:history="1">
            <w:r w:rsidRPr="00305D79">
              <w:rPr>
                <w:rStyle w:val="Hyperlink"/>
                <w:noProof/>
              </w:rPr>
              <w:t>5.1 Motivation und Zielsetzung meines Moduls</w:t>
            </w:r>
            <w:r>
              <w:rPr>
                <w:noProof/>
                <w:webHidden/>
              </w:rPr>
              <w:tab/>
            </w:r>
            <w:r>
              <w:rPr>
                <w:noProof/>
                <w:webHidden/>
              </w:rPr>
              <w:fldChar w:fldCharType="begin"/>
            </w:r>
            <w:r>
              <w:rPr>
                <w:noProof/>
                <w:webHidden/>
              </w:rPr>
              <w:instrText xml:space="preserve"> PAGEREF _Toc223686841 \h </w:instrText>
            </w:r>
            <w:r>
              <w:rPr>
                <w:noProof/>
                <w:webHidden/>
              </w:rPr>
            </w:r>
            <w:r>
              <w:rPr>
                <w:noProof/>
                <w:webHidden/>
              </w:rPr>
              <w:fldChar w:fldCharType="separate"/>
            </w:r>
            <w:r>
              <w:rPr>
                <w:noProof/>
                <w:webHidden/>
              </w:rPr>
              <w:t>19</w:t>
            </w:r>
            <w:r>
              <w:rPr>
                <w:noProof/>
                <w:webHidden/>
              </w:rPr>
              <w:fldChar w:fldCharType="end"/>
            </w:r>
          </w:hyperlink>
        </w:p>
        <w:p w14:paraId="42DC272B" w14:textId="7AF97F3C" w:rsidR="00BD58C4" w:rsidRDefault="00BD58C4">
          <w:pPr>
            <w:pStyle w:val="TOC2"/>
            <w:tabs>
              <w:tab w:val="right" w:leader="dot" w:pos="9062"/>
            </w:tabs>
            <w:rPr>
              <w:rFonts w:eastAsiaTheme="minorEastAsia"/>
              <w:noProof/>
              <w:sz w:val="24"/>
              <w:szCs w:val="24"/>
              <w:lang w:eastAsia="de-AT"/>
            </w:rPr>
          </w:pPr>
          <w:hyperlink w:anchor="_Toc223686842" w:history="1">
            <w:r w:rsidRPr="00305D79">
              <w:rPr>
                <w:rStyle w:val="Hyperlink"/>
                <w:noProof/>
              </w:rPr>
              <w:t>5.1.1 Aufgabenstellung</w:t>
            </w:r>
            <w:r>
              <w:rPr>
                <w:noProof/>
                <w:webHidden/>
              </w:rPr>
              <w:tab/>
            </w:r>
            <w:r>
              <w:rPr>
                <w:noProof/>
                <w:webHidden/>
              </w:rPr>
              <w:fldChar w:fldCharType="begin"/>
            </w:r>
            <w:r>
              <w:rPr>
                <w:noProof/>
                <w:webHidden/>
              </w:rPr>
              <w:instrText xml:space="preserve"> PAGEREF _Toc223686842 \h </w:instrText>
            </w:r>
            <w:r>
              <w:rPr>
                <w:noProof/>
                <w:webHidden/>
              </w:rPr>
            </w:r>
            <w:r>
              <w:rPr>
                <w:noProof/>
                <w:webHidden/>
              </w:rPr>
              <w:fldChar w:fldCharType="separate"/>
            </w:r>
            <w:r>
              <w:rPr>
                <w:noProof/>
                <w:webHidden/>
              </w:rPr>
              <w:t>19</w:t>
            </w:r>
            <w:r>
              <w:rPr>
                <w:noProof/>
                <w:webHidden/>
              </w:rPr>
              <w:fldChar w:fldCharType="end"/>
            </w:r>
          </w:hyperlink>
        </w:p>
        <w:p w14:paraId="12D780F4" w14:textId="350749F6" w:rsidR="00BD58C4" w:rsidRDefault="00BD58C4">
          <w:pPr>
            <w:pStyle w:val="TOC1"/>
            <w:tabs>
              <w:tab w:val="right" w:leader="dot" w:pos="9062"/>
            </w:tabs>
            <w:rPr>
              <w:rFonts w:eastAsiaTheme="minorEastAsia"/>
              <w:noProof/>
              <w:sz w:val="24"/>
              <w:szCs w:val="24"/>
              <w:lang w:eastAsia="de-AT"/>
            </w:rPr>
          </w:pPr>
          <w:hyperlink w:anchor="_Toc223686843" w:history="1">
            <w:r w:rsidRPr="00305D79">
              <w:rPr>
                <w:rStyle w:val="Hyperlink"/>
                <w:noProof/>
              </w:rPr>
              <w:t>5.2. Theoretische Grundlagen</w:t>
            </w:r>
            <w:r>
              <w:rPr>
                <w:noProof/>
                <w:webHidden/>
              </w:rPr>
              <w:tab/>
            </w:r>
            <w:r>
              <w:rPr>
                <w:noProof/>
                <w:webHidden/>
              </w:rPr>
              <w:fldChar w:fldCharType="begin"/>
            </w:r>
            <w:r>
              <w:rPr>
                <w:noProof/>
                <w:webHidden/>
              </w:rPr>
              <w:instrText xml:space="preserve"> PAGEREF _Toc223686843 \h </w:instrText>
            </w:r>
            <w:r>
              <w:rPr>
                <w:noProof/>
                <w:webHidden/>
              </w:rPr>
            </w:r>
            <w:r>
              <w:rPr>
                <w:noProof/>
                <w:webHidden/>
              </w:rPr>
              <w:fldChar w:fldCharType="separate"/>
            </w:r>
            <w:r>
              <w:rPr>
                <w:noProof/>
                <w:webHidden/>
              </w:rPr>
              <w:t>20</w:t>
            </w:r>
            <w:r>
              <w:rPr>
                <w:noProof/>
                <w:webHidden/>
              </w:rPr>
              <w:fldChar w:fldCharType="end"/>
            </w:r>
          </w:hyperlink>
        </w:p>
        <w:p w14:paraId="707ACC6E" w14:textId="55EEC5D1" w:rsidR="00BD58C4" w:rsidRDefault="00BD58C4">
          <w:pPr>
            <w:pStyle w:val="TOC2"/>
            <w:tabs>
              <w:tab w:val="right" w:leader="dot" w:pos="9062"/>
            </w:tabs>
            <w:rPr>
              <w:rFonts w:eastAsiaTheme="minorEastAsia"/>
              <w:noProof/>
              <w:sz w:val="24"/>
              <w:szCs w:val="24"/>
              <w:lang w:eastAsia="de-AT"/>
            </w:rPr>
          </w:pPr>
          <w:hyperlink w:anchor="_Toc223686844" w:history="1">
            <w:r w:rsidRPr="00305D79">
              <w:rPr>
                <w:rStyle w:val="Hyperlink"/>
                <w:noProof/>
              </w:rPr>
              <w:t>5.2.1 Grundlagen der Pflanzenphysiologie</w:t>
            </w:r>
            <w:r>
              <w:rPr>
                <w:noProof/>
                <w:webHidden/>
              </w:rPr>
              <w:tab/>
            </w:r>
            <w:r>
              <w:rPr>
                <w:noProof/>
                <w:webHidden/>
              </w:rPr>
              <w:fldChar w:fldCharType="begin"/>
            </w:r>
            <w:r>
              <w:rPr>
                <w:noProof/>
                <w:webHidden/>
              </w:rPr>
              <w:instrText xml:space="preserve"> PAGEREF _Toc223686844 \h </w:instrText>
            </w:r>
            <w:r>
              <w:rPr>
                <w:noProof/>
                <w:webHidden/>
              </w:rPr>
            </w:r>
            <w:r>
              <w:rPr>
                <w:noProof/>
                <w:webHidden/>
              </w:rPr>
              <w:fldChar w:fldCharType="separate"/>
            </w:r>
            <w:r>
              <w:rPr>
                <w:noProof/>
                <w:webHidden/>
              </w:rPr>
              <w:t>20</w:t>
            </w:r>
            <w:r>
              <w:rPr>
                <w:noProof/>
                <w:webHidden/>
              </w:rPr>
              <w:fldChar w:fldCharType="end"/>
            </w:r>
          </w:hyperlink>
        </w:p>
        <w:p w14:paraId="32019637" w14:textId="43873C9E" w:rsidR="00BD58C4" w:rsidRDefault="00BD58C4">
          <w:pPr>
            <w:pStyle w:val="TOC2"/>
            <w:tabs>
              <w:tab w:val="right" w:leader="dot" w:pos="9062"/>
            </w:tabs>
            <w:rPr>
              <w:rFonts w:eastAsiaTheme="minorEastAsia"/>
              <w:noProof/>
              <w:sz w:val="24"/>
              <w:szCs w:val="24"/>
              <w:lang w:eastAsia="de-AT"/>
            </w:rPr>
          </w:pPr>
          <w:hyperlink w:anchor="_Toc223686845" w:history="1">
            <w:r w:rsidRPr="00305D79">
              <w:rPr>
                <w:rStyle w:val="Hyperlink"/>
                <w:noProof/>
              </w:rPr>
              <w:t>5.2.2 Verwendete Sensoren</w:t>
            </w:r>
            <w:r>
              <w:rPr>
                <w:noProof/>
                <w:webHidden/>
              </w:rPr>
              <w:tab/>
            </w:r>
            <w:r>
              <w:rPr>
                <w:noProof/>
                <w:webHidden/>
              </w:rPr>
              <w:fldChar w:fldCharType="begin"/>
            </w:r>
            <w:r>
              <w:rPr>
                <w:noProof/>
                <w:webHidden/>
              </w:rPr>
              <w:instrText xml:space="preserve"> PAGEREF _Toc223686845 \h </w:instrText>
            </w:r>
            <w:r>
              <w:rPr>
                <w:noProof/>
                <w:webHidden/>
              </w:rPr>
            </w:r>
            <w:r>
              <w:rPr>
                <w:noProof/>
                <w:webHidden/>
              </w:rPr>
              <w:fldChar w:fldCharType="separate"/>
            </w:r>
            <w:r>
              <w:rPr>
                <w:noProof/>
                <w:webHidden/>
              </w:rPr>
              <w:t>20</w:t>
            </w:r>
            <w:r>
              <w:rPr>
                <w:noProof/>
                <w:webHidden/>
              </w:rPr>
              <w:fldChar w:fldCharType="end"/>
            </w:r>
          </w:hyperlink>
        </w:p>
        <w:p w14:paraId="01EC985F" w14:textId="0291ABD6" w:rsidR="00BD58C4" w:rsidRDefault="00BD58C4">
          <w:pPr>
            <w:pStyle w:val="TOC2"/>
            <w:tabs>
              <w:tab w:val="right" w:leader="dot" w:pos="9062"/>
            </w:tabs>
            <w:rPr>
              <w:rFonts w:eastAsiaTheme="minorEastAsia"/>
              <w:noProof/>
              <w:sz w:val="24"/>
              <w:szCs w:val="24"/>
              <w:lang w:eastAsia="de-AT"/>
            </w:rPr>
          </w:pPr>
          <w:hyperlink w:anchor="_Toc223686846" w:history="1">
            <w:r w:rsidRPr="00305D79">
              <w:rPr>
                <w:rStyle w:val="Hyperlink"/>
                <w:noProof/>
              </w:rPr>
              <w:t>5.2.3 Aktorik in Gewächshaussystemen</w:t>
            </w:r>
            <w:r>
              <w:rPr>
                <w:noProof/>
                <w:webHidden/>
              </w:rPr>
              <w:tab/>
            </w:r>
            <w:r>
              <w:rPr>
                <w:noProof/>
                <w:webHidden/>
              </w:rPr>
              <w:fldChar w:fldCharType="begin"/>
            </w:r>
            <w:r>
              <w:rPr>
                <w:noProof/>
                <w:webHidden/>
              </w:rPr>
              <w:instrText xml:space="preserve"> PAGEREF _Toc223686846 \h </w:instrText>
            </w:r>
            <w:r>
              <w:rPr>
                <w:noProof/>
                <w:webHidden/>
              </w:rPr>
            </w:r>
            <w:r>
              <w:rPr>
                <w:noProof/>
                <w:webHidden/>
              </w:rPr>
              <w:fldChar w:fldCharType="separate"/>
            </w:r>
            <w:r>
              <w:rPr>
                <w:noProof/>
                <w:webHidden/>
              </w:rPr>
              <w:t>21</w:t>
            </w:r>
            <w:r>
              <w:rPr>
                <w:noProof/>
                <w:webHidden/>
              </w:rPr>
              <w:fldChar w:fldCharType="end"/>
            </w:r>
          </w:hyperlink>
        </w:p>
        <w:p w14:paraId="6C9E2690" w14:textId="46CA2C46" w:rsidR="00BD58C4" w:rsidRDefault="00BD58C4">
          <w:pPr>
            <w:pStyle w:val="TOC2"/>
            <w:tabs>
              <w:tab w:val="right" w:leader="dot" w:pos="9062"/>
            </w:tabs>
            <w:rPr>
              <w:rFonts w:eastAsiaTheme="minorEastAsia"/>
              <w:noProof/>
              <w:sz w:val="24"/>
              <w:szCs w:val="24"/>
              <w:lang w:eastAsia="de-AT"/>
            </w:rPr>
          </w:pPr>
          <w:hyperlink w:anchor="_Toc223686847" w:history="1">
            <w:r w:rsidRPr="00305D79">
              <w:rPr>
                <w:rStyle w:val="Hyperlink"/>
                <w:rFonts w:eastAsia="Arial"/>
                <w:noProof/>
              </w:rPr>
              <w:t>5.2.4 Grundlagen der KI-Bildanalyse</w:t>
            </w:r>
            <w:r>
              <w:rPr>
                <w:noProof/>
                <w:webHidden/>
              </w:rPr>
              <w:tab/>
            </w:r>
            <w:r>
              <w:rPr>
                <w:noProof/>
                <w:webHidden/>
              </w:rPr>
              <w:fldChar w:fldCharType="begin"/>
            </w:r>
            <w:r>
              <w:rPr>
                <w:noProof/>
                <w:webHidden/>
              </w:rPr>
              <w:instrText xml:space="preserve"> PAGEREF _Toc223686847 \h </w:instrText>
            </w:r>
            <w:r>
              <w:rPr>
                <w:noProof/>
                <w:webHidden/>
              </w:rPr>
            </w:r>
            <w:r>
              <w:rPr>
                <w:noProof/>
                <w:webHidden/>
              </w:rPr>
              <w:fldChar w:fldCharType="separate"/>
            </w:r>
            <w:r>
              <w:rPr>
                <w:noProof/>
                <w:webHidden/>
              </w:rPr>
              <w:t>21</w:t>
            </w:r>
            <w:r>
              <w:rPr>
                <w:noProof/>
                <w:webHidden/>
              </w:rPr>
              <w:fldChar w:fldCharType="end"/>
            </w:r>
          </w:hyperlink>
        </w:p>
        <w:p w14:paraId="0A3A490C" w14:textId="1404F7A1" w:rsidR="00BD58C4" w:rsidRDefault="00BD58C4">
          <w:pPr>
            <w:pStyle w:val="TOC2"/>
            <w:tabs>
              <w:tab w:val="right" w:leader="dot" w:pos="9062"/>
            </w:tabs>
            <w:rPr>
              <w:rFonts w:eastAsiaTheme="minorEastAsia"/>
              <w:noProof/>
              <w:sz w:val="24"/>
              <w:szCs w:val="24"/>
              <w:lang w:eastAsia="de-AT"/>
            </w:rPr>
          </w:pPr>
          <w:hyperlink w:anchor="_Toc223686848" w:history="1">
            <w:r w:rsidRPr="00305D79">
              <w:rPr>
                <w:rStyle w:val="Hyperlink"/>
                <w:noProof/>
              </w:rPr>
              <w:t>5.2.5 Pflanzenkompatibilität</w:t>
            </w:r>
            <w:r>
              <w:rPr>
                <w:noProof/>
                <w:webHidden/>
              </w:rPr>
              <w:tab/>
            </w:r>
            <w:r>
              <w:rPr>
                <w:noProof/>
                <w:webHidden/>
              </w:rPr>
              <w:fldChar w:fldCharType="begin"/>
            </w:r>
            <w:r>
              <w:rPr>
                <w:noProof/>
                <w:webHidden/>
              </w:rPr>
              <w:instrText xml:space="preserve"> PAGEREF _Toc223686848 \h </w:instrText>
            </w:r>
            <w:r>
              <w:rPr>
                <w:noProof/>
                <w:webHidden/>
              </w:rPr>
            </w:r>
            <w:r>
              <w:rPr>
                <w:noProof/>
                <w:webHidden/>
              </w:rPr>
              <w:fldChar w:fldCharType="separate"/>
            </w:r>
            <w:r>
              <w:rPr>
                <w:noProof/>
                <w:webHidden/>
              </w:rPr>
              <w:t>22</w:t>
            </w:r>
            <w:r>
              <w:rPr>
                <w:noProof/>
                <w:webHidden/>
              </w:rPr>
              <w:fldChar w:fldCharType="end"/>
            </w:r>
          </w:hyperlink>
        </w:p>
        <w:p w14:paraId="7910F698" w14:textId="1D41A795" w:rsidR="00BD58C4" w:rsidRDefault="00BD58C4">
          <w:pPr>
            <w:pStyle w:val="TOC1"/>
            <w:tabs>
              <w:tab w:val="right" w:leader="dot" w:pos="9062"/>
            </w:tabs>
            <w:rPr>
              <w:rFonts w:eastAsiaTheme="minorEastAsia"/>
              <w:noProof/>
              <w:sz w:val="24"/>
              <w:szCs w:val="24"/>
              <w:lang w:eastAsia="de-AT"/>
            </w:rPr>
          </w:pPr>
          <w:hyperlink w:anchor="_Toc223686849" w:history="1">
            <w:r w:rsidRPr="00305D79">
              <w:rPr>
                <w:rStyle w:val="Hyperlink"/>
                <w:noProof/>
              </w:rPr>
              <w:t>5.3 Systemkonzept und Architektur</w:t>
            </w:r>
            <w:r>
              <w:rPr>
                <w:noProof/>
                <w:webHidden/>
              </w:rPr>
              <w:tab/>
            </w:r>
            <w:r>
              <w:rPr>
                <w:noProof/>
                <w:webHidden/>
              </w:rPr>
              <w:fldChar w:fldCharType="begin"/>
            </w:r>
            <w:r>
              <w:rPr>
                <w:noProof/>
                <w:webHidden/>
              </w:rPr>
              <w:instrText xml:space="preserve"> PAGEREF _Toc223686849 \h </w:instrText>
            </w:r>
            <w:r>
              <w:rPr>
                <w:noProof/>
                <w:webHidden/>
              </w:rPr>
            </w:r>
            <w:r>
              <w:rPr>
                <w:noProof/>
                <w:webHidden/>
              </w:rPr>
              <w:fldChar w:fldCharType="separate"/>
            </w:r>
            <w:r>
              <w:rPr>
                <w:noProof/>
                <w:webHidden/>
              </w:rPr>
              <w:t>23</w:t>
            </w:r>
            <w:r>
              <w:rPr>
                <w:noProof/>
                <w:webHidden/>
              </w:rPr>
              <w:fldChar w:fldCharType="end"/>
            </w:r>
          </w:hyperlink>
        </w:p>
        <w:p w14:paraId="1AD12FFD" w14:textId="3514C697" w:rsidR="00BD58C4" w:rsidRDefault="00BD58C4">
          <w:pPr>
            <w:pStyle w:val="TOC2"/>
            <w:tabs>
              <w:tab w:val="right" w:leader="dot" w:pos="9062"/>
            </w:tabs>
            <w:rPr>
              <w:rFonts w:eastAsiaTheme="minorEastAsia"/>
              <w:noProof/>
              <w:sz w:val="24"/>
              <w:szCs w:val="24"/>
              <w:lang w:eastAsia="de-AT"/>
            </w:rPr>
          </w:pPr>
          <w:hyperlink w:anchor="_Toc223686850" w:history="1">
            <w:r w:rsidRPr="00305D79">
              <w:rPr>
                <w:rStyle w:val="Hyperlink"/>
                <w:noProof/>
              </w:rPr>
              <w:t>5.3.1 Hardwarearchitektur meines Moduls</w:t>
            </w:r>
            <w:r>
              <w:rPr>
                <w:noProof/>
                <w:webHidden/>
              </w:rPr>
              <w:tab/>
            </w:r>
            <w:r>
              <w:rPr>
                <w:noProof/>
                <w:webHidden/>
              </w:rPr>
              <w:fldChar w:fldCharType="begin"/>
            </w:r>
            <w:r>
              <w:rPr>
                <w:noProof/>
                <w:webHidden/>
              </w:rPr>
              <w:instrText xml:space="preserve"> PAGEREF _Toc223686850 \h </w:instrText>
            </w:r>
            <w:r>
              <w:rPr>
                <w:noProof/>
                <w:webHidden/>
              </w:rPr>
            </w:r>
            <w:r>
              <w:rPr>
                <w:noProof/>
                <w:webHidden/>
              </w:rPr>
              <w:fldChar w:fldCharType="separate"/>
            </w:r>
            <w:r>
              <w:rPr>
                <w:noProof/>
                <w:webHidden/>
              </w:rPr>
              <w:t>23</w:t>
            </w:r>
            <w:r>
              <w:rPr>
                <w:noProof/>
                <w:webHidden/>
              </w:rPr>
              <w:fldChar w:fldCharType="end"/>
            </w:r>
          </w:hyperlink>
        </w:p>
        <w:p w14:paraId="662ABFAB" w14:textId="79D4F8A0" w:rsidR="00BD58C4" w:rsidRDefault="00BD58C4">
          <w:pPr>
            <w:pStyle w:val="TOC1"/>
            <w:tabs>
              <w:tab w:val="right" w:leader="dot" w:pos="9062"/>
            </w:tabs>
            <w:rPr>
              <w:rFonts w:eastAsiaTheme="minorEastAsia"/>
              <w:noProof/>
              <w:sz w:val="24"/>
              <w:szCs w:val="24"/>
              <w:lang w:eastAsia="de-AT"/>
            </w:rPr>
          </w:pPr>
          <w:hyperlink w:anchor="_Toc223686851" w:history="1">
            <w:r w:rsidRPr="00305D79">
              <w:rPr>
                <w:rStyle w:val="Hyperlink"/>
                <w:noProof/>
              </w:rPr>
              <w:t>5.4 Umsetzung</w:t>
            </w:r>
            <w:r>
              <w:rPr>
                <w:noProof/>
                <w:webHidden/>
              </w:rPr>
              <w:tab/>
            </w:r>
            <w:r>
              <w:rPr>
                <w:noProof/>
                <w:webHidden/>
              </w:rPr>
              <w:fldChar w:fldCharType="begin"/>
            </w:r>
            <w:r>
              <w:rPr>
                <w:noProof/>
                <w:webHidden/>
              </w:rPr>
              <w:instrText xml:space="preserve"> PAGEREF _Toc223686851 \h </w:instrText>
            </w:r>
            <w:r>
              <w:rPr>
                <w:noProof/>
                <w:webHidden/>
              </w:rPr>
            </w:r>
            <w:r>
              <w:rPr>
                <w:noProof/>
                <w:webHidden/>
              </w:rPr>
              <w:fldChar w:fldCharType="separate"/>
            </w:r>
            <w:r>
              <w:rPr>
                <w:noProof/>
                <w:webHidden/>
              </w:rPr>
              <w:t>27</w:t>
            </w:r>
            <w:r>
              <w:rPr>
                <w:noProof/>
                <w:webHidden/>
              </w:rPr>
              <w:fldChar w:fldCharType="end"/>
            </w:r>
          </w:hyperlink>
        </w:p>
        <w:p w14:paraId="1107FD42" w14:textId="5DA88CA5" w:rsidR="00BD58C4" w:rsidRDefault="00BD58C4">
          <w:pPr>
            <w:pStyle w:val="TOC2"/>
            <w:tabs>
              <w:tab w:val="right" w:leader="dot" w:pos="9062"/>
            </w:tabs>
            <w:rPr>
              <w:rFonts w:eastAsiaTheme="minorEastAsia"/>
              <w:noProof/>
              <w:sz w:val="24"/>
              <w:szCs w:val="24"/>
              <w:lang w:eastAsia="de-AT"/>
            </w:rPr>
          </w:pPr>
          <w:hyperlink w:anchor="_Toc223686852" w:history="1">
            <w:r w:rsidRPr="00305D79">
              <w:rPr>
                <w:rStyle w:val="Hyperlink"/>
                <w:noProof/>
              </w:rPr>
              <w:t>5.4.1 Hardware &amp; Steuerung</w:t>
            </w:r>
            <w:r>
              <w:rPr>
                <w:noProof/>
                <w:webHidden/>
              </w:rPr>
              <w:tab/>
            </w:r>
            <w:r>
              <w:rPr>
                <w:noProof/>
                <w:webHidden/>
              </w:rPr>
              <w:fldChar w:fldCharType="begin"/>
            </w:r>
            <w:r>
              <w:rPr>
                <w:noProof/>
                <w:webHidden/>
              </w:rPr>
              <w:instrText xml:space="preserve"> PAGEREF _Toc223686852 \h </w:instrText>
            </w:r>
            <w:r>
              <w:rPr>
                <w:noProof/>
                <w:webHidden/>
              </w:rPr>
            </w:r>
            <w:r>
              <w:rPr>
                <w:noProof/>
                <w:webHidden/>
              </w:rPr>
              <w:fldChar w:fldCharType="separate"/>
            </w:r>
            <w:r>
              <w:rPr>
                <w:noProof/>
                <w:webHidden/>
              </w:rPr>
              <w:t>27</w:t>
            </w:r>
            <w:r>
              <w:rPr>
                <w:noProof/>
                <w:webHidden/>
              </w:rPr>
              <w:fldChar w:fldCharType="end"/>
            </w:r>
          </w:hyperlink>
        </w:p>
        <w:p w14:paraId="7A8B834C" w14:textId="78D397A2" w:rsidR="00BD58C4" w:rsidRDefault="00BD58C4">
          <w:pPr>
            <w:pStyle w:val="TOC2"/>
            <w:tabs>
              <w:tab w:val="right" w:leader="dot" w:pos="9062"/>
            </w:tabs>
            <w:rPr>
              <w:rFonts w:eastAsiaTheme="minorEastAsia"/>
              <w:noProof/>
              <w:sz w:val="24"/>
              <w:szCs w:val="24"/>
              <w:lang w:eastAsia="de-AT"/>
            </w:rPr>
          </w:pPr>
          <w:hyperlink w:anchor="_Toc223686853" w:history="1">
            <w:r w:rsidRPr="00305D79">
              <w:rPr>
                <w:rStyle w:val="Hyperlink"/>
                <w:noProof/>
              </w:rPr>
              <w:t>5.4.2 KI-Analyse</w:t>
            </w:r>
            <w:r>
              <w:rPr>
                <w:noProof/>
                <w:webHidden/>
              </w:rPr>
              <w:tab/>
            </w:r>
            <w:r>
              <w:rPr>
                <w:noProof/>
                <w:webHidden/>
              </w:rPr>
              <w:fldChar w:fldCharType="begin"/>
            </w:r>
            <w:r>
              <w:rPr>
                <w:noProof/>
                <w:webHidden/>
              </w:rPr>
              <w:instrText xml:space="preserve"> PAGEREF _Toc223686853 \h </w:instrText>
            </w:r>
            <w:r>
              <w:rPr>
                <w:noProof/>
                <w:webHidden/>
              </w:rPr>
            </w:r>
            <w:r>
              <w:rPr>
                <w:noProof/>
                <w:webHidden/>
              </w:rPr>
              <w:fldChar w:fldCharType="separate"/>
            </w:r>
            <w:r>
              <w:rPr>
                <w:noProof/>
                <w:webHidden/>
              </w:rPr>
              <w:t>27</w:t>
            </w:r>
            <w:r>
              <w:rPr>
                <w:noProof/>
                <w:webHidden/>
              </w:rPr>
              <w:fldChar w:fldCharType="end"/>
            </w:r>
          </w:hyperlink>
        </w:p>
        <w:p w14:paraId="5538EEE6" w14:textId="3F417381" w:rsidR="00BD58C4" w:rsidRDefault="00BD58C4">
          <w:pPr>
            <w:pStyle w:val="TOC2"/>
            <w:tabs>
              <w:tab w:val="right" w:leader="dot" w:pos="9062"/>
            </w:tabs>
            <w:rPr>
              <w:rFonts w:eastAsiaTheme="minorEastAsia"/>
              <w:noProof/>
              <w:sz w:val="24"/>
              <w:szCs w:val="24"/>
              <w:lang w:eastAsia="de-AT"/>
            </w:rPr>
          </w:pPr>
          <w:hyperlink w:anchor="_Toc223686854" w:history="1">
            <w:r w:rsidRPr="00305D79">
              <w:rPr>
                <w:rStyle w:val="Hyperlink"/>
                <w:noProof/>
              </w:rPr>
              <w:t>5.4.3 Pflanzenkompatibilitätsgenerator</w:t>
            </w:r>
            <w:r>
              <w:rPr>
                <w:noProof/>
                <w:webHidden/>
              </w:rPr>
              <w:tab/>
            </w:r>
            <w:r>
              <w:rPr>
                <w:noProof/>
                <w:webHidden/>
              </w:rPr>
              <w:fldChar w:fldCharType="begin"/>
            </w:r>
            <w:r>
              <w:rPr>
                <w:noProof/>
                <w:webHidden/>
              </w:rPr>
              <w:instrText xml:space="preserve"> PAGEREF _Toc223686854 \h </w:instrText>
            </w:r>
            <w:r>
              <w:rPr>
                <w:noProof/>
                <w:webHidden/>
              </w:rPr>
            </w:r>
            <w:r>
              <w:rPr>
                <w:noProof/>
                <w:webHidden/>
              </w:rPr>
              <w:fldChar w:fldCharType="separate"/>
            </w:r>
            <w:r>
              <w:rPr>
                <w:noProof/>
                <w:webHidden/>
              </w:rPr>
              <w:t>28</w:t>
            </w:r>
            <w:r>
              <w:rPr>
                <w:noProof/>
                <w:webHidden/>
              </w:rPr>
              <w:fldChar w:fldCharType="end"/>
            </w:r>
          </w:hyperlink>
        </w:p>
        <w:p w14:paraId="0431C3CD" w14:textId="04AC3AF0" w:rsidR="00BD58C4" w:rsidRDefault="00BD58C4">
          <w:pPr>
            <w:pStyle w:val="TOC3"/>
            <w:tabs>
              <w:tab w:val="right" w:leader="dot" w:pos="9062"/>
            </w:tabs>
            <w:rPr>
              <w:rFonts w:eastAsiaTheme="minorEastAsia"/>
              <w:noProof/>
              <w:sz w:val="24"/>
              <w:szCs w:val="24"/>
              <w:lang w:eastAsia="de-AT"/>
            </w:rPr>
          </w:pPr>
          <w:hyperlink w:anchor="_Toc223686855" w:history="1">
            <w:r w:rsidRPr="00305D79">
              <w:rPr>
                <w:rStyle w:val="Hyperlink"/>
                <w:noProof/>
              </w:rPr>
              <w:t>5.4.3.1 Datenbankstruktur</w:t>
            </w:r>
            <w:r>
              <w:rPr>
                <w:noProof/>
                <w:webHidden/>
              </w:rPr>
              <w:tab/>
            </w:r>
            <w:r>
              <w:rPr>
                <w:noProof/>
                <w:webHidden/>
              </w:rPr>
              <w:fldChar w:fldCharType="begin"/>
            </w:r>
            <w:r>
              <w:rPr>
                <w:noProof/>
                <w:webHidden/>
              </w:rPr>
              <w:instrText xml:space="preserve"> PAGEREF _Toc223686855 \h </w:instrText>
            </w:r>
            <w:r>
              <w:rPr>
                <w:noProof/>
                <w:webHidden/>
              </w:rPr>
            </w:r>
            <w:r>
              <w:rPr>
                <w:noProof/>
                <w:webHidden/>
              </w:rPr>
              <w:fldChar w:fldCharType="separate"/>
            </w:r>
            <w:r>
              <w:rPr>
                <w:noProof/>
                <w:webHidden/>
              </w:rPr>
              <w:t>28</w:t>
            </w:r>
            <w:r>
              <w:rPr>
                <w:noProof/>
                <w:webHidden/>
              </w:rPr>
              <w:fldChar w:fldCharType="end"/>
            </w:r>
          </w:hyperlink>
        </w:p>
        <w:p w14:paraId="04314593" w14:textId="4F12A0CC" w:rsidR="00BD58C4" w:rsidRDefault="00BD58C4">
          <w:pPr>
            <w:pStyle w:val="TOC3"/>
            <w:tabs>
              <w:tab w:val="right" w:leader="dot" w:pos="9062"/>
            </w:tabs>
            <w:rPr>
              <w:rFonts w:eastAsiaTheme="minorEastAsia"/>
              <w:noProof/>
              <w:sz w:val="24"/>
              <w:szCs w:val="24"/>
              <w:lang w:eastAsia="de-AT"/>
            </w:rPr>
          </w:pPr>
          <w:hyperlink w:anchor="_Toc223686856" w:history="1">
            <w:r w:rsidRPr="00305D79">
              <w:rPr>
                <w:rStyle w:val="Hyperlink"/>
                <w:noProof/>
              </w:rPr>
              <w:t>5.4.3.2 Algorithmus zur Kompatibilitätsbewertung</w:t>
            </w:r>
            <w:r>
              <w:rPr>
                <w:noProof/>
                <w:webHidden/>
              </w:rPr>
              <w:tab/>
            </w:r>
            <w:r>
              <w:rPr>
                <w:noProof/>
                <w:webHidden/>
              </w:rPr>
              <w:fldChar w:fldCharType="begin"/>
            </w:r>
            <w:r>
              <w:rPr>
                <w:noProof/>
                <w:webHidden/>
              </w:rPr>
              <w:instrText xml:space="preserve"> PAGEREF _Toc223686856 \h </w:instrText>
            </w:r>
            <w:r>
              <w:rPr>
                <w:noProof/>
                <w:webHidden/>
              </w:rPr>
            </w:r>
            <w:r>
              <w:rPr>
                <w:noProof/>
                <w:webHidden/>
              </w:rPr>
              <w:fldChar w:fldCharType="separate"/>
            </w:r>
            <w:r>
              <w:rPr>
                <w:noProof/>
                <w:webHidden/>
              </w:rPr>
              <w:t>29</w:t>
            </w:r>
            <w:r>
              <w:rPr>
                <w:noProof/>
                <w:webHidden/>
              </w:rPr>
              <w:fldChar w:fldCharType="end"/>
            </w:r>
          </w:hyperlink>
        </w:p>
        <w:p w14:paraId="7146D16C" w14:textId="22AF8E68" w:rsidR="00BD58C4" w:rsidRDefault="00BD58C4">
          <w:pPr>
            <w:pStyle w:val="TOC1"/>
            <w:tabs>
              <w:tab w:val="right" w:leader="dot" w:pos="9062"/>
            </w:tabs>
            <w:rPr>
              <w:rFonts w:eastAsiaTheme="minorEastAsia"/>
              <w:noProof/>
              <w:sz w:val="24"/>
              <w:szCs w:val="24"/>
              <w:lang w:eastAsia="de-AT"/>
            </w:rPr>
          </w:pPr>
          <w:hyperlink w:anchor="_Toc223686857" w:history="1">
            <w:r w:rsidRPr="00305D79">
              <w:rPr>
                <w:rStyle w:val="Hyperlink"/>
                <w:noProof/>
              </w:rPr>
              <w:t>5.5 Tests und Validierung</w:t>
            </w:r>
            <w:r>
              <w:rPr>
                <w:noProof/>
                <w:webHidden/>
              </w:rPr>
              <w:tab/>
            </w:r>
            <w:r>
              <w:rPr>
                <w:noProof/>
                <w:webHidden/>
              </w:rPr>
              <w:fldChar w:fldCharType="begin"/>
            </w:r>
            <w:r>
              <w:rPr>
                <w:noProof/>
                <w:webHidden/>
              </w:rPr>
              <w:instrText xml:space="preserve"> PAGEREF _Toc223686857 \h </w:instrText>
            </w:r>
            <w:r>
              <w:rPr>
                <w:noProof/>
                <w:webHidden/>
              </w:rPr>
            </w:r>
            <w:r>
              <w:rPr>
                <w:noProof/>
                <w:webHidden/>
              </w:rPr>
              <w:fldChar w:fldCharType="separate"/>
            </w:r>
            <w:r>
              <w:rPr>
                <w:noProof/>
                <w:webHidden/>
              </w:rPr>
              <w:t>31</w:t>
            </w:r>
            <w:r>
              <w:rPr>
                <w:noProof/>
                <w:webHidden/>
              </w:rPr>
              <w:fldChar w:fldCharType="end"/>
            </w:r>
          </w:hyperlink>
        </w:p>
        <w:p w14:paraId="44DCFED7" w14:textId="74243303" w:rsidR="00BD58C4" w:rsidRDefault="00BD58C4">
          <w:pPr>
            <w:pStyle w:val="TOC2"/>
            <w:tabs>
              <w:tab w:val="right" w:leader="dot" w:pos="9062"/>
            </w:tabs>
            <w:rPr>
              <w:rFonts w:eastAsiaTheme="minorEastAsia"/>
              <w:noProof/>
              <w:sz w:val="24"/>
              <w:szCs w:val="24"/>
              <w:lang w:eastAsia="de-AT"/>
            </w:rPr>
          </w:pPr>
          <w:hyperlink w:anchor="_Toc223686858" w:history="1">
            <w:r w:rsidRPr="00305D79">
              <w:rPr>
                <w:rStyle w:val="Hyperlink"/>
                <w:noProof/>
              </w:rPr>
              <w:t>5.5.1 Hardwaretests</w:t>
            </w:r>
            <w:r>
              <w:rPr>
                <w:noProof/>
                <w:webHidden/>
              </w:rPr>
              <w:tab/>
            </w:r>
            <w:r>
              <w:rPr>
                <w:noProof/>
                <w:webHidden/>
              </w:rPr>
              <w:fldChar w:fldCharType="begin"/>
            </w:r>
            <w:r>
              <w:rPr>
                <w:noProof/>
                <w:webHidden/>
              </w:rPr>
              <w:instrText xml:space="preserve"> PAGEREF _Toc223686858 \h </w:instrText>
            </w:r>
            <w:r>
              <w:rPr>
                <w:noProof/>
                <w:webHidden/>
              </w:rPr>
            </w:r>
            <w:r>
              <w:rPr>
                <w:noProof/>
                <w:webHidden/>
              </w:rPr>
              <w:fldChar w:fldCharType="separate"/>
            </w:r>
            <w:r>
              <w:rPr>
                <w:noProof/>
                <w:webHidden/>
              </w:rPr>
              <w:t>31</w:t>
            </w:r>
            <w:r>
              <w:rPr>
                <w:noProof/>
                <w:webHidden/>
              </w:rPr>
              <w:fldChar w:fldCharType="end"/>
            </w:r>
          </w:hyperlink>
        </w:p>
        <w:p w14:paraId="6D295971" w14:textId="639052E4" w:rsidR="00BD58C4" w:rsidRDefault="00BD58C4">
          <w:pPr>
            <w:pStyle w:val="TOC2"/>
            <w:tabs>
              <w:tab w:val="right" w:leader="dot" w:pos="9062"/>
            </w:tabs>
            <w:rPr>
              <w:rFonts w:eastAsiaTheme="minorEastAsia"/>
              <w:noProof/>
              <w:sz w:val="24"/>
              <w:szCs w:val="24"/>
              <w:lang w:eastAsia="de-AT"/>
            </w:rPr>
          </w:pPr>
          <w:hyperlink w:anchor="_Toc223686859" w:history="1">
            <w:r w:rsidRPr="00305D79">
              <w:rPr>
                <w:rStyle w:val="Hyperlink"/>
                <w:noProof/>
              </w:rPr>
              <w:t>5.5.2 Funktionstest Pflanzenanalyse</w:t>
            </w:r>
            <w:r>
              <w:rPr>
                <w:noProof/>
                <w:webHidden/>
              </w:rPr>
              <w:tab/>
            </w:r>
            <w:r>
              <w:rPr>
                <w:noProof/>
                <w:webHidden/>
              </w:rPr>
              <w:fldChar w:fldCharType="begin"/>
            </w:r>
            <w:r>
              <w:rPr>
                <w:noProof/>
                <w:webHidden/>
              </w:rPr>
              <w:instrText xml:space="preserve"> PAGEREF _Toc223686859 \h </w:instrText>
            </w:r>
            <w:r>
              <w:rPr>
                <w:noProof/>
                <w:webHidden/>
              </w:rPr>
            </w:r>
            <w:r>
              <w:rPr>
                <w:noProof/>
                <w:webHidden/>
              </w:rPr>
              <w:fldChar w:fldCharType="separate"/>
            </w:r>
            <w:r>
              <w:rPr>
                <w:noProof/>
                <w:webHidden/>
              </w:rPr>
              <w:t>31</w:t>
            </w:r>
            <w:r>
              <w:rPr>
                <w:noProof/>
                <w:webHidden/>
              </w:rPr>
              <w:fldChar w:fldCharType="end"/>
            </w:r>
          </w:hyperlink>
        </w:p>
        <w:p w14:paraId="66592DFF" w14:textId="61F72AE1" w:rsidR="00BD58C4" w:rsidRDefault="00BD58C4">
          <w:pPr>
            <w:pStyle w:val="TOC2"/>
            <w:tabs>
              <w:tab w:val="right" w:leader="dot" w:pos="9062"/>
            </w:tabs>
            <w:rPr>
              <w:rFonts w:eastAsiaTheme="minorEastAsia"/>
              <w:noProof/>
              <w:sz w:val="24"/>
              <w:szCs w:val="24"/>
              <w:lang w:eastAsia="de-AT"/>
            </w:rPr>
          </w:pPr>
          <w:hyperlink w:anchor="_Toc223686860" w:history="1">
            <w:r w:rsidRPr="00305D79">
              <w:rPr>
                <w:rStyle w:val="Hyperlink"/>
                <w:noProof/>
              </w:rPr>
              <w:t>5.5.3 Validierung des Kompatibilitätsgenerators</w:t>
            </w:r>
            <w:r>
              <w:rPr>
                <w:noProof/>
                <w:webHidden/>
              </w:rPr>
              <w:tab/>
            </w:r>
            <w:r>
              <w:rPr>
                <w:noProof/>
                <w:webHidden/>
              </w:rPr>
              <w:fldChar w:fldCharType="begin"/>
            </w:r>
            <w:r>
              <w:rPr>
                <w:noProof/>
                <w:webHidden/>
              </w:rPr>
              <w:instrText xml:space="preserve"> PAGEREF _Toc223686860 \h </w:instrText>
            </w:r>
            <w:r>
              <w:rPr>
                <w:noProof/>
                <w:webHidden/>
              </w:rPr>
            </w:r>
            <w:r>
              <w:rPr>
                <w:noProof/>
                <w:webHidden/>
              </w:rPr>
              <w:fldChar w:fldCharType="separate"/>
            </w:r>
            <w:r>
              <w:rPr>
                <w:noProof/>
                <w:webHidden/>
              </w:rPr>
              <w:t>31</w:t>
            </w:r>
            <w:r>
              <w:rPr>
                <w:noProof/>
                <w:webHidden/>
              </w:rPr>
              <w:fldChar w:fldCharType="end"/>
            </w:r>
          </w:hyperlink>
        </w:p>
        <w:p w14:paraId="064689D9" w14:textId="21E76C72" w:rsidR="00BD58C4" w:rsidRDefault="00BD58C4">
          <w:pPr>
            <w:pStyle w:val="TOC1"/>
            <w:tabs>
              <w:tab w:val="right" w:leader="dot" w:pos="9062"/>
            </w:tabs>
            <w:rPr>
              <w:rFonts w:eastAsiaTheme="minorEastAsia"/>
              <w:noProof/>
              <w:sz w:val="24"/>
              <w:szCs w:val="24"/>
              <w:lang w:eastAsia="de-AT"/>
            </w:rPr>
          </w:pPr>
          <w:hyperlink w:anchor="_Toc223686861" w:history="1">
            <w:r w:rsidRPr="00305D79">
              <w:rPr>
                <w:rStyle w:val="Hyperlink"/>
                <w:noProof/>
              </w:rPr>
              <w:t>5.6 Marktanalyse bestehender Smart-Gardening-Systeme</w:t>
            </w:r>
            <w:r>
              <w:rPr>
                <w:noProof/>
                <w:webHidden/>
              </w:rPr>
              <w:tab/>
            </w:r>
            <w:r>
              <w:rPr>
                <w:noProof/>
                <w:webHidden/>
              </w:rPr>
              <w:fldChar w:fldCharType="begin"/>
            </w:r>
            <w:r>
              <w:rPr>
                <w:noProof/>
                <w:webHidden/>
              </w:rPr>
              <w:instrText xml:space="preserve"> PAGEREF _Toc223686861 \h </w:instrText>
            </w:r>
            <w:r>
              <w:rPr>
                <w:noProof/>
                <w:webHidden/>
              </w:rPr>
            </w:r>
            <w:r>
              <w:rPr>
                <w:noProof/>
                <w:webHidden/>
              </w:rPr>
              <w:fldChar w:fldCharType="separate"/>
            </w:r>
            <w:r>
              <w:rPr>
                <w:noProof/>
                <w:webHidden/>
              </w:rPr>
              <w:t>31</w:t>
            </w:r>
            <w:r>
              <w:rPr>
                <w:noProof/>
                <w:webHidden/>
              </w:rPr>
              <w:fldChar w:fldCharType="end"/>
            </w:r>
          </w:hyperlink>
        </w:p>
        <w:p w14:paraId="5B23071F" w14:textId="7067F63F" w:rsidR="00BD58C4" w:rsidRDefault="00BD58C4">
          <w:pPr>
            <w:pStyle w:val="TOC2"/>
            <w:tabs>
              <w:tab w:val="right" w:leader="dot" w:pos="9062"/>
            </w:tabs>
            <w:rPr>
              <w:rFonts w:eastAsiaTheme="minorEastAsia"/>
              <w:noProof/>
              <w:sz w:val="24"/>
              <w:szCs w:val="24"/>
              <w:lang w:eastAsia="de-AT"/>
            </w:rPr>
          </w:pPr>
          <w:hyperlink w:anchor="_Toc223686862" w:history="1">
            <w:r w:rsidRPr="00305D79">
              <w:rPr>
                <w:rStyle w:val="Hyperlink"/>
                <w:noProof/>
              </w:rPr>
              <w:t>5.6.1 Marktgröße &amp; Wachstum</w:t>
            </w:r>
            <w:r>
              <w:rPr>
                <w:noProof/>
                <w:webHidden/>
              </w:rPr>
              <w:tab/>
            </w:r>
            <w:r>
              <w:rPr>
                <w:noProof/>
                <w:webHidden/>
              </w:rPr>
              <w:fldChar w:fldCharType="begin"/>
            </w:r>
            <w:r>
              <w:rPr>
                <w:noProof/>
                <w:webHidden/>
              </w:rPr>
              <w:instrText xml:space="preserve"> PAGEREF _Toc223686862 \h </w:instrText>
            </w:r>
            <w:r>
              <w:rPr>
                <w:noProof/>
                <w:webHidden/>
              </w:rPr>
            </w:r>
            <w:r>
              <w:rPr>
                <w:noProof/>
                <w:webHidden/>
              </w:rPr>
              <w:fldChar w:fldCharType="separate"/>
            </w:r>
            <w:r>
              <w:rPr>
                <w:noProof/>
                <w:webHidden/>
              </w:rPr>
              <w:t>32</w:t>
            </w:r>
            <w:r>
              <w:rPr>
                <w:noProof/>
                <w:webHidden/>
              </w:rPr>
              <w:fldChar w:fldCharType="end"/>
            </w:r>
          </w:hyperlink>
        </w:p>
        <w:p w14:paraId="69D5206D" w14:textId="4E870D37" w:rsidR="00BD58C4" w:rsidRDefault="00BD58C4">
          <w:pPr>
            <w:pStyle w:val="TOC2"/>
            <w:tabs>
              <w:tab w:val="right" w:leader="dot" w:pos="9062"/>
            </w:tabs>
            <w:rPr>
              <w:rFonts w:eastAsiaTheme="minorEastAsia"/>
              <w:noProof/>
              <w:sz w:val="24"/>
              <w:szCs w:val="24"/>
              <w:lang w:eastAsia="de-AT"/>
            </w:rPr>
          </w:pPr>
          <w:hyperlink w:anchor="_Toc223686863" w:history="1">
            <w:r w:rsidRPr="00305D79">
              <w:rPr>
                <w:rStyle w:val="Hyperlink"/>
                <w:noProof/>
              </w:rPr>
              <w:t>5.6.2 Zielgruppen</w:t>
            </w:r>
            <w:r>
              <w:rPr>
                <w:noProof/>
                <w:webHidden/>
              </w:rPr>
              <w:tab/>
            </w:r>
            <w:r>
              <w:rPr>
                <w:noProof/>
                <w:webHidden/>
              </w:rPr>
              <w:fldChar w:fldCharType="begin"/>
            </w:r>
            <w:r>
              <w:rPr>
                <w:noProof/>
                <w:webHidden/>
              </w:rPr>
              <w:instrText xml:space="preserve"> PAGEREF _Toc223686863 \h </w:instrText>
            </w:r>
            <w:r>
              <w:rPr>
                <w:noProof/>
                <w:webHidden/>
              </w:rPr>
            </w:r>
            <w:r>
              <w:rPr>
                <w:noProof/>
                <w:webHidden/>
              </w:rPr>
              <w:fldChar w:fldCharType="separate"/>
            </w:r>
            <w:r>
              <w:rPr>
                <w:noProof/>
                <w:webHidden/>
              </w:rPr>
              <w:t>32</w:t>
            </w:r>
            <w:r>
              <w:rPr>
                <w:noProof/>
                <w:webHidden/>
              </w:rPr>
              <w:fldChar w:fldCharType="end"/>
            </w:r>
          </w:hyperlink>
        </w:p>
        <w:p w14:paraId="3049F294" w14:textId="22DEFA18" w:rsidR="00BD58C4" w:rsidRDefault="00BD58C4">
          <w:pPr>
            <w:pStyle w:val="TOC2"/>
            <w:tabs>
              <w:tab w:val="right" w:leader="dot" w:pos="9062"/>
            </w:tabs>
            <w:rPr>
              <w:rFonts w:eastAsiaTheme="minorEastAsia"/>
              <w:noProof/>
              <w:sz w:val="24"/>
              <w:szCs w:val="24"/>
              <w:lang w:eastAsia="de-AT"/>
            </w:rPr>
          </w:pPr>
          <w:hyperlink w:anchor="_Toc223686864" w:history="1">
            <w:r w:rsidRPr="00305D79">
              <w:rPr>
                <w:rStyle w:val="Hyperlink"/>
                <w:noProof/>
              </w:rPr>
              <w:t>5.6.3 Marktführer</w:t>
            </w:r>
            <w:r>
              <w:rPr>
                <w:noProof/>
                <w:webHidden/>
              </w:rPr>
              <w:tab/>
            </w:r>
            <w:r>
              <w:rPr>
                <w:noProof/>
                <w:webHidden/>
              </w:rPr>
              <w:fldChar w:fldCharType="begin"/>
            </w:r>
            <w:r>
              <w:rPr>
                <w:noProof/>
                <w:webHidden/>
              </w:rPr>
              <w:instrText xml:space="preserve"> PAGEREF _Toc223686864 \h </w:instrText>
            </w:r>
            <w:r>
              <w:rPr>
                <w:noProof/>
                <w:webHidden/>
              </w:rPr>
            </w:r>
            <w:r>
              <w:rPr>
                <w:noProof/>
                <w:webHidden/>
              </w:rPr>
              <w:fldChar w:fldCharType="separate"/>
            </w:r>
            <w:r>
              <w:rPr>
                <w:noProof/>
                <w:webHidden/>
              </w:rPr>
              <w:t>33</w:t>
            </w:r>
            <w:r>
              <w:rPr>
                <w:noProof/>
                <w:webHidden/>
              </w:rPr>
              <w:fldChar w:fldCharType="end"/>
            </w:r>
          </w:hyperlink>
        </w:p>
        <w:p w14:paraId="1FEBF0B5" w14:textId="61790F7F" w:rsidR="00BD58C4" w:rsidRDefault="00BD58C4">
          <w:pPr>
            <w:pStyle w:val="TOC2"/>
            <w:tabs>
              <w:tab w:val="right" w:leader="dot" w:pos="9062"/>
            </w:tabs>
            <w:rPr>
              <w:rFonts w:eastAsiaTheme="minorEastAsia"/>
              <w:noProof/>
              <w:sz w:val="24"/>
              <w:szCs w:val="24"/>
              <w:lang w:eastAsia="de-AT"/>
            </w:rPr>
          </w:pPr>
          <w:hyperlink w:anchor="_Toc223686865" w:history="1">
            <w:r w:rsidRPr="00305D79">
              <w:rPr>
                <w:rStyle w:val="Hyperlink"/>
                <w:noProof/>
              </w:rPr>
              <w:t>5.6.4 Markttrends &amp; Positionierung</w:t>
            </w:r>
            <w:r>
              <w:rPr>
                <w:noProof/>
                <w:webHidden/>
              </w:rPr>
              <w:tab/>
            </w:r>
            <w:r>
              <w:rPr>
                <w:noProof/>
                <w:webHidden/>
              </w:rPr>
              <w:fldChar w:fldCharType="begin"/>
            </w:r>
            <w:r>
              <w:rPr>
                <w:noProof/>
                <w:webHidden/>
              </w:rPr>
              <w:instrText xml:space="preserve"> PAGEREF _Toc223686865 \h </w:instrText>
            </w:r>
            <w:r>
              <w:rPr>
                <w:noProof/>
                <w:webHidden/>
              </w:rPr>
            </w:r>
            <w:r>
              <w:rPr>
                <w:noProof/>
                <w:webHidden/>
              </w:rPr>
              <w:fldChar w:fldCharType="separate"/>
            </w:r>
            <w:r>
              <w:rPr>
                <w:noProof/>
                <w:webHidden/>
              </w:rPr>
              <w:t>35</w:t>
            </w:r>
            <w:r>
              <w:rPr>
                <w:noProof/>
                <w:webHidden/>
              </w:rPr>
              <w:fldChar w:fldCharType="end"/>
            </w:r>
          </w:hyperlink>
        </w:p>
        <w:p w14:paraId="397E1A88" w14:textId="4E773C83" w:rsidR="00BD58C4" w:rsidRDefault="00BD58C4">
          <w:pPr>
            <w:pStyle w:val="TOC1"/>
            <w:tabs>
              <w:tab w:val="right" w:leader="dot" w:pos="9062"/>
            </w:tabs>
            <w:rPr>
              <w:rFonts w:eastAsiaTheme="minorEastAsia"/>
              <w:noProof/>
              <w:sz w:val="24"/>
              <w:szCs w:val="24"/>
              <w:lang w:eastAsia="de-AT"/>
            </w:rPr>
          </w:pPr>
          <w:hyperlink w:anchor="_Toc223686866" w:history="1">
            <w:r w:rsidRPr="00305D79">
              <w:rPr>
                <w:rStyle w:val="Hyperlink"/>
                <w:noProof/>
              </w:rPr>
              <w:t>5.7 Zusammenfassung und Ausblick</w:t>
            </w:r>
            <w:r>
              <w:rPr>
                <w:noProof/>
                <w:webHidden/>
              </w:rPr>
              <w:tab/>
            </w:r>
            <w:r>
              <w:rPr>
                <w:noProof/>
                <w:webHidden/>
              </w:rPr>
              <w:fldChar w:fldCharType="begin"/>
            </w:r>
            <w:r>
              <w:rPr>
                <w:noProof/>
                <w:webHidden/>
              </w:rPr>
              <w:instrText xml:space="preserve"> PAGEREF _Toc223686866 \h </w:instrText>
            </w:r>
            <w:r>
              <w:rPr>
                <w:noProof/>
                <w:webHidden/>
              </w:rPr>
            </w:r>
            <w:r>
              <w:rPr>
                <w:noProof/>
                <w:webHidden/>
              </w:rPr>
              <w:fldChar w:fldCharType="separate"/>
            </w:r>
            <w:r>
              <w:rPr>
                <w:noProof/>
                <w:webHidden/>
              </w:rPr>
              <w:t>36</w:t>
            </w:r>
            <w:r>
              <w:rPr>
                <w:noProof/>
                <w:webHidden/>
              </w:rPr>
              <w:fldChar w:fldCharType="end"/>
            </w:r>
          </w:hyperlink>
        </w:p>
        <w:p w14:paraId="35CCB7E3" w14:textId="2FDF4F95" w:rsidR="00BD58C4" w:rsidRDefault="00BD58C4">
          <w:pPr>
            <w:pStyle w:val="TOC2"/>
            <w:tabs>
              <w:tab w:val="right" w:leader="dot" w:pos="9062"/>
            </w:tabs>
            <w:rPr>
              <w:rFonts w:eastAsiaTheme="minorEastAsia"/>
              <w:noProof/>
              <w:sz w:val="24"/>
              <w:szCs w:val="24"/>
              <w:lang w:eastAsia="de-AT"/>
            </w:rPr>
          </w:pPr>
          <w:hyperlink w:anchor="_Toc223686867" w:history="1">
            <w:r w:rsidRPr="00305D79">
              <w:rPr>
                <w:rStyle w:val="Hyperlink"/>
                <w:noProof/>
              </w:rPr>
              <w:t>5.7.1 Zusammenfassung der Ergebnisse</w:t>
            </w:r>
            <w:r>
              <w:rPr>
                <w:noProof/>
                <w:webHidden/>
              </w:rPr>
              <w:tab/>
            </w:r>
            <w:r>
              <w:rPr>
                <w:noProof/>
                <w:webHidden/>
              </w:rPr>
              <w:fldChar w:fldCharType="begin"/>
            </w:r>
            <w:r>
              <w:rPr>
                <w:noProof/>
                <w:webHidden/>
              </w:rPr>
              <w:instrText xml:space="preserve"> PAGEREF _Toc223686867 \h </w:instrText>
            </w:r>
            <w:r>
              <w:rPr>
                <w:noProof/>
                <w:webHidden/>
              </w:rPr>
            </w:r>
            <w:r>
              <w:rPr>
                <w:noProof/>
                <w:webHidden/>
              </w:rPr>
              <w:fldChar w:fldCharType="separate"/>
            </w:r>
            <w:r>
              <w:rPr>
                <w:noProof/>
                <w:webHidden/>
              </w:rPr>
              <w:t>36</w:t>
            </w:r>
            <w:r>
              <w:rPr>
                <w:noProof/>
                <w:webHidden/>
              </w:rPr>
              <w:fldChar w:fldCharType="end"/>
            </w:r>
          </w:hyperlink>
        </w:p>
        <w:p w14:paraId="09B74933" w14:textId="11417EF2" w:rsidR="00BD58C4" w:rsidRDefault="00BD58C4">
          <w:pPr>
            <w:pStyle w:val="TOC2"/>
            <w:tabs>
              <w:tab w:val="right" w:leader="dot" w:pos="9062"/>
            </w:tabs>
            <w:rPr>
              <w:rFonts w:eastAsiaTheme="minorEastAsia"/>
              <w:noProof/>
              <w:sz w:val="24"/>
              <w:szCs w:val="24"/>
              <w:lang w:eastAsia="de-AT"/>
            </w:rPr>
          </w:pPr>
          <w:hyperlink w:anchor="_Toc223686868" w:history="1">
            <w:r w:rsidRPr="00305D79">
              <w:rPr>
                <w:rStyle w:val="Hyperlink"/>
                <w:rFonts w:eastAsia="Times New Roman"/>
                <w:noProof/>
              </w:rPr>
              <w:t>5.7.2 Ausblick</w:t>
            </w:r>
            <w:r>
              <w:rPr>
                <w:noProof/>
                <w:webHidden/>
              </w:rPr>
              <w:tab/>
            </w:r>
            <w:r>
              <w:rPr>
                <w:noProof/>
                <w:webHidden/>
              </w:rPr>
              <w:fldChar w:fldCharType="begin"/>
            </w:r>
            <w:r>
              <w:rPr>
                <w:noProof/>
                <w:webHidden/>
              </w:rPr>
              <w:instrText xml:space="preserve"> PAGEREF _Toc223686868 \h </w:instrText>
            </w:r>
            <w:r>
              <w:rPr>
                <w:noProof/>
                <w:webHidden/>
              </w:rPr>
            </w:r>
            <w:r>
              <w:rPr>
                <w:noProof/>
                <w:webHidden/>
              </w:rPr>
              <w:fldChar w:fldCharType="separate"/>
            </w:r>
            <w:r>
              <w:rPr>
                <w:noProof/>
                <w:webHidden/>
              </w:rPr>
              <w:t>37</w:t>
            </w:r>
            <w:r>
              <w:rPr>
                <w:noProof/>
                <w:webHidden/>
              </w:rPr>
              <w:fldChar w:fldCharType="end"/>
            </w:r>
          </w:hyperlink>
        </w:p>
        <w:p w14:paraId="577FD2D0" w14:textId="2A32294B" w:rsidR="00BD58C4" w:rsidRDefault="00BD58C4">
          <w:pPr>
            <w:pStyle w:val="TOC1"/>
            <w:tabs>
              <w:tab w:val="right" w:leader="dot" w:pos="9062"/>
            </w:tabs>
            <w:rPr>
              <w:rFonts w:eastAsiaTheme="minorEastAsia"/>
              <w:noProof/>
              <w:sz w:val="24"/>
              <w:szCs w:val="24"/>
              <w:lang w:eastAsia="de-AT"/>
            </w:rPr>
          </w:pPr>
          <w:hyperlink w:anchor="_Toc223686869" w:history="1">
            <w:r w:rsidRPr="00305D79">
              <w:rPr>
                <w:rStyle w:val="Hyperlink"/>
                <w:noProof/>
              </w:rPr>
              <w:t>6.1 Theoretische Grundlagen</w:t>
            </w:r>
            <w:r>
              <w:rPr>
                <w:noProof/>
                <w:webHidden/>
              </w:rPr>
              <w:tab/>
            </w:r>
            <w:r>
              <w:rPr>
                <w:noProof/>
                <w:webHidden/>
              </w:rPr>
              <w:fldChar w:fldCharType="begin"/>
            </w:r>
            <w:r>
              <w:rPr>
                <w:noProof/>
                <w:webHidden/>
              </w:rPr>
              <w:instrText xml:space="preserve"> PAGEREF _Toc223686869 \h </w:instrText>
            </w:r>
            <w:r>
              <w:rPr>
                <w:noProof/>
                <w:webHidden/>
              </w:rPr>
            </w:r>
            <w:r>
              <w:rPr>
                <w:noProof/>
                <w:webHidden/>
              </w:rPr>
              <w:fldChar w:fldCharType="separate"/>
            </w:r>
            <w:r>
              <w:rPr>
                <w:noProof/>
                <w:webHidden/>
              </w:rPr>
              <w:t>38</w:t>
            </w:r>
            <w:r>
              <w:rPr>
                <w:noProof/>
                <w:webHidden/>
              </w:rPr>
              <w:fldChar w:fldCharType="end"/>
            </w:r>
          </w:hyperlink>
        </w:p>
        <w:p w14:paraId="5DC7529F" w14:textId="4497440C" w:rsidR="00BD58C4" w:rsidRDefault="00BD58C4">
          <w:pPr>
            <w:pStyle w:val="TOC2"/>
            <w:tabs>
              <w:tab w:val="right" w:leader="dot" w:pos="9062"/>
            </w:tabs>
            <w:rPr>
              <w:rFonts w:eastAsiaTheme="minorEastAsia"/>
              <w:noProof/>
              <w:sz w:val="24"/>
              <w:szCs w:val="24"/>
              <w:lang w:eastAsia="de-AT"/>
            </w:rPr>
          </w:pPr>
          <w:hyperlink w:anchor="_Toc223686870" w:history="1">
            <w:r w:rsidRPr="00305D79">
              <w:rPr>
                <w:rStyle w:val="Hyperlink"/>
                <w:noProof/>
              </w:rPr>
              <w:t>6.1.1 Flexibilität und Skalierbarkeit</w:t>
            </w:r>
            <w:r>
              <w:rPr>
                <w:noProof/>
                <w:webHidden/>
              </w:rPr>
              <w:tab/>
            </w:r>
            <w:r>
              <w:rPr>
                <w:noProof/>
                <w:webHidden/>
              </w:rPr>
              <w:fldChar w:fldCharType="begin"/>
            </w:r>
            <w:r>
              <w:rPr>
                <w:noProof/>
                <w:webHidden/>
              </w:rPr>
              <w:instrText xml:space="preserve"> PAGEREF _Toc223686870 \h </w:instrText>
            </w:r>
            <w:r>
              <w:rPr>
                <w:noProof/>
                <w:webHidden/>
              </w:rPr>
            </w:r>
            <w:r>
              <w:rPr>
                <w:noProof/>
                <w:webHidden/>
              </w:rPr>
              <w:fldChar w:fldCharType="separate"/>
            </w:r>
            <w:r>
              <w:rPr>
                <w:noProof/>
                <w:webHidden/>
              </w:rPr>
              <w:t>38</w:t>
            </w:r>
            <w:r>
              <w:rPr>
                <w:noProof/>
                <w:webHidden/>
              </w:rPr>
              <w:fldChar w:fldCharType="end"/>
            </w:r>
          </w:hyperlink>
        </w:p>
        <w:p w14:paraId="42B98E87" w14:textId="5F736EAA" w:rsidR="00BD58C4" w:rsidRDefault="00BD58C4">
          <w:pPr>
            <w:pStyle w:val="TOC2"/>
            <w:tabs>
              <w:tab w:val="right" w:leader="dot" w:pos="9062"/>
            </w:tabs>
            <w:rPr>
              <w:rFonts w:eastAsiaTheme="minorEastAsia"/>
              <w:noProof/>
              <w:sz w:val="24"/>
              <w:szCs w:val="24"/>
              <w:lang w:eastAsia="de-AT"/>
            </w:rPr>
          </w:pPr>
          <w:hyperlink w:anchor="_Toc223686871" w:history="1">
            <w:r w:rsidRPr="00305D79">
              <w:rPr>
                <w:rStyle w:val="Hyperlink"/>
                <w:noProof/>
              </w:rPr>
              <w:t>6.1.2 Wirtschaftlichkeit durch energieeffiziente, sensordatenbasierte Steuerung</w:t>
            </w:r>
            <w:r>
              <w:rPr>
                <w:noProof/>
                <w:webHidden/>
              </w:rPr>
              <w:tab/>
            </w:r>
            <w:r>
              <w:rPr>
                <w:noProof/>
                <w:webHidden/>
              </w:rPr>
              <w:fldChar w:fldCharType="begin"/>
            </w:r>
            <w:r>
              <w:rPr>
                <w:noProof/>
                <w:webHidden/>
              </w:rPr>
              <w:instrText xml:space="preserve"> PAGEREF _Toc223686871 \h </w:instrText>
            </w:r>
            <w:r>
              <w:rPr>
                <w:noProof/>
                <w:webHidden/>
              </w:rPr>
            </w:r>
            <w:r>
              <w:rPr>
                <w:noProof/>
                <w:webHidden/>
              </w:rPr>
              <w:fldChar w:fldCharType="separate"/>
            </w:r>
            <w:r>
              <w:rPr>
                <w:noProof/>
                <w:webHidden/>
              </w:rPr>
              <w:t>39</w:t>
            </w:r>
            <w:r>
              <w:rPr>
                <w:noProof/>
                <w:webHidden/>
              </w:rPr>
              <w:fldChar w:fldCharType="end"/>
            </w:r>
          </w:hyperlink>
        </w:p>
        <w:p w14:paraId="639DB90B" w14:textId="664A2C75" w:rsidR="00BD58C4" w:rsidRDefault="00BD58C4">
          <w:pPr>
            <w:pStyle w:val="TOC2"/>
            <w:tabs>
              <w:tab w:val="right" w:leader="dot" w:pos="9062"/>
            </w:tabs>
            <w:rPr>
              <w:rFonts w:eastAsiaTheme="minorEastAsia"/>
              <w:noProof/>
              <w:sz w:val="24"/>
              <w:szCs w:val="24"/>
              <w:lang w:eastAsia="de-AT"/>
            </w:rPr>
          </w:pPr>
          <w:hyperlink w:anchor="_Toc223686872" w:history="1">
            <w:r w:rsidRPr="00305D79">
              <w:rPr>
                <w:rStyle w:val="Hyperlink"/>
                <w:noProof/>
              </w:rPr>
              <w:t>6.1.3 SWOT-Analyse</w:t>
            </w:r>
            <w:r>
              <w:rPr>
                <w:noProof/>
                <w:webHidden/>
              </w:rPr>
              <w:tab/>
            </w:r>
            <w:r>
              <w:rPr>
                <w:noProof/>
                <w:webHidden/>
              </w:rPr>
              <w:fldChar w:fldCharType="begin"/>
            </w:r>
            <w:r>
              <w:rPr>
                <w:noProof/>
                <w:webHidden/>
              </w:rPr>
              <w:instrText xml:space="preserve"> PAGEREF _Toc223686872 \h </w:instrText>
            </w:r>
            <w:r>
              <w:rPr>
                <w:noProof/>
                <w:webHidden/>
              </w:rPr>
            </w:r>
            <w:r>
              <w:rPr>
                <w:noProof/>
                <w:webHidden/>
              </w:rPr>
              <w:fldChar w:fldCharType="separate"/>
            </w:r>
            <w:r>
              <w:rPr>
                <w:noProof/>
                <w:webHidden/>
              </w:rPr>
              <w:t>40</w:t>
            </w:r>
            <w:r>
              <w:rPr>
                <w:noProof/>
                <w:webHidden/>
              </w:rPr>
              <w:fldChar w:fldCharType="end"/>
            </w:r>
          </w:hyperlink>
        </w:p>
        <w:p w14:paraId="34D0B955" w14:textId="5FAFD8E5" w:rsidR="00BD58C4" w:rsidRDefault="00BD58C4">
          <w:pPr>
            <w:pStyle w:val="TOC3"/>
            <w:tabs>
              <w:tab w:val="right" w:leader="dot" w:pos="9062"/>
            </w:tabs>
            <w:rPr>
              <w:rFonts w:eastAsiaTheme="minorEastAsia"/>
              <w:noProof/>
              <w:sz w:val="24"/>
              <w:szCs w:val="24"/>
              <w:lang w:eastAsia="de-AT"/>
            </w:rPr>
          </w:pPr>
          <w:hyperlink w:anchor="_Toc223686873" w:history="1">
            <w:r w:rsidRPr="00305D79">
              <w:rPr>
                <w:rStyle w:val="Hyperlink"/>
                <w:noProof/>
              </w:rPr>
              <w:t>6.1.3.1 Stärken (Strengths)</w:t>
            </w:r>
            <w:r>
              <w:rPr>
                <w:noProof/>
                <w:webHidden/>
              </w:rPr>
              <w:tab/>
            </w:r>
            <w:r>
              <w:rPr>
                <w:noProof/>
                <w:webHidden/>
              </w:rPr>
              <w:fldChar w:fldCharType="begin"/>
            </w:r>
            <w:r>
              <w:rPr>
                <w:noProof/>
                <w:webHidden/>
              </w:rPr>
              <w:instrText xml:space="preserve"> PAGEREF _Toc223686873 \h </w:instrText>
            </w:r>
            <w:r>
              <w:rPr>
                <w:noProof/>
                <w:webHidden/>
              </w:rPr>
            </w:r>
            <w:r>
              <w:rPr>
                <w:noProof/>
                <w:webHidden/>
              </w:rPr>
              <w:fldChar w:fldCharType="separate"/>
            </w:r>
            <w:r>
              <w:rPr>
                <w:noProof/>
                <w:webHidden/>
              </w:rPr>
              <w:t>40</w:t>
            </w:r>
            <w:r>
              <w:rPr>
                <w:noProof/>
                <w:webHidden/>
              </w:rPr>
              <w:fldChar w:fldCharType="end"/>
            </w:r>
          </w:hyperlink>
        </w:p>
        <w:p w14:paraId="4662BFA8" w14:textId="1B5F8A70" w:rsidR="00BD58C4" w:rsidRDefault="00BD58C4">
          <w:pPr>
            <w:pStyle w:val="TOC3"/>
            <w:tabs>
              <w:tab w:val="right" w:leader="dot" w:pos="9062"/>
            </w:tabs>
            <w:rPr>
              <w:rFonts w:eastAsiaTheme="minorEastAsia"/>
              <w:noProof/>
              <w:sz w:val="24"/>
              <w:szCs w:val="24"/>
              <w:lang w:eastAsia="de-AT"/>
            </w:rPr>
          </w:pPr>
          <w:hyperlink w:anchor="_Toc223686874" w:history="1">
            <w:r w:rsidRPr="00305D79">
              <w:rPr>
                <w:rStyle w:val="Hyperlink"/>
                <w:noProof/>
              </w:rPr>
              <w:t>6.1.3.2 Schwächen (Weaknesses)</w:t>
            </w:r>
            <w:r>
              <w:rPr>
                <w:noProof/>
                <w:webHidden/>
              </w:rPr>
              <w:tab/>
            </w:r>
            <w:r>
              <w:rPr>
                <w:noProof/>
                <w:webHidden/>
              </w:rPr>
              <w:fldChar w:fldCharType="begin"/>
            </w:r>
            <w:r>
              <w:rPr>
                <w:noProof/>
                <w:webHidden/>
              </w:rPr>
              <w:instrText xml:space="preserve"> PAGEREF _Toc223686874 \h </w:instrText>
            </w:r>
            <w:r>
              <w:rPr>
                <w:noProof/>
                <w:webHidden/>
              </w:rPr>
            </w:r>
            <w:r>
              <w:rPr>
                <w:noProof/>
                <w:webHidden/>
              </w:rPr>
              <w:fldChar w:fldCharType="separate"/>
            </w:r>
            <w:r>
              <w:rPr>
                <w:noProof/>
                <w:webHidden/>
              </w:rPr>
              <w:t>40</w:t>
            </w:r>
            <w:r>
              <w:rPr>
                <w:noProof/>
                <w:webHidden/>
              </w:rPr>
              <w:fldChar w:fldCharType="end"/>
            </w:r>
          </w:hyperlink>
        </w:p>
        <w:p w14:paraId="555F5856" w14:textId="5313778C" w:rsidR="00BD58C4" w:rsidRDefault="00BD58C4">
          <w:pPr>
            <w:pStyle w:val="TOC3"/>
            <w:tabs>
              <w:tab w:val="right" w:leader="dot" w:pos="9062"/>
            </w:tabs>
            <w:rPr>
              <w:rFonts w:eastAsiaTheme="minorEastAsia"/>
              <w:noProof/>
              <w:sz w:val="24"/>
              <w:szCs w:val="24"/>
              <w:lang w:eastAsia="de-AT"/>
            </w:rPr>
          </w:pPr>
          <w:hyperlink w:anchor="_Toc223686875" w:history="1">
            <w:r w:rsidRPr="00305D79">
              <w:rPr>
                <w:rStyle w:val="Hyperlink"/>
                <w:noProof/>
              </w:rPr>
              <w:t>6.1.3.3 Chancen (Opportunities)</w:t>
            </w:r>
            <w:r>
              <w:rPr>
                <w:noProof/>
                <w:webHidden/>
              </w:rPr>
              <w:tab/>
            </w:r>
            <w:r>
              <w:rPr>
                <w:noProof/>
                <w:webHidden/>
              </w:rPr>
              <w:fldChar w:fldCharType="begin"/>
            </w:r>
            <w:r>
              <w:rPr>
                <w:noProof/>
                <w:webHidden/>
              </w:rPr>
              <w:instrText xml:space="preserve"> PAGEREF _Toc223686875 \h </w:instrText>
            </w:r>
            <w:r>
              <w:rPr>
                <w:noProof/>
                <w:webHidden/>
              </w:rPr>
            </w:r>
            <w:r>
              <w:rPr>
                <w:noProof/>
                <w:webHidden/>
              </w:rPr>
              <w:fldChar w:fldCharType="separate"/>
            </w:r>
            <w:r>
              <w:rPr>
                <w:noProof/>
                <w:webHidden/>
              </w:rPr>
              <w:t>41</w:t>
            </w:r>
            <w:r>
              <w:rPr>
                <w:noProof/>
                <w:webHidden/>
              </w:rPr>
              <w:fldChar w:fldCharType="end"/>
            </w:r>
          </w:hyperlink>
        </w:p>
        <w:p w14:paraId="45CCBFF2" w14:textId="6120B443" w:rsidR="00BD58C4" w:rsidRDefault="00BD58C4">
          <w:pPr>
            <w:pStyle w:val="TOC3"/>
            <w:tabs>
              <w:tab w:val="right" w:leader="dot" w:pos="9062"/>
            </w:tabs>
            <w:rPr>
              <w:rFonts w:eastAsiaTheme="minorEastAsia"/>
              <w:noProof/>
              <w:sz w:val="24"/>
              <w:szCs w:val="24"/>
              <w:lang w:eastAsia="de-AT"/>
            </w:rPr>
          </w:pPr>
          <w:hyperlink w:anchor="_Toc223686876" w:history="1">
            <w:r w:rsidRPr="00305D79">
              <w:rPr>
                <w:rStyle w:val="Hyperlink"/>
                <w:noProof/>
              </w:rPr>
              <w:t>6.1.3.4 Risiken (Threats)</w:t>
            </w:r>
            <w:r>
              <w:rPr>
                <w:noProof/>
                <w:webHidden/>
              </w:rPr>
              <w:tab/>
            </w:r>
            <w:r>
              <w:rPr>
                <w:noProof/>
                <w:webHidden/>
              </w:rPr>
              <w:fldChar w:fldCharType="begin"/>
            </w:r>
            <w:r>
              <w:rPr>
                <w:noProof/>
                <w:webHidden/>
              </w:rPr>
              <w:instrText xml:space="preserve"> PAGEREF _Toc223686876 \h </w:instrText>
            </w:r>
            <w:r>
              <w:rPr>
                <w:noProof/>
                <w:webHidden/>
              </w:rPr>
            </w:r>
            <w:r>
              <w:rPr>
                <w:noProof/>
                <w:webHidden/>
              </w:rPr>
              <w:fldChar w:fldCharType="separate"/>
            </w:r>
            <w:r>
              <w:rPr>
                <w:noProof/>
                <w:webHidden/>
              </w:rPr>
              <w:t>41</w:t>
            </w:r>
            <w:r>
              <w:rPr>
                <w:noProof/>
                <w:webHidden/>
              </w:rPr>
              <w:fldChar w:fldCharType="end"/>
            </w:r>
          </w:hyperlink>
        </w:p>
        <w:p w14:paraId="5AEC858C" w14:textId="0EFE39A8" w:rsidR="00BD58C4" w:rsidRDefault="00BD58C4">
          <w:pPr>
            <w:pStyle w:val="TOC3"/>
            <w:tabs>
              <w:tab w:val="right" w:leader="dot" w:pos="9062"/>
            </w:tabs>
            <w:rPr>
              <w:rFonts w:eastAsiaTheme="minorEastAsia"/>
              <w:noProof/>
              <w:sz w:val="24"/>
              <w:szCs w:val="24"/>
              <w:lang w:eastAsia="de-AT"/>
            </w:rPr>
          </w:pPr>
          <w:hyperlink w:anchor="_Toc223686877" w:history="1">
            <w:r w:rsidRPr="00305D79">
              <w:rPr>
                <w:rStyle w:val="Hyperlink"/>
                <w:noProof/>
              </w:rPr>
              <w:t>6.1.3.5 Analyse</w:t>
            </w:r>
            <w:r>
              <w:rPr>
                <w:noProof/>
                <w:webHidden/>
              </w:rPr>
              <w:tab/>
            </w:r>
            <w:r>
              <w:rPr>
                <w:noProof/>
                <w:webHidden/>
              </w:rPr>
              <w:fldChar w:fldCharType="begin"/>
            </w:r>
            <w:r>
              <w:rPr>
                <w:noProof/>
                <w:webHidden/>
              </w:rPr>
              <w:instrText xml:space="preserve"> PAGEREF _Toc223686877 \h </w:instrText>
            </w:r>
            <w:r>
              <w:rPr>
                <w:noProof/>
                <w:webHidden/>
              </w:rPr>
            </w:r>
            <w:r>
              <w:rPr>
                <w:noProof/>
                <w:webHidden/>
              </w:rPr>
              <w:fldChar w:fldCharType="separate"/>
            </w:r>
            <w:r>
              <w:rPr>
                <w:noProof/>
                <w:webHidden/>
              </w:rPr>
              <w:t>41</w:t>
            </w:r>
            <w:r>
              <w:rPr>
                <w:noProof/>
                <w:webHidden/>
              </w:rPr>
              <w:fldChar w:fldCharType="end"/>
            </w:r>
          </w:hyperlink>
        </w:p>
        <w:p w14:paraId="3ECC3582" w14:textId="16958E16" w:rsidR="00BD58C4" w:rsidRDefault="00BD58C4">
          <w:pPr>
            <w:pStyle w:val="TOC3"/>
            <w:tabs>
              <w:tab w:val="right" w:leader="dot" w:pos="9062"/>
            </w:tabs>
            <w:rPr>
              <w:rFonts w:eastAsiaTheme="minorEastAsia"/>
              <w:noProof/>
              <w:sz w:val="24"/>
              <w:szCs w:val="24"/>
              <w:lang w:eastAsia="de-AT"/>
            </w:rPr>
          </w:pPr>
          <w:hyperlink w:anchor="_Toc223686878" w:history="1">
            <w:r w:rsidRPr="00305D79">
              <w:rPr>
                <w:rStyle w:val="Hyperlink"/>
                <w:noProof/>
                <w:lang w:val="de-DE"/>
              </w:rPr>
              <w:t>6.1.3.5.1 SO-Strategien (Stärken nutzen, um Chancen auszuschöpfen)</w:t>
            </w:r>
            <w:r>
              <w:rPr>
                <w:noProof/>
                <w:webHidden/>
              </w:rPr>
              <w:tab/>
            </w:r>
            <w:r>
              <w:rPr>
                <w:noProof/>
                <w:webHidden/>
              </w:rPr>
              <w:fldChar w:fldCharType="begin"/>
            </w:r>
            <w:r>
              <w:rPr>
                <w:noProof/>
                <w:webHidden/>
              </w:rPr>
              <w:instrText xml:space="preserve"> PAGEREF _Toc223686878 \h </w:instrText>
            </w:r>
            <w:r>
              <w:rPr>
                <w:noProof/>
                <w:webHidden/>
              </w:rPr>
            </w:r>
            <w:r>
              <w:rPr>
                <w:noProof/>
                <w:webHidden/>
              </w:rPr>
              <w:fldChar w:fldCharType="separate"/>
            </w:r>
            <w:r>
              <w:rPr>
                <w:noProof/>
                <w:webHidden/>
              </w:rPr>
              <w:t>41</w:t>
            </w:r>
            <w:r>
              <w:rPr>
                <w:noProof/>
                <w:webHidden/>
              </w:rPr>
              <w:fldChar w:fldCharType="end"/>
            </w:r>
          </w:hyperlink>
        </w:p>
        <w:p w14:paraId="3B2D9A69" w14:textId="6A46C904" w:rsidR="00BD58C4" w:rsidRDefault="00BD58C4">
          <w:pPr>
            <w:pStyle w:val="TOC3"/>
            <w:tabs>
              <w:tab w:val="right" w:leader="dot" w:pos="9062"/>
            </w:tabs>
            <w:rPr>
              <w:rFonts w:eastAsiaTheme="minorEastAsia"/>
              <w:noProof/>
              <w:sz w:val="24"/>
              <w:szCs w:val="24"/>
              <w:lang w:eastAsia="de-AT"/>
            </w:rPr>
          </w:pPr>
          <w:hyperlink w:anchor="_Toc223686879" w:history="1">
            <w:r w:rsidRPr="00305D79">
              <w:rPr>
                <w:rStyle w:val="Hyperlink"/>
                <w:noProof/>
                <w:lang w:val="de-DE"/>
              </w:rPr>
              <w:t>6.1.3.5.2 WO-Strategien (Schwächen minimieren durch Chancen)</w:t>
            </w:r>
            <w:r>
              <w:rPr>
                <w:noProof/>
                <w:webHidden/>
              </w:rPr>
              <w:tab/>
            </w:r>
            <w:r>
              <w:rPr>
                <w:noProof/>
                <w:webHidden/>
              </w:rPr>
              <w:fldChar w:fldCharType="begin"/>
            </w:r>
            <w:r>
              <w:rPr>
                <w:noProof/>
                <w:webHidden/>
              </w:rPr>
              <w:instrText xml:space="preserve"> PAGEREF _Toc223686879 \h </w:instrText>
            </w:r>
            <w:r>
              <w:rPr>
                <w:noProof/>
                <w:webHidden/>
              </w:rPr>
            </w:r>
            <w:r>
              <w:rPr>
                <w:noProof/>
                <w:webHidden/>
              </w:rPr>
              <w:fldChar w:fldCharType="separate"/>
            </w:r>
            <w:r>
              <w:rPr>
                <w:noProof/>
                <w:webHidden/>
              </w:rPr>
              <w:t>41</w:t>
            </w:r>
            <w:r>
              <w:rPr>
                <w:noProof/>
                <w:webHidden/>
              </w:rPr>
              <w:fldChar w:fldCharType="end"/>
            </w:r>
          </w:hyperlink>
        </w:p>
        <w:p w14:paraId="5F899458" w14:textId="1F103859" w:rsidR="00BD58C4" w:rsidRDefault="00BD58C4">
          <w:pPr>
            <w:pStyle w:val="TOC3"/>
            <w:tabs>
              <w:tab w:val="right" w:leader="dot" w:pos="9062"/>
            </w:tabs>
            <w:rPr>
              <w:rFonts w:eastAsiaTheme="minorEastAsia"/>
              <w:noProof/>
              <w:sz w:val="24"/>
              <w:szCs w:val="24"/>
              <w:lang w:eastAsia="de-AT"/>
            </w:rPr>
          </w:pPr>
          <w:hyperlink w:anchor="_Toc223686880" w:history="1">
            <w:r w:rsidRPr="00305D79">
              <w:rPr>
                <w:rStyle w:val="Hyperlink"/>
                <w:noProof/>
                <w:lang w:val="de-DE"/>
              </w:rPr>
              <w:t>6.1.3.5.3 ST-Strategien (Stärken einsetzen gegen Risiken)</w:t>
            </w:r>
            <w:r>
              <w:rPr>
                <w:noProof/>
                <w:webHidden/>
              </w:rPr>
              <w:tab/>
            </w:r>
            <w:r>
              <w:rPr>
                <w:noProof/>
                <w:webHidden/>
              </w:rPr>
              <w:fldChar w:fldCharType="begin"/>
            </w:r>
            <w:r>
              <w:rPr>
                <w:noProof/>
                <w:webHidden/>
              </w:rPr>
              <w:instrText xml:space="preserve"> PAGEREF _Toc223686880 \h </w:instrText>
            </w:r>
            <w:r>
              <w:rPr>
                <w:noProof/>
                <w:webHidden/>
              </w:rPr>
            </w:r>
            <w:r>
              <w:rPr>
                <w:noProof/>
                <w:webHidden/>
              </w:rPr>
              <w:fldChar w:fldCharType="separate"/>
            </w:r>
            <w:r>
              <w:rPr>
                <w:noProof/>
                <w:webHidden/>
              </w:rPr>
              <w:t>41</w:t>
            </w:r>
            <w:r>
              <w:rPr>
                <w:noProof/>
                <w:webHidden/>
              </w:rPr>
              <w:fldChar w:fldCharType="end"/>
            </w:r>
          </w:hyperlink>
        </w:p>
        <w:p w14:paraId="3C0CEAE1" w14:textId="75CEB695" w:rsidR="00BD58C4" w:rsidRDefault="00BD58C4">
          <w:pPr>
            <w:pStyle w:val="TOC3"/>
            <w:tabs>
              <w:tab w:val="right" w:leader="dot" w:pos="9062"/>
            </w:tabs>
            <w:rPr>
              <w:rFonts w:eastAsiaTheme="minorEastAsia"/>
              <w:noProof/>
              <w:sz w:val="24"/>
              <w:szCs w:val="24"/>
              <w:lang w:eastAsia="de-AT"/>
            </w:rPr>
          </w:pPr>
          <w:hyperlink w:anchor="_Toc223686881" w:history="1">
            <w:r w:rsidRPr="00305D79">
              <w:rPr>
                <w:rStyle w:val="Hyperlink"/>
                <w:noProof/>
                <w:lang w:val="de-DE"/>
              </w:rPr>
              <w:t>6.1.3.5.4 WT-Strategien (Schwächen und Risiken gleichzeitig reduzieren)</w:t>
            </w:r>
            <w:r>
              <w:rPr>
                <w:noProof/>
                <w:webHidden/>
              </w:rPr>
              <w:tab/>
            </w:r>
            <w:r>
              <w:rPr>
                <w:noProof/>
                <w:webHidden/>
              </w:rPr>
              <w:fldChar w:fldCharType="begin"/>
            </w:r>
            <w:r>
              <w:rPr>
                <w:noProof/>
                <w:webHidden/>
              </w:rPr>
              <w:instrText xml:space="preserve"> PAGEREF _Toc223686881 \h </w:instrText>
            </w:r>
            <w:r>
              <w:rPr>
                <w:noProof/>
                <w:webHidden/>
              </w:rPr>
            </w:r>
            <w:r>
              <w:rPr>
                <w:noProof/>
                <w:webHidden/>
              </w:rPr>
              <w:fldChar w:fldCharType="separate"/>
            </w:r>
            <w:r>
              <w:rPr>
                <w:noProof/>
                <w:webHidden/>
              </w:rPr>
              <w:t>42</w:t>
            </w:r>
            <w:r>
              <w:rPr>
                <w:noProof/>
                <w:webHidden/>
              </w:rPr>
              <w:fldChar w:fldCharType="end"/>
            </w:r>
          </w:hyperlink>
        </w:p>
        <w:p w14:paraId="569B9DB1" w14:textId="1C794863" w:rsidR="00BD58C4" w:rsidRDefault="00BD58C4">
          <w:pPr>
            <w:pStyle w:val="TOC1"/>
            <w:tabs>
              <w:tab w:val="right" w:leader="dot" w:pos="9062"/>
            </w:tabs>
            <w:rPr>
              <w:rFonts w:eastAsiaTheme="minorEastAsia"/>
              <w:noProof/>
              <w:sz w:val="24"/>
              <w:szCs w:val="24"/>
              <w:lang w:eastAsia="de-AT"/>
            </w:rPr>
          </w:pPr>
          <w:hyperlink w:anchor="_Toc223686882" w:history="1">
            <w:r w:rsidRPr="00305D79">
              <w:rPr>
                <w:rStyle w:val="Hyperlink"/>
                <w:noProof/>
              </w:rPr>
              <w:t>6.2 Technische Grundlage</w:t>
            </w:r>
            <w:r>
              <w:rPr>
                <w:noProof/>
                <w:webHidden/>
              </w:rPr>
              <w:tab/>
            </w:r>
            <w:r>
              <w:rPr>
                <w:noProof/>
                <w:webHidden/>
              </w:rPr>
              <w:fldChar w:fldCharType="begin"/>
            </w:r>
            <w:r>
              <w:rPr>
                <w:noProof/>
                <w:webHidden/>
              </w:rPr>
              <w:instrText xml:space="preserve"> PAGEREF _Toc223686882 \h </w:instrText>
            </w:r>
            <w:r>
              <w:rPr>
                <w:noProof/>
                <w:webHidden/>
              </w:rPr>
            </w:r>
            <w:r>
              <w:rPr>
                <w:noProof/>
                <w:webHidden/>
              </w:rPr>
              <w:fldChar w:fldCharType="separate"/>
            </w:r>
            <w:r>
              <w:rPr>
                <w:noProof/>
                <w:webHidden/>
              </w:rPr>
              <w:t>42</w:t>
            </w:r>
            <w:r>
              <w:rPr>
                <w:noProof/>
                <w:webHidden/>
              </w:rPr>
              <w:fldChar w:fldCharType="end"/>
            </w:r>
          </w:hyperlink>
        </w:p>
        <w:p w14:paraId="2AFD74FB" w14:textId="2B0F089C" w:rsidR="00BD58C4" w:rsidRDefault="00BD58C4">
          <w:pPr>
            <w:pStyle w:val="TOC2"/>
            <w:tabs>
              <w:tab w:val="right" w:leader="dot" w:pos="9062"/>
            </w:tabs>
            <w:rPr>
              <w:rFonts w:eastAsiaTheme="minorEastAsia"/>
              <w:noProof/>
              <w:sz w:val="24"/>
              <w:szCs w:val="24"/>
              <w:lang w:eastAsia="de-AT"/>
            </w:rPr>
          </w:pPr>
          <w:hyperlink w:anchor="_Toc223686883" w:history="1">
            <w:r w:rsidRPr="00305D79">
              <w:rPr>
                <w:rStyle w:val="Hyperlink"/>
                <w:noProof/>
              </w:rPr>
              <w:t>6.2.1 Flutter</w:t>
            </w:r>
            <w:r>
              <w:rPr>
                <w:noProof/>
                <w:webHidden/>
              </w:rPr>
              <w:tab/>
            </w:r>
            <w:r>
              <w:rPr>
                <w:noProof/>
                <w:webHidden/>
              </w:rPr>
              <w:fldChar w:fldCharType="begin"/>
            </w:r>
            <w:r>
              <w:rPr>
                <w:noProof/>
                <w:webHidden/>
              </w:rPr>
              <w:instrText xml:space="preserve"> PAGEREF _Toc223686883 \h </w:instrText>
            </w:r>
            <w:r>
              <w:rPr>
                <w:noProof/>
                <w:webHidden/>
              </w:rPr>
            </w:r>
            <w:r>
              <w:rPr>
                <w:noProof/>
                <w:webHidden/>
              </w:rPr>
              <w:fldChar w:fldCharType="separate"/>
            </w:r>
            <w:r>
              <w:rPr>
                <w:noProof/>
                <w:webHidden/>
              </w:rPr>
              <w:t>42</w:t>
            </w:r>
            <w:r>
              <w:rPr>
                <w:noProof/>
                <w:webHidden/>
              </w:rPr>
              <w:fldChar w:fldCharType="end"/>
            </w:r>
          </w:hyperlink>
        </w:p>
        <w:p w14:paraId="587D8751" w14:textId="32C6C4DF" w:rsidR="00BD58C4" w:rsidRDefault="00BD58C4">
          <w:pPr>
            <w:pStyle w:val="TOC2"/>
            <w:tabs>
              <w:tab w:val="right" w:leader="dot" w:pos="9062"/>
            </w:tabs>
            <w:rPr>
              <w:rFonts w:eastAsiaTheme="minorEastAsia"/>
              <w:noProof/>
              <w:sz w:val="24"/>
              <w:szCs w:val="24"/>
              <w:lang w:eastAsia="de-AT"/>
            </w:rPr>
          </w:pPr>
          <w:hyperlink w:anchor="_Toc223686884" w:history="1">
            <w:r w:rsidRPr="00305D79">
              <w:rPr>
                <w:rStyle w:val="Hyperlink"/>
                <w:noProof/>
              </w:rPr>
              <w:t>6.2.2 MQTT-Protokoll</w:t>
            </w:r>
            <w:r>
              <w:rPr>
                <w:noProof/>
                <w:webHidden/>
              </w:rPr>
              <w:tab/>
            </w:r>
            <w:r>
              <w:rPr>
                <w:noProof/>
                <w:webHidden/>
              </w:rPr>
              <w:fldChar w:fldCharType="begin"/>
            </w:r>
            <w:r>
              <w:rPr>
                <w:noProof/>
                <w:webHidden/>
              </w:rPr>
              <w:instrText xml:space="preserve"> PAGEREF _Toc223686884 \h </w:instrText>
            </w:r>
            <w:r>
              <w:rPr>
                <w:noProof/>
                <w:webHidden/>
              </w:rPr>
            </w:r>
            <w:r>
              <w:rPr>
                <w:noProof/>
                <w:webHidden/>
              </w:rPr>
              <w:fldChar w:fldCharType="separate"/>
            </w:r>
            <w:r>
              <w:rPr>
                <w:noProof/>
                <w:webHidden/>
              </w:rPr>
              <w:t>42</w:t>
            </w:r>
            <w:r>
              <w:rPr>
                <w:noProof/>
                <w:webHidden/>
              </w:rPr>
              <w:fldChar w:fldCharType="end"/>
            </w:r>
          </w:hyperlink>
        </w:p>
        <w:p w14:paraId="62BD08DD" w14:textId="32E088F8" w:rsidR="00BD58C4" w:rsidRDefault="00BD58C4">
          <w:pPr>
            <w:pStyle w:val="TOC2"/>
            <w:tabs>
              <w:tab w:val="right" w:leader="dot" w:pos="9062"/>
            </w:tabs>
            <w:rPr>
              <w:rFonts w:eastAsiaTheme="minorEastAsia"/>
              <w:noProof/>
              <w:sz w:val="24"/>
              <w:szCs w:val="24"/>
              <w:lang w:eastAsia="de-AT"/>
            </w:rPr>
          </w:pPr>
          <w:hyperlink w:anchor="_Toc223686885" w:history="1">
            <w:r w:rsidRPr="00305D79">
              <w:rPr>
                <w:rStyle w:val="Hyperlink"/>
                <w:noProof/>
              </w:rPr>
              <w:t>6.2.3 ESP-Mikrocontroller</w:t>
            </w:r>
            <w:r>
              <w:rPr>
                <w:noProof/>
                <w:webHidden/>
              </w:rPr>
              <w:tab/>
            </w:r>
            <w:r>
              <w:rPr>
                <w:noProof/>
                <w:webHidden/>
              </w:rPr>
              <w:fldChar w:fldCharType="begin"/>
            </w:r>
            <w:r>
              <w:rPr>
                <w:noProof/>
                <w:webHidden/>
              </w:rPr>
              <w:instrText xml:space="preserve"> PAGEREF _Toc223686885 \h </w:instrText>
            </w:r>
            <w:r>
              <w:rPr>
                <w:noProof/>
                <w:webHidden/>
              </w:rPr>
            </w:r>
            <w:r>
              <w:rPr>
                <w:noProof/>
                <w:webHidden/>
              </w:rPr>
              <w:fldChar w:fldCharType="separate"/>
            </w:r>
            <w:r>
              <w:rPr>
                <w:noProof/>
                <w:webHidden/>
              </w:rPr>
              <w:t>42</w:t>
            </w:r>
            <w:r>
              <w:rPr>
                <w:noProof/>
                <w:webHidden/>
              </w:rPr>
              <w:fldChar w:fldCharType="end"/>
            </w:r>
          </w:hyperlink>
        </w:p>
        <w:p w14:paraId="0909E958" w14:textId="181BBA84" w:rsidR="00BD58C4" w:rsidRDefault="00BD58C4">
          <w:pPr>
            <w:pStyle w:val="TOC2"/>
            <w:tabs>
              <w:tab w:val="right" w:leader="dot" w:pos="9062"/>
            </w:tabs>
            <w:rPr>
              <w:rFonts w:eastAsiaTheme="minorEastAsia"/>
              <w:noProof/>
              <w:sz w:val="24"/>
              <w:szCs w:val="24"/>
              <w:lang w:eastAsia="de-AT"/>
            </w:rPr>
          </w:pPr>
          <w:hyperlink w:anchor="_Toc223686886" w:history="1">
            <w:r w:rsidRPr="00305D79">
              <w:rPr>
                <w:rStyle w:val="Hyperlink"/>
                <w:noProof/>
              </w:rPr>
              <w:t>6.2.4 Sensoren und Aktoren</w:t>
            </w:r>
            <w:r>
              <w:rPr>
                <w:noProof/>
                <w:webHidden/>
              </w:rPr>
              <w:tab/>
            </w:r>
            <w:r>
              <w:rPr>
                <w:noProof/>
                <w:webHidden/>
              </w:rPr>
              <w:fldChar w:fldCharType="begin"/>
            </w:r>
            <w:r>
              <w:rPr>
                <w:noProof/>
                <w:webHidden/>
              </w:rPr>
              <w:instrText xml:space="preserve"> PAGEREF _Toc223686886 \h </w:instrText>
            </w:r>
            <w:r>
              <w:rPr>
                <w:noProof/>
                <w:webHidden/>
              </w:rPr>
            </w:r>
            <w:r>
              <w:rPr>
                <w:noProof/>
                <w:webHidden/>
              </w:rPr>
              <w:fldChar w:fldCharType="separate"/>
            </w:r>
            <w:r>
              <w:rPr>
                <w:noProof/>
                <w:webHidden/>
              </w:rPr>
              <w:t>43</w:t>
            </w:r>
            <w:r>
              <w:rPr>
                <w:noProof/>
                <w:webHidden/>
              </w:rPr>
              <w:fldChar w:fldCharType="end"/>
            </w:r>
          </w:hyperlink>
        </w:p>
        <w:p w14:paraId="5C498D63" w14:textId="7556FA37" w:rsidR="00BD58C4" w:rsidRDefault="00BD58C4">
          <w:pPr>
            <w:pStyle w:val="TOC1"/>
            <w:tabs>
              <w:tab w:val="right" w:leader="dot" w:pos="9062"/>
            </w:tabs>
            <w:rPr>
              <w:rFonts w:eastAsiaTheme="minorEastAsia"/>
              <w:noProof/>
              <w:sz w:val="24"/>
              <w:szCs w:val="24"/>
              <w:lang w:eastAsia="de-AT"/>
            </w:rPr>
          </w:pPr>
          <w:hyperlink w:anchor="_Toc223686887" w:history="1">
            <w:r w:rsidRPr="00305D79">
              <w:rPr>
                <w:rStyle w:val="Hyperlink"/>
                <w:noProof/>
              </w:rPr>
              <w:t>6.3 Anforderungen</w:t>
            </w:r>
            <w:r>
              <w:rPr>
                <w:noProof/>
                <w:webHidden/>
              </w:rPr>
              <w:tab/>
            </w:r>
            <w:r>
              <w:rPr>
                <w:noProof/>
                <w:webHidden/>
              </w:rPr>
              <w:fldChar w:fldCharType="begin"/>
            </w:r>
            <w:r>
              <w:rPr>
                <w:noProof/>
                <w:webHidden/>
              </w:rPr>
              <w:instrText xml:space="preserve"> PAGEREF _Toc223686887 \h </w:instrText>
            </w:r>
            <w:r>
              <w:rPr>
                <w:noProof/>
                <w:webHidden/>
              </w:rPr>
            </w:r>
            <w:r>
              <w:rPr>
                <w:noProof/>
                <w:webHidden/>
              </w:rPr>
              <w:fldChar w:fldCharType="separate"/>
            </w:r>
            <w:r>
              <w:rPr>
                <w:noProof/>
                <w:webHidden/>
              </w:rPr>
              <w:t>43</w:t>
            </w:r>
            <w:r>
              <w:rPr>
                <w:noProof/>
                <w:webHidden/>
              </w:rPr>
              <w:fldChar w:fldCharType="end"/>
            </w:r>
          </w:hyperlink>
        </w:p>
        <w:p w14:paraId="0CC2068E" w14:textId="75044207" w:rsidR="00BD58C4" w:rsidRDefault="00BD58C4">
          <w:pPr>
            <w:pStyle w:val="TOC2"/>
            <w:tabs>
              <w:tab w:val="right" w:leader="dot" w:pos="9062"/>
            </w:tabs>
            <w:rPr>
              <w:rFonts w:eastAsiaTheme="minorEastAsia"/>
              <w:noProof/>
              <w:sz w:val="24"/>
              <w:szCs w:val="24"/>
              <w:lang w:eastAsia="de-AT"/>
            </w:rPr>
          </w:pPr>
          <w:hyperlink w:anchor="_Toc223686888" w:history="1">
            <w:r w:rsidRPr="00305D79">
              <w:rPr>
                <w:rStyle w:val="Hyperlink"/>
                <w:noProof/>
              </w:rPr>
              <w:t>6.3.1 Funktionale Anforderungen</w:t>
            </w:r>
            <w:r>
              <w:rPr>
                <w:noProof/>
                <w:webHidden/>
              </w:rPr>
              <w:tab/>
            </w:r>
            <w:r>
              <w:rPr>
                <w:noProof/>
                <w:webHidden/>
              </w:rPr>
              <w:fldChar w:fldCharType="begin"/>
            </w:r>
            <w:r>
              <w:rPr>
                <w:noProof/>
                <w:webHidden/>
              </w:rPr>
              <w:instrText xml:space="preserve"> PAGEREF _Toc223686888 \h </w:instrText>
            </w:r>
            <w:r>
              <w:rPr>
                <w:noProof/>
                <w:webHidden/>
              </w:rPr>
            </w:r>
            <w:r>
              <w:rPr>
                <w:noProof/>
                <w:webHidden/>
              </w:rPr>
              <w:fldChar w:fldCharType="separate"/>
            </w:r>
            <w:r>
              <w:rPr>
                <w:noProof/>
                <w:webHidden/>
              </w:rPr>
              <w:t>44</w:t>
            </w:r>
            <w:r>
              <w:rPr>
                <w:noProof/>
                <w:webHidden/>
              </w:rPr>
              <w:fldChar w:fldCharType="end"/>
            </w:r>
          </w:hyperlink>
        </w:p>
        <w:p w14:paraId="0A82252B" w14:textId="46E44D4E" w:rsidR="00BD58C4" w:rsidRDefault="00BD58C4">
          <w:pPr>
            <w:pStyle w:val="TOC2"/>
            <w:tabs>
              <w:tab w:val="right" w:leader="dot" w:pos="9062"/>
            </w:tabs>
            <w:rPr>
              <w:rFonts w:eastAsiaTheme="minorEastAsia"/>
              <w:noProof/>
              <w:sz w:val="24"/>
              <w:szCs w:val="24"/>
              <w:lang w:eastAsia="de-AT"/>
            </w:rPr>
          </w:pPr>
          <w:hyperlink w:anchor="_Toc223686889" w:history="1">
            <w:r w:rsidRPr="00305D79">
              <w:rPr>
                <w:rStyle w:val="Hyperlink"/>
                <w:noProof/>
              </w:rPr>
              <w:t>6.3.2 Nicht-funktionale Anforderungen</w:t>
            </w:r>
            <w:r>
              <w:rPr>
                <w:noProof/>
                <w:webHidden/>
              </w:rPr>
              <w:tab/>
            </w:r>
            <w:r>
              <w:rPr>
                <w:noProof/>
                <w:webHidden/>
              </w:rPr>
              <w:fldChar w:fldCharType="begin"/>
            </w:r>
            <w:r>
              <w:rPr>
                <w:noProof/>
                <w:webHidden/>
              </w:rPr>
              <w:instrText xml:space="preserve"> PAGEREF _Toc223686889 \h </w:instrText>
            </w:r>
            <w:r>
              <w:rPr>
                <w:noProof/>
                <w:webHidden/>
              </w:rPr>
            </w:r>
            <w:r>
              <w:rPr>
                <w:noProof/>
                <w:webHidden/>
              </w:rPr>
              <w:fldChar w:fldCharType="separate"/>
            </w:r>
            <w:r>
              <w:rPr>
                <w:noProof/>
                <w:webHidden/>
              </w:rPr>
              <w:t>45</w:t>
            </w:r>
            <w:r>
              <w:rPr>
                <w:noProof/>
                <w:webHidden/>
              </w:rPr>
              <w:fldChar w:fldCharType="end"/>
            </w:r>
          </w:hyperlink>
        </w:p>
        <w:p w14:paraId="3DD8A336" w14:textId="40EC4303" w:rsidR="00BD58C4" w:rsidRDefault="00BD58C4">
          <w:pPr>
            <w:pStyle w:val="TOC2"/>
            <w:tabs>
              <w:tab w:val="right" w:leader="dot" w:pos="9062"/>
            </w:tabs>
            <w:rPr>
              <w:rFonts w:eastAsiaTheme="minorEastAsia"/>
              <w:noProof/>
              <w:sz w:val="24"/>
              <w:szCs w:val="24"/>
              <w:lang w:eastAsia="de-AT"/>
            </w:rPr>
          </w:pPr>
          <w:hyperlink w:anchor="_Toc223686890" w:history="1">
            <w:r w:rsidRPr="00305D79">
              <w:rPr>
                <w:rStyle w:val="Hyperlink"/>
                <w:noProof/>
              </w:rPr>
              <w:t>6.3.3 Sonstige Anforderungen</w:t>
            </w:r>
            <w:r>
              <w:rPr>
                <w:noProof/>
                <w:webHidden/>
              </w:rPr>
              <w:tab/>
            </w:r>
            <w:r>
              <w:rPr>
                <w:noProof/>
                <w:webHidden/>
              </w:rPr>
              <w:fldChar w:fldCharType="begin"/>
            </w:r>
            <w:r>
              <w:rPr>
                <w:noProof/>
                <w:webHidden/>
              </w:rPr>
              <w:instrText xml:space="preserve"> PAGEREF _Toc223686890 \h </w:instrText>
            </w:r>
            <w:r>
              <w:rPr>
                <w:noProof/>
                <w:webHidden/>
              </w:rPr>
            </w:r>
            <w:r>
              <w:rPr>
                <w:noProof/>
                <w:webHidden/>
              </w:rPr>
              <w:fldChar w:fldCharType="separate"/>
            </w:r>
            <w:r>
              <w:rPr>
                <w:noProof/>
                <w:webHidden/>
              </w:rPr>
              <w:t>45</w:t>
            </w:r>
            <w:r>
              <w:rPr>
                <w:noProof/>
                <w:webHidden/>
              </w:rPr>
              <w:fldChar w:fldCharType="end"/>
            </w:r>
          </w:hyperlink>
        </w:p>
        <w:p w14:paraId="3AFA181F" w14:textId="4A4DA9C4" w:rsidR="00BD58C4" w:rsidRDefault="00BD58C4">
          <w:pPr>
            <w:pStyle w:val="TOC1"/>
            <w:tabs>
              <w:tab w:val="right" w:leader="dot" w:pos="9062"/>
            </w:tabs>
            <w:rPr>
              <w:rFonts w:eastAsiaTheme="minorEastAsia"/>
              <w:noProof/>
              <w:sz w:val="24"/>
              <w:szCs w:val="24"/>
              <w:lang w:eastAsia="de-AT"/>
            </w:rPr>
          </w:pPr>
          <w:hyperlink w:anchor="_Toc223686891" w:history="1">
            <w:r w:rsidRPr="00305D79">
              <w:rPr>
                <w:rStyle w:val="Hyperlink"/>
                <w:noProof/>
              </w:rPr>
              <w:t>6.4 Architektur der Gesamtlösung</w:t>
            </w:r>
            <w:r>
              <w:rPr>
                <w:noProof/>
                <w:webHidden/>
              </w:rPr>
              <w:tab/>
            </w:r>
            <w:r>
              <w:rPr>
                <w:noProof/>
                <w:webHidden/>
              </w:rPr>
              <w:fldChar w:fldCharType="begin"/>
            </w:r>
            <w:r>
              <w:rPr>
                <w:noProof/>
                <w:webHidden/>
              </w:rPr>
              <w:instrText xml:space="preserve"> PAGEREF _Toc223686891 \h </w:instrText>
            </w:r>
            <w:r>
              <w:rPr>
                <w:noProof/>
                <w:webHidden/>
              </w:rPr>
            </w:r>
            <w:r>
              <w:rPr>
                <w:noProof/>
                <w:webHidden/>
              </w:rPr>
              <w:fldChar w:fldCharType="separate"/>
            </w:r>
            <w:r>
              <w:rPr>
                <w:noProof/>
                <w:webHidden/>
              </w:rPr>
              <w:t>46</w:t>
            </w:r>
            <w:r>
              <w:rPr>
                <w:noProof/>
                <w:webHidden/>
              </w:rPr>
              <w:fldChar w:fldCharType="end"/>
            </w:r>
          </w:hyperlink>
        </w:p>
        <w:p w14:paraId="277C3E5F" w14:textId="00608BC5" w:rsidR="00BD58C4" w:rsidRDefault="00BD58C4">
          <w:pPr>
            <w:pStyle w:val="TOC2"/>
            <w:tabs>
              <w:tab w:val="right" w:leader="dot" w:pos="9062"/>
            </w:tabs>
            <w:rPr>
              <w:rFonts w:eastAsiaTheme="minorEastAsia"/>
              <w:noProof/>
              <w:sz w:val="24"/>
              <w:szCs w:val="24"/>
              <w:lang w:eastAsia="de-AT"/>
            </w:rPr>
          </w:pPr>
          <w:hyperlink w:anchor="_Toc223686892" w:history="1">
            <w:r w:rsidRPr="00305D79">
              <w:rPr>
                <w:rStyle w:val="Hyperlink"/>
                <w:noProof/>
              </w:rPr>
              <w:t>6.4.1 Systemübersicht</w:t>
            </w:r>
            <w:r>
              <w:rPr>
                <w:noProof/>
                <w:webHidden/>
              </w:rPr>
              <w:tab/>
            </w:r>
            <w:r>
              <w:rPr>
                <w:noProof/>
                <w:webHidden/>
              </w:rPr>
              <w:fldChar w:fldCharType="begin"/>
            </w:r>
            <w:r>
              <w:rPr>
                <w:noProof/>
                <w:webHidden/>
              </w:rPr>
              <w:instrText xml:space="preserve"> PAGEREF _Toc223686892 \h </w:instrText>
            </w:r>
            <w:r>
              <w:rPr>
                <w:noProof/>
                <w:webHidden/>
              </w:rPr>
            </w:r>
            <w:r>
              <w:rPr>
                <w:noProof/>
                <w:webHidden/>
              </w:rPr>
              <w:fldChar w:fldCharType="separate"/>
            </w:r>
            <w:r>
              <w:rPr>
                <w:noProof/>
                <w:webHidden/>
              </w:rPr>
              <w:t>46</w:t>
            </w:r>
            <w:r>
              <w:rPr>
                <w:noProof/>
                <w:webHidden/>
              </w:rPr>
              <w:fldChar w:fldCharType="end"/>
            </w:r>
          </w:hyperlink>
        </w:p>
        <w:p w14:paraId="64718592" w14:textId="0389C3B8" w:rsidR="00BD58C4" w:rsidRDefault="00BD58C4">
          <w:pPr>
            <w:pStyle w:val="TOC2"/>
            <w:tabs>
              <w:tab w:val="right" w:leader="dot" w:pos="9062"/>
            </w:tabs>
            <w:rPr>
              <w:rFonts w:eastAsiaTheme="minorEastAsia"/>
              <w:noProof/>
              <w:sz w:val="24"/>
              <w:szCs w:val="24"/>
              <w:lang w:eastAsia="de-AT"/>
            </w:rPr>
          </w:pPr>
          <w:hyperlink w:anchor="_Toc223686893" w:history="1">
            <w:r w:rsidRPr="00305D79">
              <w:rPr>
                <w:rStyle w:val="Hyperlink"/>
                <w:noProof/>
              </w:rPr>
              <w:t>6.4.2 Datenfluss und Kommunikationswege</w:t>
            </w:r>
            <w:r>
              <w:rPr>
                <w:noProof/>
                <w:webHidden/>
              </w:rPr>
              <w:tab/>
            </w:r>
            <w:r>
              <w:rPr>
                <w:noProof/>
                <w:webHidden/>
              </w:rPr>
              <w:fldChar w:fldCharType="begin"/>
            </w:r>
            <w:r>
              <w:rPr>
                <w:noProof/>
                <w:webHidden/>
              </w:rPr>
              <w:instrText xml:space="preserve"> PAGEREF _Toc223686893 \h </w:instrText>
            </w:r>
            <w:r>
              <w:rPr>
                <w:noProof/>
                <w:webHidden/>
              </w:rPr>
            </w:r>
            <w:r>
              <w:rPr>
                <w:noProof/>
                <w:webHidden/>
              </w:rPr>
              <w:fldChar w:fldCharType="separate"/>
            </w:r>
            <w:r>
              <w:rPr>
                <w:noProof/>
                <w:webHidden/>
              </w:rPr>
              <w:t>47</w:t>
            </w:r>
            <w:r>
              <w:rPr>
                <w:noProof/>
                <w:webHidden/>
              </w:rPr>
              <w:fldChar w:fldCharType="end"/>
            </w:r>
          </w:hyperlink>
        </w:p>
        <w:p w14:paraId="721E21AE" w14:textId="6C530B96" w:rsidR="00BD58C4" w:rsidRDefault="00BD58C4">
          <w:pPr>
            <w:pStyle w:val="TOC3"/>
            <w:tabs>
              <w:tab w:val="right" w:leader="dot" w:pos="9062"/>
            </w:tabs>
            <w:rPr>
              <w:rFonts w:eastAsiaTheme="minorEastAsia"/>
              <w:noProof/>
              <w:sz w:val="24"/>
              <w:szCs w:val="24"/>
              <w:lang w:eastAsia="de-AT"/>
            </w:rPr>
          </w:pPr>
          <w:hyperlink w:anchor="_Toc223686894" w:history="1">
            <w:r w:rsidRPr="00305D79">
              <w:rPr>
                <w:rStyle w:val="Hyperlink"/>
                <w:noProof/>
              </w:rPr>
              <w:t>6.4.2.1 App → ESP (Steuerbefehle)</w:t>
            </w:r>
            <w:r>
              <w:rPr>
                <w:noProof/>
                <w:webHidden/>
              </w:rPr>
              <w:tab/>
            </w:r>
            <w:r>
              <w:rPr>
                <w:noProof/>
                <w:webHidden/>
              </w:rPr>
              <w:fldChar w:fldCharType="begin"/>
            </w:r>
            <w:r>
              <w:rPr>
                <w:noProof/>
                <w:webHidden/>
              </w:rPr>
              <w:instrText xml:space="preserve"> PAGEREF _Toc223686894 \h </w:instrText>
            </w:r>
            <w:r>
              <w:rPr>
                <w:noProof/>
                <w:webHidden/>
              </w:rPr>
            </w:r>
            <w:r>
              <w:rPr>
                <w:noProof/>
                <w:webHidden/>
              </w:rPr>
              <w:fldChar w:fldCharType="separate"/>
            </w:r>
            <w:r>
              <w:rPr>
                <w:noProof/>
                <w:webHidden/>
              </w:rPr>
              <w:t>47</w:t>
            </w:r>
            <w:r>
              <w:rPr>
                <w:noProof/>
                <w:webHidden/>
              </w:rPr>
              <w:fldChar w:fldCharType="end"/>
            </w:r>
          </w:hyperlink>
        </w:p>
        <w:p w14:paraId="08FF02C8" w14:textId="49ADB3B0" w:rsidR="00BD58C4" w:rsidRDefault="00BD58C4">
          <w:pPr>
            <w:pStyle w:val="TOC3"/>
            <w:tabs>
              <w:tab w:val="right" w:leader="dot" w:pos="9062"/>
            </w:tabs>
            <w:rPr>
              <w:rFonts w:eastAsiaTheme="minorEastAsia"/>
              <w:noProof/>
              <w:sz w:val="24"/>
              <w:szCs w:val="24"/>
              <w:lang w:eastAsia="de-AT"/>
            </w:rPr>
          </w:pPr>
          <w:hyperlink w:anchor="_Toc223686895" w:history="1">
            <w:r w:rsidRPr="00305D79">
              <w:rPr>
                <w:rStyle w:val="Hyperlink"/>
                <w:noProof/>
              </w:rPr>
              <w:t>6.4.2.2 ESP → App (Sensordaten)</w:t>
            </w:r>
            <w:r>
              <w:rPr>
                <w:noProof/>
                <w:webHidden/>
              </w:rPr>
              <w:tab/>
            </w:r>
            <w:r>
              <w:rPr>
                <w:noProof/>
                <w:webHidden/>
              </w:rPr>
              <w:fldChar w:fldCharType="begin"/>
            </w:r>
            <w:r>
              <w:rPr>
                <w:noProof/>
                <w:webHidden/>
              </w:rPr>
              <w:instrText xml:space="preserve"> PAGEREF _Toc223686895 \h </w:instrText>
            </w:r>
            <w:r>
              <w:rPr>
                <w:noProof/>
                <w:webHidden/>
              </w:rPr>
            </w:r>
            <w:r>
              <w:rPr>
                <w:noProof/>
                <w:webHidden/>
              </w:rPr>
              <w:fldChar w:fldCharType="separate"/>
            </w:r>
            <w:r>
              <w:rPr>
                <w:noProof/>
                <w:webHidden/>
              </w:rPr>
              <w:t>47</w:t>
            </w:r>
            <w:r>
              <w:rPr>
                <w:noProof/>
                <w:webHidden/>
              </w:rPr>
              <w:fldChar w:fldCharType="end"/>
            </w:r>
          </w:hyperlink>
        </w:p>
        <w:p w14:paraId="3A1A5BCB" w14:textId="6EFB7D5E" w:rsidR="00BD58C4" w:rsidRDefault="00BD58C4">
          <w:pPr>
            <w:pStyle w:val="TOC3"/>
            <w:tabs>
              <w:tab w:val="right" w:leader="dot" w:pos="9062"/>
            </w:tabs>
            <w:rPr>
              <w:rFonts w:eastAsiaTheme="minorEastAsia"/>
              <w:noProof/>
              <w:sz w:val="24"/>
              <w:szCs w:val="24"/>
              <w:lang w:eastAsia="de-AT"/>
            </w:rPr>
          </w:pPr>
          <w:hyperlink w:anchor="_Toc223686896" w:history="1">
            <w:r w:rsidRPr="00305D79">
              <w:rPr>
                <w:rStyle w:val="Hyperlink"/>
                <w:noProof/>
              </w:rPr>
              <w:t>6.4.2.3 App → App (lokale Daten)</w:t>
            </w:r>
            <w:r>
              <w:rPr>
                <w:noProof/>
                <w:webHidden/>
              </w:rPr>
              <w:tab/>
            </w:r>
            <w:r>
              <w:rPr>
                <w:noProof/>
                <w:webHidden/>
              </w:rPr>
              <w:fldChar w:fldCharType="begin"/>
            </w:r>
            <w:r>
              <w:rPr>
                <w:noProof/>
                <w:webHidden/>
              </w:rPr>
              <w:instrText xml:space="preserve"> PAGEREF _Toc223686896 \h </w:instrText>
            </w:r>
            <w:r>
              <w:rPr>
                <w:noProof/>
                <w:webHidden/>
              </w:rPr>
            </w:r>
            <w:r>
              <w:rPr>
                <w:noProof/>
                <w:webHidden/>
              </w:rPr>
              <w:fldChar w:fldCharType="separate"/>
            </w:r>
            <w:r>
              <w:rPr>
                <w:noProof/>
                <w:webHidden/>
              </w:rPr>
              <w:t>48</w:t>
            </w:r>
            <w:r>
              <w:rPr>
                <w:noProof/>
                <w:webHidden/>
              </w:rPr>
              <w:fldChar w:fldCharType="end"/>
            </w:r>
          </w:hyperlink>
        </w:p>
        <w:p w14:paraId="204049DF" w14:textId="0821F1D5" w:rsidR="00BD58C4" w:rsidRDefault="00BD58C4">
          <w:pPr>
            <w:pStyle w:val="TOC3"/>
            <w:tabs>
              <w:tab w:val="right" w:leader="dot" w:pos="9062"/>
            </w:tabs>
            <w:rPr>
              <w:rFonts w:eastAsiaTheme="minorEastAsia"/>
              <w:noProof/>
              <w:sz w:val="24"/>
              <w:szCs w:val="24"/>
              <w:lang w:eastAsia="de-AT"/>
            </w:rPr>
          </w:pPr>
          <w:hyperlink w:anchor="_Toc223686897" w:history="1">
            <w:r w:rsidRPr="00305D79">
              <w:rPr>
                <w:rStyle w:val="Hyperlink"/>
                <w:noProof/>
              </w:rPr>
              <w:t>6.4.2.3.1 Cloud-Übertragung</w:t>
            </w:r>
            <w:r>
              <w:rPr>
                <w:noProof/>
                <w:webHidden/>
              </w:rPr>
              <w:tab/>
            </w:r>
            <w:r>
              <w:rPr>
                <w:noProof/>
                <w:webHidden/>
              </w:rPr>
              <w:fldChar w:fldCharType="begin"/>
            </w:r>
            <w:r>
              <w:rPr>
                <w:noProof/>
                <w:webHidden/>
              </w:rPr>
              <w:instrText xml:space="preserve"> PAGEREF _Toc223686897 \h </w:instrText>
            </w:r>
            <w:r>
              <w:rPr>
                <w:noProof/>
                <w:webHidden/>
              </w:rPr>
            </w:r>
            <w:r>
              <w:rPr>
                <w:noProof/>
                <w:webHidden/>
              </w:rPr>
              <w:fldChar w:fldCharType="separate"/>
            </w:r>
            <w:r>
              <w:rPr>
                <w:noProof/>
                <w:webHidden/>
              </w:rPr>
              <w:t>48</w:t>
            </w:r>
            <w:r>
              <w:rPr>
                <w:noProof/>
                <w:webHidden/>
              </w:rPr>
              <w:fldChar w:fldCharType="end"/>
            </w:r>
          </w:hyperlink>
        </w:p>
        <w:p w14:paraId="5D5EC2A8" w14:textId="5A226576" w:rsidR="00BD58C4" w:rsidRDefault="00BD58C4">
          <w:pPr>
            <w:pStyle w:val="TOC3"/>
            <w:tabs>
              <w:tab w:val="right" w:leader="dot" w:pos="9062"/>
            </w:tabs>
            <w:rPr>
              <w:rFonts w:eastAsiaTheme="minorEastAsia"/>
              <w:noProof/>
              <w:sz w:val="24"/>
              <w:szCs w:val="24"/>
              <w:lang w:eastAsia="de-AT"/>
            </w:rPr>
          </w:pPr>
          <w:hyperlink w:anchor="_Toc223686898" w:history="1">
            <w:r w:rsidRPr="00305D79">
              <w:rPr>
                <w:rStyle w:val="Hyperlink"/>
                <w:noProof/>
              </w:rPr>
              <w:t>6.4.2.3.2 Direkte Übergabe beim Laden der Seite</w:t>
            </w:r>
            <w:r>
              <w:rPr>
                <w:noProof/>
                <w:webHidden/>
              </w:rPr>
              <w:tab/>
            </w:r>
            <w:r>
              <w:rPr>
                <w:noProof/>
                <w:webHidden/>
              </w:rPr>
              <w:fldChar w:fldCharType="begin"/>
            </w:r>
            <w:r>
              <w:rPr>
                <w:noProof/>
                <w:webHidden/>
              </w:rPr>
              <w:instrText xml:space="preserve"> PAGEREF _Toc223686898 \h </w:instrText>
            </w:r>
            <w:r>
              <w:rPr>
                <w:noProof/>
                <w:webHidden/>
              </w:rPr>
            </w:r>
            <w:r>
              <w:rPr>
                <w:noProof/>
                <w:webHidden/>
              </w:rPr>
              <w:fldChar w:fldCharType="separate"/>
            </w:r>
            <w:r>
              <w:rPr>
                <w:noProof/>
                <w:webHidden/>
              </w:rPr>
              <w:t>48</w:t>
            </w:r>
            <w:r>
              <w:rPr>
                <w:noProof/>
                <w:webHidden/>
              </w:rPr>
              <w:fldChar w:fldCharType="end"/>
            </w:r>
          </w:hyperlink>
        </w:p>
        <w:p w14:paraId="175E8E49" w14:textId="05E159D0" w:rsidR="00BD58C4" w:rsidRDefault="00BD58C4">
          <w:pPr>
            <w:pStyle w:val="TOC2"/>
            <w:tabs>
              <w:tab w:val="right" w:leader="dot" w:pos="9062"/>
            </w:tabs>
            <w:rPr>
              <w:rFonts w:eastAsiaTheme="minorEastAsia"/>
              <w:noProof/>
              <w:sz w:val="24"/>
              <w:szCs w:val="24"/>
              <w:lang w:eastAsia="de-AT"/>
            </w:rPr>
          </w:pPr>
          <w:hyperlink w:anchor="_Toc223686899" w:history="1">
            <w:r w:rsidRPr="00305D79">
              <w:rPr>
                <w:rStyle w:val="Hyperlink"/>
                <w:noProof/>
              </w:rPr>
              <w:t>6.4.3 Auswahl und Begründung der Cloudlösung</w:t>
            </w:r>
            <w:r>
              <w:rPr>
                <w:noProof/>
                <w:webHidden/>
              </w:rPr>
              <w:tab/>
            </w:r>
            <w:r>
              <w:rPr>
                <w:noProof/>
                <w:webHidden/>
              </w:rPr>
              <w:fldChar w:fldCharType="begin"/>
            </w:r>
            <w:r>
              <w:rPr>
                <w:noProof/>
                <w:webHidden/>
              </w:rPr>
              <w:instrText xml:space="preserve"> PAGEREF _Toc223686899 \h </w:instrText>
            </w:r>
            <w:r>
              <w:rPr>
                <w:noProof/>
                <w:webHidden/>
              </w:rPr>
            </w:r>
            <w:r>
              <w:rPr>
                <w:noProof/>
                <w:webHidden/>
              </w:rPr>
              <w:fldChar w:fldCharType="separate"/>
            </w:r>
            <w:r>
              <w:rPr>
                <w:noProof/>
                <w:webHidden/>
              </w:rPr>
              <w:t>48</w:t>
            </w:r>
            <w:r>
              <w:rPr>
                <w:noProof/>
                <w:webHidden/>
              </w:rPr>
              <w:fldChar w:fldCharType="end"/>
            </w:r>
          </w:hyperlink>
        </w:p>
        <w:p w14:paraId="21854589" w14:textId="6054B9F5" w:rsidR="00BD58C4" w:rsidRDefault="00BD58C4">
          <w:pPr>
            <w:pStyle w:val="TOC2"/>
            <w:tabs>
              <w:tab w:val="right" w:leader="dot" w:pos="9062"/>
            </w:tabs>
            <w:rPr>
              <w:rFonts w:eastAsiaTheme="minorEastAsia"/>
              <w:noProof/>
              <w:sz w:val="24"/>
              <w:szCs w:val="24"/>
              <w:lang w:eastAsia="de-AT"/>
            </w:rPr>
          </w:pPr>
          <w:hyperlink w:anchor="_Toc223686900" w:history="1">
            <w:r w:rsidRPr="00305D79">
              <w:rPr>
                <w:rStyle w:val="Hyperlink"/>
                <w:noProof/>
              </w:rPr>
              <w:t>6.4.4 Sicherheitsaspekte der Architektur</w:t>
            </w:r>
            <w:r>
              <w:rPr>
                <w:noProof/>
                <w:webHidden/>
              </w:rPr>
              <w:tab/>
            </w:r>
            <w:r>
              <w:rPr>
                <w:noProof/>
                <w:webHidden/>
              </w:rPr>
              <w:fldChar w:fldCharType="begin"/>
            </w:r>
            <w:r>
              <w:rPr>
                <w:noProof/>
                <w:webHidden/>
              </w:rPr>
              <w:instrText xml:space="preserve"> PAGEREF _Toc223686900 \h </w:instrText>
            </w:r>
            <w:r>
              <w:rPr>
                <w:noProof/>
                <w:webHidden/>
              </w:rPr>
            </w:r>
            <w:r>
              <w:rPr>
                <w:noProof/>
                <w:webHidden/>
              </w:rPr>
              <w:fldChar w:fldCharType="separate"/>
            </w:r>
            <w:r>
              <w:rPr>
                <w:noProof/>
                <w:webHidden/>
              </w:rPr>
              <w:t>49</w:t>
            </w:r>
            <w:r>
              <w:rPr>
                <w:noProof/>
                <w:webHidden/>
              </w:rPr>
              <w:fldChar w:fldCharType="end"/>
            </w:r>
          </w:hyperlink>
        </w:p>
        <w:p w14:paraId="10C96965" w14:textId="1293C880" w:rsidR="00BD58C4" w:rsidRDefault="00BD58C4">
          <w:pPr>
            <w:pStyle w:val="TOC2"/>
            <w:tabs>
              <w:tab w:val="right" w:leader="dot" w:pos="9062"/>
            </w:tabs>
            <w:rPr>
              <w:rFonts w:eastAsiaTheme="minorEastAsia"/>
              <w:noProof/>
              <w:sz w:val="24"/>
              <w:szCs w:val="24"/>
              <w:lang w:eastAsia="de-AT"/>
            </w:rPr>
          </w:pPr>
          <w:hyperlink w:anchor="_Toc223686901" w:history="1">
            <w:r w:rsidRPr="00305D79">
              <w:rPr>
                <w:rStyle w:val="Hyperlink"/>
                <w:noProof/>
              </w:rPr>
              <w:t>6.4.5 Zusammenfassung der Systemarchitektur</w:t>
            </w:r>
            <w:r>
              <w:rPr>
                <w:noProof/>
                <w:webHidden/>
              </w:rPr>
              <w:tab/>
            </w:r>
            <w:r>
              <w:rPr>
                <w:noProof/>
                <w:webHidden/>
              </w:rPr>
              <w:fldChar w:fldCharType="begin"/>
            </w:r>
            <w:r>
              <w:rPr>
                <w:noProof/>
                <w:webHidden/>
              </w:rPr>
              <w:instrText xml:space="preserve"> PAGEREF _Toc223686901 \h </w:instrText>
            </w:r>
            <w:r>
              <w:rPr>
                <w:noProof/>
                <w:webHidden/>
              </w:rPr>
            </w:r>
            <w:r>
              <w:rPr>
                <w:noProof/>
                <w:webHidden/>
              </w:rPr>
              <w:fldChar w:fldCharType="separate"/>
            </w:r>
            <w:r>
              <w:rPr>
                <w:noProof/>
                <w:webHidden/>
              </w:rPr>
              <w:t>49</w:t>
            </w:r>
            <w:r>
              <w:rPr>
                <w:noProof/>
                <w:webHidden/>
              </w:rPr>
              <w:fldChar w:fldCharType="end"/>
            </w:r>
          </w:hyperlink>
        </w:p>
        <w:p w14:paraId="19DD0C41" w14:textId="198111A2" w:rsidR="00BD58C4" w:rsidRDefault="00BD58C4">
          <w:pPr>
            <w:pStyle w:val="TOC1"/>
            <w:tabs>
              <w:tab w:val="right" w:leader="dot" w:pos="9062"/>
            </w:tabs>
            <w:rPr>
              <w:rFonts w:eastAsiaTheme="minorEastAsia"/>
              <w:noProof/>
              <w:sz w:val="24"/>
              <w:szCs w:val="24"/>
              <w:lang w:eastAsia="de-AT"/>
            </w:rPr>
          </w:pPr>
          <w:hyperlink w:anchor="_Toc223686902" w:history="1">
            <w:r w:rsidRPr="00305D79">
              <w:rPr>
                <w:rStyle w:val="Hyperlink"/>
                <w:noProof/>
              </w:rPr>
              <w:t>6.5 Planung und Konzeption der App</w:t>
            </w:r>
            <w:r>
              <w:rPr>
                <w:noProof/>
                <w:webHidden/>
              </w:rPr>
              <w:tab/>
            </w:r>
            <w:r>
              <w:rPr>
                <w:noProof/>
                <w:webHidden/>
              </w:rPr>
              <w:fldChar w:fldCharType="begin"/>
            </w:r>
            <w:r>
              <w:rPr>
                <w:noProof/>
                <w:webHidden/>
              </w:rPr>
              <w:instrText xml:space="preserve"> PAGEREF _Toc223686902 \h </w:instrText>
            </w:r>
            <w:r>
              <w:rPr>
                <w:noProof/>
                <w:webHidden/>
              </w:rPr>
            </w:r>
            <w:r>
              <w:rPr>
                <w:noProof/>
                <w:webHidden/>
              </w:rPr>
              <w:fldChar w:fldCharType="separate"/>
            </w:r>
            <w:r>
              <w:rPr>
                <w:noProof/>
                <w:webHidden/>
              </w:rPr>
              <w:t>49</w:t>
            </w:r>
            <w:r>
              <w:rPr>
                <w:noProof/>
                <w:webHidden/>
              </w:rPr>
              <w:fldChar w:fldCharType="end"/>
            </w:r>
          </w:hyperlink>
        </w:p>
        <w:p w14:paraId="502BD4CE" w14:textId="75FA36FE" w:rsidR="00BD58C4" w:rsidRDefault="00BD58C4">
          <w:pPr>
            <w:pStyle w:val="TOC2"/>
            <w:tabs>
              <w:tab w:val="right" w:leader="dot" w:pos="9062"/>
            </w:tabs>
            <w:rPr>
              <w:rFonts w:eastAsiaTheme="minorEastAsia"/>
              <w:noProof/>
              <w:sz w:val="24"/>
              <w:szCs w:val="24"/>
              <w:lang w:eastAsia="de-AT"/>
            </w:rPr>
          </w:pPr>
          <w:hyperlink w:anchor="_Toc223686903" w:history="1">
            <w:r w:rsidRPr="00305D79">
              <w:rPr>
                <w:rStyle w:val="Hyperlink"/>
                <w:noProof/>
              </w:rPr>
              <w:t>6.5.1 Definition der Hauptfunktionen und des App-Designs</w:t>
            </w:r>
            <w:r>
              <w:rPr>
                <w:noProof/>
                <w:webHidden/>
              </w:rPr>
              <w:tab/>
            </w:r>
            <w:r>
              <w:rPr>
                <w:noProof/>
                <w:webHidden/>
              </w:rPr>
              <w:fldChar w:fldCharType="begin"/>
            </w:r>
            <w:r>
              <w:rPr>
                <w:noProof/>
                <w:webHidden/>
              </w:rPr>
              <w:instrText xml:space="preserve"> PAGEREF _Toc223686903 \h </w:instrText>
            </w:r>
            <w:r>
              <w:rPr>
                <w:noProof/>
                <w:webHidden/>
              </w:rPr>
            </w:r>
            <w:r>
              <w:rPr>
                <w:noProof/>
                <w:webHidden/>
              </w:rPr>
              <w:fldChar w:fldCharType="separate"/>
            </w:r>
            <w:r>
              <w:rPr>
                <w:noProof/>
                <w:webHidden/>
              </w:rPr>
              <w:t>49</w:t>
            </w:r>
            <w:r>
              <w:rPr>
                <w:noProof/>
                <w:webHidden/>
              </w:rPr>
              <w:fldChar w:fldCharType="end"/>
            </w:r>
          </w:hyperlink>
        </w:p>
        <w:p w14:paraId="3C8FCFB5" w14:textId="33E5EC85" w:rsidR="00BD58C4" w:rsidRDefault="00BD58C4">
          <w:pPr>
            <w:pStyle w:val="TOC1"/>
            <w:tabs>
              <w:tab w:val="right" w:leader="dot" w:pos="9062"/>
            </w:tabs>
            <w:rPr>
              <w:rFonts w:eastAsiaTheme="minorEastAsia"/>
              <w:noProof/>
              <w:sz w:val="24"/>
              <w:szCs w:val="24"/>
              <w:lang w:eastAsia="de-AT"/>
            </w:rPr>
          </w:pPr>
          <w:hyperlink w:anchor="_Toc223686904" w:history="1">
            <w:r w:rsidRPr="00305D79">
              <w:rPr>
                <w:rStyle w:val="Hyperlink"/>
                <w:noProof/>
              </w:rPr>
              <w:t>6.6 Technische Umsetzung</w:t>
            </w:r>
            <w:r>
              <w:rPr>
                <w:noProof/>
                <w:webHidden/>
              </w:rPr>
              <w:tab/>
            </w:r>
            <w:r>
              <w:rPr>
                <w:noProof/>
                <w:webHidden/>
              </w:rPr>
              <w:fldChar w:fldCharType="begin"/>
            </w:r>
            <w:r>
              <w:rPr>
                <w:noProof/>
                <w:webHidden/>
              </w:rPr>
              <w:instrText xml:space="preserve"> PAGEREF _Toc223686904 \h </w:instrText>
            </w:r>
            <w:r>
              <w:rPr>
                <w:noProof/>
                <w:webHidden/>
              </w:rPr>
            </w:r>
            <w:r>
              <w:rPr>
                <w:noProof/>
                <w:webHidden/>
              </w:rPr>
              <w:fldChar w:fldCharType="separate"/>
            </w:r>
            <w:r>
              <w:rPr>
                <w:noProof/>
                <w:webHidden/>
              </w:rPr>
              <w:t>50</w:t>
            </w:r>
            <w:r>
              <w:rPr>
                <w:noProof/>
                <w:webHidden/>
              </w:rPr>
              <w:fldChar w:fldCharType="end"/>
            </w:r>
          </w:hyperlink>
        </w:p>
        <w:p w14:paraId="742029AB" w14:textId="654B7143" w:rsidR="00BD58C4" w:rsidRDefault="00BD58C4">
          <w:pPr>
            <w:pStyle w:val="TOC2"/>
            <w:tabs>
              <w:tab w:val="right" w:leader="dot" w:pos="9062"/>
            </w:tabs>
            <w:rPr>
              <w:rFonts w:eastAsiaTheme="minorEastAsia"/>
              <w:noProof/>
              <w:sz w:val="24"/>
              <w:szCs w:val="24"/>
              <w:lang w:eastAsia="de-AT"/>
            </w:rPr>
          </w:pPr>
          <w:hyperlink w:anchor="_Toc223686905" w:history="1">
            <w:r w:rsidRPr="00305D79">
              <w:rPr>
                <w:rStyle w:val="Hyperlink"/>
                <w:noProof/>
              </w:rPr>
              <w:t>6.6.1 Projektstruktur der App</w:t>
            </w:r>
            <w:r>
              <w:rPr>
                <w:noProof/>
                <w:webHidden/>
              </w:rPr>
              <w:tab/>
            </w:r>
            <w:r>
              <w:rPr>
                <w:noProof/>
                <w:webHidden/>
              </w:rPr>
              <w:fldChar w:fldCharType="begin"/>
            </w:r>
            <w:r>
              <w:rPr>
                <w:noProof/>
                <w:webHidden/>
              </w:rPr>
              <w:instrText xml:space="preserve"> PAGEREF _Toc223686905 \h </w:instrText>
            </w:r>
            <w:r>
              <w:rPr>
                <w:noProof/>
                <w:webHidden/>
              </w:rPr>
            </w:r>
            <w:r>
              <w:rPr>
                <w:noProof/>
                <w:webHidden/>
              </w:rPr>
              <w:fldChar w:fldCharType="separate"/>
            </w:r>
            <w:r>
              <w:rPr>
                <w:noProof/>
                <w:webHidden/>
              </w:rPr>
              <w:t>50</w:t>
            </w:r>
            <w:r>
              <w:rPr>
                <w:noProof/>
                <w:webHidden/>
              </w:rPr>
              <w:fldChar w:fldCharType="end"/>
            </w:r>
          </w:hyperlink>
        </w:p>
        <w:p w14:paraId="10EB79F0" w14:textId="66B66BE6" w:rsidR="00BD58C4" w:rsidRDefault="00BD58C4">
          <w:pPr>
            <w:pStyle w:val="TOC2"/>
            <w:tabs>
              <w:tab w:val="right" w:leader="dot" w:pos="9062"/>
            </w:tabs>
            <w:rPr>
              <w:rFonts w:eastAsiaTheme="minorEastAsia"/>
              <w:noProof/>
              <w:sz w:val="24"/>
              <w:szCs w:val="24"/>
              <w:lang w:eastAsia="de-AT"/>
            </w:rPr>
          </w:pPr>
          <w:hyperlink w:anchor="_Toc223686906" w:history="1">
            <w:r w:rsidRPr="00305D79">
              <w:rPr>
                <w:rStyle w:val="Hyperlink"/>
                <w:noProof/>
              </w:rPr>
              <w:t>6.6.2 Implementierung der Benutzeroberfläche</w:t>
            </w:r>
            <w:r>
              <w:rPr>
                <w:noProof/>
                <w:webHidden/>
              </w:rPr>
              <w:tab/>
            </w:r>
            <w:r>
              <w:rPr>
                <w:noProof/>
                <w:webHidden/>
              </w:rPr>
              <w:fldChar w:fldCharType="begin"/>
            </w:r>
            <w:r>
              <w:rPr>
                <w:noProof/>
                <w:webHidden/>
              </w:rPr>
              <w:instrText xml:space="preserve"> PAGEREF _Toc223686906 \h </w:instrText>
            </w:r>
            <w:r>
              <w:rPr>
                <w:noProof/>
                <w:webHidden/>
              </w:rPr>
            </w:r>
            <w:r>
              <w:rPr>
                <w:noProof/>
                <w:webHidden/>
              </w:rPr>
              <w:fldChar w:fldCharType="separate"/>
            </w:r>
            <w:r>
              <w:rPr>
                <w:noProof/>
                <w:webHidden/>
              </w:rPr>
              <w:t>50</w:t>
            </w:r>
            <w:r>
              <w:rPr>
                <w:noProof/>
                <w:webHidden/>
              </w:rPr>
              <w:fldChar w:fldCharType="end"/>
            </w:r>
          </w:hyperlink>
        </w:p>
        <w:p w14:paraId="34B1A68F" w14:textId="2DBE487D" w:rsidR="00BD58C4" w:rsidRDefault="00BD58C4">
          <w:pPr>
            <w:pStyle w:val="TOC3"/>
            <w:tabs>
              <w:tab w:val="right" w:leader="dot" w:pos="9062"/>
            </w:tabs>
            <w:rPr>
              <w:rFonts w:eastAsiaTheme="minorEastAsia"/>
              <w:noProof/>
              <w:sz w:val="24"/>
              <w:szCs w:val="24"/>
              <w:lang w:eastAsia="de-AT"/>
            </w:rPr>
          </w:pPr>
          <w:hyperlink w:anchor="_Toc223686907" w:history="1">
            <w:r w:rsidRPr="00305D79">
              <w:rPr>
                <w:rStyle w:val="Hyperlink"/>
                <w:noProof/>
              </w:rPr>
              <w:t>6.6.2.1 Aufbau der Screens</w:t>
            </w:r>
            <w:r>
              <w:rPr>
                <w:noProof/>
                <w:webHidden/>
              </w:rPr>
              <w:tab/>
            </w:r>
            <w:r>
              <w:rPr>
                <w:noProof/>
                <w:webHidden/>
              </w:rPr>
              <w:fldChar w:fldCharType="begin"/>
            </w:r>
            <w:r>
              <w:rPr>
                <w:noProof/>
                <w:webHidden/>
              </w:rPr>
              <w:instrText xml:space="preserve"> PAGEREF _Toc223686907 \h </w:instrText>
            </w:r>
            <w:r>
              <w:rPr>
                <w:noProof/>
                <w:webHidden/>
              </w:rPr>
            </w:r>
            <w:r>
              <w:rPr>
                <w:noProof/>
                <w:webHidden/>
              </w:rPr>
              <w:fldChar w:fldCharType="separate"/>
            </w:r>
            <w:r>
              <w:rPr>
                <w:noProof/>
                <w:webHidden/>
              </w:rPr>
              <w:t>50</w:t>
            </w:r>
            <w:r>
              <w:rPr>
                <w:noProof/>
                <w:webHidden/>
              </w:rPr>
              <w:fldChar w:fldCharType="end"/>
            </w:r>
          </w:hyperlink>
        </w:p>
        <w:p w14:paraId="1E4F8289" w14:textId="3EF20353" w:rsidR="00BD58C4" w:rsidRDefault="00BD58C4">
          <w:pPr>
            <w:pStyle w:val="TOC3"/>
            <w:tabs>
              <w:tab w:val="right" w:leader="dot" w:pos="9062"/>
            </w:tabs>
            <w:rPr>
              <w:rFonts w:eastAsiaTheme="minorEastAsia"/>
              <w:noProof/>
              <w:sz w:val="24"/>
              <w:szCs w:val="24"/>
              <w:lang w:eastAsia="de-AT"/>
            </w:rPr>
          </w:pPr>
          <w:hyperlink w:anchor="_Toc223686908" w:history="1">
            <w:r w:rsidRPr="00305D79">
              <w:rPr>
                <w:rStyle w:val="Hyperlink"/>
                <w:noProof/>
              </w:rPr>
              <w:t>6.6.2.2 Sensordatenanzeige</w:t>
            </w:r>
            <w:r>
              <w:rPr>
                <w:noProof/>
                <w:webHidden/>
              </w:rPr>
              <w:tab/>
            </w:r>
            <w:r>
              <w:rPr>
                <w:noProof/>
                <w:webHidden/>
              </w:rPr>
              <w:fldChar w:fldCharType="begin"/>
            </w:r>
            <w:r>
              <w:rPr>
                <w:noProof/>
                <w:webHidden/>
              </w:rPr>
              <w:instrText xml:space="preserve"> PAGEREF _Toc223686908 \h </w:instrText>
            </w:r>
            <w:r>
              <w:rPr>
                <w:noProof/>
                <w:webHidden/>
              </w:rPr>
            </w:r>
            <w:r>
              <w:rPr>
                <w:noProof/>
                <w:webHidden/>
              </w:rPr>
              <w:fldChar w:fldCharType="separate"/>
            </w:r>
            <w:r>
              <w:rPr>
                <w:noProof/>
                <w:webHidden/>
              </w:rPr>
              <w:t>51</w:t>
            </w:r>
            <w:r>
              <w:rPr>
                <w:noProof/>
                <w:webHidden/>
              </w:rPr>
              <w:fldChar w:fldCharType="end"/>
            </w:r>
          </w:hyperlink>
        </w:p>
        <w:p w14:paraId="6B4F794A" w14:textId="09964066" w:rsidR="00BD58C4" w:rsidRDefault="00BD58C4">
          <w:pPr>
            <w:pStyle w:val="TOC3"/>
            <w:tabs>
              <w:tab w:val="right" w:leader="dot" w:pos="9062"/>
            </w:tabs>
            <w:rPr>
              <w:rFonts w:eastAsiaTheme="minorEastAsia"/>
              <w:noProof/>
              <w:sz w:val="24"/>
              <w:szCs w:val="24"/>
              <w:lang w:eastAsia="de-AT"/>
            </w:rPr>
          </w:pPr>
          <w:hyperlink w:anchor="_Toc223686909" w:history="1">
            <w:r w:rsidRPr="00305D79">
              <w:rPr>
                <w:rStyle w:val="Hyperlink"/>
                <w:noProof/>
              </w:rPr>
              <w:t>6.6.2.3 Wiederverwendbare Widgets</w:t>
            </w:r>
            <w:r>
              <w:rPr>
                <w:noProof/>
                <w:webHidden/>
              </w:rPr>
              <w:tab/>
            </w:r>
            <w:r>
              <w:rPr>
                <w:noProof/>
                <w:webHidden/>
              </w:rPr>
              <w:fldChar w:fldCharType="begin"/>
            </w:r>
            <w:r>
              <w:rPr>
                <w:noProof/>
                <w:webHidden/>
              </w:rPr>
              <w:instrText xml:space="preserve"> PAGEREF _Toc223686909 \h </w:instrText>
            </w:r>
            <w:r>
              <w:rPr>
                <w:noProof/>
                <w:webHidden/>
              </w:rPr>
            </w:r>
            <w:r>
              <w:rPr>
                <w:noProof/>
                <w:webHidden/>
              </w:rPr>
              <w:fldChar w:fldCharType="separate"/>
            </w:r>
            <w:r>
              <w:rPr>
                <w:noProof/>
                <w:webHidden/>
              </w:rPr>
              <w:t>51</w:t>
            </w:r>
            <w:r>
              <w:rPr>
                <w:noProof/>
                <w:webHidden/>
              </w:rPr>
              <w:fldChar w:fldCharType="end"/>
            </w:r>
          </w:hyperlink>
        </w:p>
        <w:p w14:paraId="62ECFC93" w14:textId="4E3152FE" w:rsidR="00BD58C4" w:rsidRDefault="00BD58C4">
          <w:pPr>
            <w:pStyle w:val="TOC2"/>
            <w:tabs>
              <w:tab w:val="right" w:leader="dot" w:pos="9062"/>
            </w:tabs>
            <w:rPr>
              <w:rFonts w:eastAsiaTheme="minorEastAsia"/>
              <w:noProof/>
              <w:sz w:val="24"/>
              <w:szCs w:val="24"/>
              <w:lang w:eastAsia="de-AT"/>
            </w:rPr>
          </w:pPr>
          <w:hyperlink w:anchor="_Toc223686910" w:history="1">
            <w:r w:rsidRPr="00305D79">
              <w:rPr>
                <w:rStyle w:val="Hyperlink"/>
                <w:noProof/>
              </w:rPr>
              <w:t>6.6.3 Kommunikation über die Cloud</w:t>
            </w:r>
            <w:r>
              <w:rPr>
                <w:noProof/>
                <w:webHidden/>
              </w:rPr>
              <w:tab/>
            </w:r>
            <w:r>
              <w:rPr>
                <w:noProof/>
                <w:webHidden/>
              </w:rPr>
              <w:fldChar w:fldCharType="begin"/>
            </w:r>
            <w:r>
              <w:rPr>
                <w:noProof/>
                <w:webHidden/>
              </w:rPr>
              <w:instrText xml:space="preserve"> PAGEREF _Toc223686910 \h </w:instrText>
            </w:r>
            <w:r>
              <w:rPr>
                <w:noProof/>
                <w:webHidden/>
              </w:rPr>
            </w:r>
            <w:r>
              <w:rPr>
                <w:noProof/>
                <w:webHidden/>
              </w:rPr>
              <w:fldChar w:fldCharType="separate"/>
            </w:r>
            <w:r>
              <w:rPr>
                <w:noProof/>
                <w:webHidden/>
              </w:rPr>
              <w:t>52</w:t>
            </w:r>
            <w:r>
              <w:rPr>
                <w:noProof/>
                <w:webHidden/>
              </w:rPr>
              <w:fldChar w:fldCharType="end"/>
            </w:r>
          </w:hyperlink>
        </w:p>
        <w:p w14:paraId="38A2746F" w14:textId="0A9D6B09" w:rsidR="00BD58C4" w:rsidRDefault="00BD58C4">
          <w:pPr>
            <w:pStyle w:val="TOC3"/>
            <w:tabs>
              <w:tab w:val="right" w:leader="dot" w:pos="9062"/>
            </w:tabs>
            <w:rPr>
              <w:rFonts w:eastAsiaTheme="minorEastAsia"/>
              <w:noProof/>
              <w:sz w:val="24"/>
              <w:szCs w:val="24"/>
              <w:lang w:eastAsia="de-AT"/>
            </w:rPr>
          </w:pPr>
          <w:hyperlink w:anchor="_Toc223686911" w:history="1">
            <w:r w:rsidRPr="00305D79">
              <w:rPr>
                <w:rStyle w:val="Hyperlink"/>
                <w:noProof/>
              </w:rPr>
              <w:t>6.6.3.1 Senden der Daten</w:t>
            </w:r>
            <w:r>
              <w:rPr>
                <w:noProof/>
                <w:webHidden/>
              </w:rPr>
              <w:tab/>
            </w:r>
            <w:r>
              <w:rPr>
                <w:noProof/>
                <w:webHidden/>
              </w:rPr>
              <w:fldChar w:fldCharType="begin"/>
            </w:r>
            <w:r>
              <w:rPr>
                <w:noProof/>
                <w:webHidden/>
              </w:rPr>
              <w:instrText xml:space="preserve"> PAGEREF _Toc223686911 \h </w:instrText>
            </w:r>
            <w:r>
              <w:rPr>
                <w:noProof/>
                <w:webHidden/>
              </w:rPr>
            </w:r>
            <w:r>
              <w:rPr>
                <w:noProof/>
                <w:webHidden/>
              </w:rPr>
              <w:fldChar w:fldCharType="separate"/>
            </w:r>
            <w:r>
              <w:rPr>
                <w:noProof/>
                <w:webHidden/>
              </w:rPr>
              <w:t>52</w:t>
            </w:r>
            <w:r>
              <w:rPr>
                <w:noProof/>
                <w:webHidden/>
              </w:rPr>
              <w:fldChar w:fldCharType="end"/>
            </w:r>
          </w:hyperlink>
        </w:p>
        <w:p w14:paraId="4B59A8C8" w14:textId="66509F51" w:rsidR="00BD58C4" w:rsidRDefault="00BD58C4">
          <w:pPr>
            <w:pStyle w:val="TOC3"/>
            <w:tabs>
              <w:tab w:val="right" w:leader="dot" w:pos="9062"/>
            </w:tabs>
            <w:rPr>
              <w:rFonts w:eastAsiaTheme="minorEastAsia"/>
              <w:noProof/>
              <w:sz w:val="24"/>
              <w:szCs w:val="24"/>
              <w:lang w:eastAsia="de-AT"/>
            </w:rPr>
          </w:pPr>
          <w:hyperlink w:anchor="_Toc223686912" w:history="1">
            <w:r w:rsidRPr="00305D79">
              <w:rPr>
                <w:rStyle w:val="Hyperlink"/>
                <w:noProof/>
              </w:rPr>
              <w:t>6.6.3.2 Empfangen der Daten</w:t>
            </w:r>
            <w:r>
              <w:rPr>
                <w:noProof/>
                <w:webHidden/>
              </w:rPr>
              <w:tab/>
            </w:r>
            <w:r>
              <w:rPr>
                <w:noProof/>
                <w:webHidden/>
              </w:rPr>
              <w:fldChar w:fldCharType="begin"/>
            </w:r>
            <w:r>
              <w:rPr>
                <w:noProof/>
                <w:webHidden/>
              </w:rPr>
              <w:instrText xml:space="preserve"> PAGEREF _Toc223686912 \h </w:instrText>
            </w:r>
            <w:r>
              <w:rPr>
                <w:noProof/>
                <w:webHidden/>
              </w:rPr>
            </w:r>
            <w:r>
              <w:rPr>
                <w:noProof/>
                <w:webHidden/>
              </w:rPr>
              <w:fldChar w:fldCharType="separate"/>
            </w:r>
            <w:r>
              <w:rPr>
                <w:noProof/>
                <w:webHidden/>
              </w:rPr>
              <w:t>53</w:t>
            </w:r>
            <w:r>
              <w:rPr>
                <w:noProof/>
                <w:webHidden/>
              </w:rPr>
              <w:fldChar w:fldCharType="end"/>
            </w:r>
          </w:hyperlink>
        </w:p>
        <w:p w14:paraId="49ACCE0F" w14:textId="283A1668" w:rsidR="00BD58C4" w:rsidRDefault="00BD58C4">
          <w:pPr>
            <w:pStyle w:val="TOC3"/>
            <w:tabs>
              <w:tab w:val="right" w:leader="dot" w:pos="9062"/>
            </w:tabs>
            <w:rPr>
              <w:rFonts w:eastAsiaTheme="minorEastAsia"/>
              <w:noProof/>
              <w:sz w:val="24"/>
              <w:szCs w:val="24"/>
              <w:lang w:eastAsia="de-AT"/>
            </w:rPr>
          </w:pPr>
          <w:hyperlink w:anchor="_Toc223686913" w:history="1">
            <w:r w:rsidRPr="00305D79">
              <w:rPr>
                <w:rStyle w:val="Hyperlink"/>
                <w:noProof/>
              </w:rPr>
              <w:t>6.6.3.3 Topic (in Bezug zu MQTT)</w:t>
            </w:r>
            <w:r>
              <w:rPr>
                <w:noProof/>
                <w:webHidden/>
              </w:rPr>
              <w:tab/>
            </w:r>
            <w:r>
              <w:rPr>
                <w:noProof/>
                <w:webHidden/>
              </w:rPr>
              <w:fldChar w:fldCharType="begin"/>
            </w:r>
            <w:r>
              <w:rPr>
                <w:noProof/>
                <w:webHidden/>
              </w:rPr>
              <w:instrText xml:space="preserve"> PAGEREF _Toc223686913 \h </w:instrText>
            </w:r>
            <w:r>
              <w:rPr>
                <w:noProof/>
                <w:webHidden/>
              </w:rPr>
            </w:r>
            <w:r>
              <w:rPr>
                <w:noProof/>
                <w:webHidden/>
              </w:rPr>
              <w:fldChar w:fldCharType="separate"/>
            </w:r>
            <w:r>
              <w:rPr>
                <w:noProof/>
                <w:webHidden/>
              </w:rPr>
              <w:t>53</w:t>
            </w:r>
            <w:r>
              <w:rPr>
                <w:noProof/>
                <w:webHidden/>
              </w:rPr>
              <w:fldChar w:fldCharType="end"/>
            </w:r>
          </w:hyperlink>
        </w:p>
        <w:p w14:paraId="0569E148" w14:textId="0BB8A1DF" w:rsidR="00BD58C4" w:rsidRDefault="00BD58C4">
          <w:pPr>
            <w:pStyle w:val="TOC3"/>
            <w:tabs>
              <w:tab w:val="right" w:leader="dot" w:pos="9062"/>
            </w:tabs>
            <w:rPr>
              <w:rFonts w:eastAsiaTheme="minorEastAsia"/>
              <w:noProof/>
              <w:sz w:val="24"/>
              <w:szCs w:val="24"/>
              <w:lang w:eastAsia="de-AT"/>
            </w:rPr>
          </w:pPr>
          <w:hyperlink w:anchor="_Toc223686914" w:history="1">
            <w:r w:rsidRPr="00305D79">
              <w:rPr>
                <w:rStyle w:val="Hyperlink"/>
                <w:noProof/>
              </w:rPr>
              <w:t>6.6.3.4 Topic-Struktur</w:t>
            </w:r>
            <w:r>
              <w:rPr>
                <w:noProof/>
                <w:webHidden/>
              </w:rPr>
              <w:tab/>
            </w:r>
            <w:r>
              <w:rPr>
                <w:noProof/>
                <w:webHidden/>
              </w:rPr>
              <w:fldChar w:fldCharType="begin"/>
            </w:r>
            <w:r>
              <w:rPr>
                <w:noProof/>
                <w:webHidden/>
              </w:rPr>
              <w:instrText xml:space="preserve"> PAGEREF _Toc223686914 \h </w:instrText>
            </w:r>
            <w:r>
              <w:rPr>
                <w:noProof/>
                <w:webHidden/>
              </w:rPr>
            </w:r>
            <w:r>
              <w:rPr>
                <w:noProof/>
                <w:webHidden/>
              </w:rPr>
              <w:fldChar w:fldCharType="separate"/>
            </w:r>
            <w:r>
              <w:rPr>
                <w:noProof/>
                <w:webHidden/>
              </w:rPr>
              <w:t>53</w:t>
            </w:r>
            <w:r>
              <w:rPr>
                <w:noProof/>
                <w:webHidden/>
              </w:rPr>
              <w:fldChar w:fldCharType="end"/>
            </w:r>
          </w:hyperlink>
        </w:p>
        <w:p w14:paraId="49F433BD" w14:textId="7794C025" w:rsidR="00BD58C4" w:rsidRDefault="00BD58C4">
          <w:pPr>
            <w:pStyle w:val="TOC1"/>
            <w:tabs>
              <w:tab w:val="right" w:leader="dot" w:pos="9062"/>
            </w:tabs>
            <w:rPr>
              <w:rFonts w:eastAsiaTheme="minorEastAsia"/>
              <w:noProof/>
              <w:sz w:val="24"/>
              <w:szCs w:val="24"/>
              <w:lang w:eastAsia="de-AT"/>
            </w:rPr>
          </w:pPr>
          <w:hyperlink w:anchor="_Toc223686915" w:history="1">
            <w:r w:rsidRPr="00305D79">
              <w:rPr>
                <w:rStyle w:val="Hyperlink"/>
                <w:noProof/>
              </w:rPr>
              <w:t>6.7 Implementierte Funktionen im Detail</w:t>
            </w:r>
            <w:r>
              <w:rPr>
                <w:noProof/>
                <w:webHidden/>
              </w:rPr>
              <w:tab/>
            </w:r>
            <w:r>
              <w:rPr>
                <w:noProof/>
                <w:webHidden/>
              </w:rPr>
              <w:fldChar w:fldCharType="begin"/>
            </w:r>
            <w:r>
              <w:rPr>
                <w:noProof/>
                <w:webHidden/>
              </w:rPr>
              <w:instrText xml:space="preserve"> PAGEREF _Toc223686915 \h </w:instrText>
            </w:r>
            <w:r>
              <w:rPr>
                <w:noProof/>
                <w:webHidden/>
              </w:rPr>
            </w:r>
            <w:r>
              <w:rPr>
                <w:noProof/>
                <w:webHidden/>
              </w:rPr>
              <w:fldChar w:fldCharType="separate"/>
            </w:r>
            <w:r>
              <w:rPr>
                <w:noProof/>
                <w:webHidden/>
              </w:rPr>
              <w:t>54</w:t>
            </w:r>
            <w:r>
              <w:rPr>
                <w:noProof/>
                <w:webHidden/>
              </w:rPr>
              <w:fldChar w:fldCharType="end"/>
            </w:r>
          </w:hyperlink>
        </w:p>
        <w:p w14:paraId="3871B66C" w14:textId="25D298EA" w:rsidR="00BD58C4" w:rsidRDefault="00BD58C4">
          <w:pPr>
            <w:pStyle w:val="TOC2"/>
            <w:tabs>
              <w:tab w:val="right" w:leader="dot" w:pos="9062"/>
            </w:tabs>
            <w:rPr>
              <w:rFonts w:eastAsiaTheme="minorEastAsia"/>
              <w:noProof/>
              <w:sz w:val="24"/>
              <w:szCs w:val="24"/>
              <w:lang w:eastAsia="de-AT"/>
            </w:rPr>
          </w:pPr>
          <w:hyperlink w:anchor="_Toc223686916" w:history="1">
            <w:r w:rsidRPr="00305D79">
              <w:rPr>
                <w:rStyle w:val="Hyperlink"/>
                <w:noProof/>
              </w:rPr>
              <w:t>6.7.1 Steuerungselemente</w:t>
            </w:r>
            <w:r>
              <w:rPr>
                <w:noProof/>
                <w:webHidden/>
              </w:rPr>
              <w:tab/>
            </w:r>
            <w:r>
              <w:rPr>
                <w:noProof/>
                <w:webHidden/>
              </w:rPr>
              <w:fldChar w:fldCharType="begin"/>
            </w:r>
            <w:r>
              <w:rPr>
                <w:noProof/>
                <w:webHidden/>
              </w:rPr>
              <w:instrText xml:space="preserve"> PAGEREF _Toc223686916 \h </w:instrText>
            </w:r>
            <w:r>
              <w:rPr>
                <w:noProof/>
                <w:webHidden/>
              </w:rPr>
            </w:r>
            <w:r>
              <w:rPr>
                <w:noProof/>
                <w:webHidden/>
              </w:rPr>
              <w:fldChar w:fldCharType="separate"/>
            </w:r>
            <w:r>
              <w:rPr>
                <w:noProof/>
                <w:webHidden/>
              </w:rPr>
              <w:t>54</w:t>
            </w:r>
            <w:r>
              <w:rPr>
                <w:noProof/>
                <w:webHidden/>
              </w:rPr>
              <w:fldChar w:fldCharType="end"/>
            </w:r>
          </w:hyperlink>
        </w:p>
        <w:p w14:paraId="7D702220" w14:textId="2CCE9169" w:rsidR="00BD58C4" w:rsidRDefault="00BD58C4">
          <w:pPr>
            <w:pStyle w:val="TOC3"/>
            <w:tabs>
              <w:tab w:val="right" w:leader="dot" w:pos="9062"/>
            </w:tabs>
            <w:rPr>
              <w:rFonts w:eastAsiaTheme="minorEastAsia"/>
              <w:noProof/>
              <w:sz w:val="24"/>
              <w:szCs w:val="24"/>
              <w:lang w:eastAsia="de-AT"/>
            </w:rPr>
          </w:pPr>
          <w:hyperlink w:anchor="_Toc223686917" w:history="1">
            <w:r w:rsidRPr="00305D79">
              <w:rPr>
                <w:rStyle w:val="Hyperlink"/>
                <w:noProof/>
              </w:rPr>
              <w:t>6.7.1.1 Heizung</w:t>
            </w:r>
            <w:r>
              <w:rPr>
                <w:noProof/>
                <w:webHidden/>
              </w:rPr>
              <w:tab/>
            </w:r>
            <w:r>
              <w:rPr>
                <w:noProof/>
                <w:webHidden/>
              </w:rPr>
              <w:fldChar w:fldCharType="begin"/>
            </w:r>
            <w:r>
              <w:rPr>
                <w:noProof/>
                <w:webHidden/>
              </w:rPr>
              <w:instrText xml:space="preserve"> PAGEREF _Toc223686917 \h </w:instrText>
            </w:r>
            <w:r>
              <w:rPr>
                <w:noProof/>
                <w:webHidden/>
              </w:rPr>
            </w:r>
            <w:r>
              <w:rPr>
                <w:noProof/>
                <w:webHidden/>
              </w:rPr>
              <w:fldChar w:fldCharType="separate"/>
            </w:r>
            <w:r>
              <w:rPr>
                <w:noProof/>
                <w:webHidden/>
              </w:rPr>
              <w:t>54</w:t>
            </w:r>
            <w:r>
              <w:rPr>
                <w:noProof/>
                <w:webHidden/>
              </w:rPr>
              <w:fldChar w:fldCharType="end"/>
            </w:r>
          </w:hyperlink>
        </w:p>
        <w:p w14:paraId="51DA1E1C" w14:textId="0F71406C" w:rsidR="00BD58C4" w:rsidRDefault="00BD58C4">
          <w:pPr>
            <w:pStyle w:val="TOC3"/>
            <w:tabs>
              <w:tab w:val="right" w:leader="dot" w:pos="9062"/>
            </w:tabs>
            <w:rPr>
              <w:rFonts w:eastAsiaTheme="minorEastAsia"/>
              <w:noProof/>
              <w:sz w:val="24"/>
              <w:szCs w:val="24"/>
              <w:lang w:eastAsia="de-AT"/>
            </w:rPr>
          </w:pPr>
          <w:hyperlink w:anchor="_Toc223686918" w:history="1">
            <w:r w:rsidRPr="00305D79">
              <w:rPr>
                <w:rStyle w:val="Hyperlink"/>
                <w:noProof/>
              </w:rPr>
              <w:t>6.7.1.2 Klappe</w:t>
            </w:r>
            <w:r>
              <w:rPr>
                <w:noProof/>
                <w:webHidden/>
              </w:rPr>
              <w:tab/>
            </w:r>
            <w:r>
              <w:rPr>
                <w:noProof/>
                <w:webHidden/>
              </w:rPr>
              <w:fldChar w:fldCharType="begin"/>
            </w:r>
            <w:r>
              <w:rPr>
                <w:noProof/>
                <w:webHidden/>
              </w:rPr>
              <w:instrText xml:space="preserve"> PAGEREF _Toc223686918 \h </w:instrText>
            </w:r>
            <w:r>
              <w:rPr>
                <w:noProof/>
                <w:webHidden/>
              </w:rPr>
            </w:r>
            <w:r>
              <w:rPr>
                <w:noProof/>
                <w:webHidden/>
              </w:rPr>
              <w:fldChar w:fldCharType="separate"/>
            </w:r>
            <w:r>
              <w:rPr>
                <w:noProof/>
                <w:webHidden/>
              </w:rPr>
              <w:t>55</w:t>
            </w:r>
            <w:r>
              <w:rPr>
                <w:noProof/>
                <w:webHidden/>
              </w:rPr>
              <w:fldChar w:fldCharType="end"/>
            </w:r>
          </w:hyperlink>
        </w:p>
        <w:p w14:paraId="37C1F502" w14:textId="3BF2BF8E" w:rsidR="00BD58C4" w:rsidRDefault="00BD58C4">
          <w:pPr>
            <w:pStyle w:val="TOC3"/>
            <w:tabs>
              <w:tab w:val="right" w:leader="dot" w:pos="9062"/>
            </w:tabs>
            <w:rPr>
              <w:rFonts w:eastAsiaTheme="minorEastAsia"/>
              <w:noProof/>
              <w:sz w:val="24"/>
              <w:szCs w:val="24"/>
              <w:lang w:eastAsia="de-AT"/>
            </w:rPr>
          </w:pPr>
          <w:hyperlink w:anchor="_Toc223686919" w:history="1">
            <w:r w:rsidRPr="00305D79">
              <w:rPr>
                <w:rStyle w:val="Hyperlink"/>
                <w:noProof/>
              </w:rPr>
              <w:t>6.7.1.3 Bewässerung</w:t>
            </w:r>
            <w:r>
              <w:rPr>
                <w:noProof/>
                <w:webHidden/>
              </w:rPr>
              <w:tab/>
            </w:r>
            <w:r>
              <w:rPr>
                <w:noProof/>
                <w:webHidden/>
              </w:rPr>
              <w:fldChar w:fldCharType="begin"/>
            </w:r>
            <w:r>
              <w:rPr>
                <w:noProof/>
                <w:webHidden/>
              </w:rPr>
              <w:instrText xml:space="preserve"> PAGEREF _Toc223686919 \h </w:instrText>
            </w:r>
            <w:r>
              <w:rPr>
                <w:noProof/>
                <w:webHidden/>
              </w:rPr>
            </w:r>
            <w:r>
              <w:rPr>
                <w:noProof/>
                <w:webHidden/>
              </w:rPr>
              <w:fldChar w:fldCharType="separate"/>
            </w:r>
            <w:r>
              <w:rPr>
                <w:noProof/>
                <w:webHidden/>
              </w:rPr>
              <w:t>55</w:t>
            </w:r>
            <w:r>
              <w:rPr>
                <w:noProof/>
                <w:webHidden/>
              </w:rPr>
              <w:fldChar w:fldCharType="end"/>
            </w:r>
          </w:hyperlink>
        </w:p>
        <w:p w14:paraId="26E12997" w14:textId="501B45BF" w:rsidR="00BD58C4" w:rsidRDefault="00BD58C4">
          <w:pPr>
            <w:pStyle w:val="TOC3"/>
            <w:tabs>
              <w:tab w:val="right" w:leader="dot" w:pos="9062"/>
            </w:tabs>
            <w:rPr>
              <w:rFonts w:eastAsiaTheme="minorEastAsia"/>
              <w:noProof/>
              <w:sz w:val="24"/>
              <w:szCs w:val="24"/>
              <w:lang w:eastAsia="de-AT"/>
            </w:rPr>
          </w:pPr>
          <w:hyperlink w:anchor="_Toc223686920" w:history="1">
            <w:r w:rsidRPr="00305D79">
              <w:rPr>
                <w:rStyle w:val="Hyperlink"/>
                <w:noProof/>
              </w:rPr>
              <w:t>6.7.1.4 Beleuchtung</w:t>
            </w:r>
            <w:r>
              <w:rPr>
                <w:noProof/>
                <w:webHidden/>
              </w:rPr>
              <w:tab/>
            </w:r>
            <w:r>
              <w:rPr>
                <w:noProof/>
                <w:webHidden/>
              </w:rPr>
              <w:fldChar w:fldCharType="begin"/>
            </w:r>
            <w:r>
              <w:rPr>
                <w:noProof/>
                <w:webHidden/>
              </w:rPr>
              <w:instrText xml:space="preserve"> PAGEREF _Toc223686920 \h </w:instrText>
            </w:r>
            <w:r>
              <w:rPr>
                <w:noProof/>
                <w:webHidden/>
              </w:rPr>
            </w:r>
            <w:r>
              <w:rPr>
                <w:noProof/>
                <w:webHidden/>
              </w:rPr>
              <w:fldChar w:fldCharType="separate"/>
            </w:r>
            <w:r>
              <w:rPr>
                <w:noProof/>
                <w:webHidden/>
              </w:rPr>
              <w:t>56</w:t>
            </w:r>
            <w:r>
              <w:rPr>
                <w:noProof/>
                <w:webHidden/>
              </w:rPr>
              <w:fldChar w:fldCharType="end"/>
            </w:r>
          </w:hyperlink>
        </w:p>
        <w:p w14:paraId="270553DC" w14:textId="21AD994F" w:rsidR="00BD58C4" w:rsidRDefault="00BD58C4">
          <w:pPr>
            <w:pStyle w:val="TOC2"/>
            <w:tabs>
              <w:tab w:val="right" w:leader="dot" w:pos="9062"/>
            </w:tabs>
            <w:rPr>
              <w:rFonts w:eastAsiaTheme="minorEastAsia"/>
              <w:noProof/>
              <w:sz w:val="24"/>
              <w:szCs w:val="24"/>
              <w:lang w:eastAsia="de-AT"/>
            </w:rPr>
          </w:pPr>
          <w:hyperlink w:anchor="_Toc223686921" w:history="1">
            <w:r w:rsidRPr="00305D79">
              <w:rPr>
                <w:rStyle w:val="Hyperlink"/>
                <w:noProof/>
              </w:rPr>
              <w:t>6.7.2 Automatischer Modus</w:t>
            </w:r>
            <w:r>
              <w:rPr>
                <w:noProof/>
                <w:webHidden/>
              </w:rPr>
              <w:tab/>
            </w:r>
            <w:r>
              <w:rPr>
                <w:noProof/>
                <w:webHidden/>
              </w:rPr>
              <w:fldChar w:fldCharType="begin"/>
            </w:r>
            <w:r>
              <w:rPr>
                <w:noProof/>
                <w:webHidden/>
              </w:rPr>
              <w:instrText xml:space="preserve"> PAGEREF _Toc223686921 \h </w:instrText>
            </w:r>
            <w:r>
              <w:rPr>
                <w:noProof/>
                <w:webHidden/>
              </w:rPr>
            </w:r>
            <w:r>
              <w:rPr>
                <w:noProof/>
                <w:webHidden/>
              </w:rPr>
              <w:fldChar w:fldCharType="separate"/>
            </w:r>
            <w:r>
              <w:rPr>
                <w:noProof/>
                <w:webHidden/>
              </w:rPr>
              <w:t>56</w:t>
            </w:r>
            <w:r>
              <w:rPr>
                <w:noProof/>
                <w:webHidden/>
              </w:rPr>
              <w:fldChar w:fldCharType="end"/>
            </w:r>
          </w:hyperlink>
        </w:p>
        <w:p w14:paraId="126ED5C6" w14:textId="5A206E7E" w:rsidR="00BD58C4" w:rsidRDefault="00BD58C4">
          <w:pPr>
            <w:pStyle w:val="TOC2"/>
            <w:tabs>
              <w:tab w:val="right" w:leader="dot" w:pos="9062"/>
            </w:tabs>
            <w:rPr>
              <w:rFonts w:eastAsiaTheme="minorEastAsia"/>
              <w:noProof/>
              <w:sz w:val="24"/>
              <w:szCs w:val="24"/>
              <w:lang w:eastAsia="de-AT"/>
            </w:rPr>
          </w:pPr>
          <w:hyperlink w:anchor="_Toc223686922" w:history="1">
            <w:r w:rsidRPr="00305D79">
              <w:rPr>
                <w:rStyle w:val="Hyperlink"/>
                <w:noProof/>
              </w:rPr>
              <w:t>6.7.3 Shortcuts</w:t>
            </w:r>
            <w:r>
              <w:rPr>
                <w:noProof/>
                <w:webHidden/>
              </w:rPr>
              <w:tab/>
            </w:r>
            <w:r>
              <w:rPr>
                <w:noProof/>
                <w:webHidden/>
              </w:rPr>
              <w:fldChar w:fldCharType="begin"/>
            </w:r>
            <w:r>
              <w:rPr>
                <w:noProof/>
                <w:webHidden/>
              </w:rPr>
              <w:instrText xml:space="preserve"> PAGEREF _Toc223686922 \h </w:instrText>
            </w:r>
            <w:r>
              <w:rPr>
                <w:noProof/>
                <w:webHidden/>
              </w:rPr>
            </w:r>
            <w:r>
              <w:rPr>
                <w:noProof/>
                <w:webHidden/>
              </w:rPr>
              <w:fldChar w:fldCharType="separate"/>
            </w:r>
            <w:r>
              <w:rPr>
                <w:noProof/>
                <w:webHidden/>
              </w:rPr>
              <w:t>56</w:t>
            </w:r>
            <w:r>
              <w:rPr>
                <w:noProof/>
                <w:webHidden/>
              </w:rPr>
              <w:fldChar w:fldCharType="end"/>
            </w:r>
          </w:hyperlink>
        </w:p>
        <w:p w14:paraId="410BBEE8" w14:textId="7369F693" w:rsidR="00BD58C4" w:rsidRDefault="00BD58C4">
          <w:pPr>
            <w:pStyle w:val="TOC2"/>
            <w:tabs>
              <w:tab w:val="right" w:leader="dot" w:pos="9062"/>
            </w:tabs>
            <w:rPr>
              <w:rFonts w:eastAsiaTheme="minorEastAsia"/>
              <w:noProof/>
              <w:sz w:val="24"/>
              <w:szCs w:val="24"/>
              <w:lang w:eastAsia="de-AT"/>
            </w:rPr>
          </w:pPr>
          <w:hyperlink w:anchor="_Toc223686923" w:history="1">
            <w:r w:rsidRPr="00305D79">
              <w:rPr>
                <w:rStyle w:val="Hyperlink"/>
                <w:noProof/>
              </w:rPr>
              <w:t>6.7.4 In-App-Benachrichtigungen</w:t>
            </w:r>
            <w:r>
              <w:rPr>
                <w:noProof/>
                <w:webHidden/>
              </w:rPr>
              <w:tab/>
            </w:r>
            <w:r>
              <w:rPr>
                <w:noProof/>
                <w:webHidden/>
              </w:rPr>
              <w:fldChar w:fldCharType="begin"/>
            </w:r>
            <w:r>
              <w:rPr>
                <w:noProof/>
                <w:webHidden/>
              </w:rPr>
              <w:instrText xml:space="preserve"> PAGEREF _Toc223686923 \h </w:instrText>
            </w:r>
            <w:r>
              <w:rPr>
                <w:noProof/>
                <w:webHidden/>
              </w:rPr>
            </w:r>
            <w:r>
              <w:rPr>
                <w:noProof/>
                <w:webHidden/>
              </w:rPr>
              <w:fldChar w:fldCharType="separate"/>
            </w:r>
            <w:r>
              <w:rPr>
                <w:noProof/>
                <w:webHidden/>
              </w:rPr>
              <w:t>57</w:t>
            </w:r>
            <w:r>
              <w:rPr>
                <w:noProof/>
                <w:webHidden/>
              </w:rPr>
              <w:fldChar w:fldCharType="end"/>
            </w:r>
          </w:hyperlink>
        </w:p>
        <w:p w14:paraId="7AA7AA09" w14:textId="0962038B" w:rsidR="00BD58C4" w:rsidRDefault="00BD58C4">
          <w:pPr>
            <w:pStyle w:val="TOC2"/>
            <w:tabs>
              <w:tab w:val="right" w:leader="dot" w:pos="9062"/>
            </w:tabs>
            <w:rPr>
              <w:rFonts w:eastAsiaTheme="minorEastAsia"/>
              <w:noProof/>
              <w:sz w:val="24"/>
              <w:szCs w:val="24"/>
              <w:lang w:eastAsia="de-AT"/>
            </w:rPr>
          </w:pPr>
          <w:hyperlink w:anchor="_Toc223686924" w:history="1">
            <w:r w:rsidRPr="00305D79">
              <w:rPr>
                <w:rStyle w:val="Hyperlink"/>
                <w:noProof/>
              </w:rPr>
              <w:t>6.7.5 Pflanzen-Kompatibilitäts-Rechner und KI-Bild-Analyse</w:t>
            </w:r>
            <w:r>
              <w:rPr>
                <w:noProof/>
                <w:webHidden/>
              </w:rPr>
              <w:tab/>
            </w:r>
            <w:r>
              <w:rPr>
                <w:noProof/>
                <w:webHidden/>
              </w:rPr>
              <w:fldChar w:fldCharType="begin"/>
            </w:r>
            <w:r>
              <w:rPr>
                <w:noProof/>
                <w:webHidden/>
              </w:rPr>
              <w:instrText xml:space="preserve"> PAGEREF _Toc223686924 \h </w:instrText>
            </w:r>
            <w:r>
              <w:rPr>
                <w:noProof/>
                <w:webHidden/>
              </w:rPr>
            </w:r>
            <w:r>
              <w:rPr>
                <w:noProof/>
                <w:webHidden/>
              </w:rPr>
              <w:fldChar w:fldCharType="separate"/>
            </w:r>
            <w:r>
              <w:rPr>
                <w:noProof/>
                <w:webHidden/>
              </w:rPr>
              <w:t>57</w:t>
            </w:r>
            <w:r>
              <w:rPr>
                <w:noProof/>
                <w:webHidden/>
              </w:rPr>
              <w:fldChar w:fldCharType="end"/>
            </w:r>
          </w:hyperlink>
        </w:p>
        <w:p w14:paraId="0D3320B8" w14:textId="690E172F" w:rsidR="00BD58C4" w:rsidRDefault="00BD58C4">
          <w:pPr>
            <w:pStyle w:val="TOC1"/>
            <w:tabs>
              <w:tab w:val="right" w:leader="dot" w:pos="9062"/>
            </w:tabs>
            <w:rPr>
              <w:rFonts w:eastAsiaTheme="minorEastAsia"/>
              <w:noProof/>
              <w:sz w:val="24"/>
              <w:szCs w:val="24"/>
              <w:lang w:eastAsia="de-AT"/>
            </w:rPr>
          </w:pPr>
          <w:hyperlink w:anchor="_Toc223686925" w:history="1">
            <w:r w:rsidRPr="00305D79">
              <w:rPr>
                <w:rStyle w:val="Hyperlink"/>
                <w:noProof/>
              </w:rPr>
              <w:t>6.8 Datenspeicherung, Synchronisation und Sicherheit</w:t>
            </w:r>
            <w:r>
              <w:rPr>
                <w:noProof/>
                <w:webHidden/>
              </w:rPr>
              <w:tab/>
            </w:r>
            <w:r>
              <w:rPr>
                <w:noProof/>
                <w:webHidden/>
              </w:rPr>
              <w:fldChar w:fldCharType="begin"/>
            </w:r>
            <w:r>
              <w:rPr>
                <w:noProof/>
                <w:webHidden/>
              </w:rPr>
              <w:instrText xml:space="preserve"> PAGEREF _Toc223686925 \h </w:instrText>
            </w:r>
            <w:r>
              <w:rPr>
                <w:noProof/>
                <w:webHidden/>
              </w:rPr>
            </w:r>
            <w:r>
              <w:rPr>
                <w:noProof/>
                <w:webHidden/>
              </w:rPr>
              <w:fldChar w:fldCharType="separate"/>
            </w:r>
            <w:r>
              <w:rPr>
                <w:noProof/>
                <w:webHidden/>
              </w:rPr>
              <w:t>57</w:t>
            </w:r>
            <w:r>
              <w:rPr>
                <w:noProof/>
                <w:webHidden/>
              </w:rPr>
              <w:fldChar w:fldCharType="end"/>
            </w:r>
          </w:hyperlink>
        </w:p>
        <w:p w14:paraId="7D7AF9A6" w14:textId="7690E906" w:rsidR="00BD58C4" w:rsidRDefault="00BD58C4">
          <w:pPr>
            <w:pStyle w:val="TOC2"/>
            <w:tabs>
              <w:tab w:val="right" w:leader="dot" w:pos="9062"/>
            </w:tabs>
            <w:rPr>
              <w:rFonts w:eastAsiaTheme="minorEastAsia"/>
              <w:noProof/>
              <w:sz w:val="24"/>
              <w:szCs w:val="24"/>
              <w:lang w:eastAsia="de-AT"/>
            </w:rPr>
          </w:pPr>
          <w:hyperlink w:anchor="_Toc223686926" w:history="1">
            <w:r w:rsidRPr="00305D79">
              <w:rPr>
                <w:rStyle w:val="Hyperlink"/>
                <w:noProof/>
              </w:rPr>
              <w:t>6.8.1 Aktueller Stand</w:t>
            </w:r>
            <w:r>
              <w:rPr>
                <w:noProof/>
                <w:webHidden/>
              </w:rPr>
              <w:tab/>
            </w:r>
            <w:r>
              <w:rPr>
                <w:noProof/>
                <w:webHidden/>
              </w:rPr>
              <w:fldChar w:fldCharType="begin"/>
            </w:r>
            <w:r>
              <w:rPr>
                <w:noProof/>
                <w:webHidden/>
              </w:rPr>
              <w:instrText xml:space="preserve"> PAGEREF _Toc223686926 \h </w:instrText>
            </w:r>
            <w:r>
              <w:rPr>
                <w:noProof/>
                <w:webHidden/>
              </w:rPr>
            </w:r>
            <w:r>
              <w:rPr>
                <w:noProof/>
                <w:webHidden/>
              </w:rPr>
              <w:fldChar w:fldCharType="separate"/>
            </w:r>
            <w:r>
              <w:rPr>
                <w:noProof/>
                <w:webHidden/>
              </w:rPr>
              <w:t>57</w:t>
            </w:r>
            <w:r>
              <w:rPr>
                <w:noProof/>
                <w:webHidden/>
              </w:rPr>
              <w:fldChar w:fldCharType="end"/>
            </w:r>
          </w:hyperlink>
        </w:p>
        <w:p w14:paraId="71C84818" w14:textId="67D63A6A" w:rsidR="00BD58C4" w:rsidRDefault="00BD58C4">
          <w:pPr>
            <w:pStyle w:val="TOC2"/>
            <w:tabs>
              <w:tab w:val="right" w:leader="dot" w:pos="9062"/>
            </w:tabs>
            <w:rPr>
              <w:rFonts w:eastAsiaTheme="minorEastAsia"/>
              <w:noProof/>
              <w:sz w:val="24"/>
              <w:szCs w:val="24"/>
              <w:lang w:eastAsia="de-AT"/>
            </w:rPr>
          </w:pPr>
          <w:hyperlink w:anchor="_Toc223686927" w:history="1">
            <w:r w:rsidRPr="00305D79">
              <w:rPr>
                <w:rStyle w:val="Hyperlink"/>
                <w:noProof/>
              </w:rPr>
              <w:t>6.8.2 Mögliche Datenbanklösung</w:t>
            </w:r>
            <w:r>
              <w:rPr>
                <w:noProof/>
                <w:webHidden/>
              </w:rPr>
              <w:tab/>
            </w:r>
            <w:r>
              <w:rPr>
                <w:noProof/>
                <w:webHidden/>
              </w:rPr>
              <w:fldChar w:fldCharType="begin"/>
            </w:r>
            <w:r>
              <w:rPr>
                <w:noProof/>
                <w:webHidden/>
              </w:rPr>
              <w:instrText xml:space="preserve"> PAGEREF _Toc223686927 \h </w:instrText>
            </w:r>
            <w:r>
              <w:rPr>
                <w:noProof/>
                <w:webHidden/>
              </w:rPr>
            </w:r>
            <w:r>
              <w:rPr>
                <w:noProof/>
                <w:webHidden/>
              </w:rPr>
              <w:fldChar w:fldCharType="separate"/>
            </w:r>
            <w:r>
              <w:rPr>
                <w:noProof/>
                <w:webHidden/>
              </w:rPr>
              <w:t>57</w:t>
            </w:r>
            <w:r>
              <w:rPr>
                <w:noProof/>
                <w:webHidden/>
              </w:rPr>
              <w:fldChar w:fldCharType="end"/>
            </w:r>
          </w:hyperlink>
        </w:p>
        <w:p w14:paraId="2B82A50D" w14:textId="33E45F8A" w:rsidR="00BD58C4" w:rsidRDefault="00BD58C4">
          <w:pPr>
            <w:pStyle w:val="TOC2"/>
            <w:tabs>
              <w:tab w:val="right" w:leader="dot" w:pos="9062"/>
            </w:tabs>
            <w:rPr>
              <w:rFonts w:eastAsiaTheme="minorEastAsia"/>
              <w:noProof/>
              <w:sz w:val="24"/>
              <w:szCs w:val="24"/>
              <w:lang w:eastAsia="de-AT"/>
            </w:rPr>
          </w:pPr>
          <w:hyperlink w:anchor="_Toc223686928" w:history="1">
            <w:r w:rsidRPr="00305D79">
              <w:rPr>
                <w:rStyle w:val="Hyperlink"/>
                <w:noProof/>
              </w:rPr>
              <w:t>6.8.3 Zusammenfassung der Datenarchitektur</w:t>
            </w:r>
            <w:r>
              <w:rPr>
                <w:noProof/>
                <w:webHidden/>
              </w:rPr>
              <w:tab/>
            </w:r>
            <w:r>
              <w:rPr>
                <w:noProof/>
                <w:webHidden/>
              </w:rPr>
              <w:fldChar w:fldCharType="begin"/>
            </w:r>
            <w:r>
              <w:rPr>
                <w:noProof/>
                <w:webHidden/>
              </w:rPr>
              <w:instrText xml:space="preserve"> PAGEREF _Toc223686928 \h </w:instrText>
            </w:r>
            <w:r>
              <w:rPr>
                <w:noProof/>
                <w:webHidden/>
              </w:rPr>
            </w:r>
            <w:r>
              <w:rPr>
                <w:noProof/>
                <w:webHidden/>
              </w:rPr>
              <w:fldChar w:fldCharType="separate"/>
            </w:r>
            <w:r>
              <w:rPr>
                <w:noProof/>
                <w:webHidden/>
              </w:rPr>
              <w:t>58</w:t>
            </w:r>
            <w:r>
              <w:rPr>
                <w:noProof/>
                <w:webHidden/>
              </w:rPr>
              <w:fldChar w:fldCharType="end"/>
            </w:r>
          </w:hyperlink>
        </w:p>
        <w:p w14:paraId="4E029F97" w14:textId="2A741D47" w:rsidR="00BD58C4" w:rsidRDefault="00BD58C4">
          <w:pPr>
            <w:pStyle w:val="TOC1"/>
            <w:tabs>
              <w:tab w:val="right" w:leader="dot" w:pos="9062"/>
            </w:tabs>
            <w:rPr>
              <w:rFonts w:eastAsiaTheme="minorEastAsia"/>
              <w:noProof/>
              <w:sz w:val="24"/>
              <w:szCs w:val="24"/>
              <w:lang w:eastAsia="de-AT"/>
            </w:rPr>
          </w:pPr>
          <w:hyperlink w:anchor="_Toc223686929" w:history="1">
            <w:r w:rsidRPr="00305D79">
              <w:rPr>
                <w:rStyle w:val="Hyperlink"/>
                <w:noProof/>
              </w:rPr>
              <w:t>6.9 Sicherheit und Stabilität</w:t>
            </w:r>
            <w:r>
              <w:rPr>
                <w:noProof/>
                <w:webHidden/>
              </w:rPr>
              <w:tab/>
            </w:r>
            <w:r>
              <w:rPr>
                <w:noProof/>
                <w:webHidden/>
              </w:rPr>
              <w:fldChar w:fldCharType="begin"/>
            </w:r>
            <w:r>
              <w:rPr>
                <w:noProof/>
                <w:webHidden/>
              </w:rPr>
              <w:instrText xml:space="preserve"> PAGEREF _Toc223686929 \h </w:instrText>
            </w:r>
            <w:r>
              <w:rPr>
                <w:noProof/>
                <w:webHidden/>
              </w:rPr>
            </w:r>
            <w:r>
              <w:rPr>
                <w:noProof/>
                <w:webHidden/>
              </w:rPr>
              <w:fldChar w:fldCharType="separate"/>
            </w:r>
            <w:r>
              <w:rPr>
                <w:noProof/>
                <w:webHidden/>
              </w:rPr>
              <w:t>58</w:t>
            </w:r>
            <w:r>
              <w:rPr>
                <w:noProof/>
                <w:webHidden/>
              </w:rPr>
              <w:fldChar w:fldCharType="end"/>
            </w:r>
          </w:hyperlink>
        </w:p>
        <w:p w14:paraId="55B142B7" w14:textId="1CC19536" w:rsidR="00BD58C4" w:rsidRDefault="00BD58C4">
          <w:pPr>
            <w:pStyle w:val="TOC2"/>
            <w:tabs>
              <w:tab w:val="right" w:leader="dot" w:pos="9062"/>
            </w:tabs>
            <w:rPr>
              <w:rFonts w:eastAsiaTheme="minorEastAsia"/>
              <w:noProof/>
              <w:sz w:val="24"/>
              <w:szCs w:val="24"/>
              <w:lang w:eastAsia="de-AT"/>
            </w:rPr>
          </w:pPr>
          <w:hyperlink w:anchor="_Toc223686930" w:history="1">
            <w:r w:rsidRPr="00305D79">
              <w:rPr>
                <w:rStyle w:val="Hyperlink"/>
                <w:noProof/>
              </w:rPr>
              <w:t>6.9.1 Verschlüsselung</w:t>
            </w:r>
            <w:r>
              <w:rPr>
                <w:noProof/>
                <w:webHidden/>
              </w:rPr>
              <w:tab/>
            </w:r>
            <w:r>
              <w:rPr>
                <w:noProof/>
                <w:webHidden/>
              </w:rPr>
              <w:fldChar w:fldCharType="begin"/>
            </w:r>
            <w:r>
              <w:rPr>
                <w:noProof/>
                <w:webHidden/>
              </w:rPr>
              <w:instrText xml:space="preserve"> PAGEREF _Toc223686930 \h </w:instrText>
            </w:r>
            <w:r>
              <w:rPr>
                <w:noProof/>
                <w:webHidden/>
              </w:rPr>
            </w:r>
            <w:r>
              <w:rPr>
                <w:noProof/>
                <w:webHidden/>
              </w:rPr>
              <w:fldChar w:fldCharType="separate"/>
            </w:r>
            <w:r>
              <w:rPr>
                <w:noProof/>
                <w:webHidden/>
              </w:rPr>
              <w:t>58</w:t>
            </w:r>
            <w:r>
              <w:rPr>
                <w:noProof/>
                <w:webHidden/>
              </w:rPr>
              <w:fldChar w:fldCharType="end"/>
            </w:r>
          </w:hyperlink>
        </w:p>
        <w:p w14:paraId="0C593EAD" w14:textId="3628D391" w:rsidR="00BD58C4" w:rsidRDefault="00BD58C4">
          <w:pPr>
            <w:pStyle w:val="TOC2"/>
            <w:tabs>
              <w:tab w:val="right" w:leader="dot" w:pos="9062"/>
            </w:tabs>
            <w:rPr>
              <w:rFonts w:eastAsiaTheme="minorEastAsia"/>
              <w:noProof/>
              <w:sz w:val="24"/>
              <w:szCs w:val="24"/>
              <w:lang w:eastAsia="de-AT"/>
            </w:rPr>
          </w:pPr>
          <w:hyperlink w:anchor="_Toc223686931" w:history="1">
            <w:r w:rsidRPr="00305D79">
              <w:rPr>
                <w:rStyle w:val="Hyperlink"/>
                <w:noProof/>
              </w:rPr>
              <w:t>6.9.2 Authentifizierung</w:t>
            </w:r>
            <w:r>
              <w:rPr>
                <w:noProof/>
                <w:webHidden/>
              </w:rPr>
              <w:tab/>
            </w:r>
            <w:r>
              <w:rPr>
                <w:noProof/>
                <w:webHidden/>
              </w:rPr>
              <w:fldChar w:fldCharType="begin"/>
            </w:r>
            <w:r>
              <w:rPr>
                <w:noProof/>
                <w:webHidden/>
              </w:rPr>
              <w:instrText xml:space="preserve"> PAGEREF _Toc223686931 \h </w:instrText>
            </w:r>
            <w:r>
              <w:rPr>
                <w:noProof/>
                <w:webHidden/>
              </w:rPr>
            </w:r>
            <w:r>
              <w:rPr>
                <w:noProof/>
                <w:webHidden/>
              </w:rPr>
              <w:fldChar w:fldCharType="separate"/>
            </w:r>
            <w:r>
              <w:rPr>
                <w:noProof/>
                <w:webHidden/>
              </w:rPr>
              <w:t>59</w:t>
            </w:r>
            <w:r>
              <w:rPr>
                <w:noProof/>
                <w:webHidden/>
              </w:rPr>
              <w:fldChar w:fldCharType="end"/>
            </w:r>
          </w:hyperlink>
        </w:p>
        <w:p w14:paraId="56C61E4E" w14:textId="2E2CB7C2" w:rsidR="00BD58C4" w:rsidRDefault="00BD58C4">
          <w:pPr>
            <w:pStyle w:val="TOC2"/>
            <w:tabs>
              <w:tab w:val="right" w:leader="dot" w:pos="9062"/>
            </w:tabs>
            <w:rPr>
              <w:rFonts w:eastAsiaTheme="minorEastAsia"/>
              <w:noProof/>
              <w:sz w:val="24"/>
              <w:szCs w:val="24"/>
              <w:lang w:eastAsia="de-AT"/>
            </w:rPr>
          </w:pPr>
          <w:hyperlink w:anchor="_Toc223686932" w:history="1">
            <w:r w:rsidRPr="00305D79">
              <w:rPr>
                <w:rStyle w:val="Hyperlink"/>
                <w:noProof/>
              </w:rPr>
              <w:t>6.9.3 Fehlerbehandlung</w:t>
            </w:r>
            <w:r>
              <w:rPr>
                <w:noProof/>
                <w:webHidden/>
              </w:rPr>
              <w:tab/>
            </w:r>
            <w:r>
              <w:rPr>
                <w:noProof/>
                <w:webHidden/>
              </w:rPr>
              <w:fldChar w:fldCharType="begin"/>
            </w:r>
            <w:r>
              <w:rPr>
                <w:noProof/>
                <w:webHidden/>
              </w:rPr>
              <w:instrText xml:space="preserve"> PAGEREF _Toc223686932 \h </w:instrText>
            </w:r>
            <w:r>
              <w:rPr>
                <w:noProof/>
                <w:webHidden/>
              </w:rPr>
            </w:r>
            <w:r>
              <w:rPr>
                <w:noProof/>
                <w:webHidden/>
              </w:rPr>
              <w:fldChar w:fldCharType="separate"/>
            </w:r>
            <w:r>
              <w:rPr>
                <w:noProof/>
                <w:webHidden/>
              </w:rPr>
              <w:t>59</w:t>
            </w:r>
            <w:r>
              <w:rPr>
                <w:noProof/>
                <w:webHidden/>
              </w:rPr>
              <w:fldChar w:fldCharType="end"/>
            </w:r>
          </w:hyperlink>
        </w:p>
        <w:p w14:paraId="09857DAA" w14:textId="7D05DD74" w:rsidR="00BD58C4" w:rsidRDefault="00BD58C4">
          <w:pPr>
            <w:pStyle w:val="TOC2"/>
            <w:tabs>
              <w:tab w:val="right" w:leader="dot" w:pos="9062"/>
            </w:tabs>
            <w:rPr>
              <w:rFonts w:eastAsiaTheme="minorEastAsia"/>
              <w:noProof/>
              <w:sz w:val="24"/>
              <w:szCs w:val="24"/>
              <w:lang w:eastAsia="de-AT"/>
            </w:rPr>
          </w:pPr>
          <w:hyperlink w:anchor="_Toc223686933" w:history="1">
            <w:r w:rsidRPr="00305D79">
              <w:rPr>
                <w:rStyle w:val="Hyperlink"/>
                <w:noProof/>
              </w:rPr>
              <w:t>6.9.4 Stabilität der App-Architektur</w:t>
            </w:r>
            <w:r>
              <w:rPr>
                <w:noProof/>
                <w:webHidden/>
              </w:rPr>
              <w:tab/>
            </w:r>
            <w:r>
              <w:rPr>
                <w:noProof/>
                <w:webHidden/>
              </w:rPr>
              <w:fldChar w:fldCharType="begin"/>
            </w:r>
            <w:r>
              <w:rPr>
                <w:noProof/>
                <w:webHidden/>
              </w:rPr>
              <w:instrText xml:space="preserve"> PAGEREF _Toc223686933 \h </w:instrText>
            </w:r>
            <w:r>
              <w:rPr>
                <w:noProof/>
                <w:webHidden/>
              </w:rPr>
            </w:r>
            <w:r>
              <w:rPr>
                <w:noProof/>
                <w:webHidden/>
              </w:rPr>
              <w:fldChar w:fldCharType="separate"/>
            </w:r>
            <w:r>
              <w:rPr>
                <w:noProof/>
                <w:webHidden/>
              </w:rPr>
              <w:t>59</w:t>
            </w:r>
            <w:r>
              <w:rPr>
                <w:noProof/>
                <w:webHidden/>
              </w:rPr>
              <w:fldChar w:fldCharType="end"/>
            </w:r>
          </w:hyperlink>
        </w:p>
        <w:p w14:paraId="6132A8BD" w14:textId="54D86A4E" w:rsidR="00BD58C4" w:rsidRDefault="00BD58C4">
          <w:pPr>
            <w:pStyle w:val="TOC3"/>
            <w:tabs>
              <w:tab w:val="right" w:leader="dot" w:pos="9062"/>
            </w:tabs>
            <w:rPr>
              <w:rFonts w:eastAsiaTheme="minorEastAsia"/>
              <w:noProof/>
              <w:sz w:val="24"/>
              <w:szCs w:val="24"/>
              <w:lang w:eastAsia="de-AT"/>
            </w:rPr>
          </w:pPr>
          <w:hyperlink w:anchor="_Toc223686934" w:history="1">
            <w:r w:rsidRPr="00305D79">
              <w:rPr>
                <w:rStyle w:val="Hyperlink"/>
                <w:noProof/>
              </w:rPr>
              <w:t>6.9.4.1 Modulare Struktur</w:t>
            </w:r>
            <w:r>
              <w:rPr>
                <w:noProof/>
                <w:webHidden/>
              </w:rPr>
              <w:tab/>
            </w:r>
            <w:r>
              <w:rPr>
                <w:noProof/>
                <w:webHidden/>
              </w:rPr>
              <w:fldChar w:fldCharType="begin"/>
            </w:r>
            <w:r>
              <w:rPr>
                <w:noProof/>
                <w:webHidden/>
              </w:rPr>
              <w:instrText xml:space="preserve"> PAGEREF _Toc223686934 \h </w:instrText>
            </w:r>
            <w:r>
              <w:rPr>
                <w:noProof/>
                <w:webHidden/>
              </w:rPr>
            </w:r>
            <w:r>
              <w:rPr>
                <w:noProof/>
                <w:webHidden/>
              </w:rPr>
              <w:fldChar w:fldCharType="separate"/>
            </w:r>
            <w:r>
              <w:rPr>
                <w:noProof/>
                <w:webHidden/>
              </w:rPr>
              <w:t>59</w:t>
            </w:r>
            <w:r>
              <w:rPr>
                <w:noProof/>
                <w:webHidden/>
              </w:rPr>
              <w:fldChar w:fldCharType="end"/>
            </w:r>
          </w:hyperlink>
        </w:p>
        <w:p w14:paraId="6F804D86" w14:textId="10B29704" w:rsidR="00BD58C4" w:rsidRDefault="00BD58C4">
          <w:pPr>
            <w:pStyle w:val="TOC3"/>
            <w:tabs>
              <w:tab w:val="right" w:leader="dot" w:pos="9062"/>
            </w:tabs>
            <w:rPr>
              <w:rFonts w:eastAsiaTheme="minorEastAsia"/>
              <w:noProof/>
              <w:sz w:val="24"/>
              <w:szCs w:val="24"/>
              <w:lang w:eastAsia="de-AT"/>
            </w:rPr>
          </w:pPr>
          <w:hyperlink w:anchor="_Toc223686935" w:history="1">
            <w:r w:rsidRPr="00305D79">
              <w:rPr>
                <w:rStyle w:val="Hyperlink"/>
                <w:noProof/>
              </w:rPr>
              <w:t>6.9.4.2 Zustandsverwaltung</w:t>
            </w:r>
            <w:r>
              <w:rPr>
                <w:noProof/>
                <w:webHidden/>
              </w:rPr>
              <w:tab/>
            </w:r>
            <w:r>
              <w:rPr>
                <w:noProof/>
                <w:webHidden/>
              </w:rPr>
              <w:fldChar w:fldCharType="begin"/>
            </w:r>
            <w:r>
              <w:rPr>
                <w:noProof/>
                <w:webHidden/>
              </w:rPr>
              <w:instrText xml:space="preserve"> PAGEREF _Toc223686935 \h </w:instrText>
            </w:r>
            <w:r>
              <w:rPr>
                <w:noProof/>
                <w:webHidden/>
              </w:rPr>
            </w:r>
            <w:r>
              <w:rPr>
                <w:noProof/>
                <w:webHidden/>
              </w:rPr>
              <w:fldChar w:fldCharType="separate"/>
            </w:r>
            <w:r>
              <w:rPr>
                <w:noProof/>
                <w:webHidden/>
              </w:rPr>
              <w:t>59</w:t>
            </w:r>
            <w:r>
              <w:rPr>
                <w:noProof/>
                <w:webHidden/>
              </w:rPr>
              <w:fldChar w:fldCharType="end"/>
            </w:r>
          </w:hyperlink>
        </w:p>
        <w:p w14:paraId="282AF8FB" w14:textId="07AFFF3F" w:rsidR="00BD58C4" w:rsidRDefault="00BD58C4">
          <w:pPr>
            <w:pStyle w:val="TOC3"/>
            <w:tabs>
              <w:tab w:val="right" w:leader="dot" w:pos="9062"/>
            </w:tabs>
            <w:rPr>
              <w:rFonts w:eastAsiaTheme="minorEastAsia"/>
              <w:noProof/>
              <w:sz w:val="24"/>
              <w:szCs w:val="24"/>
              <w:lang w:eastAsia="de-AT"/>
            </w:rPr>
          </w:pPr>
          <w:hyperlink w:anchor="_Toc223686936" w:history="1">
            <w:r w:rsidRPr="00305D79">
              <w:rPr>
                <w:rStyle w:val="Hyperlink"/>
                <w:noProof/>
              </w:rPr>
              <w:t>6.9.4.3 Ressourcenschonung</w:t>
            </w:r>
            <w:r>
              <w:rPr>
                <w:noProof/>
                <w:webHidden/>
              </w:rPr>
              <w:tab/>
            </w:r>
            <w:r>
              <w:rPr>
                <w:noProof/>
                <w:webHidden/>
              </w:rPr>
              <w:fldChar w:fldCharType="begin"/>
            </w:r>
            <w:r>
              <w:rPr>
                <w:noProof/>
                <w:webHidden/>
              </w:rPr>
              <w:instrText xml:space="preserve"> PAGEREF _Toc223686936 \h </w:instrText>
            </w:r>
            <w:r>
              <w:rPr>
                <w:noProof/>
                <w:webHidden/>
              </w:rPr>
            </w:r>
            <w:r>
              <w:rPr>
                <w:noProof/>
                <w:webHidden/>
              </w:rPr>
              <w:fldChar w:fldCharType="separate"/>
            </w:r>
            <w:r>
              <w:rPr>
                <w:noProof/>
                <w:webHidden/>
              </w:rPr>
              <w:t>59</w:t>
            </w:r>
            <w:r>
              <w:rPr>
                <w:noProof/>
                <w:webHidden/>
              </w:rPr>
              <w:fldChar w:fldCharType="end"/>
            </w:r>
          </w:hyperlink>
        </w:p>
        <w:p w14:paraId="139E6CDC" w14:textId="77710F9D" w:rsidR="00BD58C4" w:rsidRDefault="00BD58C4">
          <w:pPr>
            <w:pStyle w:val="TOC1"/>
            <w:tabs>
              <w:tab w:val="right" w:leader="dot" w:pos="9062"/>
            </w:tabs>
            <w:rPr>
              <w:rFonts w:eastAsiaTheme="minorEastAsia"/>
              <w:noProof/>
              <w:sz w:val="24"/>
              <w:szCs w:val="24"/>
              <w:lang w:eastAsia="de-AT"/>
            </w:rPr>
          </w:pPr>
          <w:hyperlink w:anchor="_Toc223686937" w:history="1">
            <w:r w:rsidRPr="00305D79">
              <w:rPr>
                <w:rStyle w:val="Hyperlink"/>
                <w:noProof/>
              </w:rPr>
              <w:t>6.10 Tests</w:t>
            </w:r>
            <w:r>
              <w:rPr>
                <w:noProof/>
                <w:webHidden/>
              </w:rPr>
              <w:tab/>
            </w:r>
            <w:r>
              <w:rPr>
                <w:noProof/>
                <w:webHidden/>
              </w:rPr>
              <w:fldChar w:fldCharType="begin"/>
            </w:r>
            <w:r>
              <w:rPr>
                <w:noProof/>
                <w:webHidden/>
              </w:rPr>
              <w:instrText xml:space="preserve"> PAGEREF _Toc223686937 \h </w:instrText>
            </w:r>
            <w:r>
              <w:rPr>
                <w:noProof/>
                <w:webHidden/>
              </w:rPr>
            </w:r>
            <w:r>
              <w:rPr>
                <w:noProof/>
                <w:webHidden/>
              </w:rPr>
              <w:fldChar w:fldCharType="separate"/>
            </w:r>
            <w:r>
              <w:rPr>
                <w:noProof/>
                <w:webHidden/>
              </w:rPr>
              <w:t>60</w:t>
            </w:r>
            <w:r>
              <w:rPr>
                <w:noProof/>
                <w:webHidden/>
              </w:rPr>
              <w:fldChar w:fldCharType="end"/>
            </w:r>
          </w:hyperlink>
        </w:p>
        <w:p w14:paraId="3FC2E5D3" w14:textId="546DA5A2" w:rsidR="00BD58C4" w:rsidRDefault="00BD58C4">
          <w:pPr>
            <w:pStyle w:val="TOC2"/>
            <w:tabs>
              <w:tab w:val="right" w:leader="dot" w:pos="9062"/>
            </w:tabs>
            <w:rPr>
              <w:rFonts w:eastAsiaTheme="minorEastAsia"/>
              <w:noProof/>
              <w:sz w:val="24"/>
              <w:szCs w:val="24"/>
              <w:lang w:eastAsia="de-AT"/>
            </w:rPr>
          </w:pPr>
          <w:hyperlink w:anchor="_Toc223686938" w:history="1">
            <w:r w:rsidRPr="00305D79">
              <w:rPr>
                <w:rStyle w:val="Hyperlink"/>
                <w:noProof/>
              </w:rPr>
              <w:t>6.10.1 Testumgebung</w:t>
            </w:r>
            <w:r>
              <w:rPr>
                <w:noProof/>
                <w:webHidden/>
              </w:rPr>
              <w:tab/>
            </w:r>
            <w:r>
              <w:rPr>
                <w:noProof/>
                <w:webHidden/>
              </w:rPr>
              <w:fldChar w:fldCharType="begin"/>
            </w:r>
            <w:r>
              <w:rPr>
                <w:noProof/>
                <w:webHidden/>
              </w:rPr>
              <w:instrText xml:space="preserve"> PAGEREF _Toc223686938 \h </w:instrText>
            </w:r>
            <w:r>
              <w:rPr>
                <w:noProof/>
                <w:webHidden/>
              </w:rPr>
            </w:r>
            <w:r>
              <w:rPr>
                <w:noProof/>
                <w:webHidden/>
              </w:rPr>
              <w:fldChar w:fldCharType="separate"/>
            </w:r>
            <w:r>
              <w:rPr>
                <w:noProof/>
                <w:webHidden/>
              </w:rPr>
              <w:t>60</w:t>
            </w:r>
            <w:r>
              <w:rPr>
                <w:noProof/>
                <w:webHidden/>
              </w:rPr>
              <w:fldChar w:fldCharType="end"/>
            </w:r>
          </w:hyperlink>
        </w:p>
        <w:p w14:paraId="32F7A872" w14:textId="533A1A3D" w:rsidR="00BD58C4" w:rsidRDefault="00BD58C4">
          <w:pPr>
            <w:pStyle w:val="TOC3"/>
            <w:tabs>
              <w:tab w:val="right" w:leader="dot" w:pos="9062"/>
            </w:tabs>
            <w:rPr>
              <w:rFonts w:eastAsiaTheme="minorEastAsia"/>
              <w:noProof/>
              <w:sz w:val="24"/>
              <w:szCs w:val="24"/>
              <w:lang w:eastAsia="de-AT"/>
            </w:rPr>
          </w:pPr>
          <w:hyperlink w:anchor="_Toc223686939" w:history="1">
            <w:r w:rsidRPr="00305D79">
              <w:rPr>
                <w:rStyle w:val="Hyperlink"/>
                <w:noProof/>
              </w:rPr>
              <w:t>6.10.1.1 Hardware-Setup</w:t>
            </w:r>
            <w:r>
              <w:rPr>
                <w:noProof/>
                <w:webHidden/>
              </w:rPr>
              <w:tab/>
            </w:r>
            <w:r>
              <w:rPr>
                <w:noProof/>
                <w:webHidden/>
              </w:rPr>
              <w:fldChar w:fldCharType="begin"/>
            </w:r>
            <w:r>
              <w:rPr>
                <w:noProof/>
                <w:webHidden/>
              </w:rPr>
              <w:instrText xml:space="preserve"> PAGEREF _Toc223686939 \h </w:instrText>
            </w:r>
            <w:r>
              <w:rPr>
                <w:noProof/>
                <w:webHidden/>
              </w:rPr>
            </w:r>
            <w:r>
              <w:rPr>
                <w:noProof/>
                <w:webHidden/>
              </w:rPr>
              <w:fldChar w:fldCharType="separate"/>
            </w:r>
            <w:r>
              <w:rPr>
                <w:noProof/>
                <w:webHidden/>
              </w:rPr>
              <w:t>60</w:t>
            </w:r>
            <w:r>
              <w:rPr>
                <w:noProof/>
                <w:webHidden/>
              </w:rPr>
              <w:fldChar w:fldCharType="end"/>
            </w:r>
          </w:hyperlink>
        </w:p>
        <w:p w14:paraId="6205DA41" w14:textId="59F8DCE3" w:rsidR="00BD58C4" w:rsidRDefault="00BD58C4">
          <w:pPr>
            <w:pStyle w:val="TOC3"/>
            <w:tabs>
              <w:tab w:val="right" w:leader="dot" w:pos="9062"/>
            </w:tabs>
            <w:rPr>
              <w:rFonts w:eastAsiaTheme="minorEastAsia"/>
              <w:noProof/>
              <w:sz w:val="24"/>
              <w:szCs w:val="24"/>
              <w:lang w:eastAsia="de-AT"/>
            </w:rPr>
          </w:pPr>
          <w:hyperlink w:anchor="_Toc223686940" w:history="1">
            <w:r w:rsidRPr="00305D79">
              <w:rPr>
                <w:rStyle w:val="Hyperlink"/>
                <w:noProof/>
              </w:rPr>
              <w:t>6.10.1.2 Software-Setup</w:t>
            </w:r>
            <w:r>
              <w:rPr>
                <w:noProof/>
                <w:webHidden/>
              </w:rPr>
              <w:tab/>
            </w:r>
            <w:r>
              <w:rPr>
                <w:noProof/>
                <w:webHidden/>
              </w:rPr>
              <w:fldChar w:fldCharType="begin"/>
            </w:r>
            <w:r>
              <w:rPr>
                <w:noProof/>
                <w:webHidden/>
              </w:rPr>
              <w:instrText xml:space="preserve"> PAGEREF _Toc223686940 \h </w:instrText>
            </w:r>
            <w:r>
              <w:rPr>
                <w:noProof/>
                <w:webHidden/>
              </w:rPr>
            </w:r>
            <w:r>
              <w:rPr>
                <w:noProof/>
                <w:webHidden/>
              </w:rPr>
              <w:fldChar w:fldCharType="separate"/>
            </w:r>
            <w:r>
              <w:rPr>
                <w:noProof/>
                <w:webHidden/>
              </w:rPr>
              <w:t>60</w:t>
            </w:r>
            <w:r>
              <w:rPr>
                <w:noProof/>
                <w:webHidden/>
              </w:rPr>
              <w:fldChar w:fldCharType="end"/>
            </w:r>
          </w:hyperlink>
        </w:p>
        <w:p w14:paraId="1592DC56" w14:textId="72FAE2F8" w:rsidR="00BD58C4" w:rsidRDefault="00BD58C4">
          <w:pPr>
            <w:pStyle w:val="TOC2"/>
            <w:tabs>
              <w:tab w:val="right" w:leader="dot" w:pos="9062"/>
            </w:tabs>
            <w:rPr>
              <w:rFonts w:eastAsiaTheme="minorEastAsia"/>
              <w:noProof/>
              <w:sz w:val="24"/>
              <w:szCs w:val="24"/>
              <w:lang w:eastAsia="de-AT"/>
            </w:rPr>
          </w:pPr>
          <w:hyperlink w:anchor="_Toc223686941" w:history="1">
            <w:r w:rsidRPr="00305D79">
              <w:rPr>
                <w:rStyle w:val="Hyperlink"/>
                <w:noProof/>
              </w:rPr>
              <w:t>6.10.2 Funktionstests</w:t>
            </w:r>
            <w:r>
              <w:rPr>
                <w:noProof/>
                <w:webHidden/>
              </w:rPr>
              <w:tab/>
            </w:r>
            <w:r>
              <w:rPr>
                <w:noProof/>
                <w:webHidden/>
              </w:rPr>
              <w:fldChar w:fldCharType="begin"/>
            </w:r>
            <w:r>
              <w:rPr>
                <w:noProof/>
                <w:webHidden/>
              </w:rPr>
              <w:instrText xml:space="preserve"> PAGEREF _Toc223686941 \h </w:instrText>
            </w:r>
            <w:r>
              <w:rPr>
                <w:noProof/>
                <w:webHidden/>
              </w:rPr>
            </w:r>
            <w:r>
              <w:rPr>
                <w:noProof/>
                <w:webHidden/>
              </w:rPr>
              <w:fldChar w:fldCharType="separate"/>
            </w:r>
            <w:r>
              <w:rPr>
                <w:noProof/>
                <w:webHidden/>
              </w:rPr>
              <w:t>60</w:t>
            </w:r>
            <w:r>
              <w:rPr>
                <w:noProof/>
                <w:webHidden/>
              </w:rPr>
              <w:fldChar w:fldCharType="end"/>
            </w:r>
          </w:hyperlink>
        </w:p>
        <w:p w14:paraId="3E1B9839" w14:textId="0D20A0D3" w:rsidR="00BD58C4" w:rsidRDefault="00BD58C4">
          <w:pPr>
            <w:pStyle w:val="TOC3"/>
            <w:tabs>
              <w:tab w:val="right" w:leader="dot" w:pos="9062"/>
            </w:tabs>
            <w:rPr>
              <w:rFonts w:eastAsiaTheme="minorEastAsia"/>
              <w:noProof/>
              <w:sz w:val="24"/>
              <w:szCs w:val="24"/>
              <w:lang w:eastAsia="de-AT"/>
            </w:rPr>
          </w:pPr>
          <w:hyperlink w:anchor="_Toc223686942" w:history="1">
            <w:r w:rsidRPr="00305D79">
              <w:rPr>
                <w:rStyle w:val="Hyperlink"/>
                <w:noProof/>
              </w:rPr>
              <w:t>6.10.2.1 Steuerfunktionen</w:t>
            </w:r>
            <w:r>
              <w:rPr>
                <w:noProof/>
                <w:webHidden/>
              </w:rPr>
              <w:tab/>
            </w:r>
            <w:r>
              <w:rPr>
                <w:noProof/>
                <w:webHidden/>
              </w:rPr>
              <w:fldChar w:fldCharType="begin"/>
            </w:r>
            <w:r>
              <w:rPr>
                <w:noProof/>
                <w:webHidden/>
              </w:rPr>
              <w:instrText xml:space="preserve"> PAGEREF _Toc223686942 \h </w:instrText>
            </w:r>
            <w:r>
              <w:rPr>
                <w:noProof/>
                <w:webHidden/>
              </w:rPr>
            </w:r>
            <w:r>
              <w:rPr>
                <w:noProof/>
                <w:webHidden/>
              </w:rPr>
              <w:fldChar w:fldCharType="separate"/>
            </w:r>
            <w:r>
              <w:rPr>
                <w:noProof/>
                <w:webHidden/>
              </w:rPr>
              <w:t>60</w:t>
            </w:r>
            <w:r>
              <w:rPr>
                <w:noProof/>
                <w:webHidden/>
              </w:rPr>
              <w:fldChar w:fldCharType="end"/>
            </w:r>
          </w:hyperlink>
        </w:p>
        <w:p w14:paraId="43AB9966" w14:textId="538B085B" w:rsidR="00BD58C4" w:rsidRDefault="00BD58C4">
          <w:pPr>
            <w:pStyle w:val="TOC3"/>
            <w:tabs>
              <w:tab w:val="right" w:leader="dot" w:pos="9062"/>
            </w:tabs>
            <w:rPr>
              <w:rFonts w:eastAsiaTheme="minorEastAsia"/>
              <w:noProof/>
              <w:sz w:val="24"/>
              <w:szCs w:val="24"/>
              <w:lang w:eastAsia="de-AT"/>
            </w:rPr>
          </w:pPr>
          <w:hyperlink w:anchor="_Toc223686943" w:history="1">
            <w:r w:rsidRPr="00305D79">
              <w:rPr>
                <w:rStyle w:val="Hyperlink"/>
                <w:noProof/>
              </w:rPr>
              <w:t>6.10.2.2 Automatischer Modus</w:t>
            </w:r>
            <w:r>
              <w:rPr>
                <w:noProof/>
                <w:webHidden/>
              </w:rPr>
              <w:tab/>
            </w:r>
            <w:r>
              <w:rPr>
                <w:noProof/>
                <w:webHidden/>
              </w:rPr>
              <w:fldChar w:fldCharType="begin"/>
            </w:r>
            <w:r>
              <w:rPr>
                <w:noProof/>
                <w:webHidden/>
              </w:rPr>
              <w:instrText xml:space="preserve"> PAGEREF _Toc223686943 \h </w:instrText>
            </w:r>
            <w:r>
              <w:rPr>
                <w:noProof/>
                <w:webHidden/>
              </w:rPr>
            </w:r>
            <w:r>
              <w:rPr>
                <w:noProof/>
                <w:webHidden/>
              </w:rPr>
              <w:fldChar w:fldCharType="separate"/>
            </w:r>
            <w:r>
              <w:rPr>
                <w:noProof/>
                <w:webHidden/>
              </w:rPr>
              <w:t>61</w:t>
            </w:r>
            <w:r>
              <w:rPr>
                <w:noProof/>
                <w:webHidden/>
              </w:rPr>
              <w:fldChar w:fldCharType="end"/>
            </w:r>
          </w:hyperlink>
        </w:p>
        <w:p w14:paraId="2928BDF7" w14:textId="1AA31690" w:rsidR="00BD58C4" w:rsidRDefault="00BD58C4">
          <w:pPr>
            <w:pStyle w:val="TOC2"/>
            <w:tabs>
              <w:tab w:val="right" w:leader="dot" w:pos="9062"/>
            </w:tabs>
            <w:rPr>
              <w:rFonts w:eastAsiaTheme="minorEastAsia"/>
              <w:noProof/>
              <w:sz w:val="24"/>
              <w:szCs w:val="24"/>
              <w:lang w:eastAsia="de-AT"/>
            </w:rPr>
          </w:pPr>
          <w:hyperlink w:anchor="_Toc223686944" w:history="1">
            <w:r w:rsidRPr="00305D79">
              <w:rPr>
                <w:rStyle w:val="Hyperlink"/>
                <w:noProof/>
              </w:rPr>
              <w:t>6.10.3 Benutzerfreundlichkeit</w:t>
            </w:r>
            <w:r>
              <w:rPr>
                <w:noProof/>
                <w:webHidden/>
              </w:rPr>
              <w:tab/>
            </w:r>
            <w:r>
              <w:rPr>
                <w:noProof/>
                <w:webHidden/>
              </w:rPr>
              <w:fldChar w:fldCharType="begin"/>
            </w:r>
            <w:r>
              <w:rPr>
                <w:noProof/>
                <w:webHidden/>
              </w:rPr>
              <w:instrText xml:space="preserve"> PAGEREF _Toc223686944 \h </w:instrText>
            </w:r>
            <w:r>
              <w:rPr>
                <w:noProof/>
                <w:webHidden/>
              </w:rPr>
            </w:r>
            <w:r>
              <w:rPr>
                <w:noProof/>
                <w:webHidden/>
              </w:rPr>
              <w:fldChar w:fldCharType="separate"/>
            </w:r>
            <w:r>
              <w:rPr>
                <w:noProof/>
                <w:webHidden/>
              </w:rPr>
              <w:t>61</w:t>
            </w:r>
            <w:r>
              <w:rPr>
                <w:noProof/>
                <w:webHidden/>
              </w:rPr>
              <w:fldChar w:fldCharType="end"/>
            </w:r>
          </w:hyperlink>
        </w:p>
        <w:p w14:paraId="1B0C7364" w14:textId="47B290B8" w:rsidR="00BD58C4" w:rsidRDefault="00BD58C4">
          <w:pPr>
            <w:pStyle w:val="TOC3"/>
            <w:tabs>
              <w:tab w:val="right" w:leader="dot" w:pos="9062"/>
            </w:tabs>
            <w:rPr>
              <w:rFonts w:eastAsiaTheme="minorEastAsia"/>
              <w:noProof/>
              <w:sz w:val="24"/>
              <w:szCs w:val="24"/>
              <w:lang w:eastAsia="de-AT"/>
            </w:rPr>
          </w:pPr>
          <w:hyperlink w:anchor="_Toc223686945" w:history="1">
            <w:r w:rsidRPr="00305D79">
              <w:rPr>
                <w:rStyle w:val="Hyperlink"/>
                <w:noProof/>
              </w:rPr>
              <w:t>6.10.3.1 Testdurchführung</w:t>
            </w:r>
            <w:r>
              <w:rPr>
                <w:noProof/>
                <w:webHidden/>
              </w:rPr>
              <w:tab/>
            </w:r>
            <w:r>
              <w:rPr>
                <w:noProof/>
                <w:webHidden/>
              </w:rPr>
              <w:fldChar w:fldCharType="begin"/>
            </w:r>
            <w:r>
              <w:rPr>
                <w:noProof/>
                <w:webHidden/>
              </w:rPr>
              <w:instrText xml:space="preserve"> PAGEREF _Toc223686945 \h </w:instrText>
            </w:r>
            <w:r>
              <w:rPr>
                <w:noProof/>
                <w:webHidden/>
              </w:rPr>
            </w:r>
            <w:r>
              <w:rPr>
                <w:noProof/>
                <w:webHidden/>
              </w:rPr>
              <w:fldChar w:fldCharType="separate"/>
            </w:r>
            <w:r>
              <w:rPr>
                <w:noProof/>
                <w:webHidden/>
              </w:rPr>
              <w:t>61</w:t>
            </w:r>
            <w:r>
              <w:rPr>
                <w:noProof/>
                <w:webHidden/>
              </w:rPr>
              <w:fldChar w:fldCharType="end"/>
            </w:r>
          </w:hyperlink>
        </w:p>
        <w:p w14:paraId="47B381D1" w14:textId="09754AD6" w:rsidR="00BD58C4" w:rsidRDefault="00BD58C4">
          <w:pPr>
            <w:pStyle w:val="TOC3"/>
            <w:tabs>
              <w:tab w:val="right" w:leader="dot" w:pos="9062"/>
            </w:tabs>
            <w:rPr>
              <w:rFonts w:eastAsiaTheme="minorEastAsia"/>
              <w:noProof/>
              <w:sz w:val="24"/>
              <w:szCs w:val="24"/>
              <w:lang w:eastAsia="de-AT"/>
            </w:rPr>
          </w:pPr>
          <w:hyperlink w:anchor="_Toc223686946" w:history="1">
            <w:r w:rsidRPr="00305D79">
              <w:rPr>
                <w:rStyle w:val="Hyperlink"/>
                <w:noProof/>
              </w:rPr>
              <w:t>6.10.3.2 Beobachtungen</w:t>
            </w:r>
            <w:r>
              <w:rPr>
                <w:noProof/>
                <w:webHidden/>
              </w:rPr>
              <w:tab/>
            </w:r>
            <w:r>
              <w:rPr>
                <w:noProof/>
                <w:webHidden/>
              </w:rPr>
              <w:fldChar w:fldCharType="begin"/>
            </w:r>
            <w:r>
              <w:rPr>
                <w:noProof/>
                <w:webHidden/>
              </w:rPr>
              <w:instrText xml:space="preserve"> PAGEREF _Toc223686946 \h </w:instrText>
            </w:r>
            <w:r>
              <w:rPr>
                <w:noProof/>
                <w:webHidden/>
              </w:rPr>
            </w:r>
            <w:r>
              <w:rPr>
                <w:noProof/>
                <w:webHidden/>
              </w:rPr>
              <w:fldChar w:fldCharType="separate"/>
            </w:r>
            <w:r>
              <w:rPr>
                <w:noProof/>
                <w:webHidden/>
              </w:rPr>
              <w:t>61</w:t>
            </w:r>
            <w:r>
              <w:rPr>
                <w:noProof/>
                <w:webHidden/>
              </w:rPr>
              <w:fldChar w:fldCharType="end"/>
            </w:r>
          </w:hyperlink>
        </w:p>
        <w:p w14:paraId="4C881B7F" w14:textId="5872B67C" w:rsidR="00BD58C4" w:rsidRDefault="00BD58C4">
          <w:pPr>
            <w:pStyle w:val="TOC1"/>
            <w:tabs>
              <w:tab w:val="right" w:leader="dot" w:pos="9062"/>
            </w:tabs>
            <w:rPr>
              <w:rFonts w:eastAsiaTheme="minorEastAsia"/>
              <w:noProof/>
              <w:sz w:val="24"/>
              <w:szCs w:val="24"/>
              <w:lang w:eastAsia="de-AT"/>
            </w:rPr>
          </w:pPr>
          <w:hyperlink w:anchor="_Toc223686947" w:history="1">
            <w:r w:rsidRPr="00305D79">
              <w:rPr>
                <w:rStyle w:val="Hyperlink"/>
                <w:noProof/>
              </w:rPr>
              <w:t>6.11 Zusammenfassung und Ausblick</w:t>
            </w:r>
            <w:r>
              <w:rPr>
                <w:noProof/>
                <w:webHidden/>
              </w:rPr>
              <w:tab/>
            </w:r>
            <w:r>
              <w:rPr>
                <w:noProof/>
                <w:webHidden/>
              </w:rPr>
              <w:fldChar w:fldCharType="begin"/>
            </w:r>
            <w:r>
              <w:rPr>
                <w:noProof/>
                <w:webHidden/>
              </w:rPr>
              <w:instrText xml:space="preserve"> PAGEREF _Toc223686947 \h </w:instrText>
            </w:r>
            <w:r>
              <w:rPr>
                <w:noProof/>
                <w:webHidden/>
              </w:rPr>
            </w:r>
            <w:r>
              <w:rPr>
                <w:noProof/>
                <w:webHidden/>
              </w:rPr>
              <w:fldChar w:fldCharType="separate"/>
            </w:r>
            <w:r>
              <w:rPr>
                <w:noProof/>
                <w:webHidden/>
              </w:rPr>
              <w:t>61</w:t>
            </w:r>
            <w:r>
              <w:rPr>
                <w:noProof/>
                <w:webHidden/>
              </w:rPr>
              <w:fldChar w:fldCharType="end"/>
            </w:r>
          </w:hyperlink>
        </w:p>
        <w:p w14:paraId="1C93B88C" w14:textId="0B543E0A" w:rsidR="00BD58C4" w:rsidRDefault="00BD58C4">
          <w:pPr>
            <w:pStyle w:val="TOC2"/>
            <w:tabs>
              <w:tab w:val="right" w:leader="dot" w:pos="9062"/>
            </w:tabs>
            <w:rPr>
              <w:rFonts w:eastAsiaTheme="minorEastAsia"/>
              <w:noProof/>
              <w:sz w:val="24"/>
              <w:szCs w:val="24"/>
              <w:lang w:eastAsia="de-AT"/>
            </w:rPr>
          </w:pPr>
          <w:hyperlink w:anchor="_Toc223686948" w:history="1">
            <w:r w:rsidRPr="00305D79">
              <w:rPr>
                <w:rStyle w:val="Hyperlink"/>
                <w:noProof/>
              </w:rPr>
              <w:t>6.11.1 Mögliche Erweiterungen</w:t>
            </w:r>
            <w:r>
              <w:rPr>
                <w:noProof/>
                <w:webHidden/>
              </w:rPr>
              <w:tab/>
            </w:r>
            <w:r>
              <w:rPr>
                <w:noProof/>
                <w:webHidden/>
              </w:rPr>
              <w:fldChar w:fldCharType="begin"/>
            </w:r>
            <w:r>
              <w:rPr>
                <w:noProof/>
                <w:webHidden/>
              </w:rPr>
              <w:instrText xml:space="preserve"> PAGEREF _Toc223686948 \h </w:instrText>
            </w:r>
            <w:r>
              <w:rPr>
                <w:noProof/>
                <w:webHidden/>
              </w:rPr>
            </w:r>
            <w:r>
              <w:rPr>
                <w:noProof/>
                <w:webHidden/>
              </w:rPr>
              <w:fldChar w:fldCharType="separate"/>
            </w:r>
            <w:r>
              <w:rPr>
                <w:noProof/>
                <w:webHidden/>
              </w:rPr>
              <w:t>62</w:t>
            </w:r>
            <w:r>
              <w:rPr>
                <w:noProof/>
                <w:webHidden/>
              </w:rPr>
              <w:fldChar w:fldCharType="end"/>
            </w:r>
          </w:hyperlink>
        </w:p>
        <w:p w14:paraId="6A1B8B6E" w14:textId="62F88161" w:rsidR="00BD58C4" w:rsidRDefault="00BD58C4">
          <w:pPr>
            <w:pStyle w:val="TOC2"/>
            <w:tabs>
              <w:tab w:val="right" w:leader="dot" w:pos="9062"/>
            </w:tabs>
            <w:rPr>
              <w:rFonts w:eastAsiaTheme="minorEastAsia"/>
              <w:noProof/>
              <w:sz w:val="24"/>
              <w:szCs w:val="24"/>
              <w:lang w:eastAsia="de-AT"/>
            </w:rPr>
          </w:pPr>
          <w:hyperlink w:anchor="_Toc223686949" w:history="1">
            <w:r w:rsidRPr="00305D79">
              <w:rPr>
                <w:rStyle w:val="Hyperlink"/>
                <w:noProof/>
              </w:rPr>
              <w:t>6.11.2 Fazit</w:t>
            </w:r>
            <w:r>
              <w:rPr>
                <w:noProof/>
                <w:webHidden/>
              </w:rPr>
              <w:tab/>
            </w:r>
            <w:r>
              <w:rPr>
                <w:noProof/>
                <w:webHidden/>
              </w:rPr>
              <w:fldChar w:fldCharType="begin"/>
            </w:r>
            <w:r>
              <w:rPr>
                <w:noProof/>
                <w:webHidden/>
              </w:rPr>
              <w:instrText xml:space="preserve"> PAGEREF _Toc223686949 \h </w:instrText>
            </w:r>
            <w:r>
              <w:rPr>
                <w:noProof/>
                <w:webHidden/>
              </w:rPr>
            </w:r>
            <w:r>
              <w:rPr>
                <w:noProof/>
                <w:webHidden/>
              </w:rPr>
              <w:fldChar w:fldCharType="separate"/>
            </w:r>
            <w:r>
              <w:rPr>
                <w:noProof/>
                <w:webHidden/>
              </w:rPr>
              <w:t>62</w:t>
            </w:r>
            <w:r>
              <w:rPr>
                <w:noProof/>
                <w:webHidden/>
              </w:rPr>
              <w:fldChar w:fldCharType="end"/>
            </w:r>
          </w:hyperlink>
        </w:p>
        <w:p w14:paraId="3DC0DA1F" w14:textId="70820BC3" w:rsidR="00BD58C4" w:rsidRDefault="00BD58C4">
          <w:pPr>
            <w:pStyle w:val="TOC1"/>
            <w:tabs>
              <w:tab w:val="right" w:leader="dot" w:pos="9062"/>
            </w:tabs>
            <w:rPr>
              <w:rFonts w:eastAsiaTheme="minorEastAsia"/>
              <w:noProof/>
              <w:sz w:val="24"/>
              <w:szCs w:val="24"/>
              <w:lang w:eastAsia="de-AT"/>
            </w:rPr>
          </w:pPr>
          <w:hyperlink w:anchor="_Toc223686950" w:history="1">
            <w:r w:rsidRPr="00305D79">
              <w:rPr>
                <w:rStyle w:val="Hyperlink"/>
                <w:noProof/>
              </w:rPr>
              <w:t>7 Quellenverzeichnis</w:t>
            </w:r>
            <w:r>
              <w:rPr>
                <w:noProof/>
                <w:webHidden/>
              </w:rPr>
              <w:tab/>
            </w:r>
            <w:r>
              <w:rPr>
                <w:noProof/>
                <w:webHidden/>
              </w:rPr>
              <w:fldChar w:fldCharType="begin"/>
            </w:r>
            <w:r>
              <w:rPr>
                <w:noProof/>
                <w:webHidden/>
              </w:rPr>
              <w:instrText xml:space="preserve"> PAGEREF _Toc223686950 \h </w:instrText>
            </w:r>
            <w:r>
              <w:rPr>
                <w:noProof/>
                <w:webHidden/>
              </w:rPr>
            </w:r>
            <w:r>
              <w:rPr>
                <w:noProof/>
                <w:webHidden/>
              </w:rPr>
              <w:fldChar w:fldCharType="separate"/>
            </w:r>
            <w:r>
              <w:rPr>
                <w:noProof/>
                <w:webHidden/>
              </w:rPr>
              <w:t>62</w:t>
            </w:r>
            <w:r>
              <w:rPr>
                <w:noProof/>
                <w:webHidden/>
              </w:rPr>
              <w:fldChar w:fldCharType="end"/>
            </w:r>
          </w:hyperlink>
        </w:p>
        <w:p w14:paraId="2A7CA4F7" w14:textId="495463EB" w:rsidR="00BD58C4" w:rsidRDefault="00BD58C4">
          <w:pPr>
            <w:pStyle w:val="TOC1"/>
            <w:tabs>
              <w:tab w:val="right" w:leader="dot" w:pos="9062"/>
            </w:tabs>
            <w:rPr>
              <w:rFonts w:eastAsiaTheme="minorEastAsia"/>
              <w:noProof/>
              <w:sz w:val="24"/>
              <w:szCs w:val="24"/>
              <w:lang w:eastAsia="de-AT"/>
            </w:rPr>
          </w:pPr>
          <w:hyperlink w:anchor="_Toc223686951" w:history="1">
            <w:r w:rsidRPr="00305D79">
              <w:rPr>
                <w:rStyle w:val="Hyperlink"/>
                <w:noProof/>
              </w:rPr>
              <w:t>8 Abbildungsverzeichnis</w:t>
            </w:r>
            <w:r>
              <w:rPr>
                <w:noProof/>
                <w:webHidden/>
              </w:rPr>
              <w:tab/>
            </w:r>
            <w:r>
              <w:rPr>
                <w:noProof/>
                <w:webHidden/>
              </w:rPr>
              <w:fldChar w:fldCharType="begin"/>
            </w:r>
            <w:r>
              <w:rPr>
                <w:noProof/>
                <w:webHidden/>
              </w:rPr>
              <w:instrText xml:space="preserve"> PAGEREF _Toc223686951 \h </w:instrText>
            </w:r>
            <w:r>
              <w:rPr>
                <w:noProof/>
                <w:webHidden/>
              </w:rPr>
            </w:r>
            <w:r>
              <w:rPr>
                <w:noProof/>
                <w:webHidden/>
              </w:rPr>
              <w:fldChar w:fldCharType="separate"/>
            </w:r>
            <w:r>
              <w:rPr>
                <w:noProof/>
                <w:webHidden/>
              </w:rPr>
              <w:t>66</w:t>
            </w:r>
            <w:r>
              <w:rPr>
                <w:noProof/>
                <w:webHidden/>
              </w:rPr>
              <w:fldChar w:fldCharType="end"/>
            </w:r>
          </w:hyperlink>
        </w:p>
        <w:p w14:paraId="0AD15912" w14:textId="5AFF7613" w:rsidR="00BD58C4" w:rsidRDefault="00BD58C4">
          <w:pPr>
            <w:pStyle w:val="TOC1"/>
            <w:tabs>
              <w:tab w:val="right" w:leader="dot" w:pos="9062"/>
            </w:tabs>
            <w:rPr>
              <w:rFonts w:eastAsiaTheme="minorEastAsia"/>
              <w:noProof/>
              <w:sz w:val="24"/>
              <w:szCs w:val="24"/>
              <w:lang w:eastAsia="de-AT"/>
            </w:rPr>
          </w:pPr>
          <w:hyperlink w:anchor="_Toc223686952" w:history="1">
            <w:r w:rsidRPr="00305D79">
              <w:rPr>
                <w:rStyle w:val="Hyperlink"/>
                <w:noProof/>
              </w:rPr>
              <w:t>9 Tabellenverzeichnis</w:t>
            </w:r>
            <w:r>
              <w:rPr>
                <w:noProof/>
                <w:webHidden/>
              </w:rPr>
              <w:tab/>
            </w:r>
            <w:r>
              <w:rPr>
                <w:noProof/>
                <w:webHidden/>
              </w:rPr>
              <w:fldChar w:fldCharType="begin"/>
            </w:r>
            <w:r>
              <w:rPr>
                <w:noProof/>
                <w:webHidden/>
              </w:rPr>
              <w:instrText xml:space="preserve"> PAGEREF _Toc223686952 \h </w:instrText>
            </w:r>
            <w:r>
              <w:rPr>
                <w:noProof/>
                <w:webHidden/>
              </w:rPr>
            </w:r>
            <w:r>
              <w:rPr>
                <w:noProof/>
                <w:webHidden/>
              </w:rPr>
              <w:fldChar w:fldCharType="separate"/>
            </w:r>
            <w:r>
              <w:rPr>
                <w:noProof/>
                <w:webHidden/>
              </w:rPr>
              <w:t>66</w:t>
            </w:r>
            <w:r>
              <w:rPr>
                <w:noProof/>
                <w:webHidden/>
              </w:rPr>
              <w:fldChar w:fldCharType="end"/>
            </w:r>
          </w:hyperlink>
        </w:p>
        <w:p w14:paraId="715E05BA" w14:textId="1C52CA01" w:rsidR="004432E8" w:rsidRPr="004432E8" w:rsidRDefault="00FE62C4" w:rsidP="004945D0">
          <w:pPr>
            <w:rPr>
              <w:b/>
              <w:lang w:val="de-DE"/>
            </w:rPr>
            <w:sectPr w:rsidR="004432E8" w:rsidRPr="004432E8" w:rsidSect="00434A85">
              <w:pgSz w:w="11906" w:h="16838"/>
              <w:pgMar w:top="1417" w:right="1417" w:bottom="1134" w:left="1417" w:header="708" w:footer="708" w:gutter="0"/>
              <w:pgNumType w:fmt="lowerRoman"/>
              <w:cols w:space="708"/>
              <w:docGrid w:linePitch="360"/>
            </w:sectPr>
          </w:pPr>
          <w:r>
            <w:rPr>
              <w:b/>
              <w:bCs/>
              <w:lang w:val="de-DE"/>
            </w:rPr>
            <w:fldChar w:fldCharType="end"/>
          </w:r>
        </w:p>
      </w:sdtContent>
    </w:sdt>
    <w:p w14:paraId="4ACFA13C" w14:textId="2E9BC2BC" w:rsidR="00FE62C4" w:rsidRPr="00D95053" w:rsidRDefault="00FE62C4" w:rsidP="00FE62C4">
      <w:pPr>
        <w:pStyle w:val="Heading1"/>
      </w:pPr>
      <w:bookmarkStart w:id="9" w:name="_Toc223686806"/>
      <w:r w:rsidRPr="00D95053">
        <w:t>4</w:t>
      </w:r>
      <w:r w:rsidR="003F4143">
        <w:t>.</w:t>
      </w:r>
      <w:r w:rsidR="007117CC">
        <w:t>1</w:t>
      </w:r>
      <w:r w:rsidRPr="00D95053">
        <w:t xml:space="preserve"> Zielsetzung </w:t>
      </w:r>
      <w:r>
        <w:t>und Abgrenzung</w:t>
      </w:r>
      <w:bookmarkEnd w:id="9"/>
    </w:p>
    <w:p w14:paraId="1A694ABF" w14:textId="77777777" w:rsidR="00FE62C4" w:rsidRPr="006A5D89" w:rsidRDefault="00FE62C4" w:rsidP="00FE62C4">
      <w:pPr>
        <w:spacing w:after="60"/>
        <w:ind w:left="708"/>
        <w:jc w:val="both"/>
        <w:rPr>
          <w:rFonts w:cs="Arial"/>
        </w:rPr>
      </w:pPr>
      <w:r w:rsidRPr="008469A7">
        <w:rPr>
          <w:rFonts w:cs="Arial"/>
        </w:rPr>
        <w:t>Ziel dieser Arbeit ist der Aufbau und die Konfiguration eines Energie-Management-Systems für automatisierte Gewächshäuser</w:t>
      </w:r>
      <w:r w:rsidRPr="006A5D89">
        <w:rPr>
          <w:rFonts w:cs="Arial"/>
        </w:rPr>
        <w:t>. Der praktische Teil umfasst den Aufbau und die Inbetriebnahme eines 12</w:t>
      </w:r>
      <w:r>
        <w:rPr>
          <w:rFonts w:cs="Arial"/>
        </w:rPr>
        <w:t> </w:t>
      </w:r>
      <w:r w:rsidRPr="006A5D89">
        <w:rPr>
          <w:rFonts w:cs="Arial"/>
        </w:rPr>
        <w:t>V Hybrid-Energiesystems zur elektrischen Versorgung eines 0,7</w:t>
      </w:r>
      <w:r>
        <w:rPr>
          <w:rFonts w:cs="Arial"/>
        </w:rPr>
        <w:t> </w:t>
      </w:r>
      <w:r w:rsidRPr="006A5D89">
        <w:rPr>
          <w:rFonts w:cs="Arial"/>
        </w:rPr>
        <w:t>m² Prototyps. Die Auslegung und Integration der angeschlossenen Verbraucher liegt außerhalb des Untersuchungsumfangs.</w:t>
      </w:r>
    </w:p>
    <w:p w14:paraId="546553F5" w14:textId="77777777" w:rsidR="00FE62C4" w:rsidRPr="006A5D89" w:rsidRDefault="00FE62C4" w:rsidP="00FE62C4">
      <w:pPr>
        <w:spacing w:after="60"/>
        <w:ind w:left="708"/>
        <w:jc w:val="both"/>
        <w:rPr>
          <w:rFonts w:cs="Arial"/>
        </w:rPr>
      </w:pPr>
      <w:r w:rsidRPr="006A5D89">
        <w:rPr>
          <w:rFonts w:cs="Arial"/>
        </w:rPr>
        <w:t>Der entwickelte Prototyp dient als Demonstrations- und Testsystem für ein hybrides Energie-Management-Konzept im kleinen Maßstab. Er ermöglicht die Untersuchung von Energieflüssen, Speicherverhalten und Netzinteraktion unter realistischen Bedingungen. Der Prototyp ist bewusst als Hybridsystem ausgelegt, das bei Bedarf über den integrierten Netzanschluss des MultiPlus mit externer Energie versorgt werden kann. Dadurch wird eine ganzjährige Versorgungssicherheit auch bei ungünstigen Wetterbedingungen gewährleistet, während gleichzeitig das Zusammenspiel von Photovoltaik, Batterie und Netz demonstriert wird.</w:t>
      </w:r>
    </w:p>
    <w:p w14:paraId="4E52BE49" w14:textId="77777777" w:rsidR="00FE62C4" w:rsidRPr="006A5D89" w:rsidRDefault="00FE62C4" w:rsidP="00FE62C4">
      <w:pPr>
        <w:spacing w:after="60"/>
        <w:ind w:left="708"/>
        <w:jc w:val="both"/>
        <w:rPr>
          <w:rFonts w:cs="Arial"/>
        </w:rPr>
      </w:pPr>
      <w:r w:rsidRPr="006A5D89">
        <w:rPr>
          <w:rFonts w:cs="Arial"/>
        </w:rPr>
        <w:t>Parallel dazu erfolgt die Betrachtung der Skalierbarkeit des Konzepts auf größere landwirtschaftliche Anwendungen. Die Arbeit untersucht, welche Komponenten und Systemparameter bei der Übertragung auf größere Gewächshäuser angepasst werden müssen und vergleicht unterschiedliche Systemarchitekturen hinsichtlich ihrer Wirtschaftlichkeit. Die Wirtschaftsanalyse umfasst den Vergleich von Inselsystemen, Hybridsystemen und reinem Netzbezug sowie die Bewertung verschiedener Batterietechnologien über deren Lebensdauer.</w:t>
      </w:r>
    </w:p>
    <w:p w14:paraId="575AE004" w14:textId="77777777" w:rsidR="00FE62C4" w:rsidRPr="006A5D89" w:rsidRDefault="00FE62C4" w:rsidP="00FE62C4">
      <w:pPr>
        <w:spacing w:after="60"/>
        <w:ind w:left="708"/>
        <w:jc w:val="both"/>
        <w:rPr>
          <w:rFonts w:cs="Arial"/>
        </w:rPr>
      </w:pPr>
      <w:r w:rsidRPr="006A5D89">
        <w:rPr>
          <w:rFonts w:cs="Arial"/>
        </w:rPr>
        <w:t>Der Fokus liegt auf folgenden Bereichen:</w:t>
      </w:r>
    </w:p>
    <w:p w14:paraId="5450F010" w14:textId="77777777" w:rsidR="00FE62C4" w:rsidRPr="006A5D89" w:rsidRDefault="00FE62C4" w:rsidP="00FE62C4">
      <w:pPr>
        <w:numPr>
          <w:ilvl w:val="0"/>
          <w:numId w:val="13"/>
        </w:numPr>
        <w:tabs>
          <w:tab w:val="clear" w:pos="720"/>
          <w:tab w:val="num" w:pos="1428"/>
        </w:tabs>
        <w:spacing w:after="60"/>
        <w:ind w:left="1428"/>
        <w:jc w:val="both"/>
        <w:rPr>
          <w:rFonts w:cs="Arial"/>
        </w:rPr>
      </w:pPr>
      <w:r w:rsidRPr="006A5D89">
        <w:rPr>
          <w:rFonts w:cs="Arial"/>
        </w:rPr>
        <w:t>Dimensionierung und Auswahl der energiebezogenen Komponenten für den Prototyp</w:t>
      </w:r>
    </w:p>
    <w:p w14:paraId="40168442" w14:textId="77777777" w:rsidR="00FE62C4" w:rsidRDefault="00FE62C4" w:rsidP="00FE62C4">
      <w:pPr>
        <w:numPr>
          <w:ilvl w:val="0"/>
          <w:numId w:val="13"/>
        </w:numPr>
        <w:tabs>
          <w:tab w:val="clear" w:pos="720"/>
          <w:tab w:val="num" w:pos="1428"/>
        </w:tabs>
        <w:spacing w:after="60"/>
        <w:ind w:left="1428"/>
        <w:jc w:val="both"/>
        <w:rPr>
          <w:rFonts w:cs="Arial"/>
        </w:rPr>
      </w:pPr>
      <w:r w:rsidRPr="005F22A4">
        <w:rPr>
          <w:rFonts w:cs="Arial"/>
        </w:rPr>
        <w:t xml:space="preserve">Integration und Konfiguration eines Energie-Monitoringsystems mit </w:t>
      </w:r>
      <w:r>
        <w:rPr>
          <w:rFonts w:cs="Arial"/>
        </w:rPr>
        <w:t>hardwareseitigem</w:t>
      </w:r>
      <w:r w:rsidRPr="005F22A4">
        <w:rPr>
          <w:rFonts w:cs="Arial"/>
        </w:rPr>
        <w:t xml:space="preserve"> </w:t>
      </w:r>
      <w:r>
        <w:rPr>
          <w:rFonts w:cs="Arial"/>
        </w:rPr>
        <w:t>Lastmanagement</w:t>
      </w:r>
    </w:p>
    <w:p w14:paraId="3ADCA7C7" w14:textId="77777777" w:rsidR="00FE62C4" w:rsidRPr="006A5D89" w:rsidRDefault="00FE62C4" w:rsidP="00FE62C4">
      <w:pPr>
        <w:numPr>
          <w:ilvl w:val="0"/>
          <w:numId w:val="13"/>
        </w:numPr>
        <w:tabs>
          <w:tab w:val="clear" w:pos="720"/>
          <w:tab w:val="num" w:pos="1428"/>
        </w:tabs>
        <w:spacing w:after="60"/>
        <w:ind w:left="1428"/>
        <w:jc w:val="both"/>
        <w:rPr>
          <w:rFonts w:cs="Arial"/>
        </w:rPr>
      </w:pPr>
      <w:r w:rsidRPr="006A5D89">
        <w:rPr>
          <w:rFonts w:cs="Arial"/>
        </w:rPr>
        <w:t>Wirtschaftsanalyse verschiedener Energieversorgungskonzepte</w:t>
      </w:r>
    </w:p>
    <w:p w14:paraId="3E1D41ED" w14:textId="77777777" w:rsidR="00FE62C4" w:rsidRPr="006A5D89" w:rsidRDefault="00FE62C4" w:rsidP="00FE62C4">
      <w:pPr>
        <w:numPr>
          <w:ilvl w:val="0"/>
          <w:numId w:val="13"/>
        </w:numPr>
        <w:tabs>
          <w:tab w:val="clear" w:pos="720"/>
          <w:tab w:val="num" w:pos="1428"/>
        </w:tabs>
        <w:spacing w:after="60"/>
        <w:ind w:left="1428"/>
        <w:jc w:val="both"/>
        <w:rPr>
          <w:rFonts w:cs="Arial"/>
        </w:rPr>
      </w:pPr>
      <w:r w:rsidRPr="006A5D89">
        <w:rPr>
          <w:rFonts w:cs="Arial"/>
        </w:rPr>
        <w:t>Bewertung verschiedener Batterietechnologien hinsichtlich Lebensdauer und Wirtschaftlichkeit</w:t>
      </w:r>
    </w:p>
    <w:p w14:paraId="037709A0" w14:textId="77777777" w:rsidR="00FE62C4" w:rsidRDefault="00FE62C4" w:rsidP="00FE62C4">
      <w:pPr>
        <w:numPr>
          <w:ilvl w:val="0"/>
          <w:numId w:val="13"/>
        </w:numPr>
        <w:tabs>
          <w:tab w:val="clear" w:pos="720"/>
          <w:tab w:val="num" w:pos="1428"/>
        </w:tabs>
        <w:spacing w:after="60"/>
        <w:ind w:left="1428"/>
        <w:jc w:val="both"/>
        <w:rPr>
          <w:rFonts w:cs="Arial"/>
        </w:rPr>
      </w:pPr>
      <w:r w:rsidRPr="006A5D89">
        <w:rPr>
          <w:rFonts w:cs="Arial"/>
        </w:rPr>
        <w:t>Betrachtung der Skalierbarkeit auf größere Anwendungen</w:t>
      </w:r>
    </w:p>
    <w:p w14:paraId="08B90184" w14:textId="77777777" w:rsidR="00FE62C4" w:rsidRPr="006A5D89" w:rsidRDefault="00FE62C4" w:rsidP="00FE62C4">
      <w:pPr>
        <w:spacing w:after="60"/>
        <w:ind w:left="708"/>
        <w:jc w:val="both"/>
        <w:rPr>
          <w:rFonts w:cs="Arial"/>
        </w:rPr>
      </w:pPr>
    </w:p>
    <w:p w14:paraId="3C7BD5E2" w14:textId="77777777" w:rsidR="00FE62C4" w:rsidRDefault="00FE62C4" w:rsidP="00FE62C4">
      <w:pPr>
        <w:ind w:left="708"/>
        <w:jc w:val="both"/>
        <w:rPr>
          <w:rFonts w:cs="Arial"/>
        </w:rPr>
      </w:pPr>
      <w:r w:rsidRPr="00250376">
        <w:rPr>
          <w:rFonts w:cs="Arial"/>
        </w:rPr>
        <w:t>Ab</w:t>
      </w:r>
      <w:r w:rsidRPr="00B653AA">
        <w:rPr>
          <w:rFonts w:cs="Arial"/>
        </w:rPr>
        <w:t>grenzung: Die Entwicklung der einzelnen Verbraucher (Sensoren, Bewässerung, Klimasteuerung) und der Aufbau des Gewächshauses sowie die Entwicklung von Benutzeroberflächen und Anwendungen sind nicht Bestandteil dieser Arbeit. Die Arbeit beschränkt sich auf die Bereitstellung elektrischer Energie sowie auf die Konfiguration des Energie-Monitorings. Der Cerbo GX erfasst energierelevante Messdaten und stellt diese über eine MQTT-Schnittstelle zur Verfügung. Die Weiterverarbeitung dieser Daten zur softwareseitigen Laststeuerung liegt außerhalb des Untersuchungsumfangs. Der Prototyp dient in erster Linie der Erprobung des Energie-Management-Konzepts und ist nicht auf vollständige energetische Autarkie aller angeschlossenen Verbraucher im Dauerbetrieb ausgelegt.</w:t>
      </w:r>
    </w:p>
    <w:p w14:paraId="75C90A07" w14:textId="77777777" w:rsidR="00FE62C4" w:rsidRDefault="00FE62C4" w:rsidP="00FE62C4">
      <w:pPr>
        <w:ind w:left="708"/>
        <w:jc w:val="both"/>
        <w:rPr>
          <w:rFonts w:cs="Arial"/>
        </w:rPr>
      </w:pPr>
      <w:r w:rsidRPr="009930B9">
        <w:rPr>
          <w:rFonts w:cs="Arial"/>
        </w:rPr>
        <w:t>Im Vergleich zur ursprünglich eingereichten Aufgabenstellung, die eine rein autarke Insellösung vorsah, wurde im Zuge der Planung ein Hybridsystem mit Netzanschluss gewählt. Der Grund dafür war, dass eine reine Insellösung bei mehreren aufeinanderfolgenden bewölkten Tagen im Winter nicht ausreichend Energie liefern kann, wie die Worst-Case-Betrachtung in Kapitel 4.3.3 zeigt. Das Hybridsystem stellt daher keine Abkehr vom ursprünglichen Ziel dar, sondern eine sinnvolle Anpassung auf Basis der Erkenntnisse aus der Systemplanung.</w:t>
      </w:r>
    </w:p>
    <w:p w14:paraId="3C92A0F6" w14:textId="64EC8A2D" w:rsidR="00FE62C4" w:rsidRPr="008C6D28" w:rsidRDefault="00FE62C4" w:rsidP="00FE62C4">
      <w:pPr>
        <w:pStyle w:val="Heading2"/>
      </w:pPr>
      <w:bookmarkStart w:id="10" w:name="_Toc223686807"/>
      <w:r w:rsidRPr="008C6D28">
        <w:t>4.1</w:t>
      </w:r>
      <w:r w:rsidR="007117CC">
        <w:t>.1</w:t>
      </w:r>
      <w:r w:rsidRPr="008C6D28">
        <w:t xml:space="preserve"> Anforderungen an das Energiesystem</w:t>
      </w:r>
      <w:bookmarkEnd w:id="10"/>
    </w:p>
    <w:p w14:paraId="6035BEEE" w14:textId="77777777" w:rsidR="00FE62C4" w:rsidRPr="00B45E57" w:rsidRDefault="00FE62C4" w:rsidP="00FE62C4">
      <w:pPr>
        <w:ind w:left="708"/>
        <w:jc w:val="both"/>
        <w:rPr>
          <w:rFonts w:cs="Arial"/>
        </w:rPr>
      </w:pPr>
      <w:r w:rsidRPr="00B45E57">
        <w:rPr>
          <w:rFonts w:cs="Arial"/>
        </w:rPr>
        <w:t>Das Energiesystem muss mehrere zentrale Anforderungen erfüllen, die sich aus dem Einsatzzweck und den Betriebsbedingungen ergeben.</w:t>
      </w:r>
    </w:p>
    <w:p w14:paraId="08EA87D5" w14:textId="77777777" w:rsidR="00FE62C4" w:rsidRPr="00B45E57" w:rsidRDefault="00FE62C4" w:rsidP="00FE62C4">
      <w:pPr>
        <w:ind w:left="708"/>
        <w:jc w:val="both"/>
        <w:rPr>
          <w:rFonts w:cs="Arial"/>
        </w:rPr>
      </w:pPr>
      <w:r w:rsidRPr="00B45E57">
        <w:rPr>
          <w:rFonts w:cs="Arial"/>
        </w:rPr>
        <w:t>Versorgungssicherheit: Das System muss ganzjährig zuverlässig arbeiten, auch bei schlechten Wetterbedingungen im Winter. Ein Ausfall kann zu Datenverlust, eingeschränkter Systemfunktionalität und im Extremfall zu Schäden an den Pflanzen führen. Die Versorgungssicherheit wird durch die hybride Systemarchitektur mit Netzanschluss als Backup gewährleistet.</w:t>
      </w:r>
    </w:p>
    <w:p w14:paraId="2869A1EA" w14:textId="77777777" w:rsidR="00FE62C4" w:rsidRPr="00B45E57" w:rsidRDefault="00FE62C4" w:rsidP="00FE62C4">
      <w:pPr>
        <w:ind w:left="708"/>
        <w:jc w:val="both"/>
        <w:rPr>
          <w:rFonts w:cs="Arial"/>
        </w:rPr>
      </w:pPr>
      <w:r w:rsidRPr="00B45E57">
        <w:rPr>
          <w:rFonts w:cs="Arial"/>
        </w:rPr>
        <w:t>Skalierbarkeit: Die Lösung muss vom Prototyp auf größere Anwendungen übertragbar sein. Dabei sind sowohl technische Aspekte wie Systemspannung und Komponenten als auch wirtschaftliche Faktoren zu berücksichtigen.</w:t>
      </w:r>
    </w:p>
    <w:p w14:paraId="777555F0" w14:textId="77777777" w:rsidR="00FE62C4" w:rsidRDefault="00FE62C4" w:rsidP="00FE62C4">
      <w:pPr>
        <w:ind w:left="708"/>
        <w:jc w:val="both"/>
        <w:rPr>
          <w:rFonts w:cs="Arial"/>
        </w:rPr>
      </w:pPr>
      <w:r w:rsidRPr="00174E10">
        <w:rPr>
          <w:rFonts w:cs="Arial"/>
        </w:rPr>
        <w:t>H</w:t>
      </w:r>
      <w:r w:rsidRPr="00B653AA">
        <w:rPr>
          <w:rFonts w:cs="Arial"/>
        </w:rPr>
        <w:t>ardwareseitiges Lastmanagement: Der Victron MultiPlus verfügt über ein integriertes Lastmanagement, das bei niedrigem Batteriestand nicht priorisierte Verbraucher automatisch abschaltet, während kritische Systemfunktionen weiterhin versorgt werden. Dies verhindert Tiefentladung und verlängert die Laufzeit wichtiger Systeme. Die Konfiguration der Abschaltschwellen erfolgt im Rahmen dieser Arbeit.</w:t>
      </w:r>
    </w:p>
    <w:p w14:paraId="6B6EC069" w14:textId="77777777" w:rsidR="00FE62C4" w:rsidRPr="00B45E57" w:rsidRDefault="00FE62C4" w:rsidP="00FE62C4">
      <w:pPr>
        <w:ind w:left="708"/>
        <w:jc w:val="both"/>
        <w:rPr>
          <w:rFonts w:cs="Arial"/>
        </w:rPr>
      </w:pPr>
      <w:r w:rsidRPr="00B45E57">
        <w:rPr>
          <w:rFonts w:cs="Arial"/>
        </w:rPr>
        <w:t>Monitoring und Fernüberwachung: Der Zustand des Energiesystems (Batterieladung, PV-Leistung, Verbrauch) muss jederzeit erfasst werden können. Historische Daten ermöglichen die Analyse und Optimierung des Systems.</w:t>
      </w:r>
    </w:p>
    <w:p w14:paraId="12D86F76" w14:textId="77777777" w:rsidR="00FE62C4" w:rsidRDefault="00FE62C4" w:rsidP="00FE62C4">
      <w:pPr>
        <w:ind w:left="708"/>
        <w:jc w:val="both"/>
        <w:rPr>
          <w:rFonts w:cs="Arial"/>
        </w:rPr>
      </w:pPr>
      <w:r w:rsidRPr="00B45E57">
        <w:rPr>
          <w:rFonts w:cs="Arial"/>
        </w:rPr>
        <w:t>Wirtschaftlichkeit: Die Systemarchitektur muss wirtschaftlich vertretbar sein. Dabei spielen Investitionskosten, Betriebskosten, Amortisationszeit und bei Hybridsystemen auch Einspeisevergütungen eine Rolle. Ein überdimensioniertes System ist technisch sicher, aber unwirtschaftlich.</w:t>
      </w:r>
    </w:p>
    <w:p w14:paraId="1438CA53" w14:textId="77777777" w:rsidR="00FE62C4" w:rsidRDefault="00FE62C4" w:rsidP="00FE62C4">
      <w:pPr>
        <w:ind w:left="708"/>
        <w:jc w:val="both"/>
        <w:rPr>
          <w:rFonts w:cs="Arial"/>
        </w:rPr>
      </w:pPr>
    </w:p>
    <w:p w14:paraId="61B69E6D" w14:textId="77777777" w:rsidR="00FE62C4" w:rsidRPr="00E86A07" w:rsidRDefault="00FE62C4" w:rsidP="00FE62C4">
      <w:pPr>
        <w:ind w:left="708"/>
        <w:jc w:val="both"/>
        <w:rPr>
          <w:rFonts w:cs="Arial"/>
        </w:rPr>
      </w:pPr>
    </w:p>
    <w:p w14:paraId="35E8B85B" w14:textId="77777777" w:rsidR="00FE62C4" w:rsidRPr="003D6115" w:rsidRDefault="00FE62C4" w:rsidP="00FE62C4">
      <w:pPr>
        <w:pStyle w:val="Heading1"/>
      </w:pPr>
      <w:bookmarkStart w:id="11" w:name="_Toc223686808"/>
      <w:r w:rsidRPr="003D6115">
        <w:t>4.2 Grundlagen photovoltaischer Energieversorgung</w:t>
      </w:r>
      <w:bookmarkEnd w:id="11"/>
    </w:p>
    <w:p w14:paraId="3BF53F18" w14:textId="77777777" w:rsidR="00FE62C4" w:rsidRPr="006A4CB1" w:rsidRDefault="00FE62C4" w:rsidP="00FE62C4">
      <w:pPr>
        <w:ind w:left="708"/>
        <w:jc w:val="both"/>
        <w:rPr>
          <w:rFonts w:cs="Arial"/>
        </w:rPr>
      </w:pPr>
      <w:r w:rsidRPr="006A4CB1">
        <w:rPr>
          <w:rFonts w:cs="Arial"/>
        </w:rPr>
        <w:t>In diesem Kapitel werden die Grundlagen der photovoltaischen Energieversorgung erläutert. Der Fokus liegt dabei auf dem Betriebsverhalten von PV-Modulen sowie auf äußeren Einflüssen wie Wetter und Jahreszeit.</w:t>
      </w:r>
    </w:p>
    <w:p w14:paraId="4A8252DC" w14:textId="77777777" w:rsidR="00FE62C4" w:rsidRPr="00B36B76" w:rsidRDefault="00FE62C4" w:rsidP="00FE62C4">
      <w:pPr>
        <w:pStyle w:val="Heading2"/>
      </w:pPr>
      <w:bookmarkStart w:id="12" w:name="_Toc223686809"/>
      <w:r w:rsidRPr="00B36B76">
        <w:t>4.2.</w:t>
      </w:r>
      <w:r>
        <w:t>1</w:t>
      </w:r>
      <w:r w:rsidRPr="00B36B76">
        <w:t xml:space="preserve"> Kennlinien und Maximum Power Point Tracking</w:t>
      </w:r>
      <w:bookmarkEnd w:id="12"/>
    </w:p>
    <w:p w14:paraId="04B1A548" w14:textId="0FB41C03" w:rsidR="00FE62C4" w:rsidRDefault="0021727A" w:rsidP="00FE62C4">
      <w:pPr>
        <w:ind w:left="708"/>
        <w:jc w:val="both"/>
        <w:rPr>
          <w:rFonts w:cs="Arial"/>
        </w:rPr>
      </w:pPr>
      <w:r>
        <w:rPr>
          <w:noProof/>
        </w:rPr>
        <mc:AlternateContent>
          <mc:Choice Requires="wps">
            <w:drawing>
              <wp:anchor distT="0" distB="0" distL="114300" distR="114300" simplePos="0" relativeHeight="251658247" behindDoc="0" locked="0" layoutInCell="1" allowOverlap="1" wp14:anchorId="0BA35AD0" wp14:editId="629F98AA">
                <wp:simplePos x="0" y="0"/>
                <wp:positionH relativeFrom="column">
                  <wp:posOffset>232410</wp:posOffset>
                </wp:positionH>
                <wp:positionV relativeFrom="paragraph">
                  <wp:posOffset>4363720</wp:posOffset>
                </wp:positionV>
                <wp:extent cx="5290185" cy="635"/>
                <wp:effectExtent l="0" t="0" r="0" b="0"/>
                <wp:wrapTopAndBottom/>
                <wp:docPr id="1195751706" name="Textfeld 1"/>
                <wp:cNvGraphicFramePr/>
                <a:graphic xmlns:a="http://schemas.openxmlformats.org/drawingml/2006/main">
                  <a:graphicData uri="http://schemas.microsoft.com/office/word/2010/wordprocessingShape">
                    <wps:wsp>
                      <wps:cNvSpPr txBox="1"/>
                      <wps:spPr>
                        <a:xfrm>
                          <a:off x="0" y="0"/>
                          <a:ext cx="5290185" cy="635"/>
                        </a:xfrm>
                        <a:prstGeom prst="rect">
                          <a:avLst/>
                        </a:prstGeom>
                        <a:solidFill>
                          <a:prstClr val="white"/>
                        </a:solidFill>
                        <a:ln>
                          <a:noFill/>
                        </a:ln>
                      </wps:spPr>
                      <wps:txbx>
                        <w:txbxContent>
                          <w:p w14:paraId="35DD8E98" w14:textId="698364CD" w:rsidR="0021727A" w:rsidRPr="007E5F0D" w:rsidRDefault="0021727A" w:rsidP="0021727A">
                            <w:pPr>
                              <w:pStyle w:val="Caption"/>
                            </w:pPr>
                            <w:bookmarkStart w:id="13" w:name="_Toc223680217"/>
                            <w:r>
                              <w:t xml:space="preserve">Abbildung </w:t>
                            </w:r>
                            <w:r>
                              <w:fldChar w:fldCharType="begin"/>
                            </w:r>
                            <w:r>
                              <w:instrText xml:space="preserve"> SEQ Abbildung \* ARABIC </w:instrText>
                            </w:r>
                            <w:r>
                              <w:fldChar w:fldCharType="separate"/>
                            </w:r>
                            <w:r w:rsidR="009C4D66">
                              <w:rPr>
                                <w:noProof/>
                              </w:rPr>
                              <w:t>1</w:t>
                            </w:r>
                            <w:r>
                              <w:fldChar w:fldCharType="end"/>
                            </w:r>
                            <w:r w:rsidR="007E5F0D">
                              <w:t xml:space="preserve">: </w:t>
                            </w:r>
                            <w:r w:rsidR="007E5F0D" w:rsidRPr="00B546EA">
                              <w:t xml:space="preserve">I-U- und P-U-Kennlinie mit Kurzschlussstrom </w:t>
                            </w:r>
                            <m:oMath>
                              <m:sSub>
                                <m:sSubPr>
                                  <m:ctrlPr>
                                    <w:rPr>
                                      <w:rFonts w:ascii="Cambria Math" w:hAnsi="Cambria Math"/>
                                    </w:rPr>
                                  </m:ctrlPr>
                                </m:sSubPr>
                                <m:e>
                                  <m:r>
                                    <w:rPr>
                                      <w:rFonts w:ascii="Cambria Math" w:hAnsi="Cambria Math"/>
                                    </w:rPr>
                                    <m:t>I</m:t>
                                  </m:r>
                                </m:e>
                                <m:sub>
                                  <m:r>
                                    <w:rPr>
                                      <w:rFonts w:ascii="Cambria Math" w:hAnsi="Cambria Math"/>
                                    </w:rPr>
                                    <m:t>SC</m:t>
                                  </m:r>
                                </m:sub>
                              </m:sSub>
                            </m:oMath>
                            <w:r w:rsidR="007E5F0D" w:rsidRPr="00B546EA">
                              <w:t xml:space="preserve">, Leerlaufspannung </w:t>
                            </w:r>
                            <m:oMath>
                              <m:sSub>
                                <m:sSubPr>
                                  <m:ctrlPr>
                                    <w:rPr>
                                      <w:rFonts w:ascii="Cambria Math" w:hAnsi="Cambria Math"/>
                                    </w:rPr>
                                  </m:ctrlPr>
                                </m:sSubPr>
                                <m:e>
                                  <m:r>
                                    <w:rPr>
                                      <w:rFonts w:ascii="Cambria Math" w:hAnsi="Cambria Math"/>
                                    </w:rPr>
                                    <m:t>U</m:t>
                                  </m:r>
                                </m:e>
                                <m:sub>
                                  <m:r>
                                    <w:rPr>
                                      <w:rFonts w:ascii="Cambria Math" w:hAnsi="Cambria Math"/>
                                    </w:rPr>
                                    <m:t>OC</m:t>
                                  </m:r>
                                </m:sub>
                              </m:sSub>
                            </m:oMath>
                            <w:r w:rsidR="007E5F0D" w:rsidRPr="00B546EA">
                              <w:rPr>
                                <w:rFonts w:eastAsiaTheme="minorEastAsia"/>
                              </w:rPr>
                              <w:t xml:space="preserve"> </w:t>
                            </w:r>
                            <w:r w:rsidR="007E5F0D" w:rsidRPr="00B546EA">
                              <w:t>und Maximum Power Point (MPP).</w:t>
                            </w:r>
                            <w:r w:rsidR="007E5F0D" w:rsidRPr="00B546EA">
                              <w:br/>
                            </w:r>
                            <w:r w:rsidR="007E5F0D" w:rsidRPr="00B546EA">
                              <w:rPr>
                                <w:noProof/>
                              </w:rPr>
                              <w:t>Grafik: Uwezi, via Wikimedia Commons, keine Änderungen, Lizenz: CC BY-SA 3.0.</w:t>
                            </w:r>
                            <w:bookmarkEnd w:id="1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BA35AD0" id="_x0000_t202" coordsize="21600,21600" o:spt="202" path="m,l,21600r21600,l21600,xe">
                <v:stroke joinstyle="miter"/>
                <v:path gradientshapeok="t" o:connecttype="rect"/>
              </v:shapetype>
              <v:shape id="Textfeld 1" o:spid="_x0000_s1026" type="#_x0000_t202" style="position:absolute;left:0;text-align:left;margin-left:18.3pt;margin-top:343.6pt;width:416.55pt;height:.05pt;z-index:25165824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" stroked="f">
                <v:textbox style="mso-fit-shape-to-text:t" inset="0,0,0,0">
                  <w:txbxContent>
                    <w:p w14:paraId="35DD8E98" w14:textId="698364CD" w:rsidR="0021727A" w:rsidRPr="007E5F0D" w:rsidRDefault="0021727A" w:rsidP="0021727A">
                      <w:pPr>
                        <w:pStyle w:val="Caption"/>
                      </w:pPr>
                      <w:bookmarkStart w:id="14" w:name="_Toc223680217"/>
                      <w:r>
                        <w:t xml:space="preserve">Abbildung </w:t>
                      </w:r>
                      <w:r>
                        <w:fldChar w:fldCharType="begin"/>
                      </w:r>
                      <w:r>
                        <w:instrText xml:space="preserve"> SEQ Abbildung \* ARABIC </w:instrText>
                      </w:r>
                      <w:r>
                        <w:fldChar w:fldCharType="separate"/>
                      </w:r>
                      <w:r w:rsidR="009C4D66">
                        <w:rPr>
                          <w:noProof/>
                        </w:rPr>
                        <w:t>1</w:t>
                      </w:r>
                      <w:r>
                        <w:fldChar w:fldCharType="end"/>
                      </w:r>
                      <w:r w:rsidR="007E5F0D">
                        <w:t xml:space="preserve">: </w:t>
                      </w:r>
                      <w:r w:rsidR="007E5F0D" w:rsidRPr="00B546EA">
                        <w:t xml:space="preserve">I-U- und P-U-Kennlinie mit Kurzschlussstrom </w:t>
                      </w:r>
                      <m:oMath>
                        <m:sSub>
                          <m:sSubPr>
                            <m:ctrlPr>
                              <w:rPr>
                                <w:rFonts w:ascii="Cambria Math" w:hAnsi="Cambria Math"/>
                              </w:rPr>
                            </m:ctrlPr>
                          </m:sSubPr>
                          <m:e>
                            <m:r>
                              <w:rPr>
                                <w:rFonts w:ascii="Cambria Math" w:hAnsi="Cambria Math"/>
                              </w:rPr>
                              <m:t>I</m:t>
                            </m:r>
                          </m:e>
                          <m:sub>
                            <m:r>
                              <w:rPr>
                                <w:rFonts w:ascii="Cambria Math" w:hAnsi="Cambria Math"/>
                              </w:rPr>
                              <m:t>SC</m:t>
                            </m:r>
                          </m:sub>
                        </m:sSub>
                      </m:oMath>
                      <w:r w:rsidR="007E5F0D" w:rsidRPr="00B546EA">
                        <w:t xml:space="preserve">, Leerlaufspannung </w:t>
                      </w:r>
                      <m:oMath>
                        <m:sSub>
                          <m:sSubPr>
                            <m:ctrlPr>
                              <w:rPr>
                                <w:rFonts w:ascii="Cambria Math" w:hAnsi="Cambria Math"/>
                              </w:rPr>
                            </m:ctrlPr>
                          </m:sSubPr>
                          <m:e>
                            <m:r>
                              <w:rPr>
                                <w:rFonts w:ascii="Cambria Math" w:hAnsi="Cambria Math"/>
                              </w:rPr>
                              <m:t>U</m:t>
                            </m:r>
                          </m:e>
                          <m:sub>
                            <m:r>
                              <w:rPr>
                                <w:rFonts w:ascii="Cambria Math" w:hAnsi="Cambria Math"/>
                              </w:rPr>
                              <m:t>OC</m:t>
                            </m:r>
                          </m:sub>
                        </m:sSub>
                      </m:oMath>
                      <w:r w:rsidR="007E5F0D" w:rsidRPr="00B546EA">
                        <w:rPr>
                          <w:rFonts w:eastAsiaTheme="minorEastAsia"/>
                        </w:rPr>
                        <w:t xml:space="preserve"> </w:t>
                      </w:r>
                      <w:r w:rsidR="007E5F0D" w:rsidRPr="00B546EA">
                        <w:t>und Maximum Power Point (MPP).</w:t>
                      </w:r>
                      <w:r w:rsidR="007E5F0D" w:rsidRPr="00B546EA">
                        <w:br/>
                      </w:r>
                      <w:r w:rsidR="007E5F0D" w:rsidRPr="00B546EA">
                        <w:rPr>
                          <w:noProof/>
                        </w:rPr>
                        <w:t>Grafik: Uwezi, via Wikimedia Commons, keine Änderungen, Lizenz: CC BY-SA 3.0.</w:t>
                      </w:r>
                      <w:bookmarkEnd w:id="14"/>
                    </w:p>
                  </w:txbxContent>
                </v:textbox>
                <w10:wrap type="topAndBottom"/>
              </v:shape>
            </w:pict>
          </mc:Fallback>
        </mc:AlternateContent>
      </w:r>
      <w:r w:rsidR="00FE62C4">
        <w:rPr>
          <w:noProof/>
        </w:rPr>
        <w:drawing>
          <wp:anchor distT="0" distB="0" distL="114300" distR="114300" simplePos="0" relativeHeight="251658241" behindDoc="0" locked="0" layoutInCell="1" allowOverlap="1" wp14:anchorId="423353A3" wp14:editId="461C5E2B">
            <wp:simplePos x="0" y="0"/>
            <wp:positionH relativeFrom="margin">
              <wp:align>center</wp:align>
            </wp:positionH>
            <wp:positionV relativeFrom="paragraph">
              <wp:posOffset>695960</wp:posOffset>
            </wp:positionV>
            <wp:extent cx="5290185" cy="3610610"/>
            <wp:effectExtent l="0" t="0" r="5715" b="8890"/>
            <wp:wrapTopAndBottom/>
            <wp:docPr id="2004018778" name="Grafik 1" descr="Hier sehen Sie ein Strom-Spannungsdiagramm und Darstellung des Solarmoduls als Diodenkennli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ier sehen Sie ein Strom-Spannungsdiagramm und Darstellung des Solarmoduls als Diodenkennlini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90185" cy="36106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E62C4" w:rsidRPr="00E71472">
        <w:rPr>
          <w:rFonts w:cs="Arial"/>
        </w:rPr>
        <w:t>Zur Beschreibung des elektrischen Betriebsverhaltens von Photovoltaik-Modulen werden Strom-Spannungs-Kennlinien (I-U-Kennlinien) herangezogen. Sie stellen den Zusammenhang zwischen Spannung, Strom und der daraus resultierenden Leistung dar.</w:t>
      </w:r>
    </w:p>
    <w:p w14:paraId="2E1E6917" w14:textId="77777777" w:rsidR="00FE62C4" w:rsidRPr="008D0CBA" w:rsidRDefault="00FE62C4" w:rsidP="00FE62C4">
      <w:pPr>
        <w:spacing w:before="360"/>
        <w:ind w:left="708"/>
        <w:jc w:val="both"/>
        <w:rPr>
          <w:rFonts w:cs="Arial"/>
        </w:rPr>
      </w:pPr>
      <w:r w:rsidRPr="00E71472">
        <w:rPr>
          <w:rFonts w:cs="Arial"/>
        </w:rPr>
        <w:t>Dabei zeigt sich, dass es einen optimalen Arbeitspunkt gibt, an dem die erzeugte elektrische Leistung maximal ist</w:t>
      </w:r>
      <w:r>
        <w:rPr>
          <w:rFonts w:cs="Arial"/>
        </w:rPr>
        <w:t>, wie in Abbildung 1 dargestellt</w:t>
      </w:r>
      <w:r w:rsidRPr="00E71472">
        <w:rPr>
          <w:rFonts w:cs="Arial"/>
        </w:rPr>
        <w:t>. Dieser Punkt wird als Maximum Power Point (MPP) bezeichnet</w:t>
      </w:r>
      <w:r>
        <w:rPr>
          <w:rFonts w:cs="Arial"/>
        </w:rPr>
        <w:t xml:space="preserve"> </w:t>
      </w:r>
      <w:r>
        <w:rPr>
          <w:rFonts w:cs="Arial"/>
        </w:rPr>
        <w:fldChar w:fldCharType="begin"/>
      </w:r>
      <w:r>
        <w:rPr>
          <w:rFonts w:cs="Arial"/>
        </w:rPr>
        <w:instrText xml:space="preserve"> ADDIN ZOTERO_ITEM CSL_CITATION {"citationID":"yKXD3PDU","properties":{"formattedCitation":"[1]","plainCitation":"[1]","noteIndex":0},"citationItems":[{"id":17,"uris":["http://zotero.org/groups/6046789/items/P63DVGVK"],"itemData":{"id":17,"type":"webpage","abstract":"Die Strom-Spannungs-Kennlinie gibt das Verhältnis von Zellstrom zu Zellspannung wider, sie wird deshalb auch I-U-Kennlinie genannt.","container-title":"Photovoltaik.org","language":"de","title":"Bedeutung der Photovoltaik-Kennlinie","URL":"https://photovoltaik.org/solarstrom/elektro/kennlinie","author":[{"family":"Photovoltaik.org","given":""}],"accessed":{"date-parts":[["2026",1,27]]}}}],"schema":"https://github.com/citation-style-language/schema/raw/master/csl-citation.json"} </w:instrText>
      </w:r>
      <w:r>
        <w:rPr>
          <w:rFonts w:cs="Arial"/>
        </w:rPr>
        <w:fldChar w:fldCharType="separate"/>
      </w:r>
      <w:r w:rsidRPr="000E550B">
        <w:rPr>
          <w:rFonts w:ascii="Aptos" w:hAnsi="Aptos"/>
        </w:rPr>
        <w:t>[1]</w:t>
      </w:r>
      <w:r>
        <w:rPr>
          <w:rFonts w:cs="Arial"/>
        </w:rPr>
        <w:fldChar w:fldCharType="end"/>
      </w:r>
      <w:r w:rsidRPr="008D0CBA">
        <w:rPr>
          <w:rFonts w:cs="Arial"/>
        </w:rPr>
        <w:t>.</w:t>
      </w:r>
    </w:p>
    <w:p w14:paraId="5FB25818" w14:textId="77777777" w:rsidR="00FE62C4" w:rsidRDefault="00FE62C4" w:rsidP="00FE62C4">
      <w:pPr>
        <w:ind w:left="708"/>
        <w:jc w:val="both"/>
        <w:rPr>
          <w:rFonts w:cs="Arial"/>
        </w:rPr>
      </w:pPr>
      <w:r w:rsidRPr="00E71472">
        <w:rPr>
          <w:rFonts w:cs="Arial"/>
        </w:rPr>
        <w:t>Der MPP verändert sich kontinuierlich in Abhängigkeit von äußeren Einflüssen wie Sonneneinstrahlung, Modultemperatur und Verschattung</w:t>
      </w:r>
      <w:r>
        <w:rPr>
          <w:rFonts w:cs="Arial"/>
        </w:rPr>
        <w:t xml:space="preserve"> </w:t>
      </w:r>
      <w:r>
        <w:rPr>
          <w:rFonts w:cs="Arial"/>
        </w:rPr>
        <w:fldChar w:fldCharType="begin"/>
      </w:r>
      <w:r>
        <w:rPr>
          <w:rFonts w:cs="Arial"/>
        </w:rPr>
        <w:instrText xml:space="preserve"> ADDIN ZOTERO_ITEM CSL_CITATION {"citationID":"6wW9NGUC","properties":{"formattedCitation":"[1]","plainCitation":"[1]","noteIndex":0},"citationItems":[{"id":17,"uris":["http://zotero.org/groups/6046789/items/P63DVGVK"],"itemData":{"id":17,"type":"webpage","abstract":"Die Strom-Spannungs-Kennlinie gibt das Verhältnis von Zellstrom zu Zellspannung wider, sie wird deshalb auch I-U-Kennlinie genannt.","container-title":"Photovoltaik.org","language":"de","title":"Bedeutung der Photovoltaik-Kennlinie","URL":"https://photovoltaik.org/solarstrom/elektro/kennlinie","author":[{"family":"Photovoltaik.org","given":""}],"accessed":{"date-parts":[["2026",1,27]]}}}],"schema":"https://github.com/citation-style-language/schema/raw/master/csl-citation.json"} </w:instrText>
      </w:r>
      <w:r>
        <w:rPr>
          <w:rFonts w:cs="Arial"/>
        </w:rPr>
        <w:fldChar w:fldCharType="separate"/>
      </w:r>
      <w:r w:rsidRPr="00043CFC">
        <w:rPr>
          <w:rFonts w:ascii="Aptos" w:hAnsi="Aptos"/>
        </w:rPr>
        <w:t>[1]</w:t>
      </w:r>
      <w:r>
        <w:rPr>
          <w:rFonts w:cs="Arial"/>
        </w:rPr>
        <w:fldChar w:fldCharType="end"/>
      </w:r>
      <w:r w:rsidRPr="008D0CBA">
        <w:rPr>
          <w:rFonts w:cs="Arial"/>
        </w:rPr>
        <w:t>.</w:t>
      </w:r>
      <w:r>
        <w:rPr>
          <w:rFonts w:cs="Arial"/>
        </w:rPr>
        <w:t xml:space="preserve"> </w:t>
      </w:r>
      <w:r w:rsidRPr="00E71472">
        <w:rPr>
          <w:rFonts w:cs="Arial"/>
        </w:rPr>
        <w:t xml:space="preserve">Ein MPPT-Regler überwacht kontinuierlich die aktuelle Modulspannung und den Modulstrom und hält den Betriebspunkt des PV-Moduls stets in der Nähe des MPP </w:t>
      </w:r>
      <w:r>
        <w:rPr>
          <w:rFonts w:cs="Arial"/>
        </w:rPr>
        <w:fldChar w:fldCharType="begin"/>
      </w:r>
      <w:r>
        <w:rPr>
          <w:rFonts w:cs="Arial"/>
        </w:rPr>
        <w:instrText xml:space="preserve"> ADDIN ZOTERO_ITEM CSL_CITATION {"citationID":"9DHRNG88","properties":{"formattedCitation":"[2]","plainCitation":"[2]","noteIndex":0},"citationItems":[{"id":19,"uris":["http://zotero.org/groups/6046789/items/NJT7KDF6"],"itemData":{"id":19,"type":"webpage","title":"2. Allgemeine Beschreibung","URL":"https://www.victronenergy.com/media/pg/SmartSolar_MPPT_RS/de/general-description.html","accessed":{"date-parts":[["2026",2,5]]}}}],"schema":"https://github.com/citation-style-language/schema/raw/master/csl-citation.json"} </w:instrText>
      </w:r>
      <w:r>
        <w:rPr>
          <w:rFonts w:cs="Arial"/>
        </w:rPr>
        <w:fldChar w:fldCharType="separate"/>
      </w:r>
      <w:r w:rsidRPr="00043CFC">
        <w:rPr>
          <w:rFonts w:ascii="Aptos" w:hAnsi="Aptos"/>
        </w:rPr>
        <w:t>[2]</w:t>
      </w:r>
      <w:r>
        <w:rPr>
          <w:rFonts w:cs="Arial"/>
        </w:rPr>
        <w:fldChar w:fldCharType="end"/>
      </w:r>
      <w:r w:rsidRPr="008D0CBA">
        <w:rPr>
          <w:rFonts w:cs="Arial"/>
        </w:rPr>
        <w:t>.</w:t>
      </w:r>
      <w:r>
        <w:rPr>
          <w:rFonts w:cs="Arial"/>
        </w:rPr>
        <w:t xml:space="preserve"> </w:t>
      </w:r>
      <w:r w:rsidRPr="00BE5922">
        <w:rPr>
          <w:rFonts w:cs="Arial"/>
        </w:rPr>
        <w:t>Für den entwickelten Prototyp wurde auf einen separaten MPPT-Regler verzichtet, da der Fokus auf der Demonstration des Energie-Management-Konzepts liegt und der Mehrertrag im kleinen Maßstab wirtschaftlich nicht ins Gewicht fällt. Bei einer Skalierung auf größere Anlagen wäre der Einsatz eines MPPT-Reglers jedoch klar empfehlenswert, um den Solarertrag – insbesondere in den ertragsarmen Wintermonaten – zu maximieren.</w:t>
      </w:r>
    </w:p>
    <w:p w14:paraId="57EA6829" w14:textId="77777777" w:rsidR="00FE62C4" w:rsidRPr="004532AA" w:rsidRDefault="00FE62C4" w:rsidP="00FE62C4">
      <w:pPr>
        <w:pStyle w:val="Heading2"/>
        <w:rPr>
          <w:rFonts w:cs="Arial"/>
        </w:rPr>
      </w:pPr>
      <w:bookmarkStart w:id="15" w:name="_Toc223686810"/>
      <w:r w:rsidRPr="004532AA">
        <w:rPr>
          <w:rFonts w:eastAsia="Times New Roman"/>
          <w:lang w:eastAsia="de-AT"/>
        </w:rPr>
        <w:t>4.2.2 Einfluss von Wetter und Jahreszeit</w:t>
      </w:r>
      <w:bookmarkEnd w:id="15"/>
    </w:p>
    <w:p w14:paraId="56AAC5C2" w14:textId="77777777" w:rsidR="00FE62C4" w:rsidRPr="000E550B" w:rsidRDefault="00FE62C4" w:rsidP="00FE62C4">
      <w:pPr>
        <w:ind w:left="708"/>
        <w:jc w:val="both"/>
        <w:rPr>
          <w:rFonts w:cs="Arial"/>
        </w:rPr>
      </w:pPr>
      <w:r w:rsidRPr="000E550B">
        <w:rPr>
          <w:rFonts w:cs="Arial"/>
        </w:rPr>
        <w:t>Die Energieerzeugung einer Photovoltaikanlage ist stark von der Jahreszeit und den lokalen Wetterbedingungen abhängig. Im Sommer sind die Sonnenscheindauer und die Einstrahlungsintensität höher, während im Winter die Tage kürzer sind und die Sonnenstrahlung flacher auf die Module trifft. So beträgt die mittlere Globalstrahlung in Deutschland im Juni 200</w:t>
      </w:r>
      <w:r w:rsidRPr="000E550B">
        <w:rPr>
          <w:rFonts w:ascii="Arial" w:hAnsi="Arial" w:cs="Arial"/>
        </w:rPr>
        <w:t> </w:t>
      </w:r>
      <w:r w:rsidRPr="000E550B">
        <w:rPr>
          <w:rFonts w:cs="Arial"/>
        </w:rPr>
        <w:t>kWh/m</w:t>
      </w:r>
      <w:r w:rsidRPr="000E550B">
        <w:rPr>
          <w:rFonts w:ascii="Aptos" w:hAnsi="Aptos" w:cs="Aptos"/>
        </w:rPr>
        <w:t>²</w:t>
      </w:r>
      <w:r w:rsidRPr="000E550B">
        <w:rPr>
          <w:rFonts w:cs="Arial"/>
        </w:rPr>
        <w:t>, im Dezember hingegen nur 16</w:t>
      </w:r>
      <w:r w:rsidRPr="000E550B">
        <w:rPr>
          <w:rFonts w:ascii="Arial" w:hAnsi="Arial" w:cs="Arial"/>
        </w:rPr>
        <w:t> </w:t>
      </w:r>
      <w:r w:rsidRPr="000E550B">
        <w:rPr>
          <w:rFonts w:cs="Arial"/>
        </w:rPr>
        <w:t>kWh/m</w:t>
      </w:r>
      <w:r w:rsidRPr="000E550B">
        <w:rPr>
          <w:rFonts w:ascii="Aptos" w:hAnsi="Aptos" w:cs="Aptos"/>
        </w:rPr>
        <w:t>²</w:t>
      </w:r>
      <w:r w:rsidRPr="000E550B">
        <w:rPr>
          <w:rFonts w:cs="Arial"/>
        </w:rPr>
        <w:t xml:space="preserve">, was etwa </w:t>
      </w:r>
      <w:r>
        <w:rPr>
          <w:rFonts w:cs="Arial"/>
        </w:rPr>
        <w:t>8 </w:t>
      </w:r>
      <w:r w:rsidRPr="000E550B">
        <w:rPr>
          <w:rFonts w:cs="Arial"/>
        </w:rPr>
        <w:t xml:space="preserve">% der Sommerstrahlung entspricht </w:t>
      </w:r>
      <w:r>
        <w:rPr>
          <w:rFonts w:cs="Arial"/>
        </w:rPr>
        <w:fldChar w:fldCharType="begin"/>
      </w:r>
      <w:r>
        <w:rPr>
          <w:rFonts w:cs="Arial"/>
        </w:rPr>
        <w:instrText xml:space="preserve"> ADDIN ZOTERO_ITEM CSL_CITATION {"citationID":"w8glncui","properties":{"formattedCitation":"[3], [4]","plainCitation":"[3], [4]","dontUpdate":true,"noteIndex":0},"citationItems":[{"id":27,"uris":["http://zotero.org/groups/6046789/items/IJTJM92X"],"itemData":{"id":27,"type":"post-weblog","abstract":"Die solare Strahlungsenergie an einem Standort schwankt von Jahr zu Jahr sowie im Tages- und Jahresverlauf.","container-title":"pv-wissen.de","language":"de","title":"Zeitliche Variation der Sonnen­ein­strah­lung","URL":"https://www.pv-wissen.de/zeitliche-variation-der-sonneneinstrahlung/","accessed":{"date-parts":[["2026",2,6]]},"issued":{"date-parts":[["2024",6,4]]}}},{"id":23,"uris":["http://zotero.org/groups/6046789/items/IM66CG8J"],"itemData":{"id":23,"type":"post-weblog","abstract":"Wie bewegt sich die Erde um die Sonne, wovon hängt der Sonnenstand ab und was beschreibt der Faktor Air Mass (AM)? Hier erfährst du es.","container-title":"pv-wissen.de","language":"de","title":"Sonnenstand","URL":"https://www.pv-wissen.de/sonnenstand/","accessed":{"date-parts":[["2026",2,6]]},"issued":{"date-parts":[["2025",5,30]]}}}],"schema":"https://github.com/citation-style-language/schema/raw/master/csl-citation.json"} </w:instrText>
      </w:r>
      <w:r>
        <w:rPr>
          <w:rFonts w:cs="Arial"/>
        </w:rPr>
        <w:fldChar w:fldCharType="separate"/>
      </w:r>
      <w:r w:rsidRPr="000E550B">
        <w:rPr>
          <w:rFonts w:ascii="Aptos" w:hAnsi="Aptos"/>
        </w:rPr>
        <w:t>[3][4]</w:t>
      </w:r>
      <w:r>
        <w:rPr>
          <w:rFonts w:cs="Arial"/>
        </w:rPr>
        <w:fldChar w:fldCharType="end"/>
      </w:r>
      <w:r w:rsidRPr="000E550B">
        <w:rPr>
          <w:rFonts w:cs="Arial"/>
        </w:rPr>
        <w:t>.</w:t>
      </w:r>
      <w:r>
        <w:rPr>
          <w:rFonts w:cs="Arial"/>
        </w:rPr>
        <w:t xml:space="preserve"> </w:t>
      </w:r>
      <w:r w:rsidRPr="00DB59FD">
        <w:rPr>
          <w:rFonts w:cs="Arial"/>
        </w:rPr>
        <w:t>Die Werte für Österreich sind vergleichbar und bestätigen die saisonale Schwankung.</w:t>
      </w:r>
    </w:p>
    <w:p w14:paraId="70718DA6" w14:textId="77777777" w:rsidR="00FE62C4" w:rsidRPr="000E550B" w:rsidRDefault="00FE62C4" w:rsidP="00FE62C4">
      <w:pPr>
        <w:ind w:left="708"/>
        <w:jc w:val="both"/>
        <w:rPr>
          <w:rFonts w:cs="Arial"/>
        </w:rPr>
      </w:pPr>
      <w:r w:rsidRPr="000E550B">
        <w:rPr>
          <w:rFonts w:cs="Arial"/>
        </w:rPr>
        <w:t>Wetterbedingungen wirken sich zusätzlich auf die Leistung aus. Bei bedecktem Himmel sinkt die Einstrahlungsstärke erheblich. Das verwendete enjoysolar 180</w:t>
      </w:r>
      <w:r w:rsidRPr="000E550B">
        <w:rPr>
          <w:rFonts w:ascii="Arial" w:hAnsi="Arial" w:cs="Arial"/>
        </w:rPr>
        <w:t> </w:t>
      </w:r>
      <w:r w:rsidRPr="000E550B">
        <w:rPr>
          <w:rFonts w:cs="Arial"/>
        </w:rPr>
        <w:t>W-Modul erreicht bei Standard-Testbedingungen (1.000</w:t>
      </w:r>
      <w:r w:rsidRPr="000E550B">
        <w:rPr>
          <w:rFonts w:ascii="Arial" w:hAnsi="Arial" w:cs="Arial"/>
        </w:rPr>
        <w:t> </w:t>
      </w:r>
      <w:r w:rsidRPr="000E550B">
        <w:rPr>
          <w:rFonts w:cs="Arial"/>
        </w:rPr>
        <w:t>W/m</w:t>
      </w:r>
      <w:r w:rsidRPr="000E550B">
        <w:rPr>
          <w:rFonts w:ascii="Aptos" w:hAnsi="Aptos" w:cs="Aptos"/>
        </w:rPr>
        <w:t>²</w:t>
      </w:r>
      <w:r w:rsidRPr="000E550B">
        <w:rPr>
          <w:rFonts w:cs="Arial"/>
        </w:rPr>
        <w:t>, 25</w:t>
      </w:r>
      <w:r w:rsidRPr="000E550B">
        <w:rPr>
          <w:rFonts w:ascii="Arial" w:hAnsi="Arial" w:cs="Arial"/>
        </w:rPr>
        <w:t> </w:t>
      </w:r>
      <w:r w:rsidRPr="000E550B">
        <w:rPr>
          <w:rFonts w:ascii="Aptos" w:hAnsi="Aptos" w:cs="Aptos"/>
        </w:rPr>
        <w:t>°</w:t>
      </w:r>
      <w:r w:rsidRPr="000E550B">
        <w:rPr>
          <w:rFonts w:cs="Arial"/>
        </w:rPr>
        <w:t>C) seine Nennleistung, bei geringerer Einstrahlung reduziert sich die Ausgangsleistung proportional. Unter starker Bew</w:t>
      </w:r>
      <w:r w:rsidRPr="000E550B">
        <w:rPr>
          <w:rFonts w:ascii="Aptos" w:hAnsi="Aptos" w:cs="Aptos"/>
        </w:rPr>
        <w:t>ö</w:t>
      </w:r>
      <w:r w:rsidRPr="000E550B">
        <w:rPr>
          <w:rFonts w:cs="Arial"/>
        </w:rPr>
        <w:t>lkung mit etwa 200</w:t>
      </w:r>
      <w:r w:rsidRPr="000E550B">
        <w:rPr>
          <w:rFonts w:ascii="Arial" w:hAnsi="Arial" w:cs="Arial"/>
        </w:rPr>
        <w:t> </w:t>
      </w:r>
      <w:r w:rsidRPr="000E550B">
        <w:rPr>
          <w:rFonts w:cs="Arial"/>
        </w:rPr>
        <w:t>W/m</w:t>
      </w:r>
      <w:r w:rsidRPr="000E550B">
        <w:rPr>
          <w:rFonts w:ascii="Aptos" w:hAnsi="Aptos" w:cs="Aptos"/>
        </w:rPr>
        <w:t>²</w:t>
      </w:r>
      <w:r w:rsidRPr="000E550B">
        <w:rPr>
          <w:rFonts w:cs="Arial"/>
        </w:rPr>
        <w:t xml:space="preserve"> Globalstrahlung liefert das Modul nur noch 20</w:t>
      </w:r>
      <w:r w:rsidRPr="000E550B">
        <w:rPr>
          <w:rFonts w:ascii="Aptos" w:hAnsi="Aptos" w:cs="Aptos"/>
        </w:rPr>
        <w:t>–</w:t>
      </w:r>
      <w:r w:rsidRPr="000E550B">
        <w:rPr>
          <w:rFonts w:cs="Arial"/>
        </w:rPr>
        <w:t>40</w:t>
      </w:r>
      <w:r w:rsidRPr="000E550B">
        <w:rPr>
          <w:rFonts w:ascii="Arial" w:hAnsi="Arial" w:cs="Arial"/>
        </w:rPr>
        <w:t> </w:t>
      </w:r>
      <w:r w:rsidRPr="000E550B">
        <w:rPr>
          <w:rFonts w:cs="Arial"/>
        </w:rPr>
        <w:t xml:space="preserve">W. Schnee auf den Modulen kann die Leistung weiter reduzieren, wobei geringe Schneemengen aufgrund der selbstreinigenden Eigenschaft der Module meist keine </w:t>
      </w:r>
      <w:r>
        <w:rPr>
          <w:rFonts w:cs="Arial"/>
        </w:rPr>
        <w:t>große</w:t>
      </w:r>
      <w:r w:rsidRPr="000E550B">
        <w:rPr>
          <w:rFonts w:cs="Arial"/>
        </w:rPr>
        <w:t xml:space="preserve"> Beeinträchtigung darstellen</w:t>
      </w:r>
      <w:r>
        <w:rPr>
          <w:rFonts w:cs="Arial"/>
        </w:rPr>
        <w:t xml:space="preserve"> </w:t>
      </w:r>
      <w:r>
        <w:rPr>
          <w:rFonts w:cs="Arial"/>
        </w:rPr>
        <w:fldChar w:fldCharType="begin"/>
      </w:r>
      <w:r>
        <w:rPr>
          <w:rFonts w:cs="Arial"/>
        </w:rPr>
        <w:instrText xml:space="preserve"> ADDIN ZOTERO_ITEM CSL_CITATION {"citationID":"MHGbSHi1","properties":{"formattedCitation":"[5], [6]","plainCitation":"[5], [6]","dontUpdate":true,"noteIndex":0},"citationItems":[{"id":22,"uris":["http://zotero.org/groups/6046789/items/JC2D7YWG"],"itemData":{"id":22,"type":"document","title":"enjoysolar_Monokristallines_Solarmodul_DATENBLATT_1100180_DE.pdf","URL":"https://solarv.de/Datenblatt/2023/12/SOLAR/enjoysolar_Monokristallines_Solarmodul_DATENBLATT_1100180_DE.pdf","accessed":{"date-parts":[["2026",2,6]]}},"label":"page"},{"id":24,"uris":["http://zotero.org/groups/6046789/items/DEHM8TFE"],"itemData":{"id":24,"type":"webpage","abstract":"Produziert eine Photovoltaikanlage auch im Winter genügend Strom für einen Haushalt? ✓ Infos, wie sich die Leistung in den Sommer- und Wintermonaten unterscheidet ✓ Praktische Tipps zur Steigerung der Leistung ✓ Den Ertrag einer PV-Anlage im Winter anhand des eigenen Standorts berechnen!","container-title":"Solarenergie: Informationen zu Photovoltaik und mehr","language":"de","title":"Welchen Ertrag liefert eine Photovoltaikanlage im Winter?","URL":"https://www.solarenergie.de/photovoltaikanlage/finanzielles/lohnt-sich-photovoltaik/photovoltaik-im-winter","accessed":{"date-parts":[["2026",2,6]]}},"label":"page"}],"schema":"https://github.com/citation-style-language/schema/raw/master/csl-citation.json"} </w:instrText>
      </w:r>
      <w:r>
        <w:rPr>
          <w:rFonts w:cs="Arial"/>
        </w:rPr>
        <w:fldChar w:fldCharType="separate"/>
      </w:r>
      <w:r w:rsidRPr="005A0007">
        <w:rPr>
          <w:rFonts w:ascii="Aptos" w:hAnsi="Aptos"/>
        </w:rPr>
        <w:t>[5][6]</w:t>
      </w:r>
      <w:r>
        <w:rPr>
          <w:rFonts w:cs="Arial"/>
        </w:rPr>
        <w:fldChar w:fldCharType="end"/>
      </w:r>
      <w:r w:rsidRPr="000E550B">
        <w:rPr>
          <w:rFonts w:cs="Arial"/>
        </w:rPr>
        <w:t>.</w:t>
      </w:r>
    </w:p>
    <w:p w14:paraId="4F5401E7" w14:textId="77777777" w:rsidR="00FE62C4" w:rsidRPr="000E550B" w:rsidRDefault="00FE62C4" w:rsidP="00FE62C4">
      <w:pPr>
        <w:ind w:left="708"/>
        <w:jc w:val="both"/>
        <w:rPr>
          <w:rFonts w:cs="Arial"/>
        </w:rPr>
      </w:pPr>
      <w:r w:rsidRPr="000E550B">
        <w:rPr>
          <w:rFonts w:cs="Arial"/>
        </w:rPr>
        <w:t>Ein weiterer Einflussfaktor ist die Modultemperatur. Kristalline Siliziumzellen weisen einen negativen Temperaturkoeffizienten auf. Das enjoysolar 180</w:t>
      </w:r>
      <w:r w:rsidRPr="000E550B">
        <w:rPr>
          <w:rFonts w:ascii="Arial" w:hAnsi="Arial" w:cs="Arial"/>
        </w:rPr>
        <w:t> </w:t>
      </w:r>
      <w:r w:rsidRPr="000E550B">
        <w:rPr>
          <w:rFonts w:cs="Arial"/>
        </w:rPr>
        <w:t>W-Modul hat einen Temperaturkoeffizienten von -0,45</w:t>
      </w:r>
      <w:r w:rsidRPr="000E550B">
        <w:rPr>
          <w:rFonts w:ascii="Arial" w:hAnsi="Arial" w:cs="Arial"/>
        </w:rPr>
        <w:t> </w:t>
      </w:r>
      <w:r w:rsidRPr="000E550B">
        <w:rPr>
          <w:rFonts w:cs="Arial"/>
        </w:rPr>
        <w:t>%/</w:t>
      </w:r>
      <w:r w:rsidRPr="000E550B">
        <w:rPr>
          <w:rFonts w:ascii="Aptos" w:hAnsi="Aptos" w:cs="Aptos"/>
        </w:rPr>
        <w:t>°</w:t>
      </w:r>
      <w:r w:rsidRPr="000E550B">
        <w:rPr>
          <w:rFonts w:cs="Arial"/>
        </w:rPr>
        <w:t xml:space="preserve">C. Hohe Sommertemperaturen </w:t>
      </w:r>
      <w:r w:rsidRPr="000E550B">
        <w:rPr>
          <w:rFonts w:ascii="Aptos" w:hAnsi="Aptos" w:cs="Aptos"/>
        </w:rPr>
        <w:t>ü</w:t>
      </w:r>
      <w:r w:rsidRPr="000E550B">
        <w:rPr>
          <w:rFonts w:cs="Arial"/>
        </w:rPr>
        <w:t>ber 60</w:t>
      </w:r>
      <w:r w:rsidRPr="000E550B">
        <w:rPr>
          <w:rFonts w:ascii="Arial" w:hAnsi="Arial" w:cs="Arial"/>
        </w:rPr>
        <w:t> </w:t>
      </w:r>
      <w:r w:rsidRPr="000E550B">
        <w:rPr>
          <w:rFonts w:ascii="Aptos" w:hAnsi="Aptos" w:cs="Aptos"/>
        </w:rPr>
        <w:t>°</w:t>
      </w:r>
      <w:r w:rsidRPr="000E550B">
        <w:rPr>
          <w:rFonts w:cs="Arial"/>
        </w:rPr>
        <w:t>C k</w:t>
      </w:r>
      <w:r w:rsidRPr="000E550B">
        <w:rPr>
          <w:rFonts w:ascii="Aptos" w:hAnsi="Aptos" w:cs="Aptos"/>
        </w:rPr>
        <w:t>ö</w:t>
      </w:r>
      <w:r w:rsidRPr="000E550B">
        <w:rPr>
          <w:rFonts w:cs="Arial"/>
        </w:rPr>
        <w:t>nnen die Leistung um 10</w:t>
      </w:r>
      <w:r w:rsidRPr="000E550B">
        <w:rPr>
          <w:rFonts w:ascii="Aptos" w:hAnsi="Aptos" w:cs="Aptos"/>
        </w:rPr>
        <w:t>–</w:t>
      </w:r>
      <w:r w:rsidRPr="000E550B">
        <w:rPr>
          <w:rFonts w:cs="Arial"/>
        </w:rPr>
        <w:t>15</w:t>
      </w:r>
      <w:r w:rsidRPr="000E550B">
        <w:rPr>
          <w:rFonts w:ascii="Arial" w:hAnsi="Arial" w:cs="Arial"/>
        </w:rPr>
        <w:t> </w:t>
      </w:r>
      <w:r w:rsidRPr="000E550B">
        <w:rPr>
          <w:rFonts w:cs="Arial"/>
        </w:rPr>
        <w:t>% gegen</w:t>
      </w:r>
      <w:r w:rsidRPr="000E550B">
        <w:rPr>
          <w:rFonts w:ascii="Aptos" w:hAnsi="Aptos" w:cs="Aptos"/>
        </w:rPr>
        <w:t>ü</w:t>
      </w:r>
      <w:r w:rsidRPr="000E550B">
        <w:rPr>
          <w:rFonts w:cs="Arial"/>
        </w:rPr>
        <w:t>ber den Standard-Testbedingungen reduzieren, w</w:t>
      </w:r>
      <w:r w:rsidRPr="000E550B">
        <w:rPr>
          <w:rFonts w:ascii="Aptos" w:hAnsi="Aptos" w:cs="Aptos"/>
        </w:rPr>
        <w:t>ä</w:t>
      </w:r>
      <w:r w:rsidRPr="000E550B">
        <w:rPr>
          <w:rFonts w:cs="Arial"/>
        </w:rPr>
        <w:t>hrend kalte Wintertemperaturen die Effizienz leicht erh</w:t>
      </w:r>
      <w:r w:rsidRPr="000E550B">
        <w:rPr>
          <w:rFonts w:ascii="Aptos" w:hAnsi="Aptos" w:cs="Aptos"/>
        </w:rPr>
        <w:t>ö</w:t>
      </w:r>
      <w:r w:rsidRPr="000E550B">
        <w:rPr>
          <w:rFonts w:cs="Arial"/>
        </w:rPr>
        <w:t>hen</w:t>
      </w:r>
      <w:r>
        <w:rPr>
          <w:rFonts w:cs="Arial"/>
        </w:rPr>
        <w:t xml:space="preserve"> </w:t>
      </w:r>
      <w:r>
        <w:rPr>
          <w:rFonts w:cs="Arial"/>
        </w:rPr>
        <w:fldChar w:fldCharType="begin"/>
      </w:r>
      <w:r>
        <w:rPr>
          <w:rFonts w:cs="Arial"/>
        </w:rPr>
        <w:instrText xml:space="preserve"> ADDIN ZOTERO_ITEM CSL_CITATION {"citationID":"dpX1JxgX","properties":{"formattedCitation":"[5], [6]","plainCitation":"[5], [6]","dontUpdate":true,"noteIndex":0},"citationItems":[{"id":22,"uris":["http://zotero.org/groups/6046789/items/JC2D7YWG"],"itemData":{"id":22,"type":"document","title":"enjoysolar_Monokristallines_Solarmodul_DATENBLATT_1100180_DE.pdf","URL":"https://solarv.de/Datenblatt/2023/12/SOLAR/enjoysolar_Monokristallines_Solarmodul_DATENBLATT_1100180_DE.pdf","accessed":{"date-parts":[["2026",2,6]]}},"label":"page"},{"id":24,"uris":["http://zotero.org/groups/6046789/items/DEHM8TFE"],"itemData":{"id":24,"type":"webpage","abstract":"Produziert eine Photovoltaikanlage auch im Winter genügend Strom für einen Haushalt? ✓ Infos, wie sich die Leistung in den Sommer- und Wintermonaten unterscheidet ✓ Praktische Tipps zur Steigerung der Leistung ✓ Den Ertrag einer PV-Anlage im Winter anhand des eigenen Standorts berechnen!","container-title":"Solarenergie: Informationen zu Photovoltaik und mehr","language":"de","title":"Welchen Ertrag liefert eine Photovoltaikanlage im Winter?","URL":"https://www.solarenergie.de/photovoltaikanlage/finanzielles/lohnt-sich-photovoltaik/photovoltaik-im-winter","accessed":{"date-parts":[["2026",2,6]]}},"label":"page"}],"schema":"https://github.com/citation-style-language/schema/raw/master/csl-citation.json"} </w:instrText>
      </w:r>
      <w:r>
        <w:rPr>
          <w:rFonts w:cs="Arial"/>
        </w:rPr>
        <w:fldChar w:fldCharType="separate"/>
      </w:r>
      <w:r w:rsidRPr="005A0007">
        <w:rPr>
          <w:rFonts w:ascii="Aptos" w:hAnsi="Aptos"/>
        </w:rPr>
        <w:t>[5][6]</w:t>
      </w:r>
      <w:r>
        <w:rPr>
          <w:rFonts w:cs="Arial"/>
        </w:rPr>
        <w:fldChar w:fldCharType="end"/>
      </w:r>
      <w:r w:rsidRPr="000E550B">
        <w:rPr>
          <w:rFonts w:cs="Arial"/>
        </w:rPr>
        <w:t>.</w:t>
      </w:r>
    </w:p>
    <w:p w14:paraId="64D9EAA2" w14:textId="77777777" w:rsidR="00FE62C4" w:rsidRPr="000E550B" w:rsidRDefault="00FE62C4" w:rsidP="00FE62C4">
      <w:pPr>
        <w:ind w:left="708"/>
        <w:jc w:val="both"/>
        <w:rPr>
          <w:rFonts w:cs="Arial"/>
        </w:rPr>
      </w:pPr>
      <w:r w:rsidRPr="000E550B">
        <w:rPr>
          <w:rFonts w:cs="Arial"/>
        </w:rPr>
        <w:t>Für die Auslegung einer Photovoltaikanlage ist daher insbesondere der Winter-Worst-Case entscheidend. Die Planung muss kurze Tage, geringe Einstrahlung und mehrere bewölkte Tage berücksichtigen, um eine zuverlässige Energieversorgung sicherzustellen</w:t>
      </w:r>
      <w:r>
        <w:rPr>
          <w:rFonts w:cs="Arial"/>
        </w:rPr>
        <w:t>.</w:t>
      </w:r>
    </w:p>
    <w:p w14:paraId="170B4263" w14:textId="77777777" w:rsidR="00FE62C4" w:rsidRDefault="00FE62C4" w:rsidP="00FE62C4">
      <w:pPr>
        <w:ind w:left="708"/>
        <w:jc w:val="both"/>
        <w:rPr>
          <w:rFonts w:cs="Arial"/>
        </w:rPr>
      </w:pPr>
    </w:p>
    <w:p w14:paraId="25FE9B45" w14:textId="77777777" w:rsidR="00FE62C4" w:rsidRPr="000E550B" w:rsidRDefault="00FE62C4" w:rsidP="00FE62C4">
      <w:pPr>
        <w:ind w:left="708"/>
        <w:jc w:val="both"/>
        <w:rPr>
          <w:rFonts w:cs="Arial"/>
        </w:rPr>
      </w:pPr>
    </w:p>
    <w:p w14:paraId="33976E99" w14:textId="77777777" w:rsidR="00FE62C4" w:rsidRDefault="00FE62C4" w:rsidP="00FE62C4">
      <w:pPr>
        <w:pStyle w:val="Heading1"/>
      </w:pPr>
      <w:bookmarkStart w:id="16" w:name="_Toc223686811"/>
      <w:r>
        <w:t>4.3 Systemauslegung und Dimensionierung</w:t>
      </w:r>
      <w:bookmarkEnd w:id="16"/>
    </w:p>
    <w:p w14:paraId="537AB6D4" w14:textId="77777777" w:rsidR="00FE62C4" w:rsidRDefault="00FE62C4" w:rsidP="00FE62C4">
      <w:pPr>
        <w:ind w:left="708"/>
        <w:jc w:val="both"/>
        <w:rPr>
          <w:rFonts w:cs="Arial"/>
        </w:rPr>
      </w:pPr>
      <w:r>
        <w:rPr>
          <w:rFonts w:cs="Arial"/>
        </w:rPr>
        <w:t xml:space="preserve">Die </w:t>
      </w:r>
      <w:r w:rsidRPr="00CE38E4">
        <w:rPr>
          <w:rFonts w:cs="Arial"/>
        </w:rPr>
        <w:t>Systemauslegung und Dimensionierung erfolgt auf Basis des ermittelten Energiebedarfs, der verfügbaren Solarleistung sowie der Batteriekapazität. Der Prototyp dient in erster Linie der Demonstration des Energie-Management-Konzepts und ist als Hybridsystem ausgelegt, das bei Bedarf über den integrierten Netzanschluss des MultiPlus mit externer Energie versorgt werden kann.</w:t>
      </w:r>
    </w:p>
    <w:p w14:paraId="25C4B54A" w14:textId="77777777" w:rsidR="00FE62C4" w:rsidRDefault="00FE62C4" w:rsidP="00FE62C4">
      <w:pPr>
        <w:pStyle w:val="Heading2"/>
      </w:pPr>
      <w:bookmarkStart w:id="17" w:name="_Toc223686812"/>
      <w:r>
        <w:t>4.3.1 Ermittlung des Energiebedarfs</w:t>
      </w:r>
      <w:bookmarkEnd w:id="17"/>
    </w:p>
    <w:p w14:paraId="066B9C4C" w14:textId="77777777" w:rsidR="00FE62C4" w:rsidRDefault="00FE62C4" w:rsidP="00FE62C4">
      <w:pPr>
        <w:ind w:left="708"/>
        <w:jc w:val="both"/>
        <w:rPr>
          <w:rFonts w:cs="Arial"/>
        </w:rPr>
      </w:pPr>
      <w:r w:rsidRPr="008C7E55">
        <w:rPr>
          <w:rFonts w:cs="Arial"/>
        </w:rPr>
        <w:t xml:space="preserve">Die </w:t>
      </w:r>
      <w:r w:rsidRPr="00C67F4A">
        <w:rPr>
          <w:rFonts w:cs="Arial"/>
        </w:rPr>
        <w:t>Dimensionierung des Energiesystems basiert auf der Erfassung aller angeschlossenen Verbraucher und deren Leistungsaufnahme. Da der Prototyp als Demonstrationssystem konzipiert ist, werden nicht alle Verbraucher dauerhaft betrieben. Stattdessen erfolgt eine Unterscheidung zwischen kontinuierlich aktiven Komponenten und variablen Verbrauchern, die nur zeitweise in Betrieb sind.</w:t>
      </w:r>
    </w:p>
    <w:p w14:paraId="6957BCDD" w14:textId="77777777" w:rsidR="00FE62C4" w:rsidRPr="00C67F4A" w:rsidRDefault="00FE62C4" w:rsidP="00FE62C4">
      <w:pPr>
        <w:spacing w:after="120"/>
        <w:ind w:left="708"/>
        <w:jc w:val="both"/>
        <w:rPr>
          <w:rFonts w:cs="Arial"/>
        </w:rPr>
      </w:pPr>
      <w:r w:rsidRPr="00C67F4A">
        <w:rPr>
          <w:rFonts w:cs="Arial"/>
        </w:rPr>
        <w:t>Kontinuierlich aktive Komponenten:</w:t>
      </w:r>
    </w:p>
    <w:p w14:paraId="65F55F65" w14:textId="77777777" w:rsidR="00FE62C4" w:rsidRPr="001559CB" w:rsidRDefault="00FE62C4" w:rsidP="00FE62C4">
      <w:pPr>
        <w:numPr>
          <w:ilvl w:val="0"/>
          <w:numId w:val="6"/>
        </w:numPr>
        <w:tabs>
          <w:tab w:val="num" w:pos="720"/>
        </w:tabs>
        <w:spacing w:after="60"/>
        <w:jc w:val="both"/>
        <w:rPr>
          <w:rFonts w:cs="Arial"/>
          <w:lang w:val="en-GB"/>
        </w:rPr>
      </w:pPr>
      <w:r w:rsidRPr="001559CB">
        <w:rPr>
          <w:rFonts w:cs="Arial"/>
          <w:lang w:val="en-GB"/>
        </w:rPr>
        <w:t>Victron Cerbo GX mit GX To</w:t>
      </w:r>
      <w:r>
        <w:rPr>
          <w:rFonts w:cs="Arial"/>
          <w:lang w:val="en-GB"/>
        </w:rPr>
        <w:t>uch 50</w:t>
      </w:r>
      <w:r w:rsidRPr="001559CB">
        <w:rPr>
          <w:rFonts w:cs="Arial"/>
          <w:lang w:val="en-GB"/>
        </w:rPr>
        <w:t xml:space="preserve">: 3–5 W </w:t>
      </w:r>
      <w:r>
        <w:rPr>
          <w:rFonts w:cs="Arial"/>
        </w:rPr>
        <w:fldChar w:fldCharType="begin"/>
      </w:r>
      <w:r w:rsidRPr="001559CB">
        <w:rPr>
          <w:rFonts w:cs="Arial"/>
          <w:lang w:val="en-GB"/>
        </w:rPr>
        <w:instrText xml:space="preserve"> ADDIN ZOTERO_ITEM CSL_CITATION {"citationID":"p7K7m0Z4","properties":{"formattedCitation":"[7]","plainCitation":"[7]","noteIndex":0},"citationItems":[{"id":35,"uris":["http://zotero.org/groups/6046789/items/HW6FM4TS"],"itemData":{"id":35,"type":"document","title":"Datasheet-Cerbo-GX-GX-Touch-DE.pdf","URL":"https://www.victronenergy.de/upload/documents/Datasheet-Cerbo-GX-GX-Touch-DE.pdf","accessed":{"date-parts":[["2026",2,16]]}}}],"schema":"https://github.com/citation-style-language/schema/raw/master/csl-citation.json"} </w:instrText>
      </w:r>
      <w:r>
        <w:rPr>
          <w:rFonts w:cs="Arial"/>
        </w:rPr>
        <w:fldChar w:fldCharType="separate"/>
      </w:r>
      <w:r w:rsidRPr="001559CB">
        <w:rPr>
          <w:rFonts w:ascii="Aptos" w:hAnsi="Aptos"/>
          <w:lang w:val="en-GB"/>
        </w:rPr>
        <w:t>[7]</w:t>
      </w:r>
      <w:r>
        <w:rPr>
          <w:rFonts w:cs="Arial"/>
        </w:rPr>
        <w:fldChar w:fldCharType="end"/>
      </w:r>
    </w:p>
    <w:p w14:paraId="1159A23A" w14:textId="77777777" w:rsidR="00FE62C4" w:rsidRPr="00C67F4A" w:rsidRDefault="00FE62C4" w:rsidP="00FE62C4">
      <w:pPr>
        <w:numPr>
          <w:ilvl w:val="0"/>
          <w:numId w:val="6"/>
        </w:numPr>
        <w:tabs>
          <w:tab w:val="num" w:pos="720"/>
        </w:tabs>
        <w:spacing w:after="60"/>
        <w:jc w:val="both"/>
        <w:rPr>
          <w:rFonts w:cs="Arial"/>
          <w:lang w:val="en-GB"/>
        </w:rPr>
      </w:pPr>
      <w:r w:rsidRPr="00C67F4A">
        <w:rPr>
          <w:rFonts w:cs="Arial"/>
          <w:lang w:val="en-GB"/>
        </w:rPr>
        <w:t xml:space="preserve">Victron SmartShunt 500 A: &lt; </w:t>
      </w:r>
      <w:r>
        <w:rPr>
          <w:rFonts w:cs="Arial"/>
          <w:lang w:val="en-GB"/>
        </w:rPr>
        <w:t>0,</w:t>
      </w:r>
      <w:r w:rsidRPr="00C67F4A">
        <w:rPr>
          <w:rFonts w:cs="Arial"/>
          <w:lang w:val="en-GB"/>
        </w:rPr>
        <w:t>1</w:t>
      </w:r>
      <w:r w:rsidRPr="00AF08A7">
        <w:rPr>
          <w:rFonts w:cs="Arial"/>
          <w:lang w:val="en-GB"/>
        </w:rPr>
        <w:t> </w:t>
      </w:r>
      <w:r w:rsidRPr="00C67F4A">
        <w:rPr>
          <w:rFonts w:cs="Arial"/>
          <w:lang w:val="en-GB"/>
        </w:rPr>
        <w:t xml:space="preserve">W </w:t>
      </w:r>
      <w:r>
        <w:rPr>
          <w:rFonts w:cs="Arial"/>
        </w:rPr>
        <w:fldChar w:fldCharType="begin"/>
      </w:r>
      <w:r>
        <w:rPr>
          <w:rFonts w:cs="Arial"/>
          <w:lang w:val="en-GB"/>
        </w:rPr>
        <w:instrText xml:space="preserve"> ADDIN ZOTERO_ITEM CSL_CITATION {"citationID":"EFfSTLtw","properties":{"formattedCitation":"[8]","plainCitation":"[8]","noteIndex":0},"citationItems":[{"id":34,"uris":["http://zotero.org/groups/6046789/items/4A8RXW9A"],"itemData":{"id":34,"type":"document","title":"Datasheet-SmartShunt-DE.pdf","URL":"https://www.victronenergy.de/upload/documents/Datasheet-SmartShunt-DE.pdf","accessed":{"date-parts":[["2026",2,16]]}}}],"schema":"https://github.com/citation-style-language/schema/raw/master/csl-citation.json"} </w:instrText>
      </w:r>
      <w:r>
        <w:rPr>
          <w:rFonts w:cs="Arial"/>
        </w:rPr>
        <w:fldChar w:fldCharType="separate"/>
      </w:r>
      <w:r w:rsidRPr="00AF08A7">
        <w:rPr>
          <w:rFonts w:ascii="Aptos" w:hAnsi="Aptos"/>
        </w:rPr>
        <w:t>[8]</w:t>
      </w:r>
      <w:r>
        <w:rPr>
          <w:rFonts w:cs="Arial"/>
        </w:rPr>
        <w:fldChar w:fldCharType="end"/>
      </w:r>
    </w:p>
    <w:p w14:paraId="36B13A33" w14:textId="77777777" w:rsidR="00FE62C4" w:rsidRPr="00C67F4A" w:rsidRDefault="00FE62C4" w:rsidP="00FE62C4">
      <w:pPr>
        <w:numPr>
          <w:ilvl w:val="0"/>
          <w:numId w:val="6"/>
        </w:numPr>
        <w:tabs>
          <w:tab w:val="num" w:pos="720"/>
        </w:tabs>
        <w:spacing w:after="60"/>
        <w:jc w:val="both"/>
        <w:rPr>
          <w:rFonts w:cs="Arial"/>
          <w:lang w:val="en-GB"/>
        </w:rPr>
      </w:pPr>
      <w:r w:rsidRPr="00C67F4A">
        <w:rPr>
          <w:rFonts w:cs="Arial"/>
          <w:lang w:val="en-GB"/>
        </w:rPr>
        <w:t>Victron MultiPlus Standby: 8</w:t>
      </w:r>
      <w:r w:rsidRPr="00AF08A7">
        <w:rPr>
          <w:rFonts w:cs="Arial"/>
          <w:lang w:val="en-GB"/>
        </w:rPr>
        <w:t> </w:t>
      </w:r>
      <w:r w:rsidRPr="00C67F4A">
        <w:rPr>
          <w:rFonts w:cs="Arial"/>
          <w:lang w:val="en-GB"/>
        </w:rPr>
        <w:t xml:space="preserve">W </w:t>
      </w:r>
      <w:r>
        <w:rPr>
          <w:rFonts w:cs="Arial"/>
        </w:rPr>
        <w:fldChar w:fldCharType="begin"/>
      </w:r>
      <w:r>
        <w:rPr>
          <w:rFonts w:cs="Arial"/>
          <w:lang w:val="en-GB"/>
        </w:rPr>
        <w:instrText xml:space="preserve"> ADDIN ZOTERO_ITEM CSL_CITATION {"citationID":"oFQUg8t3","properties":{"formattedCitation":"[9]","plainCitation":"[9]","noteIndex":0},"citationItems":[{"id":33,"uris":["http://zotero.org/groups/6046789/items/B2JDHQZG"],"itemData":{"id":33,"type":"document","title":"Datasheet-MultiPlus-inverter-charger-800VA-5kVA-DE.pdf","URL":"https://www.victronenergy.com/upload/documents/Datasheet-MultiPlus-inverter-charger-800VA-5kVA-DE.pdf","accessed":{"date-parts":[["2026",2,16]]}}}],"schema":"https://github.com/citation-style-language/schema/raw/master/csl-citation.json"} </w:instrText>
      </w:r>
      <w:r>
        <w:rPr>
          <w:rFonts w:cs="Arial"/>
        </w:rPr>
        <w:fldChar w:fldCharType="separate"/>
      </w:r>
      <w:r w:rsidRPr="00AF08A7">
        <w:rPr>
          <w:rFonts w:ascii="Aptos" w:hAnsi="Aptos"/>
        </w:rPr>
        <w:t>[9]</w:t>
      </w:r>
      <w:r>
        <w:rPr>
          <w:rFonts w:cs="Arial"/>
        </w:rPr>
        <w:fldChar w:fldCharType="end"/>
      </w:r>
    </w:p>
    <w:p w14:paraId="48129A08" w14:textId="77777777" w:rsidR="00FE62C4" w:rsidRPr="00C67F4A" w:rsidRDefault="00FE62C4" w:rsidP="00FE62C4">
      <w:pPr>
        <w:numPr>
          <w:ilvl w:val="0"/>
          <w:numId w:val="6"/>
        </w:numPr>
        <w:tabs>
          <w:tab w:val="num" w:pos="720"/>
        </w:tabs>
        <w:spacing w:after="240"/>
        <w:jc w:val="both"/>
        <w:rPr>
          <w:rFonts w:cs="Arial"/>
        </w:rPr>
      </w:pPr>
      <w:r w:rsidRPr="00C67F4A">
        <w:rPr>
          <w:rFonts w:cs="Arial"/>
        </w:rPr>
        <w:t>ESP32 Mikrocontroller und Sensoren: ca. 3–5</w:t>
      </w:r>
      <w:r>
        <w:rPr>
          <w:rFonts w:cs="Arial"/>
        </w:rPr>
        <w:t> </w:t>
      </w:r>
      <w:r w:rsidRPr="00C67F4A">
        <w:rPr>
          <w:rFonts w:cs="Arial"/>
        </w:rPr>
        <w:t>W</w:t>
      </w:r>
    </w:p>
    <w:p w14:paraId="0CAC0724" w14:textId="77777777" w:rsidR="00FE62C4" w:rsidRPr="00C67F4A" w:rsidRDefault="00FE62C4" w:rsidP="00FE62C4">
      <w:pPr>
        <w:ind w:left="708"/>
        <w:jc w:val="both"/>
        <w:rPr>
          <w:rFonts w:cs="Arial"/>
        </w:rPr>
      </w:pPr>
      <w:r w:rsidRPr="00C67F4A">
        <w:rPr>
          <w:rFonts w:cs="Arial"/>
        </w:rPr>
        <w:t>Der kontinuierliche Grundverbrauch beträgt somit etwa 1</w:t>
      </w:r>
      <w:r>
        <w:rPr>
          <w:rFonts w:cs="Arial"/>
        </w:rPr>
        <w:t>4</w:t>
      </w:r>
      <w:r w:rsidRPr="00C67F4A">
        <w:rPr>
          <w:rFonts w:cs="Arial"/>
        </w:rPr>
        <w:t>–</w:t>
      </w:r>
      <w:r>
        <w:rPr>
          <w:rFonts w:cs="Arial"/>
        </w:rPr>
        <w:t>18 </w:t>
      </w:r>
      <w:r w:rsidRPr="00C67F4A">
        <w:rPr>
          <w:rFonts w:cs="Arial"/>
        </w:rPr>
        <w:t xml:space="preserve">W, was einem Tagesverbrauch von ca. </w:t>
      </w:r>
      <w:r>
        <w:rPr>
          <w:rFonts w:cs="Arial"/>
        </w:rPr>
        <w:t>336</w:t>
      </w:r>
      <w:r w:rsidRPr="00C67F4A">
        <w:rPr>
          <w:rFonts w:cs="Arial"/>
        </w:rPr>
        <w:t>–</w:t>
      </w:r>
      <w:r>
        <w:rPr>
          <w:rFonts w:cs="Arial"/>
        </w:rPr>
        <w:t>432 </w:t>
      </w:r>
      <w:r w:rsidRPr="00C67F4A">
        <w:rPr>
          <w:rFonts w:cs="Arial"/>
        </w:rPr>
        <w:t>Wh entspricht.</w:t>
      </w:r>
    </w:p>
    <w:p w14:paraId="3E9AA893" w14:textId="77777777" w:rsidR="00FE62C4" w:rsidRPr="00C67F4A" w:rsidRDefault="00FE62C4" w:rsidP="00FE62C4">
      <w:pPr>
        <w:spacing w:after="120"/>
        <w:ind w:left="708"/>
        <w:jc w:val="both"/>
        <w:rPr>
          <w:rFonts w:cs="Arial"/>
        </w:rPr>
      </w:pPr>
      <w:r w:rsidRPr="00C67F4A">
        <w:rPr>
          <w:rFonts w:cs="Arial"/>
        </w:rPr>
        <w:t>Variable Verbraucher:</w:t>
      </w:r>
    </w:p>
    <w:p w14:paraId="4E41E798" w14:textId="77777777" w:rsidR="00FE62C4" w:rsidRPr="00C67F4A" w:rsidRDefault="00FE62C4" w:rsidP="00FE62C4">
      <w:pPr>
        <w:numPr>
          <w:ilvl w:val="0"/>
          <w:numId w:val="6"/>
        </w:numPr>
        <w:tabs>
          <w:tab w:val="num" w:pos="720"/>
        </w:tabs>
        <w:spacing w:after="60"/>
        <w:jc w:val="both"/>
        <w:rPr>
          <w:rFonts w:cs="Arial"/>
        </w:rPr>
      </w:pPr>
      <w:r w:rsidRPr="00C67F4A">
        <w:rPr>
          <w:rFonts w:cs="Arial"/>
        </w:rPr>
        <w:t>Bewässerungspumpen: 3× ca. 0,6</w:t>
      </w:r>
      <w:r>
        <w:rPr>
          <w:rFonts w:cs="Arial"/>
        </w:rPr>
        <w:t> </w:t>
      </w:r>
      <w:r w:rsidRPr="00C67F4A">
        <w:rPr>
          <w:rFonts w:cs="Arial"/>
        </w:rPr>
        <w:t>W, jeweils 10–15 Minuten täglich</w:t>
      </w:r>
    </w:p>
    <w:p w14:paraId="515E840A" w14:textId="77777777" w:rsidR="00FE62C4" w:rsidRPr="00C67F4A" w:rsidRDefault="00FE62C4" w:rsidP="00FE62C4">
      <w:pPr>
        <w:numPr>
          <w:ilvl w:val="0"/>
          <w:numId w:val="6"/>
        </w:numPr>
        <w:tabs>
          <w:tab w:val="num" w:pos="720"/>
        </w:tabs>
        <w:spacing w:after="60"/>
        <w:jc w:val="both"/>
        <w:rPr>
          <w:rFonts w:cs="Arial"/>
        </w:rPr>
      </w:pPr>
      <w:r w:rsidRPr="00C67F4A">
        <w:rPr>
          <w:rFonts w:cs="Arial"/>
        </w:rPr>
        <w:t>Heizlüfter: 100</w:t>
      </w:r>
      <w:r>
        <w:rPr>
          <w:rFonts w:cs="Arial"/>
        </w:rPr>
        <w:t> </w:t>
      </w:r>
      <w:r w:rsidRPr="00C67F4A">
        <w:rPr>
          <w:rFonts w:cs="Arial"/>
        </w:rPr>
        <w:t>W, nur bei Bedarf (ca. 1–2</w:t>
      </w:r>
      <w:r>
        <w:rPr>
          <w:rFonts w:cs="Arial"/>
        </w:rPr>
        <w:t> </w:t>
      </w:r>
      <w:r w:rsidRPr="00C67F4A">
        <w:rPr>
          <w:rFonts w:cs="Arial"/>
        </w:rPr>
        <w:t>h/Tag im Winter)</w:t>
      </w:r>
    </w:p>
    <w:p w14:paraId="31FC5AF6" w14:textId="77777777" w:rsidR="00FE62C4" w:rsidRPr="00C67F4A" w:rsidRDefault="00FE62C4" w:rsidP="00FE62C4">
      <w:pPr>
        <w:numPr>
          <w:ilvl w:val="0"/>
          <w:numId w:val="6"/>
        </w:numPr>
        <w:tabs>
          <w:tab w:val="num" w:pos="720"/>
        </w:tabs>
        <w:spacing w:after="60"/>
        <w:jc w:val="both"/>
        <w:rPr>
          <w:rFonts w:cs="Arial"/>
        </w:rPr>
      </w:pPr>
      <w:r w:rsidRPr="00C67F4A">
        <w:rPr>
          <w:rFonts w:cs="Arial"/>
        </w:rPr>
        <w:t>LEDs: 60</w:t>
      </w:r>
      <w:r>
        <w:rPr>
          <w:rFonts w:cs="Arial"/>
        </w:rPr>
        <w:t> </w:t>
      </w:r>
      <w:r w:rsidRPr="00C67F4A">
        <w:rPr>
          <w:rFonts w:cs="Arial"/>
        </w:rPr>
        <w:t>W, nur während aktiver Nutzung (ca. 2–4</w:t>
      </w:r>
      <w:r>
        <w:rPr>
          <w:rFonts w:cs="Arial"/>
        </w:rPr>
        <w:t> </w:t>
      </w:r>
      <w:r w:rsidRPr="00C67F4A">
        <w:rPr>
          <w:rFonts w:cs="Arial"/>
        </w:rPr>
        <w:t>h/Tag)</w:t>
      </w:r>
    </w:p>
    <w:p w14:paraId="393A555A" w14:textId="77777777" w:rsidR="00FE62C4" w:rsidRPr="00C67F4A" w:rsidRDefault="00FE62C4" w:rsidP="00FE62C4">
      <w:pPr>
        <w:numPr>
          <w:ilvl w:val="0"/>
          <w:numId w:val="6"/>
        </w:numPr>
        <w:tabs>
          <w:tab w:val="num" w:pos="720"/>
        </w:tabs>
        <w:spacing w:after="240"/>
        <w:jc w:val="both"/>
        <w:rPr>
          <w:rFonts w:cs="Arial"/>
        </w:rPr>
      </w:pPr>
      <w:r w:rsidRPr="00C67F4A">
        <w:rPr>
          <w:rFonts w:cs="Arial"/>
        </w:rPr>
        <w:t>Linearmotor (Lüftungssteuerung): 1,5</w:t>
      </w:r>
      <w:r>
        <w:rPr>
          <w:rFonts w:cs="Arial"/>
        </w:rPr>
        <w:t> </w:t>
      </w:r>
      <w:r w:rsidRPr="00C67F4A">
        <w:rPr>
          <w:rFonts w:cs="Arial"/>
        </w:rPr>
        <w:t>W, temperaturabhängig</w:t>
      </w:r>
    </w:p>
    <w:p w14:paraId="0DE92A33" w14:textId="77777777" w:rsidR="00FE62C4" w:rsidRPr="00C67F4A" w:rsidRDefault="00FE62C4" w:rsidP="00FE62C4">
      <w:pPr>
        <w:ind w:left="708"/>
        <w:jc w:val="both"/>
        <w:rPr>
          <w:rFonts w:cs="Arial"/>
        </w:rPr>
      </w:pPr>
      <w:r>
        <w:rPr>
          <w:rFonts w:cs="Arial"/>
        </w:rPr>
        <w:t>B</w:t>
      </w:r>
      <w:r w:rsidRPr="00C67F4A">
        <w:rPr>
          <w:rFonts w:cs="Arial"/>
        </w:rPr>
        <w:t>ei einem typischen Betrieb mit 2 Stunden LED-Beleuchtung und 1 Stunde Heizlüfter ergibt sich ein zusätzlicher Verbrauch von ca. 220</w:t>
      </w:r>
      <w:r>
        <w:rPr>
          <w:rFonts w:cs="Arial"/>
        </w:rPr>
        <w:t> </w:t>
      </w:r>
      <w:r w:rsidRPr="00C67F4A">
        <w:rPr>
          <w:rFonts w:cs="Arial"/>
        </w:rPr>
        <w:t xml:space="preserve">Wh pro Tag. Der Gesamtenergiebedarf liegt somit bei etwa </w:t>
      </w:r>
      <w:r>
        <w:rPr>
          <w:rFonts w:cs="Arial"/>
        </w:rPr>
        <w:t>556</w:t>
      </w:r>
      <w:r w:rsidRPr="00C67F4A">
        <w:rPr>
          <w:rFonts w:cs="Arial"/>
        </w:rPr>
        <w:t>–</w:t>
      </w:r>
      <w:r>
        <w:rPr>
          <w:rFonts w:cs="Arial"/>
        </w:rPr>
        <w:t>652 </w:t>
      </w:r>
      <w:r w:rsidRPr="00C67F4A">
        <w:rPr>
          <w:rFonts w:cs="Arial"/>
        </w:rPr>
        <w:t>Wh/Tag.</w:t>
      </w:r>
    </w:p>
    <w:p w14:paraId="4504AB76" w14:textId="77777777" w:rsidR="00FE62C4" w:rsidRPr="008C7E55" w:rsidRDefault="00FE62C4" w:rsidP="00FE62C4">
      <w:pPr>
        <w:ind w:left="708"/>
        <w:jc w:val="both"/>
        <w:rPr>
          <w:rFonts w:cs="Arial"/>
        </w:rPr>
      </w:pPr>
      <w:r w:rsidRPr="00C67F4A">
        <w:rPr>
          <w:rFonts w:cs="Arial"/>
        </w:rPr>
        <w:t>Für die Auslegung wird mit einem Sicherheitspuffer von 20</w:t>
      </w:r>
      <w:r>
        <w:rPr>
          <w:rFonts w:cs="Arial"/>
        </w:rPr>
        <w:t> </w:t>
      </w:r>
      <w:r w:rsidRPr="00C67F4A">
        <w:rPr>
          <w:rFonts w:cs="Arial"/>
        </w:rPr>
        <w:t>% gerechnet, was eine</w:t>
      </w:r>
      <w:r>
        <w:rPr>
          <w:rFonts w:cs="Arial"/>
        </w:rPr>
        <w:t xml:space="preserve">m </w:t>
      </w:r>
      <w:r w:rsidRPr="00C67F4A">
        <w:rPr>
          <w:rFonts w:cs="Arial"/>
        </w:rPr>
        <w:t xml:space="preserve">Energiebedarf von ca. </w:t>
      </w:r>
      <w:r>
        <w:rPr>
          <w:rFonts w:cs="Arial"/>
        </w:rPr>
        <w:t>780 </w:t>
      </w:r>
      <w:r w:rsidRPr="00C67F4A">
        <w:rPr>
          <w:rFonts w:cs="Arial"/>
        </w:rPr>
        <w:t>Wh/Tag ergibt</w:t>
      </w:r>
      <w:r>
        <w:rPr>
          <w:rFonts w:cs="Arial"/>
        </w:rPr>
        <w:t>.</w:t>
      </w:r>
    </w:p>
    <w:p w14:paraId="5F32ABE7" w14:textId="77777777" w:rsidR="00FE62C4" w:rsidRPr="008C7E55" w:rsidRDefault="00FE62C4" w:rsidP="00FE62C4">
      <w:pPr>
        <w:pStyle w:val="Heading2"/>
      </w:pPr>
      <w:bookmarkStart w:id="18" w:name="_Toc223686813"/>
      <w:r w:rsidRPr="008C7E55">
        <w:t>4.3.2 Berechnung der PV-Leistung und Batteriekapazität</w:t>
      </w:r>
      <w:bookmarkEnd w:id="18"/>
    </w:p>
    <w:p w14:paraId="35F9952F" w14:textId="77777777" w:rsidR="00FE62C4" w:rsidRDefault="00FE62C4" w:rsidP="00FE62C4">
      <w:pPr>
        <w:spacing w:after="0"/>
        <w:ind w:left="708"/>
        <w:jc w:val="both"/>
        <w:rPr>
          <w:rFonts w:cs="Arial"/>
          <w:b/>
          <w:bCs/>
        </w:rPr>
      </w:pPr>
      <w:r w:rsidRPr="008C7E55">
        <w:rPr>
          <w:rFonts w:cs="Arial"/>
          <w:b/>
          <w:bCs/>
        </w:rPr>
        <w:t>PV-Dimensionierung:</w:t>
      </w:r>
    </w:p>
    <w:p w14:paraId="42DD04DD" w14:textId="77777777" w:rsidR="00FE62C4" w:rsidRPr="009F1277" w:rsidRDefault="00FE62C4" w:rsidP="00FE62C4">
      <w:pPr>
        <w:spacing w:after="120"/>
        <w:ind w:left="708"/>
        <w:jc w:val="both"/>
        <w:rPr>
          <w:rFonts w:cs="Arial"/>
        </w:rPr>
      </w:pPr>
      <w:r>
        <w:rPr>
          <w:rFonts w:cs="Arial"/>
        </w:rPr>
        <w:t>D</w:t>
      </w:r>
      <w:r w:rsidRPr="009F1277">
        <w:rPr>
          <w:rFonts w:cs="Arial"/>
        </w:rPr>
        <w:t>ie Auslegung des PV-Moduls berücksichtigt insbesondere die Winterbedingungen in Innsbruck, mit einer durchschnittlichen Sonneneinstrahlung von 1–1,5</w:t>
      </w:r>
      <w:r>
        <w:rPr>
          <w:rFonts w:cs="Arial"/>
        </w:rPr>
        <w:t> </w:t>
      </w:r>
      <w:r w:rsidRPr="009F1277">
        <w:rPr>
          <w:rFonts w:cs="Arial"/>
        </w:rPr>
        <w:t>kWh/m²/Tag im Dezember. Unter Berücksichtigung des Modulwirkungsgrads von 22</w:t>
      </w:r>
      <w:r>
        <w:rPr>
          <w:rFonts w:cs="Arial"/>
        </w:rPr>
        <w:t> </w:t>
      </w:r>
      <w:r w:rsidRPr="009F1277">
        <w:rPr>
          <w:rFonts w:cs="Arial"/>
        </w:rPr>
        <w:t xml:space="preserve">% und Verlusten durch </w:t>
      </w:r>
      <w:r>
        <w:rPr>
          <w:rFonts w:cs="Arial"/>
        </w:rPr>
        <w:t>Lader</w:t>
      </w:r>
      <w:r w:rsidRPr="009F1277">
        <w:rPr>
          <w:rFonts w:cs="Arial"/>
        </w:rPr>
        <w:t xml:space="preserve">egler, Kabel und suboptimale Ausrichtung werden im Winter 2–3 Volllaststunden angenommen </w:t>
      </w:r>
      <w:r>
        <w:rPr>
          <w:rFonts w:cs="Arial"/>
        </w:rPr>
        <w:fldChar w:fldCharType="begin"/>
      </w:r>
      <w:r>
        <w:rPr>
          <w:rFonts w:cs="Arial"/>
        </w:rPr>
        <w:instrText xml:space="preserve"> ADDIN ZOTERO_ITEM CSL_CITATION {"citationID":"VgUK6wMw","properties":{"formattedCitation":"[5]","plainCitation":"[5]","noteIndex":0},"citationItems":[{"id":22,"uris":["http://zotero.org/groups/6046789/items/JC2D7YWG"],"itemData":{"id":22,"type":"document","title":"enjoysolar_Monokristallines_Solarmodul_DATENBLATT_1100180_DE.pdf","URL":"https://solarv.de/Datenblatt/2023/12/SOLAR/enjoysolar_Monokristallines_Solarmodul_DATENBLATT_1100180_DE.pdf","accessed":{"date-parts":[["2026",2,6]]}}}],"schema":"https://github.com/citation-style-language/schema/raw/master/csl-citation.json"} </w:instrText>
      </w:r>
      <w:r>
        <w:rPr>
          <w:rFonts w:cs="Arial"/>
        </w:rPr>
        <w:fldChar w:fldCharType="separate"/>
      </w:r>
      <w:r w:rsidRPr="00B04BA9">
        <w:rPr>
          <w:rFonts w:ascii="Aptos" w:hAnsi="Aptos"/>
        </w:rPr>
        <w:t>[5]</w:t>
      </w:r>
      <w:r>
        <w:rPr>
          <w:rFonts w:cs="Arial"/>
        </w:rPr>
        <w:fldChar w:fldCharType="end"/>
      </w:r>
      <w:r w:rsidRPr="009F1277">
        <w:rPr>
          <w:rFonts w:cs="Arial"/>
        </w:rPr>
        <w:t>.</w:t>
      </w:r>
    </w:p>
    <w:p w14:paraId="3410757E" w14:textId="77777777" w:rsidR="00FE62C4" w:rsidRPr="009F1277" w:rsidRDefault="00FE62C4" w:rsidP="00FE62C4">
      <w:pPr>
        <w:spacing w:after="120"/>
        <w:ind w:left="708"/>
        <w:jc w:val="both"/>
        <w:rPr>
          <w:rFonts w:cs="Arial"/>
        </w:rPr>
      </w:pPr>
      <w:r w:rsidRPr="009F1277">
        <w:rPr>
          <w:rFonts w:cs="Arial"/>
        </w:rPr>
        <w:t>Das 180 W enjoysolar-Modul liefert unter diesen Bedingungen:</w:t>
      </w:r>
    </w:p>
    <w:p w14:paraId="76782921" w14:textId="77777777" w:rsidR="00FE62C4" w:rsidRPr="009F1277" w:rsidRDefault="00FE62C4" w:rsidP="00FE62C4">
      <w:pPr>
        <w:numPr>
          <w:ilvl w:val="0"/>
          <w:numId w:val="11"/>
        </w:numPr>
        <w:tabs>
          <w:tab w:val="num" w:pos="720"/>
        </w:tabs>
        <w:spacing w:after="60"/>
        <w:jc w:val="both"/>
        <w:rPr>
          <w:rFonts w:cs="Arial"/>
        </w:rPr>
      </w:pPr>
      <w:r w:rsidRPr="009F1277">
        <w:rPr>
          <w:rFonts w:cs="Arial"/>
        </w:rPr>
        <w:t>Sommer (beste Bedingungen): 180</w:t>
      </w:r>
      <w:r>
        <w:rPr>
          <w:rFonts w:cs="Arial"/>
        </w:rPr>
        <w:t> </w:t>
      </w:r>
      <w:r w:rsidRPr="009F1277">
        <w:rPr>
          <w:rFonts w:cs="Arial"/>
        </w:rPr>
        <w:t>W × 6</w:t>
      </w:r>
      <w:r>
        <w:rPr>
          <w:rFonts w:cs="Arial"/>
        </w:rPr>
        <w:t> </w:t>
      </w:r>
      <w:r w:rsidRPr="009F1277">
        <w:rPr>
          <w:rFonts w:cs="Arial"/>
        </w:rPr>
        <w:t>h = 1080</w:t>
      </w:r>
      <w:r>
        <w:rPr>
          <w:rFonts w:cs="Arial"/>
        </w:rPr>
        <w:t> </w:t>
      </w:r>
      <w:r w:rsidRPr="009F1277">
        <w:rPr>
          <w:rFonts w:cs="Arial"/>
        </w:rPr>
        <w:t>Wh/Tag</w:t>
      </w:r>
    </w:p>
    <w:p w14:paraId="7ACEC654" w14:textId="77777777" w:rsidR="00FE62C4" w:rsidRPr="009F1277" w:rsidRDefault="00FE62C4" w:rsidP="00FE62C4">
      <w:pPr>
        <w:numPr>
          <w:ilvl w:val="0"/>
          <w:numId w:val="11"/>
        </w:numPr>
        <w:tabs>
          <w:tab w:val="num" w:pos="720"/>
        </w:tabs>
        <w:spacing w:after="60"/>
        <w:jc w:val="both"/>
        <w:rPr>
          <w:rFonts w:cs="Arial"/>
        </w:rPr>
      </w:pPr>
      <w:r w:rsidRPr="009F1277">
        <w:rPr>
          <w:rFonts w:cs="Arial"/>
        </w:rPr>
        <w:t>Winter sonnig: 180</w:t>
      </w:r>
      <w:r>
        <w:rPr>
          <w:rFonts w:cs="Arial"/>
        </w:rPr>
        <w:t> </w:t>
      </w:r>
      <w:r w:rsidRPr="009F1277">
        <w:rPr>
          <w:rFonts w:cs="Arial"/>
        </w:rPr>
        <w:t>W × 2,5</w:t>
      </w:r>
      <w:r>
        <w:rPr>
          <w:rFonts w:cs="Arial"/>
        </w:rPr>
        <w:t> </w:t>
      </w:r>
      <w:r w:rsidRPr="009F1277">
        <w:rPr>
          <w:rFonts w:cs="Arial"/>
        </w:rPr>
        <w:t>h = 450</w:t>
      </w:r>
      <w:r>
        <w:rPr>
          <w:rFonts w:cs="Arial"/>
        </w:rPr>
        <w:t> </w:t>
      </w:r>
      <w:r w:rsidRPr="009F1277">
        <w:rPr>
          <w:rFonts w:cs="Arial"/>
        </w:rPr>
        <w:t>Wh/Tag</w:t>
      </w:r>
    </w:p>
    <w:p w14:paraId="699B81B8" w14:textId="77777777" w:rsidR="00FE62C4" w:rsidRPr="009F1277" w:rsidRDefault="00FE62C4" w:rsidP="00FE62C4">
      <w:pPr>
        <w:numPr>
          <w:ilvl w:val="0"/>
          <w:numId w:val="11"/>
        </w:numPr>
        <w:tabs>
          <w:tab w:val="num" w:pos="720"/>
        </w:tabs>
        <w:spacing w:after="240"/>
        <w:jc w:val="both"/>
        <w:rPr>
          <w:rFonts w:cs="Arial"/>
        </w:rPr>
      </w:pPr>
      <w:r w:rsidRPr="009F1277">
        <w:rPr>
          <w:rFonts w:cs="Arial"/>
        </w:rPr>
        <w:t>Winter bewölkt: 180</w:t>
      </w:r>
      <w:r>
        <w:rPr>
          <w:rFonts w:cs="Arial"/>
        </w:rPr>
        <w:t> </w:t>
      </w:r>
      <w:r w:rsidRPr="009F1277">
        <w:rPr>
          <w:rFonts w:cs="Arial"/>
        </w:rPr>
        <w:t>W × 1</w:t>
      </w:r>
      <w:r>
        <w:rPr>
          <w:rFonts w:cs="Arial"/>
        </w:rPr>
        <w:t> </w:t>
      </w:r>
      <w:r w:rsidRPr="009F1277">
        <w:rPr>
          <w:rFonts w:cs="Arial"/>
        </w:rPr>
        <w:t>h = 180</w:t>
      </w:r>
      <w:r>
        <w:rPr>
          <w:rFonts w:cs="Arial"/>
        </w:rPr>
        <w:t> </w:t>
      </w:r>
      <w:r w:rsidRPr="009F1277">
        <w:rPr>
          <w:rFonts w:cs="Arial"/>
        </w:rPr>
        <w:t>Wh/Tag</w:t>
      </w:r>
    </w:p>
    <w:p w14:paraId="0DCC5DC4" w14:textId="77777777" w:rsidR="00FE62C4" w:rsidRPr="009F1277" w:rsidRDefault="00FE62C4" w:rsidP="00FE62C4">
      <w:pPr>
        <w:ind w:left="708"/>
        <w:jc w:val="both"/>
        <w:rPr>
          <w:rFonts w:cs="Arial"/>
        </w:rPr>
      </w:pPr>
      <w:r w:rsidRPr="009F1277">
        <w:rPr>
          <w:rFonts w:cs="Arial"/>
        </w:rPr>
        <w:t>Im Sommer wird deutlich mehr Energie produziert als verbraucht, was die Batterie vollständig lädt. Im Winter reicht die Energieerzeugung an sonnigen Tagen für den kontinuierlichen Grundverbrauch, während bei bewölktem Wetter die Differenz aus der Batterie entnommen werden muss oder über den Netzanschluss ausgeglichen wird.</w:t>
      </w:r>
    </w:p>
    <w:p w14:paraId="7435ED95" w14:textId="77777777" w:rsidR="00FE62C4" w:rsidRPr="009F1277" w:rsidRDefault="00FE62C4" w:rsidP="00FE62C4">
      <w:pPr>
        <w:spacing w:after="0"/>
        <w:ind w:left="708"/>
        <w:jc w:val="both"/>
        <w:rPr>
          <w:rFonts w:cs="Arial"/>
        </w:rPr>
      </w:pPr>
      <w:r w:rsidRPr="009F1277">
        <w:rPr>
          <w:rFonts w:cs="Arial"/>
          <w:b/>
          <w:bCs/>
        </w:rPr>
        <w:t>Batterie-Dimensionierung:</w:t>
      </w:r>
    </w:p>
    <w:p w14:paraId="53E874F9" w14:textId="77777777" w:rsidR="00FE62C4" w:rsidRPr="009F1277" w:rsidRDefault="00FE62C4" w:rsidP="00FE62C4">
      <w:pPr>
        <w:ind w:left="708"/>
        <w:jc w:val="both"/>
        <w:rPr>
          <w:rFonts w:cs="Arial"/>
        </w:rPr>
      </w:pPr>
      <w:r w:rsidRPr="009F1277">
        <w:rPr>
          <w:rFonts w:cs="Arial"/>
        </w:rPr>
        <w:t>Die 12</w:t>
      </w:r>
      <w:r>
        <w:rPr>
          <w:rFonts w:cs="Arial"/>
        </w:rPr>
        <w:t> </w:t>
      </w:r>
      <w:r w:rsidRPr="009F1277">
        <w:rPr>
          <w:rFonts w:cs="Arial"/>
        </w:rPr>
        <w:t>V AGM Super Cycle Batterie mit 100</w:t>
      </w:r>
      <w:r>
        <w:rPr>
          <w:rFonts w:cs="Arial"/>
        </w:rPr>
        <w:t> </w:t>
      </w:r>
      <w:r w:rsidRPr="009F1277">
        <w:rPr>
          <w:rFonts w:cs="Arial"/>
        </w:rPr>
        <w:t>Ah verfügt über eine Nennkapazität von 1200</w:t>
      </w:r>
      <w:r>
        <w:rPr>
          <w:rFonts w:cs="Arial"/>
        </w:rPr>
        <w:t> </w:t>
      </w:r>
      <w:r w:rsidRPr="009F1277">
        <w:rPr>
          <w:rFonts w:cs="Arial"/>
        </w:rPr>
        <w:t>Wh (100</w:t>
      </w:r>
      <w:r>
        <w:rPr>
          <w:rFonts w:cs="Arial"/>
        </w:rPr>
        <w:t> </w:t>
      </w:r>
      <w:r w:rsidRPr="009F1277">
        <w:rPr>
          <w:rFonts w:cs="Arial"/>
        </w:rPr>
        <w:t>Ah × 12</w:t>
      </w:r>
      <w:r>
        <w:rPr>
          <w:rFonts w:cs="Arial"/>
        </w:rPr>
        <w:t> </w:t>
      </w:r>
      <w:r w:rsidRPr="009F1277">
        <w:rPr>
          <w:rFonts w:cs="Arial"/>
        </w:rPr>
        <w:t xml:space="preserve">V) </w:t>
      </w:r>
      <w:r>
        <w:rPr>
          <w:rFonts w:cs="Arial"/>
        </w:rPr>
        <w:fldChar w:fldCharType="begin"/>
      </w:r>
      <w:r>
        <w:rPr>
          <w:rFonts w:cs="Arial"/>
        </w:rPr>
        <w:instrText xml:space="preserve"> ADDIN ZOTERO_ITEM CSL_CITATION {"citationID":"x06ZJOPA","properties":{"formattedCitation":"[10]","plainCitation":"[10]","noteIndex":0},"citationItems":[{"id":32,"uris":["http://zotero.org/groups/6046789/items/2C8UVX5C"],"itemData":{"id":32,"type":"document","title":"Datasheet-AGM-Super-Cycle-battery-DE.pdf","URL":"https://www.victronenergy.de/upload/documents/Datasheet-AGM-Super-Cycle-battery-DE.pdf","accessed":{"date-parts":[["2026",2,16]]}}}],"schema":"https://github.com/citation-style-language/schema/raw/master/csl-citation.json"} </w:instrText>
      </w:r>
      <w:r>
        <w:rPr>
          <w:rFonts w:cs="Arial"/>
        </w:rPr>
        <w:fldChar w:fldCharType="separate"/>
      </w:r>
      <w:r w:rsidRPr="00AF08A7">
        <w:rPr>
          <w:rFonts w:ascii="Aptos" w:hAnsi="Aptos"/>
        </w:rPr>
        <w:t>[10]</w:t>
      </w:r>
      <w:r>
        <w:rPr>
          <w:rFonts w:cs="Arial"/>
        </w:rPr>
        <w:fldChar w:fldCharType="end"/>
      </w:r>
      <w:r w:rsidRPr="009F1277">
        <w:rPr>
          <w:rFonts w:cs="Arial"/>
        </w:rPr>
        <w:t>. Zur Verlängerung der Lebensdauer wird die Entladung auf maximal 50</w:t>
      </w:r>
      <w:r>
        <w:rPr>
          <w:rFonts w:cs="Arial"/>
        </w:rPr>
        <w:t> </w:t>
      </w:r>
      <w:r w:rsidRPr="009F1277">
        <w:rPr>
          <w:rFonts w:cs="Arial"/>
        </w:rPr>
        <w:t>% begrenzt, wodurch eine nutzbare Kapazität von 600</w:t>
      </w:r>
      <w:r>
        <w:rPr>
          <w:rFonts w:cs="Arial"/>
        </w:rPr>
        <w:t> </w:t>
      </w:r>
      <w:r w:rsidRPr="009F1277">
        <w:rPr>
          <w:rFonts w:cs="Arial"/>
        </w:rPr>
        <w:t>Wh verbleibt</w:t>
      </w:r>
      <w:r>
        <w:rPr>
          <w:rFonts w:cs="Arial"/>
        </w:rPr>
        <w:t xml:space="preserve"> </w:t>
      </w:r>
      <w:r>
        <w:rPr>
          <w:rFonts w:cs="Arial"/>
        </w:rPr>
        <w:fldChar w:fldCharType="begin"/>
      </w:r>
      <w:r>
        <w:rPr>
          <w:rFonts w:cs="Arial"/>
        </w:rPr>
        <w:instrText xml:space="preserve"> ADDIN ZOTERO_ITEM CSL_CITATION {"citationID":"dF49H2gV","properties":{"formattedCitation":"[11]","plainCitation":"[11]","noteIndex":0},"citationItems":[{"id":36,"uris":["http://zotero.org/groups/6046789/items/IR93LHXW"],"itemData":{"id":36,"type":"webpage","abstract":"In der heutigen schnelllebigen Technologiewelt ist die Leistung und Lebensdauer Ihrer Energiespeicherlösungen von entscheidender Bedeutung – insbesondere für Branchen","container-title":"How to Optimize AGM Battery Performance for Maximum Lifespan?","language":"de","title":"How to Optimize AGM Battery Performance for Maximum Lifespan?","URL":"https://www.longwaybattery.com/de/blog/optimize-agm-battery-performance-maximum-lifespan/index.html","accessed":{"date-parts":[["2026",2,16]]}}}],"schema":"https://github.com/citation-style-language/schema/raw/master/csl-citation.json"} </w:instrText>
      </w:r>
      <w:r>
        <w:rPr>
          <w:rFonts w:cs="Arial"/>
        </w:rPr>
        <w:fldChar w:fldCharType="separate"/>
      </w:r>
      <w:r w:rsidRPr="00736459">
        <w:rPr>
          <w:rFonts w:ascii="Aptos" w:hAnsi="Aptos"/>
        </w:rPr>
        <w:t>[11]</w:t>
      </w:r>
      <w:r>
        <w:rPr>
          <w:rFonts w:cs="Arial"/>
        </w:rPr>
        <w:fldChar w:fldCharType="end"/>
      </w:r>
      <w:r w:rsidRPr="009F1277">
        <w:rPr>
          <w:rFonts w:cs="Arial"/>
        </w:rPr>
        <w:t xml:space="preserve">. Bei einem Tagesbedarf von </w:t>
      </w:r>
      <w:r>
        <w:rPr>
          <w:rFonts w:cs="Arial"/>
        </w:rPr>
        <w:t>78</w:t>
      </w:r>
      <w:r w:rsidRPr="009F1277">
        <w:rPr>
          <w:rFonts w:cs="Arial"/>
        </w:rPr>
        <w:t>0</w:t>
      </w:r>
      <w:r>
        <w:rPr>
          <w:rFonts w:cs="Arial"/>
        </w:rPr>
        <w:t> </w:t>
      </w:r>
      <w:r w:rsidRPr="009F1277">
        <w:rPr>
          <w:rFonts w:cs="Arial"/>
        </w:rPr>
        <w:t xml:space="preserve">Wh kann die Batterie theoretisch etwa </w:t>
      </w:r>
      <w:r>
        <w:rPr>
          <w:rFonts w:cs="Arial"/>
        </w:rPr>
        <w:t>0</w:t>
      </w:r>
      <w:r w:rsidRPr="009F1277">
        <w:rPr>
          <w:rFonts w:cs="Arial"/>
        </w:rPr>
        <w:t>,</w:t>
      </w:r>
      <w:r>
        <w:rPr>
          <w:rFonts w:cs="Arial"/>
        </w:rPr>
        <w:t>75 </w:t>
      </w:r>
      <w:r w:rsidRPr="009F1277">
        <w:rPr>
          <w:rFonts w:cs="Arial"/>
        </w:rPr>
        <w:t>Tage ohne</w:t>
      </w:r>
      <w:r>
        <w:rPr>
          <w:rFonts w:cs="Arial"/>
        </w:rPr>
        <w:t xml:space="preserve"> PV-E</w:t>
      </w:r>
      <w:r w:rsidRPr="009F1277">
        <w:rPr>
          <w:rFonts w:cs="Arial"/>
        </w:rPr>
        <w:t>rtrag überbrücken. In der Praxis greift bei kritischem Ladezustand das Lastmanagement, das nicht essenzielle Verbraucher automatisch abschaltet</w:t>
      </w:r>
      <w:r>
        <w:rPr>
          <w:rFonts w:cs="Arial"/>
        </w:rPr>
        <w:t>.</w:t>
      </w:r>
    </w:p>
    <w:p w14:paraId="17DC5A70" w14:textId="77777777" w:rsidR="00FE62C4" w:rsidRPr="009F1277" w:rsidRDefault="00FE62C4" w:rsidP="00FE62C4">
      <w:pPr>
        <w:pStyle w:val="Heading2"/>
      </w:pPr>
      <w:bookmarkStart w:id="19" w:name="_Toc223686814"/>
      <w:r w:rsidRPr="009F1277">
        <w:t>4.3.3 Autonomiezeit und Worst-Case-Betrachtung</w:t>
      </w:r>
      <w:bookmarkEnd w:id="19"/>
    </w:p>
    <w:p w14:paraId="7B863654" w14:textId="77777777" w:rsidR="00FE62C4" w:rsidRPr="009F1277" w:rsidRDefault="00FE62C4" w:rsidP="00FE62C4">
      <w:pPr>
        <w:ind w:left="708"/>
        <w:jc w:val="both"/>
        <w:rPr>
          <w:rFonts w:cs="Arial"/>
        </w:rPr>
      </w:pPr>
      <w:r>
        <w:rPr>
          <w:rFonts w:cs="Arial"/>
        </w:rPr>
        <w:t xml:space="preserve">Die </w:t>
      </w:r>
      <w:r w:rsidRPr="009F1277">
        <w:rPr>
          <w:rFonts w:cs="Arial"/>
        </w:rPr>
        <w:t xml:space="preserve">Autonomiezeit beschreibt, wie lange das System ohne PV-Ertrag und ohne Netzanschluss weiterlaufen kann. Bei voller Batterie und reduziertem Betrieb nur der kritischen Komponenten (ca. </w:t>
      </w:r>
      <w:r>
        <w:rPr>
          <w:rFonts w:cs="Arial"/>
        </w:rPr>
        <w:t>380 </w:t>
      </w:r>
      <w:r w:rsidRPr="009F1277">
        <w:rPr>
          <w:rFonts w:cs="Arial"/>
        </w:rPr>
        <w:t xml:space="preserve">Wh/Tag) ergibt sich eine Autonomiezeit von ca. </w:t>
      </w:r>
      <w:r>
        <w:rPr>
          <w:rFonts w:cs="Arial"/>
        </w:rPr>
        <w:t>1,5 </w:t>
      </w:r>
      <w:r w:rsidRPr="009F1277">
        <w:rPr>
          <w:rFonts w:cs="Arial"/>
        </w:rPr>
        <w:t>Tagen.</w:t>
      </w:r>
    </w:p>
    <w:p w14:paraId="66DF24D5" w14:textId="77777777" w:rsidR="00FE62C4" w:rsidRPr="009F1277" w:rsidRDefault="00FE62C4" w:rsidP="00FE62C4">
      <w:pPr>
        <w:ind w:left="708"/>
        <w:jc w:val="both"/>
        <w:rPr>
          <w:rFonts w:cs="Arial"/>
        </w:rPr>
      </w:pPr>
      <w:r w:rsidRPr="009F1277">
        <w:rPr>
          <w:rFonts w:cs="Arial"/>
          <w:b/>
          <w:bCs/>
        </w:rPr>
        <w:t>Worst-Case-Szenario Winter:</w:t>
      </w:r>
    </w:p>
    <w:p w14:paraId="1994E403" w14:textId="77777777" w:rsidR="00FE62C4" w:rsidRPr="009F1277" w:rsidRDefault="00FE62C4" w:rsidP="00FE62C4">
      <w:pPr>
        <w:spacing w:after="120"/>
        <w:ind w:left="708"/>
        <w:jc w:val="both"/>
        <w:rPr>
          <w:rFonts w:cs="Arial"/>
        </w:rPr>
      </w:pPr>
      <w:r w:rsidRPr="009F1277">
        <w:rPr>
          <w:rFonts w:cs="Arial"/>
        </w:rPr>
        <w:t>Drei aufeinanderfolgende bewölkte Tage im Dezember mit je 180</w:t>
      </w:r>
      <w:r>
        <w:rPr>
          <w:rFonts w:cs="Arial"/>
        </w:rPr>
        <w:t> </w:t>
      </w:r>
      <w:r w:rsidRPr="009F1277">
        <w:rPr>
          <w:rFonts w:cs="Arial"/>
        </w:rPr>
        <w:t xml:space="preserve">Wh PV-Ertrag bei </w:t>
      </w:r>
      <w:r>
        <w:rPr>
          <w:rFonts w:cs="Arial"/>
        </w:rPr>
        <w:t>650 </w:t>
      </w:r>
      <w:r w:rsidRPr="009F1277">
        <w:rPr>
          <w:rFonts w:cs="Arial"/>
        </w:rPr>
        <w:t xml:space="preserve">Wh </w:t>
      </w:r>
      <w:r w:rsidRPr="00443EE9">
        <w:rPr>
          <w:rFonts w:cs="Arial"/>
        </w:rPr>
        <w:t>(ohne Sicherheitspuffer)</w:t>
      </w:r>
      <w:r>
        <w:rPr>
          <w:rFonts w:cs="Arial"/>
        </w:rPr>
        <w:t xml:space="preserve"> </w:t>
      </w:r>
      <w:r w:rsidRPr="009F1277">
        <w:rPr>
          <w:rFonts w:cs="Arial"/>
        </w:rPr>
        <w:t xml:space="preserve">Verbrauch führen zu einem täglichen Defizit von </w:t>
      </w:r>
      <w:r>
        <w:rPr>
          <w:rFonts w:cs="Arial"/>
        </w:rPr>
        <w:t>47</w:t>
      </w:r>
      <w:r w:rsidRPr="009F1277">
        <w:rPr>
          <w:rFonts w:cs="Arial"/>
        </w:rPr>
        <w:t>0</w:t>
      </w:r>
      <w:r>
        <w:rPr>
          <w:rFonts w:cs="Arial"/>
        </w:rPr>
        <w:t> </w:t>
      </w:r>
      <w:r w:rsidRPr="009F1277">
        <w:rPr>
          <w:rFonts w:cs="Arial"/>
        </w:rPr>
        <w:t>Wh. Das Lastmanagement greift:</w:t>
      </w:r>
    </w:p>
    <w:p w14:paraId="7FFBF864" w14:textId="77777777" w:rsidR="00FE62C4" w:rsidRPr="009F1277" w:rsidRDefault="00FE62C4" w:rsidP="00FE62C4">
      <w:pPr>
        <w:numPr>
          <w:ilvl w:val="0"/>
          <w:numId w:val="12"/>
        </w:numPr>
        <w:tabs>
          <w:tab w:val="num" w:pos="720"/>
        </w:tabs>
        <w:spacing w:after="60"/>
        <w:jc w:val="both"/>
        <w:rPr>
          <w:rFonts w:cs="Arial"/>
        </w:rPr>
      </w:pPr>
      <w:r w:rsidRPr="009F1277">
        <w:rPr>
          <w:rFonts w:cs="Arial"/>
        </w:rPr>
        <w:t>Tag 1: Batterie 100</w:t>
      </w:r>
      <w:r>
        <w:rPr>
          <w:rFonts w:cs="Arial"/>
        </w:rPr>
        <w:t> </w:t>
      </w:r>
      <w:r w:rsidRPr="009F1277">
        <w:rPr>
          <w:rFonts w:cs="Arial"/>
        </w:rPr>
        <w:t xml:space="preserve">% → </w:t>
      </w:r>
      <w:r>
        <w:rPr>
          <w:rFonts w:cs="Arial"/>
        </w:rPr>
        <w:t>60 </w:t>
      </w:r>
      <w:r w:rsidRPr="009F1277">
        <w:rPr>
          <w:rFonts w:cs="Arial"/>
        </w:rPr>
        <w:t>% (</w:t>
      </w:r>
      <w:r>
        <w:rPr>
          <w:rFonts w:cs="Arial"/>
        </w:rPr>
        <w:t>normaler</w:t>
      </w:r>
      <w:r w:rsidRPr="009F1277">
        <w:rPr>
          <w:rFonts w:cs="Arial"/>
        </w:rPr>
        <w:t xml:space="preserve"> Betrieb)</w:t>
      </w:r>
    </w:p>
    <w:p w14:paraId="0075021A" w14:textId="77777777" w:rsidR="00FE62C4" w:rsidRPr="009F1277" w:rsidRDefault="00FE62C4" w:rsidP="00FE62C4">
      <w:pPr>
        <w:numPr>
          <w:ilvl w:val="0"/>
          <w:numId w:val="12"/>
        </w:numPr>
        <w:tabs>
          <w:tab w:val="num" w:pos="720"/>
        </w:tabs>
        <w:spacing w:after="60"/>
        <w:jc w:val="both"/>
        <w:rPr>
          <w:rFonts w:cs="Arial"/>
        </w:rPr>
      </w:pPr>
      <w:r w:rsidRPr="009F1277">
        <w:rPr>
          <w:rFonts w:cs="Arial"/>
        </w:rPr>
        <w:t xml:space="preserve">Tag 2: Batterie </w:t>
      </w:r>
      <w:r>
        <w:rPr>
          <w:rFonts w:cs="Arial"/>
        </w:rPr>
        <w:t>60 </w:t>
      </w:r>
      <w:r w:rsidRPr="009F1277">
        <w:rPr>
          <w:rFonts w:cs="Arial"/>
        </w:rPr>
        <w:t xml:space="preserve">% → </w:t>
      </w:r>
      <w:r>
        <w:rPr>
          <w:rFonts w:cs="Arial"/>
        </w:rPr>
        <w:t>20 </w:t>
      </w:r>
      <w:r w:rsidRPr="009F1277">
        <w:rPr>
          <w:rFonts w:cs="Arial"/>
        </w:rPr>
        <w:t>% (nur Monitoring und Steuerung)</w:t>
      </w:r>
    </w:p>
    <w:p w14:paraId="23DE56F8" w14:textId="77777777" w:rsidR="00FE62C4" w:rsidRPr="009F1277" w:rsidRDefault="00FE62C4" w:rsidP="00FE62C4">
      <w:pPr>
        <w:numPr>
          <w:ilvl w:val="0"/>
          <w:numId w:val="12"/>
        </w:numPr>
        <w:tabs>
          <w:tab w:val="num" w:pos="720"/>
        </w:tabs>
        <w:spacing w:after="240"/>
        <w:jc w:val="both"/>
        <w:rPr>
          <w:rFonts w:cs="Arial"/>
        </w:rPr>
      </w:pPr>
      <w:r w:rsidRPr="009F1277">
        <w:rPr>
          <w:rFonts w:cs="Arial"/>
        </w:rPr>
        <w:t>Tag 3: Netzanschluss erforderlich</w:t>
      </w:r>
    </w:p>
    <w:p w14:paraId="23BB326D" w14:textId="77777777" w:rsidR="00FE62C4" w:rsidRDefault="00FE62C4" w:rsidP="00FE62C4">
      <w:pPr>
        <w:ind w:left="708"/>
        <w:jc w:val="both"/>
        <w:rPr>
          <w:rFonts w:cs="Arial"/>
        </w:rPr>
      </w:pPr>
      <w:r w:rsidRPr="00C3058E">
        <w:rPr>
          <w:rFonts w:cs="Arial"/>
        </w:rPr>
        <w:t>Im reduzierten Notbetrieb übersteht das System also etwa 1,5 Tage ohne PV-Ertrag, bevor bei weiterem Entladen der Netzanschluss als Backup aktiviert wird</w:t>
      </w:r>
      <w:r w:rsidRPr="009F1277">
        <w:rPr>
          <w:rFonts w:cs="Arial"/>
        </w:rPr>
        <w:t xml:space="preserve">. </w:t>
      </w:r>
      <w:r w:rsidRPr="00C3058E">
        <w:rPr>
          <w:rFonts w:cs="Arial"/>
        </w:rPr>
        <w:t>Mehrere aufeinanderfolgende bewölkte Tage im Winter stellen das größte Risiko für die Versorgungssicherheit dar, sind jedoch statistisch selten.</w:t>
      </w:r>
      <w:r>
        <w:rPr>
          <w:rFonts w:cs="Arial"/>
        </w:rPr>
        <w:t xml:space="preserve"> </w:t>
      </w:r>
      <w:r w:rsidRPr="009F1277">
        <w:rPr>
          <w:rFonts w:cs="Arial"/>
        </w:rPr>
        <w:t xml:space="preserve">Bei kritischem Ladezustand kann über den integrierten Netzanschluss des MultiPlus externe Energie zugeführt werden </w:t>
      </w:r>
      <w:r>
        <w:rPr>
          <w:rFonts w:cs="Arial"/>
        </w:rPr>
        <w:fldChar w:fldCharType="begin"/>
      </w:r>
      <w:r>
        <w:rPr>
          <w:rFonts w:cs="Arial"/>
        </w:rPr>
        <w:instrText xml:space="preserve"> ADDIN ZOTERO_ITEM CSL_CITATION {"citationID":"MlRCgqsW","properties":{"formattedCitation":"[9]","plainCitation":"[9]","noteIndex":0},"citationItems":[{"id":33,"uris":["http://zotero.org/groups/6046789/items/B2JDHQZG"],"itemData":{"id":33,"type":"document","title":"Datasheet-MultiPlus-inverter-charger-800VA-5kVA-DE.pdf","URL":"https://www.victronenergy.com/upload/documents/Datasheet-MultiPlus-inverter-charger-800VA-5kVA-DE.pdf","accessed":{"date-parts":[["2026",2,16]]}}}],"schema":"https://github.com/citation-style-language/schema/raw/master/csl-citation.json"} </w:instrText>
      </w:r>
      <w:r>
        <w:rPr>
          <w:rFonts w:cs="Arial"/>
        </w:rPr>
        <w:fldChar w:fldCharType="separate"/>
      </w:r>
      <w:r w:rsidRPr="00AF08A7">
        <w:rPr>
          <w:rFonts w:ascii="Aptos" w:hAnsi="Aptos"/>
        </w:rPr>
        <w:t>[9]</w:t>
      </w:r>
      <w:r>
        <w:rPr>
          <w:rFonts w:cs="Arial"/>
        </w:rPr>
        <w:fldChar w:fldCharType="end"/>
      </w:r>
      <w:r w:rsidRPr="009F1277">
        <w:rPr>
          <w:rFonts w:cs="Arial"/>
        </w:rPr>
        <w:t>. Dadurch bleibt die Funktionsfähigkeit auch bei ungünstigen Wetterbedingungen erhalten, während gleichzeitig das Zusammenspiel von Photovoltaik, Batterie und Netz demonstriert wird.</w:t>
      </w:r>
    </w:p>
    <w:p w14:paraId="5F8A45C4" w14:textId="77777777" w:rsidR="00FE62C4" w:rsidRDefault="00FE62C4" w:rsidP="00FE62C4">
      <w:pPr>
        <w:ind w:left="708"/>
        <w:jc w:val="both"/>
        <w:rPr>
          <w:rFonts w:cs="Arial"/>
        </w:rPr>
      </w:pPr>
    </w:p>
    <w:p w14:paraId="56A3614E" w14:textId="77777777" w:rsidR="00FE62C4" w:rsidRDefault="00FE62C4" w:rsidP="00FE62C4">
      <w:pPr>
        <w:ind w:left="708"/>
        <w:jc w:val="both"/>
        <w:rPr>
          <w:rFonts w:cs="Arial"/>
        </w:rPr>
      </w:pPr>
    </w:p>
    <w:p w14:paraId="54D8E179" w14:textId="77777777" w:rsidR="00FE62C4" w:rsidRPr="00741E99" w:rsidRDefault="00FE62C4" w:rsidP="00FE62C4">
      <w:pPr>
        <w:pStyle w:val="Heading1"/>
      </w:pPr>
      <w:bookmarkStart w:id="20" w:name="_Toc223686815"/>
      <w:r w:rsidRPr="00741E99">
        <w:t xml:space="preserve">4.4 </w:t>
      </w:r>
      <w:r w:rsidRPr="002070A3">
        <w:t>Auswahl der Systemkomponenten</w:t>
      </w:r>
      <w:bookmarkEnd w:id="20"/>
    </w:p>
    <w:p w14:paraId="1F4ECDA1" w14:textId="77777777" w:rsidR="00FE62C4" w:rsidRDefault="00FE62C4" w:rsidP="00FE62C4">
      <w:pPr>
        <w:ind w:left="708"/>
        <w:jc w:val="both"/>
        <w:rPr>
          <w:rFonts w:cs="Arial"/>
        </w:rPr>
      </w:pPr>
      <w:r w:rsidRPr="00741E99">
        <w:rPr>
          <w:rFonts w:cs="Arial"/>
        </w:rPr>
        <w:t>D</w:t>
      </w:r>
      <w:r w:rsidRPr="002070A3">
        <w:rPr>
          <w:rFonts w:cs="Arial"/>
        </w:rPr>
        <w:t>ie Auswahl der Komponenten erfolgte unter Berücksichtigung von Leistungsanforderungen, Systemspannung, Zuverlässigkeit im Praxisbetrieb sowie Kompatibilität innerhalb des Victron-Ökosystems. Ziel war ein wartungsarmes Energiesystem, das den Energiebedarf des Prototyps aus der Photovoltaikanlage deckt und bei Bedarf zusätzlich über einen Netzanschluss geladen werden kann. Dadurch wird auch bei geringer Energieerzeugung, insbesondere in den Wintermonaten, eine zuverlässige Versorgung gewährleistet. Bei der Skalierung auf größere Systeme müssen Modulanzahl, Batteriekapazität, Wechselrichterleistung und Systemspannung entsprechend angepasst werden.</w:t>
      </w:r>
    </w:p>
    <w:p w14:paraId="2D3357D5" w14:textId="77777777" w:rsidR="00FE62C4" w:rsidRPr="002B3A8B" w:rsidRDefault="00FE62C4" w:rsidP="00FE62C4">
      <w:pPr>
        <w:pStyle w:val="Heading2"/>
      </w:pPr>
      <w:bookmarkStart w:id="21" w:name="_Toc223686816"/>
      <w:r w:rsidRPr="002B3A8B">
        <w:t>4.4.1 PV-Modul enjoysolar 180</w:t>
      </w:r>
      <w:r w:rsidRPr="002B3A8B">
        <w:rPr>
          <w:rFonts w:cs="Arial"/>
        </w:rPr>
        <w:t> </w:t>
      </w:r>
      <w:r w:rsidRPr="002B3A8B">
        <w:t>W 12</w:t>
      </w:r>
      <w:r w:rsidRPr="002B3A8B">
        <w:rPr>
          <w:rFonts w:cs="Arial"/>
        </w:rPr>
        <w:t> </w:t>
      </w:r>
      <w:r w:rsidRPr="002B3A8B">
        <w:t>V</w:t>
      </w:r>
      <w:bookmarkEnd w:id="21"/>
    </w:p>
    <w:p w14:paraId="25BD3EA7" w14:textId="77777777" w:rsidR="00FE62C4" w:rsidRPr="00741E99" w:rsidRDefault="00FE62C4" w:rsidP="00FE62C4">
      <w:pPr>
        <w:ind w:left="708"/>
        <w:jc w:val="both"/>
        <w:rPr>
          <w:rFonts w:cs="Arial"/>
        </w:rPr>
      </w:pPr>
      <w:r w:rsidRPr="00741E99">
        <w:rPr>
          <w:rFonts w:cs="Arial"/>
        </w:rPr>
        <w:t>D</w:t>
      </w:r>
      <w:r w:rsidRPr="002070A3">
        <w:rPr>
          <w:rFonts w:cs="Arial"/>
        </w:rPr>
        <w:t>as enjoysolar 180</w:t>
      </w:r>
      <w:r>
        <w:rPr>
          <w:rFonts w:cs="Arial"/>
        </w:rPr>
        <w:t> </w:t>
      </w:r>
      <w:r w:rsidRPr="002070A3">
        <w:rPr>
          <w:rFonts w:cs="Arial"/>
        </w:rPr>
        <w:t>W Modul wurde aufgrund seines günstigen Preis-Leistungs-Verhältnisses und der Kompatibilität mit 12</w:t>
      </w:r>
      <w:r>
        <w:rPr>
          <w:rFonts w:cs="Arial"/>
        </w:rPr>
        <w:t> </w:t>
      </w:r>
      <w:r w:rsidRPr="002070A3">
        <w:rPr>
          <w:rFonts w:cs="Arial"/>
        </w:rPr>
        <w:t>V-Systemen gewählt. Mit einer Nennleistung von 180</w:t>
      </w:r>
      <w:r>
        <w:rPr>
          <w:rFonts w:cs="Arial"/>
        </w:rPr>
        <w:t> </w:t>
      </w:r>
      <w:r w:rsidRPr="002070A3">
        <w:rPr>
          <w:rFonts w:cs="Arial"/>
        </w:rPr>
        <w:t>Wp bei einer maximalen Spannung von 19,1</w:t>
      </w:r>
      <w:r>
        <w:rPr>
          <w:rFonts w:cs="Arial"/>
        </w:rPr>
        <w:t> </w:t>
      </w:r>
      <w:r w:rsidRPr="002070A3">
        <w:rPr>
          <w:rFonts w:cs="Arial"/>
        </w:rPr>
        <w:t xml:space="preserve">V und einem maximalen Strom von 9,43 A liefert es ausreichend Energie für den Prototyp </w:t>
      </w:r>
      <w:r>
        <w:rPr>
          <w:rFonts w:cs="Arial"/>
        </w:rPr>
        <w:fldChar w:fldCharType="begin"/>
      </w:r>
      <w:r>
        <w:rPr>
          <w:rFonts w:cs="Arial"/>
        </w:rPr>
        <w:instrText xml:space="preserve"> ADDIN ZOTERO_ITEM CSL_CITATION {"citationID":"9UbKhe1R","properties":{"formattedCitation":"[5]","plainCitation":"[5]","noteIndex":0},"citationItems":[{"id":22,"uris":["http://zotero.org/groups/6046789/items/JC2D7YWG"],"itemData":{"id":22,"type":"document","title":"enjoysolar_Monokristallines_Solarmodul_DATENBLATT_1100180_DE.pdf","URL":"https://solarv.de/Datenblatt/2023/12/SOLAR/enjoysolar_Monokristallines_Solarmodul_DATENBLATT_1100180_DE.pdf","accessed":{"date-parts":[["2026",2,6]]}}}],"schema":"https://github.com/citation-style-language/schema/raw/master/csl-citation.json"} </w:instrText>
      </w:r>
      <w:r>
        <w:rPr>
          <w:rFonts w:cs="Arial"/>
        </w:rPr>
        <w:fldChar w:fldCharType="separate"/>
      </w:r>
      <w:r w:rsidRPr="003D543B">
        <w:rPr>
          <w:rFonts w:ascii="Aptos" w:hAnsi="Aptos"/>
        </w:rPr>
        <w:t>[5]</w:t>
      </w:r>
      <w:r>
        <w:rPr>
          <w:rFonts w:cs="Arial"/>
        </w:rPr>
        <w:fldChar w:fldCharType="end"/>
      </w:r>
      <w:r w:rsidRPr="002070A3">
        <w:rPr>
          <w:rFonts w:cs="Arial"/>
        </w:rPr>
        <w:t>. Monokristalline Zellen erreichen einen Wirkungsgrad von 22</w:t>
      </w:r>
      <w:r>
        <w:rPr>
          <w:rFonts w:cs="Arial"/>
        </w:rPr>
        <w:t> </w:t>
      </w:r>
      <w:r w:rsidRPr="002070A3">
        <w:rPr>
          <w:rFonts w:cs="Arial"/>
        </w:rPr>
        <w:t>%, was eine stabile Leistung auch bei suboptimalen Bedingungen gewährleistet. Die Abmessungen von 1480</w:t>
      </w:r>
      <w:r>
        <w:rPr>
          <w:rFonts w:cs="Arial"/>
        </w:rPr>
        <w:t> </w:t>
      </w:r>
      <w:r w:rsidRPr="002070A3">
        <w:rPr>
          <w:rFonts w:cs="Arial"/>
        </w:rPr>
        <w:t>×</w:t>
      </w:r>
      <w:r>
        <w:rPr>
          <w:rFonts w:cs="Arial"/>
        </w:rPr>
        <w:t> </w:t>
      </w:r>
      <w:r w:rsidRPr="002070A3">
        <w:rPr>
          <w:rFonts w:cs="Arial"/>
        </w:rPr>
        <w:t>670</w:t>
      </w:r>
      <w:r>
        <w:rPr>
          <w:rFonts w:cs="Arial"/>
        </w:rPr>
        <w:t> </w:t>
      </w:r>
      <w:r w:rsidRPr="002070A3">
        <w:rPr>
          <w:rFonts w:cs="Arial"/>
        </w:rPr>
        <w:t>×</w:t>
      </w:r>
      <w:r>
        <w:rPr>
          <w:rFonts w:cs="Arial"/>
        </w:rPr>
        <w:t> </w:t>
      </w:r>
      <w:r w:rsidRPr="002070A3">
        <w:rPr>
          <w:rFonts w:cs="Arial"/>
        </w:rPr>
        <w:t>35</w:t>
      </w:r>
      <w:r>
        <w:rPr>
          <w:rFonts w:cs="Arial"/>
        </w:rPr>
        <w:t> </w:t>
      </w:r>
      <w:r w:rsidRPr="002070A3">
        <w:rPr>
          <w:rFonts w:cs="Arial"/>
        </w:rPr>
        <w:t>mm und ein Gewicht von 10,9</w:t>
      </w:r>
      <w:r>
        <w:rPr>
          <w:rFonts w:cs="Arial"/>
        </w:rPr>
        <w:t> </w:t>
      </w:r>
      <w:r w:rsidRPr="002070A3">
        <w:rPr>
          <w:rFonts w:cs="Arial"/>
        </w:rPr>
        <w:t>kg ermöglichen eine sichere Montage. Der Temperaturkoeffizient von −0,44</w:t>
      </w:r>
      <w:r>
        <w:rPr>
          <w:rFonts w:cs="Arial"/>
        </w:rPr>
        <w:t> </w:t>
      </w:r>
      <w:r w:rsidRPr="002070A3">
        <w:rPr>
          <w:rFonts w:cs="Arial"/>
        </w:rPr>
        <w:t xml:space="preserve">%/K zeigt eine moderate Leistungsminderung bei hohen Temperaturen </w:t>
      </w:r>
      <w:r>
        <w:rPr>
          <w:rFonts w:cs="Arial"/>
        </w:rPr>
        <w:fldChar w:fldCharType="begin"/>
      </w:r>
      <w:r>
        <w:rPr>
          <w:rFonts w:cs="Arial"/>
        </w:rPr>
        <w:instrText xml:space="preserve"> ADDIN ZOTERO_ITEM CSL_CITATION {"citationID":"ILCugbGi","properties":{"formattedCitation":"[5]","plainCitation":"[5]","noteIndex":0},"citationItems":[{"id":22,"uris":["http://zotero.org/groups/6046789/items/JC2D7YWG"],"itemData":{"id":22,"type":"document","title":"enjoysolar_Monokristallines_Solarmodul_DATENBLATT_1100180_DE.pdf","URL":"https://solarv.de/Datenblatt/2023/12/SOLAR/enjoysolar_Monokristallines_Solarmodul_DATENBLATT_1100180_DE.pdf","accessed":{"date-parts":[["2026",2,6]]}}}],"schema":"https://github.com/citation-style-language/schema/raw/master/csl-citation.json"} </w:instrText>
      </w:r>
      <w:r>
        <w:rPr>
          <w:rFonts w:cs="Arial"/>
        </w:rPr>
        <w:fldChar w:fldCharType="separate"/>
      </w:r>
      <w:r w:rsidRPr="003D543B">
        <w:rPr>
          <w:rFonts w:ascii="Aptos" w:hAnsi="Aptos"/>
        </w:rPr>
        <w:t>[5]</w:t>
      </w:r>
      <w:r>
        <w:rPr>
          <w:rFonts w:cs="Arial"/>
        </w:rPr>
        <w:fldChar w:fldCharType="end"/>
      </w:r>
      <w:r w:rsidRPr="002070A3">
        <w:rPr>
          <w:rFonts w:cs="Arial"/>
        </w:rPr>
        <w:t>. Bei der Skalierung auf größere Systeme muss die Anzahl der Module entsprechend dem Energiebedarf und der verfügbaren Montagefläche angepasst werden.</w:t>
      </w:r>
    </w:p>
    <w:p w14:paraId="68194FF4" w14:textId="77777777" w:rsidR="00FE62C4" w:rsidRPr="002B3A8B" w:rsidRDefault="00FE62C4" w:rsidP="00FE62C4">
      <w:pPr>
        <w:pStyle w:val="Heading2"/>
      </w:pPr>
      <w:bookmarkStart w:id="22" w:name="_Toc223686817"/>
      <w:r w:rsidRPr="002B3A8B">
        <w:t>4.4.2 AGM Super Cycle Batterie 100 Ah</w:t>
      </w:r>
      <w:bookmarkEnd w:id="22"/>
    </w:p>
    <w:p w14:paraId="2E1D21D4" w14:textId="77777777" w:rsidR="00FE62C4" w:rsidRPr="00741E99" w:rsidRDefault="00FE62C4" w:rsidP="00FE62C4">
      <w:pPr>
        <w:ind w:left="708"/>
        <w:jc w:val="both"/>
        <w:rPr>
          <w:rFonts w:cs="Arial"/>
        </w:rPr>
      </w:pPr>
      <w:r w:rsidRPr="002070A3">
        <w:rPr>
          <w:rFonts w:cs="Arial"/>
        </w:rPr>
        <w:t>Die AGM Super Cycle Batterie kombiniert wartungsfreie, lageunabhängige AGM-Technologie mit erhöhter Zyklenfestigkeit. Mit 100</w:t>
      </w:r>
      <w:r>
        <w:rPr>
          <w:rFonts w:cs="Arial"/>
        </w:rPr>
        <w:t> </w:t>
      </w:r>
      <w:r w:rsidRPr="002070A3">
        <w:rPr>
          <w:rFonts w:cs="Arial"/>
        </w:rPr>
        <w:t>Ah bei 12</w:t>
      </w:r>
      <w:r>
        <w:rPr>
          <w:rFonts w:cs="Arial"/>
        </w:rPr>
        <w:t> </w:t>
      </w:r>
      <w:r w:rsidRPr="002070A3">
        <w:rPr>
          <w:rFonts w:cs="Arial"/>
        </w:rPr>
        <w:t>V entspricht die Gesamtkapazität 1200</w:t>
      </w:r>
      <w:r>
        <w:rPr>
          <w:rFonts w:cs="Arial"/>
        </w:rPr>
        <w:t> </w:t>
      </w:r>
      <w:r w:rsidRPr="002070A3">
        <w:rPr>
          <w:rFonts w:cs="Arial"/>
        </w:rPr>
        <w:t xml:space="preserve">Wh </w:t>
      </w:r>
      <w:r>
        <w:rPr>
          <w:rFonts w:cs="Arial"/>
        </w:rPr>
        <w:fldChar w:fldCharType="begin"/>
      </w:r>
      <w:r>
        <w:rPr>
          <w:rFonts w:cs="Arial"/>
        </w:rPr>
        <w:instrText xml:space="preserve"> ADDIN ZOTERO_ITEM CSL_CITATION {"citationID":"3WD6sflv","properties":{"formattedCitation":"[10]","plainCitation":"[10]","noteIndex":0},"citationItems":[{"id":32,"uris":["http://zotero.org/groups/6046789/items/2C8UVX5C"],"itemData":{"id":32,"type":"document","title":"Datasheet-AGM-Super-Cycle-battery-DE.pdf","URL":"https://www.victronenergy.de/upload/documents/Datasheet-AGM-Super-Cycle-battery-DE.pdf","accessed":{"date-parts":[["2026",2,16]]}}}],"schema":"https://github.com/citation-style-language/schema/raw/master/csl-citation.json"} </w:instrText>
      </w:r>
      <w:r>
        <w:rPr>
          <w:rFonts w:cs="Arial"/>
        </w:rPr>
        <w:fldChar w:fldCharType="separate"/>
      </w:r>
      <w:r w:rsidRPr="003D543B">
        <w:rPr>
          <w:rFonts w:ascii="Aptos" w:hAnsi="Aptos"/>
        </w:rPr>
        <w:t>[10]</w:t>
      </w:r>
      <w:r>
        <w:rPr>
          <w:rFonts w:cs="Arial"/>
        </w:rPr>
        <w:fldChar w:fldCharType="end"/>
      </w:r>
      <w:r w:rsidRPr="002070A3">
        <w:rPr>
          <w:rFonts w:cs="Arial"/>
        </w:rPr>
        <w:t>. Zur Verlängerung der Lebensdauer wird die Entladung auf maximal 50</w:t>
      </w:r>
      <w:r>
        <w:rPr>
          <w:rFonts w:cs="Arial"/>
        </w:rPr>
        <w:t> </w:t>
      </w:r>
      <w:r w:rsidRPr="002070A3">
        <w:rPr>
          <w:rFonts w:cs="Arial"/>
        </w:rPr>
        <w:t>% begrenzt, wodurch eine nutzbare Kapazität von 600</w:t>
      </w:r>
      <w:r>
        <w:rPr>
          <w:rFonts w:cs="Arial"/>
        </w:rPr>
        <w:t> </w:t>
      </w:r>
      <w:r w:rsidRPr="002070A3">
        <w:rPr>
          <w:rFonts w:cs="Arial"/>
        </w:rPr>
        <w:t>Wh verbleibt. Die Batterie verträgt mindestens 300</w:t>
      </w:r>
      <w:r>
        <w:rPr>
          <w:rFonts w:cs="Arial"/>
        </w:rPr>
        <w:t> </w:t>
      </w:r>
      <w:r w:rsidRPr="002070A3">
        <w:rPr>
          <w:rFonts w:cs="Arial"/>
        </w:rPr>
        <w:t>Zyklen bei 100</w:t>
      </w:r>
      <w:r>
        <w:rPr>
          <w:rFonts w:cs="Arial"/>
        </w:rPr>
        <w:t> </w:t>
      </w:r>
      <w:r w:rsidRPr="002070A3">
        <w:rPr>
          <w:rFonts w:cs="Arial"/>
        </w:rPr>
        <w:t>% Entladung und mindestens 700</w:t>
      </w:r>
      <w:r>
        <w:rPr>
          <w:rFonts w:cs="Arial"/>
        </w:rPr>
        <w:t> </w:t>
      </w:r>
      <w:r w:rsidRPr="002070A3">
        <w:rPr>
          <w:rFonts w:cs="Arial"/>
        </w:rPr>
        <w:t>Zyklen bei 60</w:t>
      </w:r>
      <w:r>
        <w:rPr>
          <w:rFonts w:cs="Arial"/>
        </w:rPr>
        <w:t> </w:t>
      </w:r>
      <w:r w:rsidRPr="002070A3">
        <w:rPr>
          <w:rFonts w:cs="Arial"/>
        </w:rPr>
        <w:t xml:space="preserve">% Entladung </w:t>
      </w:r>
      <w:r>
        <w:rPr>
          <w:rFonts w:cs="Arial"/>
        </w:rPr>
        <w:fldChar w:fldCharType="begin"/>
      </w:r>
      <w:r>
        <w:rPr>
          <w:rFonts w:cs="Arial"/>
        </w:rPr>
        <w:instrText xml:space="preserve"> ADDIN ZOTERO_ITEM CSL_CITATION {"citationID":"DXfGr2JE","properties":{"formattedCitation":"[10]","plainCitation":"[10]","noteIndex":0},"citationItems":[{"id":32,"uris":["http://zotero.org/groups/6046789/items/2C8UVX5C"],"itemData":{"id":32,"type":"document","title":"Datasheet-AGM-Super-Cycle-battery-DE.pdf","URL":"https://www.victronenergy.de/upload/documents/Datasheet-AGM-Super-Cycle-battery-DE.pdf","accessed":{"date-parts":[["2026",2,16]]}}}],"schema":"https://github.com/citation-style-language/schema/raw/master/csl-citation.json"} </w:instrText>
      </w:r>
      <w:r>
        <w:rPr>
          <w:rFonts w:cs="Arial"/>
        </w:rPr>
        <w:fldChar w:fldCharType="separate"/>
      </w:r>
      <w:r w:rsidRPr="003D543B">
        <w:rPr>
          <w:rFonts w:ascii="Aptos" w:hAnsi="Aptos"/>
        </w:rPr>
        <w:t>[10]</w:t>
      </w:r>
      <w:r>
        <w:rPr>
          <w:rFonts w:cs="Arial"/>
        </w:rPr>
        <w:fldChar w:fldCharType="end"/>
      </w:r>
      <w:r w:rsidRPr="002070A3">
        <w:rPr>
          <w:rFonts w:cs="Arial"/>
        </w:rPr>
        <w:t>. AGM-Batterien arbeiten zuverlässig bei niedrigen Temperaturen und produzieren keine Ausgasungen. Die empfohlene Ladespannung beträgt 14,2–14,6</w:t>
      </w:r>
      <w:r>
        <w:rPr>
          <w:rFonts w:cs="Arial"/>
        </w:rPr>
        <w:t> </w:t>
      </w:r>
      <w:r w:rsidRPr="002070A3">
        <w:rPr>
          <w:rFonts w:cs="Arial"/>
        </w:rPr>
        <w:t xml:space="preserve">V für </w:t>
      </w:r>
      <w:r w:rsidRPr="00787694">
        <w:rPr>
          <w:rFonts w:cs="Arial"/>
        </w:rPr>
        <w:t>Konstantspannung</w:t>
      </w:r>
      <w:r w:rsidRPr="002070A3">
        <w:rPr>
          <w:rFonts w:cs="Arial"/>
        </w:rPr>
        <w:t xml:space="preserve"> und 13,5–13,8</w:t>
      </w:r>
      <w:r>
        <w:rPr>
          <w:rFonts w:cs="Arial"/>
        </w:rPr>
        <w:t> </w:t>
      </w:r>
      <w:r w:rsidRPr="002070A3">
        <w:rPr>
          <w:rFonts w:cs="Arial"/>
        </w:rPr>
        <w:t xml:space="preserve">V für Ladeerhaltung </w:t>
      </w:r>
      <w:r>
        <w:rPr>
          <w:rFonts w:cs="Arial"/>
        </w:rPr>
        <w:fldChar w:fldCharType="begin"/>
      </w:r>
      <w:r>
        <w:rPr>
          <w:rFonts w:cs="Arial"/>
        </w:rPr>
        <w:instrText xml:space="preserve"> ADDIN ZOTERO_ITEM CSL_CITATION {"citationID":"mLitYo8V","properties":{"formattedCitation":"[10]","plainCitation":"[10]","noteIndex":0},"citationItems":[{"id":32,"uris":["http://zotero.org/groups/6046789/items/2C8UVX5C"],"itemData":{"id":32,"type":"document","title":"Datasheet-AGM-Super-Cycle-battery-DE.pdf","URL":"https://www.victronenergy.de/upload/documents/Datasheet-AGM-Super-Cycle-battery-DE.pdf","accessed":{"date-parts":[["2026",2,16]]}}}],"schema":"https://github.com/citation-style-language/schema/raw/master/csl-citation.json"} </w:instrText>
      </w:r>
      <w:r>
        <w:rPr>
          <w:rFonts w:cs="Arial"/>
        </w:rPr>
        <w:fldChar w:fldCharType="separate"/>
      </w:r>
      <w:r w:rsidRPr="003D543B">
        <w:rPr>
          <w:rFonts w:ascii="Aptos" w:hAnsi="Aptos"/>
        </w:rPr>
        <w:t>[10]</w:t>
      </w:r>
      <w:r>
        <w:rPr>
          <w:rFonts w:cs="Arial"/>
        </w:rPr>
        <w:fldChar w:fldCharType="end"/>
      </w:r>
      <w:r w:rsidRPr="002070A3">
        <w:rPr>
          <w:rFonts w:cs="Arial"/>
        </w:rPr>
        <w:t>. Bei größeren Systemen kann die Speicherkapazität durch Parallelschaltung zusätzlicher Batterien oder durch den Einsatz von Batterien mit höherer Kapazität erweitert werden.</w:t>
      </w:r>
    </w:p>
    <w:p w14:paraId="2EA781DB" w14:textId="77777777" w:rsidR="00FE62C4" w:rsidRPr="00741E99" w:rsidRDefault="00FE62C4" w:rsidP="00FE62C4">
      <w:pPr>
        <w:pStyle w:val="Heading2"/>
      </w:pPr>
      <w:bookmarkStart w:id="23" w:name="_Toc223686818"/>
      <w:r w:rsidRPr="00741E99">
        <w:t>4.4.3 Victron MultiPlus 12/800</w:t>
      </w:r>
      <w:bookmarkEnd w:id="23"/>
    </w:p>
    <w:p w14:paraId="6B2D7F1B" w14:textId="77777777" w:rsidR="00FE62C4" w:rsidRPr="00741E99" w:rsidRDefault="00FE62C4" w:rsidP="00FE62C4">
      <w:pPr>
        <w:ind w:left="708"/>
        <w:jc w:val="both"/>
        <w:rPr>
          <w:rFonts w:cs="Arial"/>
        </w:rPr>
      </w:pPr>
      <w:r w:rsidRPr="00741E99">
        <w:rPr>
          <w:rFonts w:cs="Arial"/>
        </w:rPr>
        <w:t>D</w:t>
      </w:r>
      <w:r w:rsidRPr="002070A3">
        <w:rPr>
          <w:rFonts w:cs="Arial"/>
        </w:rPr>
        <w:t>er MultiPlus vereint Wechselrichter und Ladegerät in einem Gerät. Mit 800</w:t>
      </w:r>
      <w:r>
        <w:rPr>
          <w:rFonts w:cs="Arial"/>
        </w:rPr>
        <w:t> </w:t>
      </w:r>
      <w:r w:rsidRPr="002070A3">
        <w:rPr>
          <w:rFonts w:cs="Arial"/>
        </w:rPr>
        <w:t>VA Dauerleistung (700</w:t>
      </w:r>
      <w:r>
        <w:rPr>
          <w:rFonts w:cs="Arial"/>
        </w:rPr>
        <w:t> </w:t>
      </w:r>
      <w:r w:rsidRPr="002070A3">
        <w:rPr>
          <w:rFonts w:cs="Arial"/>
        </w:rPr>
        <w:t>W) bei 1</w:t>
      </w:r>
      <w:r>
        <w:rPr>
          <w:rFonts w:cs="Arial"/>
        </w:rPr>
        <w:t>2 </w:t>
      </w:r>
      <w:r w:rsidRPr="002070A3">
        <w:rPr>
          <w:rFonts w:cs="Arial"/>
        </w:rPr>
        <w:t xml:space="preserve">V deckt er die geplanten Verbraucher des Prototyps ab </w:t>
      </w:r>
      <w:r>
        <w:rPr>
          <w:rFonts w:cs="Arial"/>
        </w:rPr>
        <w:fldChar w:fldCharType="begin"/>
      </w:r>
      <w:r>
        <w:rPr>
          <w:rFonts w:cs="Arial"/>
        </w:rPr>
        <w:instrText xml:space="preserve"> ADDIN ZOTERO_ITEM CSL_CITATION {"citationID":"ABGc5Kfu","properties":{"formattedCitation":"[9]","plainCitation":"[9]","noteIndex":0},"citationItems":[{"id":33,"uris":["http://zotero.org/groups/6046789/items/B2JDHQZG"],"itemData":{"id":33,"type":"document","title":"Datasheet-MultiPlus-inverter-charger-800VA-5kVA-DE.pdf","URL":"https://www.victronenergy.com/upload/documents/Datasheet-MultiPlus-inverter-charger-800VA-5kVA-DE.pdf","accessed":{"date-parts":[["2026",2,16]]}}}],"schema":"https://github.com/citation-style-language/schema/raw/master/csl-citation.json"} </w:instrText>
      </w:r>
      <w:r>
        <w:rPr>
          <w:rFonts w:cs="Arial"/>
        </w:rPr>
        <w:fldChar w:fldCharType="separate"/>
      </w:r>
      <w:r w:rsidRPr="00D46B0B">
        <w:rPr>
          <w:rFonts w:ascii="Aptos" w:hAnsi="Aptos"/>
        </w:rPr>
        <w:t>[9]</w:t>
      </w:r>
      <w:r>
        <w:rPr>
          <w:rFonts w:cs="Arial"/>
        </w:rPr>
        <w:fldChar w:fldCharType="end"/>
      </w:r>
      <w:r w:rsidRPr="002070A3">
        <w:rPr>
          <w:rFonts w:cs="Arial"/>
        </w:rPr>
        <w:t>. Bei 40</w:t>
      </w:r>
      <w:r>
        <w:rPr>
          <w:rFonts w:cs="Arial"/>
        </w:rPr>
        <w:t> </w:t>
      </w:r>
      <w:r w:rsidRPr="002070A3">
        <w:rPr>
          <w:rFonts w:cs="Arial"/>
        </w:rPr>
        <w:t>°C sinkt die kontinuierliche Ausgangsleistung auf 650</w:t>
      </w:r>
      <w:r>
        <w:rPr>
          <w:rFonts w:cs="Arial"/>
        </w:rPr>
        <w:t> </w:t>
      </w:r>
      <w:r w:rsidRPr="002070A3">
        <w:rPr>
          <w:rFonts w:cs="Arial"/>
        </w:rPr>
        <w:t xml:space="preserve">W </w:t>
      </w:r>
      <w:r>
        <w:rPr>
          <w:rFonts w:cs="Arial"/>
        </w:rPr>
        <w:fldChar w:fldCharType="begin"/>
      </w:r>
      <w:r>
        <w:rPr>
          <w:rFonts w:cs="Arial"/>
        </w:rPr>
        <w:instrText xml:space="preserve"> ADDIN ZOTERO_ITEM CSL_CITATION {"citationID":"41DIruK3","properties":{"formattedCitation":"[9]","plainCitation":"[9]","noteIndex":0},"citationItems":[{"id":33,"uris":["http://zotero.org/groups/6046789/items/B2JDHQZG"],"itemData":{"id":33,"type":"document","title":"Datasheet-MultiPlus-inverter-charger-800VA-5kVA-DE.pdf","URL":"https://www.victronenergy.com/upload/documents/Datasheet-MultiPlus-inverter-charger-800VA-5kVA-DE.pdf","accessed":{"date-parts":[["2026",2,16]]}}}],"schema":"https://github.com/citation-style-language/schema/raw/master/csl-citation.json"} </w:instrText>
      </w:r>
      <w:r>
        <w:rPr>
          <w:rFonts w:cs="Arial"/>
        </w:rPr>
        <w:fldChar w:fldCharType="separate"/>
      </w:r>
      <w:r w:rsidRPr="00D46B0B">
        <w:rPr>
          <w:rFonts w:ascii="Aptos" w:hAnsi="Aptos"/>
        </w:rPr>
        <w:t>[9]</w:t>
      </w:r>
      <w:r>
        <w:rPr>
          <w:rFonts w:cs="Arial"/>
        </w:rPr>
        <w:fldChar w:fldCharType="end"/>
      </w:r>
      <w:r w:rsidRPr="002070A3">
        <w:rPr>
          <w:rFonts w:cs="Arial"/>
        </w:rPr>
        <w:t>. Der integrierte Laderegler lädt die Batterie mit bis zu 35</w:t>
      </w:r>
      <w:r>
        <w:rPr>
          <w:rFonts w:cs="Arial"/>
        </w:rPr>
        <w:t> </w:t>
      </w:r>
      <w:r w:rsidRPr="002070A3">
        <w:rPr>
          <w:rFonts w:cs="Arial"/>
        </w:rPr>
        <w:t xml:space="preserve">A </w:t>
      </w:r>
      <w:r>
        <w:rPr>
          <w:rFonts w:cs="Arial"/>
        </w:rPr>
        <w:fldChar w:fldCharType="begin"/>
      </w:r>
      <w:r>
        <w:rPr>
          <w:rFonts w:cs="Arial"/>
        </w:rPr>
        <w:instrText xml:space="preserve"> ADDIN ZOTERO_ITEM CSL_CITATION {"citationID":"q249sXdQ","properties":{"formattedCitation":"[9]","plainCitation":"[9]","noteIndex":0},"citationItems":[{"id":33,"uris":["http://zotero.org/groups/6046789/items/B2JDHQZG"],"itemData":{"id":33,"type":"document","title":"Datasheet-MultiPlus-inverter-charger-800VA-5kVA-DE.pdf","URL":"https://www.victronenergy.com/upload/documents/Datasheet-MultiPlus-inverter-charger-800VA-5kVA-DE.pdf","accessed":{"date-parts":[["2026",2,16]]}}}],"schema":"https://github.com/citation-style-language/schema/raw/master/csl-citation.json"} </w:instrText>
      </w:r>
      <w:r>
        <w:rPr>
          <w:rFonts w:cs="Arial"/>
        </w:rPr>
        <w:fldChar w:fldCharType="separate"/>
      </w:r>
      <w:r w:rsidRPr="00D46B0B">
        <w:rPr>
          <w:rFonts w:ascii="Aptos" w:hAnsi="Aptos"/>
        </w:rPr>
        <w:t>[9]</w:t>
      </w:r>
      <w:r>
        <w:rPr>
          <w:rFonts w:cs="Arial"/>
        </w:rPr>
        <w:fldChar w:fldCharType="end"/>
      </w:r>
      <w:r w:rsidRPr="002070A3">
        <w:rPr>
          <w:rFonts w:cs="Arial"/>
        </w:rPr>
        <w:t>. Die automatische Netzumschaltung ermöglicht Versorgungssicherheit bei niedriger Batterieladung. Der Standby-Verbrauch liegt bei 8–10</w:t>
      </w:r>
      <w:r>
        <w:rPr>
          <w:rFonts w:cs="Arial"/>
        </w:rPr>
        <w:t> </w:t>
      </w:r>
      <w:r w:rsidRPr="002070A3">
        <w:rPr>
          <w:rFonts w:cs="Arial"/>
        </w:rPr>
        <w:t xml:space="preserve">W </w:t>
      </w:r>
      <w:r>
        <w:rPr>
          <w:rFonts w:cs="Arial"/>
        </w:rPr>
        <w:fldChar w:fldCharType="begin"/>
      </w:r>
      <w:r>
        <w:rPr>
          <w:rFonts w:cs="Arial"/>
        </w:rPr>
        <w:instrText xml:space="preserve"> ADDIN ZOTERO_ITEM CSL_CITATION {"citationID":"ZWhWAmOK","properties":{"formattedCitation":"[9]","plainCitation":"[9]","noteIndex":0},"citationItems":[{"id":33,"uris":["http://zotero.org/groups/6046789/items/B2JDHQZG"],"itemData":{"id":33,"type":"document","title":"Datasheet-MultiPlus-inverter-charger-800VA-5kVA-DE.pdf","URL":"https://www.victronenergy.com/upload/documents/Datasheet-MultiPlus-inverter-charger-800VA-5kVA-DE.pdf","accessed":{"date-parts":[["2026",2,16]]}}}],"schema":"https://github.com/citation-style-language/schema/raw/master/csl-citation.json"} </w:instrText>
      </w:r>
      <w:r>
        <w:rPr>
          <w:rFonts w:cs="Arial"/>
        </w:rPr>
        <w:fldChar w:fldCharType="separate"/>
      </w:r>
      <w:r w:rsidRPr="00D46B0B">
        <w:rPr>
          <w:rFonts w:ascii="Aptos" w:hAnsi="Aptos"/>
        </w:rPr>
        <w:t>[9]</w:t>
      </w:r>
      <w:r>
        <w:rPr>
          <w:rFonts w:cs="Arial"/>
        </w:rPr>
        <w:fldChar w:fldCharType="end"/>
      </w:r>
      <w:r w:rsidRPr="002070A3">
        <w:rPr>
          <w:rFonts w:cs="Arial"/>
        </w:rPr>
        <w:t>. Die VE.Bus-Schnittstelle erlaubt die Kommunikation mit weiteren Victron-Geräten. Der Eingangsspannungsbereich von 9,5–17</w:t>
      </w:r>
      <w:r>
        <w:rPr>
          <w:rFonts w:cs="Arial"/>
        </w:rPr>
        <w:t> </w:t>
      </w:r>
      <w:r w:rsidRPr="002070A3">
        <w:rPr>
          <w:rFonts w:cs="Arial"/>
        </w:rPr>
        <w:t xml:space="preserve">V ermöglicht einen flexiblen Betrieb auch bei schwankenden Batteriespannungen </w:t>
      </w:r>
      <w:r>
        <w:rPr>
          <w:rFonts w:cs="Arial"/>
        </w:rPr>
        <w:fldChar w:fldCharType="begin"/>
      </w:r>
      <w:r>
        <w:rPr>
          <w:rFonts w:cs="Arial"/>
        </w:rPr>
        <w:instrText xml:space="preserve"> ADDIN ZOTERO_ITEM CSL_CITATION {"citationID":"hf0PdyeU","properties":{"formattedCitation":"[9]","plainCitation":"[9]","noteIndex":0},"citationItems":[{"id":33,"uris":["http://zotero.org/groups/6046789/items/B2JDHQZG"],"itemData":{"id":33,"type":"document","title":"Datasheet-MultiPlus-inverter-charger-800VA-5kVA-DE.pdf","URL":"https://www.victronenergy.com/upload/documents/Datasheet-MultiPlus-inverter-charger-800VA-5kVA-DE.pdf","accessed":{"date-parts":[["2026",2,16]]}}}],"schema":"https://github.com/citation-style-language/schema/raw/master/csl-citation.json"} </w:instrText>
      </w:r>
      <w:r>
        <w:rPr>
          <w:rFonts w:cs="Arial"/>
        </w:rPr>
        <w:fldChar w:fldCharType="separate"/>
      </w:r>
      <w:r w:rsidRPr="00D46B0B">
        <w:rPr>
          <w:rFonts w:ascii="Aptos" w:hAnsi="Aptos"/>
        </w:rPr>
        <w:t>[9]</w:t>
      </w:r>
      <w:r>
        <w:rPr>
          <w:rFonts w:cs="Arial"/>
        </w:rPr>
        <w:fldChar w:fldCharType="end"/>
      </w:r>
      <w:r w:rsidRPr="002070A3">
        <w:rPr>
          <w:rFonts w:cs="Arial"/>
        </w:rPr>
        <w:t>. Bei der Skalierung auf größere Systeme sollte die Wechselrichterleistung an die kombinierte Last aller Verbraucher angepasst werden, wobei bei höheren Leistungen auch eine Umstellung auf 48</w:t>
      </w:r>
      <w:r>
        <w:rPr>
          <w:rFonts w:cs="Arial"/>
        </w:rPr>
        <w:t> </w:t>
      </w:r>
      <w:r w:rsidRPr="002070A3">
        <w:rPr>
          <w:rFonts w:cs="Arial"/>
        </w:rPr>
        <w:t>V-Systeme sinnvoll sein kann, um Leitungsverluste zu minimieren.</w:t>
      </w:r>
    </w:p>
    <w:p w14:paraId="4B7212C3" w14:textId="77777777" w:rsidR="00FE62C4" w:rsidRPr="00741E99" w:rsidRDefault="00FE62C4" w:rsidP="00FE62C4">
      <w:pPr>
        <w:pStyle w:val="Heading2"/>
      </w:pPr>
      <w:bookmarkStart w:id="24" w:name="_Toc223686819"/>
      <w:r w:rsidRPr="00741E99">
        <w:t>4.4.4 Victron SmartShunt 500 A</w:t>
      </w:r>
      <w:bookmarkEnd w:id="24"/>
    </w:p>
    <w:p w14:paraId="7246A8AA" w14:textId="77777777" w:rsidR="00FE62C4" w:rsidRPr="00741E99" w:rsidRDefault="00FE62C4" w:rsidP="00FE62C4">
      <w:pPr>
        <w:ind w:left="708"/>
        <w:jc w:val="both"/>
        <w:rPr>
          <w:rFonts w:cs="Arial"/>
        </w:rPr>
      </w:pPr>
      <w:r w:rsidRPr="00741E99">
        <w:rPr>
          <w:rFonts w:cs="Arial"/>
        </w:rPr>
        <w:t>D</w:t>
      </w:r>
      <w:r w:rsidRPr="002070A3">
        <w:rPr>
          <w:rFonts w:cs="Arial"/>
        </w:rPr>
        <w:t>er SmartShunt misst den Batteriestrom mit ±0,4</w:t>
      </w:r>
      <w:r>
        <w:rPr>
          <w:rFonts w:cs="Arial"/>
        </w:rPr>
        <w:t> </w:t>
      </w:r>
      <w:r w:rsidRPr="002070A3">
        <w:rPr>
          <w:rFonts w:cs="Arial"/>
        </w:rPr>
        <w:t xml:space="preserve">% Genauigkeit und berechnet daraus den State of Charge (SoC) </w:t>
      </w:r>
      <w:r>
        <w:rPr>
          <w:rFonts w:cs="Arial"/>
        </w:rPr>
        <w:fldChar w:fldCharType="begin"/>
      </w:r>
      <w:r>
        <w:rPr>
          <w:rFonts w:cs="Arial"/>
        </w:rPr>
        <w:instrText xml:space="preserve"> ADDIN ZOTERO_ITEM CSL_CITATION {"citationID":"hFTwkn02","properties":{"formattedCitation":"[8]","plainCitation":"[8]","noteIndex":0},"citationItems":[{"id":34,"uris":["http://zotero.org/groups/6046789/items/4A8RXW9A"],"itemData":{"id":34,"type":"document","title":"Datasheet-SmartShunt-DE.pdf","URL":"https://www.victronenergy.de/upload/documents/Datasheet-SmartShunt-DE.pdf","accessed":{"date-parts":[["2026",2,16]]}}}],"schema":"https://github.com/citation-style-language/schema/raw/master/csl-citation.json"} </w:instrText>
      </w:r>
      <w:r>
        <w:rPr>
          <w:rFonts w:cs="Arial"/>
        </w:rPr>
        <w:fldChar w:fldCharType="separate"/>
      </w:r>
      <w:r w:rsidRPr="008F0C6D">
        <w:rPr>
          <w:rFonts w:ascii="Aptos" w:hAnsi="Aptos"/>
        </w:rPr>
        <w:t>[8]</w:t>
      </w:r>
      <w:r>
        <w:rPr>
          <w:rFonts w:cs="Arial"/>
        </w:rPr>
        <w:fldChar w:fldCharType="end"/>
      </w:r>
      <w:r w:rsidRPr="002070A3">
        <w:rPr>
          <w:rFonts w:cs="Arial"/>
        </w:rPr>
        <w:t>. Mit einer Kapazität von bis zu 500</w:t>
      </w:r>
      <w:r>
        <w:rPr>
          <w:rFonts w:cs="Arial"/>
        </w:rPr>
        <w:t> </w:t>
      </w:r>
      <w:r w:rsidRPr="002070A3">
        <w:rPr>
          <w:rFonts w:cs="Arial"/>
        </w:rPr>
        <w:t>A erfasst er alle Ströme im System zuverlässig. Der Offset liegt bei weniger als 10</w:t>
      </w:r>
      <w:r>
        <w:rPr>
          <w:rFonts w:cs="Arial"/>
        </w:rPr>
        <w:t> </w:t>
      </w:r>
      <w:r w:rsidRPr="002070A3">
        <w:rPr>
          <w:rFonts w:cs="Arial"/>
        </w:rPr>
        <w:t xml:space="preserve">mA </w:t>
      </w:r>
      <w:r>
        <w:rPr>
          <w:rFonts w:cs="Arial"/>
        </w:rPr>
        <w:fldChar w:fldCharType="begin"/>
      </w:r>
      <w:r>
        <w:rPr>
          <w:rFonts w:cs="Arial"/>
        </w:rPr>
        <w:instrText xml:space="preserve"> ADDIN ZOTERO_ITEM CSL_CITATION {"citationID":"31Dxgg02","properties":{"formattedCitation":"[8]","plainCitation":"[8]","noteIndex":0},"citationItems":[{"id":34,"uris":["http://zotero.org/groups/6046789/items/4A8RXW9A"],"itemData":{"id":34,"type":"document","title":"Datasheet-SmartShunt-DE.pdf","URL":"https://www.victronenergy.de/upload/documents/Datasheet-SmartShunt-DE.pdf","accessed":{"date-parts":[["2026",2,16]]}}}],"schema":"https://github.com/citation-style-language/schema/raw/master/csl-citation.json"} </w:instrText>
      </w:r>
      <w:r>
        <w:rPr>
          <w:rFonts w:cs="Arial"/>
        </w:rPr>
        <w:fldChar w:fldCharType="separate"/>
      </w:r>
      <w:r w:rsidRPr="00B23B8F">
        <w:rPr>
          <w:rFonts w:ascii="Aptos" w:hAnsi="Aptos"/>
        </w:rPr>
        <w:t>[8]</w:t>
      </w:r>
      <w:r>
        <w:rPr>
          <w:rFonts w:cs="Arial"/>
        </w:rPr>
        <w:fldChar w:fldCharType="end"/>
      </w:r>
      <w:r w:rsidRPr="002070A3">
        <w:rPr>
          <w:rFonts w:cs="Arial"/>
        </w:rPr>
        <w:t>. Über Bluetooth erfolgt die Überwachung per Smartphone, über VE.Direct werden Daten an den Cerbo GX übertragen. Die kontinuierliche SoC-Berechnung ist entscheidend für das Lastmanagement, da Steuergeräte wie der ESP32 auf diese Daten zugreifen können. Der Eigenverbrauch liegt bei unter 1</w:t>
      </w:r>
      <w:r>
        <w:rPr>
          <w:rFonts w:cs="Arial"/>
        </w:rPr>
        <w:t> </w:t>
      </w:r>
      <w:r w:rsidRPr="002070A3">
        <w:rPr>
          <w:rFonts w:cs="Arial"/>
        </w:rPr>
        <w:t xml:space="preserve">mA </w:t>
      </w:r>
      <w:r>
        <w:rPr>
          <w:rFonts w:cs="Arial"/>
        </w:rPr>
        <w:fldChar w:fldCharType="begin"/>
      </w:r>
      <w:r>
        <w:rPr>
          <w:rFonts w:cs="Arial"/>
        </w:rPr>
        <w:instrText xml:space="preserve"> ADDIN ZOTERO_ITEM CSL_CITATION {"citationID":"ZDTc6XCx","properties":{"formattedCitation":"[8]","plainCitation":"[8]","noteIndex":0},"citationItems":[{"id":34,"uris":["http://zotero.org/groups/6046789/items/4A8RXW9A"],"itemData":{"id":34,"type":"document","title":"Datasheet-SmartShunt-DE.pdf","URL":"https://www.victronenergy.de/upload/documents/Datasheet-SmartShunt-DE.pdf","accessed":{"date-parts":[["2026",2,16]]}}}],"schema":"https://github.com/citation-style-language/schema/raw/master/csl-citation.json"} </w:instrText>
      </w:r>
      <w:r>
        <w:rPr>
          <w:rFonts w:cs="Arial"/>
        </w:rPr>
        <w:fldChar w:fldCharType="separate"/>
      </w:r>
      <w:r w:rsidRPr="00B23B8F">
        <w:rPr>
          <w:rFonts w:ascii="Aptos" w:hAnsi="Aptos"/>
        </w:rPr>
        <w:t>[8]</w:t>
      </w:r>
      <w:r>
        <w:rPr>
          <w:rFonts w:cs="Arial"/>
        </w:rPr>
        <w:fldChar w:fldCharType="end"/>
      </w:r>
      <w:r w:rsidRPr="002070A3">
        <w:rPr>
          <w:rFonts w:cs="Arial"/>
        </w:rPr>
        <w:t>. Die Versorgungsspannung reicht von 6,5–70</w:t>
      </w:r>
      <w:r>
        <w:rPr>
          <w:rFonts w:cs="Arial"/>
        </w:rPr>
        <w:t> </w:t>
      </w:r>
      <w:r w:rsidRPr="002070A3">
        <w:rPr>
          <w:rFonts w:cs="Arial"/>
        </w:rPr>
        <w:t>VDC, wodurch der SmartShunt auch bei der Skalierung auf 48</w:t>
      </w:r>
      <w:r>
        <w:rPr>
          <w:rFonts w:cs="Arial"/>
        </w:rPr>
        <w:t> </w:t>
      </w:r>
      <w:r w:rsidRPr="002070A3">
        <w:rPr>
          <w:rFonts w:cs="Arial"/>
        </w:rPr>
        <w:t xml:space="preserve">V-Systeme einsetzbar bleibt </w:t>
      </w:r>
      <w:r>
        <w:rPr>
          <w:rFonts w:cs="Arial"/>
        </w:rPr>
        <w:fldChar w:fldCharType="begin"/>
      </w:r>
      <w:r>
        <w:rPr>
          <w:rFonts w:cs="Arial"/>
        </w:rPr>
        <w:instrText xml:space="preserve"> ADDIN ZOTERO_ITEM CSL_CITATION {"citationID":"lZjrvJCo","properties":{"formattedCitation":"[8]","plainCitation":"[8]","noteIndex":0},"citationItems":[{"id":34,"uris":["http://zotero.org/groups/6046789/items/4A8RXW9A"],"itemData":{"id":34,"type":"document","title":"Datasheet-SmartShunt-DE.pdf","URL":"https://www.victronenergy.de/upload/documents/Datasheet-SmartShunt-DE.pdf","accessed":{"date-parts":[["2026",2,16]]}}}],"schema":"https://github.com/citation-style-language/schema/raw/master/csl-citation.json"} </w:instrText>
      </w:r>
      <w:r>
        <w:rPr>
          <w:rFonts w:cs="Arial"/>
        </w:rPr>
        <w:fldChar w:fldCharType="separate"/>
      </w:r>
      <w:r w:rsidRPr="00B23B8F">
        <w:rPr>
          <w:rFonts w:ascii="Aptos" w:hAnsi="Aptos"/>
        </w:rPr>
        <w:t>[8]</w:t>
      </w:r>
      <w:r>
        <w:rPr>
          <w:rFonts w:cs="Arial"/>
        </w:rPr>
        <w:fldChar w:fldCharType="end"/>
      </w:r>
      <w:r w:rsidRPr="002070A3">
        <w:rPr>
          <w:rFonts w:cs="Arial"/>
        </w:rPr>
        <w:t>.</w:t>
      </w:r>
    </w:p>
    <w:p w14:paraId="1BC17C31" w14:textId="77777777" w:rsidR="00FE62C4" w:rsidRPr="00741E99" w:rsidRDefault="00FE62C4" w:rsidP="00FE62C4">
      <w:pPr>
        <w:pStyle w:val="Heading2"/>
      </w:pPr>
      <w:bookmarkStart w:id="25" w:name="_Toc223686820"/>
      <w:r w:rsidRPr="00741E99">
        <w:t>4.4.5 Victron Orion 12/12-18</w:t>
      </w:r>
      <w:bookmarkEnd w:id="25"/>
    </w:p>
    <w:p w14:paraId="68C63625" w14:textId="77777777" w:rsidR="00FE62C4" w:rsidRPr="00741E99" w:rsidRDefault="00FE62C4" w:rsidP="00FE62C4">
      <w:pPr>
        <w:ind w:left="708"/>
        <w:jc w:val="both"/>
        <w:rPr>
          <w:rFonts w:cs="Arial"/>
        </w:rPr>
      </w:pPr>
      <w:r w:rsidRPr="00741E99">
        <w:rPr>
          <w:rFonts w:cs="Arial"/>
        </w:rPr>
        <w:t>D</w:t>
      </w:r>
      <w:r w:rsidRPr="002070A3">
        <w:rPr>
          <w:rFonts w:cs="Arial"/>
        </w:rPr>
        <w:t>er Orion ist ein DC/DC-Wandler mit galvanischer Trennung, der das Sensorsystem mit stabilen 12</w:t>
      </w:r>
      <w:r>
        <w:rPr>
          <w:rFonts w:cs="Arial"/>
        </w:rPr>
        <w:t> </w:t>
      </w:r>
      <w:r w:rsidRPr="002070A3">
        <w:rPr>
          <w:rFonts w:cs="Arial"/>
        </w:rPr>
        <w:t>V versorgt. Die galvanische Trennung verhindert Masseschleifen und elektromagnetische Störungen. Mit 18</w:t>
      </w:r>
      <w:r>
        <w:rPr>
          <w:rFonts w:cs="Arial"/>
        </w:rPr>
        <w:t> </w:t>
      </w:r>
      <w:r w:rsidRPr="002070A3">
        <w:rPr>
          <w:rFonts w:cs="Arial"/>
        </w:rPr>
        <w:t>A Ausgangsleistung bei 40</w:t>
      </w:r>
      <w:r>
        <w:rPr>
          <w:rFonts w:cs="Arial"/>
        </w:rPr>
        <w:t> </w:t>
      </w:r>
      <w:r w:rsidRPr="002070A3">
        <w:rPr>
          <w:rFonts w:cs="Arial"/>
        </w:rPr>
        <w:t xml:space="preserve">°C steht ausreichende Reserve für die Sensorik zur Verfügung </w:t>
      </w:r>
      <w:r>
        <w:rPr>
          <w:rFonts w:cs="Arial"/>
        </w:rPr>
        <w:fldChar w:fldCharType="begin"/>
      </w:r>
      <w:r>
        <w:rPr>
          <w:rFonts w:cs="Arial"/>
        </w:rPr>
        <w:instrText xml:space="preserve"> ADDIN ZOTERO_ITEM CSL_CITATION {"citationID":"XwEOVVVE","properties":{"formattedCitation":"[12]","plainCitation":"[12]","noteIndex":0},"citationItems":[{"id":38,"uris":["http://zotero.org/groups/6046789/items/XQWWVQ3R"],"itemData":{"id":38,"type":"document","title":"Datasheet-Orion-Tr-Smart-DC-DC-chargers-isolated-250-400W-DE.pdf","URL":"https://www.victronenergy.de/upload/documents/Datasheet-Orion-Tr-Smart-DC-DC-chargers-isolated-250-400W-DE.pdf","accessed":{"date-parts":[["2026",2,17]]}}}],"schema":"https://github.com/citation-style-language/schema/raw/master/csl-citation.json"} </w:instrText>
      </w:r>
      <w:r>
        <w:rPr>
          <w:rFonts w:cs="Arial"/>
        </w:rPr>
        <w:fldChar w:fldCharType="separate"/>
      </w:r>
      <w:r w:rsidRPr="004527B3">
        <w:rPr>
          <w:rFonts w:ascii="Aptos" w:hAnsi="Aptos"/>
        </w:rPr>
        <w:t>[12]</w:t>
      </w:r>
      <w:r>
        <w:rPr>
          <w:rFonts w:cs="Arial"/>
        </w:rPr>
        <w:fldChar w:fldCharType="end"/>
      </w:r>
      <w:r w:rsidRPr="002070A3">
        <w:rPr>
          <w:rFonts w:cs="Arial"/>
        </w:rPr>
        <w:t>. Der Eingangsspannungsbereich von 8–17</w:t>
      </w:r>
      <w:r>
        <w:rPr>
          <w:rFonts w:cs="Arial"/>
        </w:rPr>
        <w:t> </w:t>
      </w:r>
      <w:r w:rsidRPr="002070A3">
        <w:rPr>
          <w:rFonts w:cs="Arial"/>
        </w:rPr>
        <w:t xml:space="preserve">V ermöglicht einen flexiblen Betrieb </w:t>
      </w:r>
      <w:r>
        <w:rPr>
          <w:rFonts w:cs="Arial"/>
        </w:rPr>
        <w:fldChar w:fldCharType="begin"/>
      </w:r>
      <w:r>
        <w:rPr>
          <w:rFonts w:cs="Arial"/>
        </w:rPr>
        <w:instrText xml:space="preserve"> ADDIN ZOTERO_ITEM CSL_CITATION {"citationID":"rS3Lm1mw","properties":{"formattedCitation":"[12]","plainCitation":"[12]","noteIndex":0},"citationItems":[{"id":38,"uris":["http://zotero.org/groups/6046789/items/XQWWVQ3R"],"itemData":{"id":38,"type":"document","title":"Datasheet-Orion-Tr-Smart-DC-DC-chargers-isolated-250-400W-DE.pdf","URL":"https://www.victronenergy.de/upload/documents/Datasheet-Orion-Tr-Smart-DC-DC-chargers-isolated-250-400W-DE.pdf","accessed":{"date-parts":[["2026",2,17]]}}}],"schema":"https://github.com/citation-style-language/schema/raw/master/csl-citation.json"} </w:instrText>
      </w:r>
      <w:r>
        <w:rPr>
          <w:rFonts w:cs="Arial"/>
        </w:rPr>
        <w:fldChar w:fldCharType="separate"/>
      </w:r>
      <w:r w:rsidRPr="004527B3">
        <w:rPr>
          <w:rFonts w:ascii="Aptos" w:hAnsi="Aptos"/>
        </w:rPr>
        <w:t>[12]</w:t>
      </w:r>
      <w:r>
        <w:rPr>
          <w:rFonts w:cs="Arial"/>
        </w:rPr>
        <w:fldChar w:fldCharType="end"/>
      </w:r>
      <w:r w:rsidRPr="002070A3">
        <w:rPr>
          <w:rFonts w:cs="Arial"/>
        </w:rPr>
        <w:t>. Der Wirkungsgrad liegt bei 87</w:t>
      </w:r>
      <w:r>
        <w:rPr>
          <w:rFonts w:cs="Arial"/>
        </w:rPr>
        <w:t> </w:t>
      </w:r>
      <w:r w:rsidRPr="002070A3">
        <w:rPr>
          <w:rFonts w:cs="Arial"/>
        </w:rPr>
        <w:t xml:space="preserve">% </w:t>
      </w:r>
      <w:r>
        <w:rPr>
          <w:rFonts w:cs="Arial"/>
        </w:rPr>
        <w:fldChar w:fldCharType="begin"/>
      </w:r>
      <w:r>
        <w:rPr>
          <w:rFonts w:cs="Arial"/>
        </w:rPr>
        <w:instrText xml:space="preserve"> ADDIN ZOTERO_ITEM CSL_CITATION {"citationID":"C8DXfBzt","properties":{"formattedCitation":"[12]","plainCitation":"[12]","noteIndex":0},"citationItems":[{"id":38,"uris":["http://zotero.org/groups/6046789/items/XQWWVQ3R"],"itemData":{"id":38,"type":"document","title":"Datasheet-Orion-Tr-Smart-DC-DC-chargers-isolated-250-400W-DE.pdf","URL":"https://www.victronenergy.de/upload/documents/Datasheet-Orion-Tr-Smart-DC-DC-chargers-isolated-250-400W-DE.pdf","accessed":{"date-parts":[["2026",2,17]]}}}],"schema":"https://github.com/citation-style-language/schema/raw/master/csl-citation.json"} </w:instrText>
      </w:r>
      <w:r>
        <w:rPr>
          <w:rFonts w:cs="Arial"/>
        </w:rPr>
        <w:fldChar w:fldCharType="separate"/>
      </w:r>
      <w:r w:rsidRPr="004527B3">
        <w:rPr>
          <w:rFonts w:ascii="Aptos" w:hAnsi="Aptos"/>
        </w:rPr>
        <w:t>[12]</w:t>
      </w:r>
      <w:r>
        <w:rPr>
          <w:rFonts w:cs="Arial"/>
        </w:rPr>
        <w:fldChar w:fldCharType="end"/>
      </w:r>
      <w:r w:rsidRPr="002070A3">
        <w:rPr>
          <w:rFonts w:cs="Arial"/>
        </w:rPr>
        <w:t>. Bei der Skalierung auf größere Systeme bleibt diese Komponente weitgehend unverändert, da der Strombedarf der Sensorik unabhängig von der PV-Anlagenleistung ist.</w:t>
      </w:r>
    </w:p>
    <w:p w14:paraId="17181B2F" w14:textId="77777777" w:rsidR="00FE62C4" w:rsidRPr="00741E99" w:rsidRDefault="00FE62C4" w:rsidP="00FE62C4">
      <w:pPr>
        <w:pStyle w:val="Heading2"/>
        <w:rPr>
          <w:lang w:val="en-GB"/>
        </w:rPr>
      </w:pPr>
      <w:bookmarkStart w:id="26" w:name="_Toc223686821"/>
      <w:r w:rsidRPr="00741E99">
        <w:rPr>
          <w:lang w:val="en-GB"/>
        </w:rPr>
        <w:t>4.4.6 Victron Cerbo GX und GX Touch 50</w:t>
      </w:r>
      <w:bookmarkEnd w:id="26"/>
    </w:p>
    <w:p w14:paraId="12D7A994" w14:textId="77777777" w:rsidR="00FE62C4" w:rsidRPr="00741E99" w:rsidRDefault="00FE62C4" w:rsidP="00FE62C4">
      <w:pPr>
        <w:ind w:left="708"/>
        <w:jc w:val="both"/>
        <w:rPr>
          <w:rFonts w:cs="Arial"/>
        </w:rPr>
      </w:pPr>
      <w:r w:rsidRPr="00741E99">
        <w:rPr>
          <w:rFonts w:cs="Arial"/>
        </w:rPr>
        <w:t>D</w:t>
      </w:r>
      <w:r w:rsidRPr="002070A3">
        <w:rPr>
          <w:rFonts w:cs="Arial"/>
        </w:rPr>
        <w:t xml:space="preserve">er Cerbo GX ist die zentrale Überwachungs- und Steuereinheit des Systems. Er sammelt Daten von allen Victron-Komponenten über VE.Bus und VE.Direct und stellt sie im VRM-Portal bereit </w:t>
      </w:r>
      <w:r>
        <w:rPr>
          <w:rFonts w:cs="Arial"/>
        </w:rPr>
        <w:fldChar w:fldCharType="begin"/>
      </w:r>
      <w:r>
        <w:rPr>
          <w:rFonts w:cs="Arial"/>
        </w:rPr>
        <w:instrText xml:space="preserve"> ADDIN ZOTERO_ITEM CSL_CITATION {"citationID":"eSgmqz6W","properties":{"formattedCitation":"[7]","plainCitation":"[7]","noteIndex":0},"citationItems":[{"id":35,"uris":["http://zotero.org/groups/6046789/items/HW6FM4TS"],"itemData":{"id":35,"type":"document","title":"Datasheet-Cerbo-GX-GX-Touch-DE.pdf","URL":"https://www.victronenergy.de/upload/documents/Datasheet-Cerbo-GX-GX-Touch-DE.pdf","accessed":{"date-parts":[["2026",2,16]]}}}],"schema":"https://github.com/citation-style-language/schema/raw/master/csl-citation.json"} </w:instrText>
      </w:r>
      <w:r>
        <w:rPr>
          <w:rFonts w:cs="Arial"/>
        </w:rPr>
        <w:fldChar w:fldCharType="separate"/>
      </w:r>
      <w:r w:rsidRPr="004527B3">
        <w:rPr>
          <w:rFonts w:ascii="Aptos" w:hAnsi="Aptos"/>
        </w:rPr>
        <w:t>[7]</w:t>
      </w:r>
      <w:r>
        <w:rPr>
          <w:rFonts w:cs="Arial"/>
        </w:rPr>
        <w:fldChar w:fldCharType="end"/>
      </w:r>
      <w:r w:rsidRPr="002070A3">
        <w:rPr>
          <w:rFonts w:cs="Arial"/>
        </w:rPr>
        <w:t>. Externe Geräte können über Modbus TCP auf die Systemdaten zugreifen. Der Verbrauch liegt bei 2,8</w:t>
      </w:r>
      <w:r>
        <w:rPr>
          <w:rFonts w:cs="Arial"/>
        </w:rPr>
        <w:t> </w:t>
      </w:r>
      <w:r w:rsidRPr="002070A3">
        <w:rPr>
          <w:rFonts w:cs="Arial"/>
        </w:rPr>
        <w:t>W ohne Display, mit GX Touch 50 bei 3,8</w:t>
      </w:r>
      <w:r>
        <w:rPr>
          <w:rFonts w:cs="Arial"/>
        </w:rPr>
        <w:t> </w:t>
      </w:r>
      <w:r w:rsidRPr="002070A3">
        <w:rPr>
          <w:rFonts w:cs="Arial"/>
        </w:rPr>
        <w:t>W bei 12</w:t>
      </w:r>
      <w:r>
        <w:rPr>
          <w:rFonts w:cs="Arial"/>
        </w:rPr>
        <w:t> </w:t>
      </w:r>
      <w:r w:rsidRPr="002070A3">
        <w:rPr>
          <w:rFonts w:cs="Arial"/>
        </w:rPr>
        <w:t xml:space="preserve">V </w:t>
      </w:r>
      <w:r>
        <w:rPr>
          <w:rFonts w:cs="Arial"/>
        </w:rPr>
        <w:fldChar w:fldCharType="begin"/>
      </w:r>
      <w:r>
        <w:rPr>
          <w:rFonts w:cs="Arial"/>
        </w:rPr>
        <w:instrText xml:space="preserve"> ADDIN ZOTERO_ITEM CSL_CITATION {"citationID":"zcjzU9kS","properties":{"formattedCitation":"[7]","plainCitation":"[7]","noteIndex":0},"citationItems":[{"id":35,"uris":["http://zotero.org/groups/6046789/items/HW6FM4TS"],"itemData":{"id":35,"type":"document","title":"Datasheet-Cerbo-GX-GX-Touch-DE.pdf","URL":"https://www.victronenergy.de/upload/documents/Datasheet-Cerbo-GX-GX-Touch-DE.pdf","accessed":{"date-parts":[["2026",2,16]]}}}],"schema":"https://github.com/citation-style-language/schema/raw/master/csl-citation.json"} </w:instrText>
      </w:r>
      <w:r>
        <w:rPr>
          <w:rFonts w:cs="Arial"/>
        </w:rPr>
        <w:fldChar w:fldCharType="separate"/>
      </w:r>
      <w:r w:rsidRPr="004527B3">
        <w:rPr>
          <w:rFonts w:ascii="Aptos" w:hAnsi="Aptos"/>
        </w:rPr>
        <w:t>[7]</w:t>
      </w:r>
      <w:r>
        <w:rPr>
          <w:rFonts w:cs="Arial"/>
        </w:rPr>
        <w:fldChar w:fldCharType="end"/>
      </w:r>
      <w:r w:rsidRPr="002070A3">
        <w:rPr>
          <w:rFonts w:cs="Arial"/>
        </w:rPr>
        <w:t>. Die Betriebsspannung reicht von 8–70</w:t>
      </w:r>
      <w:r>
        <w:rPr>
          <w:rFonts w:cs="Arial"/>
        </w:rPr>
        <w:t> </w:t>
      </w:r>
      <w:r w:rsidRPr="002070A3">
        <w:rPr>
          <w:rFonts w:cs="Arial"/>
        </w:rPr>
        <w:t>V DC, wodurch der Cerbo GX auch bei 48</w:t>
      </w:r>
      <w:r>
        <w:rPr>
          <w:rFonts w:cs="Arial"/>
        </w:rPr>
        <w:t> </w:t>
      </w:r>
      <w:r w:rsidRPr="002070A3">
        <w:rPr>
          <w:rFonts w:cs="Arial"/>
        </w:rPr>
        <w:t xml:space="preserve">V-Systemen einsetzbar ist </w:t>
      </w:r>
      <w:r>
        <w:rPr>
          <w:rFonts w:cs="Arial"/>
        </w:rPr>
        <w:fldChar w:fldCharType="begin"/>
      </w:r>
      <w:r>
        <w:rPr>
          <w:rFonts w:cs="Arial"/>
        </w:rPr>
        <w:instrText xml:space="preserve"> ADDIN ZOTERO_ITEM CSL_CITATION {"citationID":"7VckLZPz","properties":{"formattedCitation":"[7]","plainCitation":"[7]","noteIndex":0},"citationItems":[{"id":35,"uris":["http://zotero.org/groups/6046789/items/HW6FM4TS"],"itemData":{"id":35,"type":"document","title":"Datasheet-Cerbo-GX-GX-Touch-DE.pdf","URL":"https://www.victronenergy.de/upload/documents/Datasheet-Cerbo-GX-GX-Touch-DE.pdf","accessed":{"date-parts":[["2026",2,16]]}}}],"schema":"https://github.com/citation-style-language/schema/raw/master/csl-citation.json"} </w:instrText>
      </w:r>
      <w:r>
        <w:rPr>
          <w:rFonts w:cs="Arial"/>
        </w:rPr>
        <w:fldChar w:fldCharType="separate"/>
      </w:r>
      <w:r w:rsidRPr="004527B3">
        <w:rPr>
          <w:rFonts w:ascii="Aptos" w:hAnsi="Aptos"/>
        </w:rPr>
        <w:t>[7]</w:t>
      </w:r>
      <w:r>
        <w:rPr>
          <w:rFonts w:cs="Arial"/>
        </w:rPr>
        <w:fldChar w:fldCharType="end"/>
      </w:r>
      <w:r w:rsidRPr="002070A3">
        <w:rPr>
          <w:rFonts w:cs="Arial"/>
        </w:rPr>
        <w:t>. Das GX Touch 50 Display (5 Zoll, 800</w:t>
      </w:r>
      <w:r>
        <w:rPr>
          <w:rFonts w:cs="Arial"/>
        </w:rPr>
        <w:t> </w:t>
      </w:r>
      <w:r w:rsidRPr="002070A3">
        <w:rPr>
          <w:rFonts w:cs="Arial"/>
        </w:rPr>
        <w:t>×</w:t>
      </w:r>
      <w:r>
        <w:rPr>
          <w:rFonts w:cs="Arial"/>
        </w:rPr>
        <w:t> </w:t>
      </w:r>
      <w:r w:rsidRPr="002070A3">
        <w:rPr>
          <w:rFonts w:cs="Arial"/>
        </w:rPr>
        <w:t>480 Pixel, IP54) zeigt Batteriespannung, SoC, PV-Leistung, Verbrauch und Warnungen a</w:t>
      </w:r>
      <w:r>
        <w:rPr>
          <w:rFonts w:cs="Arial"/>
        </w:rPr>
        <w:t xml:space="preserve">n </w:t>
      </w:r>
      <w:r>
        <w:rPr>
          <w:rFonts w:cs="Arial"/>
        </w:rPr>
        <w:fldChar w:fldCharType="begin"/>
      </w:r>
      <w:r>
        <w:rPr>
          <w:rFonts w:cs="Arial"/>
        </w:rPr>
        <w:instrText xml:space="preserve"> ADDIN ZOTERO_ITEM CSL_CITATION {"citationID":"JekCDoul","properties":{"formattedCitation":"[7]","plainCitation":"[7]","noteIndex":0},"citationItems":[{"id":35,"uris":["http://zotero.org/groups/6046789/items/HW6FM4TS"],"itemData":{"id":35,"type":"document","title":"Datasheet-Cerbo-GX-GX-Touch-DE.pdf","URL":"https://www.victronenergy.de/upload/documents/Datasheet-Cerbo-GX-GX-Touch-DE.pdf","accessed":{"date-parts":[["2026",2,16]]}}}],"schema":"https://github.com/citation-style-language/schema/raw/master/csl-citation.json"} </w:instrText>
      </w:r>
      <w:r>
        <w:rPr>
          <w:rFonts w:cs="Arial"/>
        </w:rPr>
        <w:fldChar w:fldCharType="separate"/>
      </w:r>
      <w:r w:rsidRPr="004527B3">
        <w:rPr>
          <w:rFonts w:ascii="Aptos" w:hAnsi="Aptos"/>
        </w:rPr>
        <w:t>[7]</w:t>
      </w:r>
      <w:r>
        <w:rPr>
          <w:rFonts w:cs="Arial"/>
        </w:rPr>
        <w:fldChar w:fldCharType="end"/>
      </w:r>
      <w:r w:rsidRPr="002070A3">
        <w:rPr>
          <w:rFonts w:cs="Arial"/>
        </w:rPr>
        <w:t>. Die Bedienung erfolgt über Touch, das 2</w:t>
      </w:r>
      <w:r>
        <w:rPr>
          <w:rFonts w:cs="Arial"/>
        </w:rPr>
        <w:t> </w:t>
      </w:r>
      <w:r w:rsidRPr="002070A3">
        <w:rPr>
          <w:rFonts w:cs="Arial"/>
        </w:rPr>
        <w:t>m Kabel ermöglicht flexible Montage im Schaltschrank.</w:t>
      </w:r>
    </w:p>
    <w:p w14:paraId="76913B86" w14:textId="77777777" w:rsidR="00FE62C4" w:rsidRPr="00741E99" w:rsidRDefault="00FE62C4" w:rsidP="00FE62C4">
      <w:pPr>
        <w:pStyle w:val="Heading2"/>
      </w:pPr>
      <w:bookmarkStart w:id="27" w:name="_Toc223686822"/>
      <w:r w:rsidRPr="00741E99">
        <w:t>4.4.7 Verkabelung</w:t>
      </w:r>
      <w:r>
        <w:t xml:space="preserve"> und Absicherung</w:t>
      </w:r>
      <w:bookmarkEnd w:id="27"/>
    </w:p>
    <w:p w14:paraId="3CA57CB0" w14:textId="77777777" w:rsidR="00FE62C4" w:rsidRPr="00741E99" w:rsidRDefault="00FE62C4" w:rsidP="00FE62C4">
      <w:pPr>
        <w:ind w:left="708"/>
        <w:jc w:val="both"/>
        <w:rPr>
          <w:rFonts w:cs="Arial"/>
        </w:rPr>
      </w:pPr>
      <w:r w:rsidRPr="00741E99">
        <w:rPr>
          <w:rFonts w:cs="Arial"/>
        </w:rPr>
        <w:t>F</w:t>
      </w:r>
      <w:r w:rsidRPr="002070A3">
        <w:rPr>
          <w:rFonts w:cs="Arial"/>
        </w:rPr>
        <w:t>ür Hochstromverbindungen zwischen Batterie und MultiPlus werden 6</w:t>
      </w:r>
      <w:r>
        <w:rPr>
          <w:rFonts w:cs="Arial"/>
        </w:rPr>
        <w:t> </w:t>
      </w:r>
      <w:r w:rsidRPr="002070A3">
        <w:rPr>
          <w:rFonts w:cs="Arial"/>
        </w:rPr>
        <w:t>mm² Kabel verwendet, um Leitungsverluste unter 1</w:t>
      </w:r>
      <w:r>
        <w:rPr>
          <w:rFonts w:cs="Arial"/>
        </w:rPr>
        <w:t> </w:t>
      </w:r>
      <w:r w:rsidRPr="002070A3">
        <w:rPr>
          <w:rFonts w:cs="Arial"/>
        </w:rPr>
        <w:t>% zu halten. 230</w:t>
      </w:r>
      <w:r>
        <w:rPr>
          <w:rFonts w:cs="Arial"/>
        </w:rPr>
        <w:t> </w:t>
      </w:r>
      <w:r w:rsidRPr="002070A3">
        <w:rPr>
          <w:rFonts w:cs="Arial"/>
        </w:rPr>
        <w:t>V-Verkabelung erfolgt mit dreiadrigem 1,5</w:t>
      </w:r>
      <w:r>
        <w:rPr>
          <w:rFonts w:cs="Arial"/>
        </w:rPr>
        <w:t> </w:t>
      </w:r>
      <w:r w:rsidRPr="002070A3">
        <w:rPr>
          <w:rFonts w:cs="Arial"/>
        </w:rPr>
        <w:t>mm² Kabel. MC4-Stecker am PV-Anschluss gewährleisten wetterfeste Verbindungen. Blade-Sicherungen (30</w:t>
      </w:r>
      <w:r>
        <w:rPr>
          <w:rFonts w:cs="Arial"/>
        </w:rPr>
        <w:t> </w:t>
      </w:r>
      <w:r w:rsidRPr="002070A3">
        <w:rPr>
          <w:rFonts w:cs="Arial"/>
        </w:rPr>
        <w:t>A) schützen vor Kurzschlüssen. Ringkabelschuhe M8 sichern die Verschraubung an Batterie und Victron-Geräten zuverlässig. Bei größeren Systemen müssen Kabelquerschnitte entsprechend der höheren Ströme angepasst werden, um Leitungsverluste zu minimieren.</w:t>
      </w:r>
    </w:p>
    <w:p w14:paraId="33AD5344" w14:textId="77777777" w:rsidR="00FE62C4" w:rsidRDefault="00FE62C4" w:rsidP="00FE62C4">
      <w:pPr>
        <w:ind w:left="708"/>
        <w:jc w:val="both"/>
        <w:rPr>
          <w:rFonts w:cs="Arial"/>
        </w:rPr>
      </w:pPr>
    </w:p>
    <w:p w14:paraId="1B601DB0" w14:textId="77777777" w:rsidR="00FE62C4" w:rsidRDefault="00FE62C4" w:rsidP="00FE62C4">
      <w:pPr>
        <w:ind w:left="708"/>
        <w:jc w:val="both"/>
        <w:rPr>
          <w:rFonts w:cs="Arial"/>
        </w:rPr>
      </w:pPr>
    </w:p>
    <w:p w14:paraId="515FB570" w14:textId="77777777" w:rsidR="00FE62C4" w:rsidRPr="00040FB0" w:rsidRDefault="00FE62C4" w:rsidP="00FE62C4">
      <w:pPr>
        <w:pStyle w:val="Heading1"/>
      </w:pPr>
      <w:bookmarkStart w:id="28" w:name="_Toc223686823"/>
      <w:r w:rsidRPr="00040FB0">
        <w:t>4.5 Batterietechnologien im Vergleich</w:t>
      </w:r>
      <w:bookmarkEnd w:id="28"/>
    </w:p>
    <w:p w14:paraId="5FC074FC" w14:textId="77777777" w:rsidR="00FE62C4" w:rsidRPr="00040FB0" w:rsidRDefault="00FE62C4" w:rsidP="00FE62C4">
      <w:pPr>
        <w:ind w:left="708"/>
        <w:jc w:val="both"/>
        <w:rPr>
          <w:rFonts w:cs="Arial"/>
        </w:rPr>
      </w:pPr>
      <w:r w:rsidRPr="00040FB0">
        <w:rPr>
          <w:rFonts w:cs="Arial"/>
        </w:rPr>
        <w:t>Die Auswahl der geeigneten Batterietechnologie hängt von verschiedenen Faktoren ab, darunter Anschaffungskosten, Lebensdauer, Gewicht, Betriebstemperaturbereich und nutzbare Kapazität. Für stationäre Anwendungen wie Gewächshäuser sind insbesondere Zyklenfestigkeit, Wartungsfreiheit und Wirtschaftlichkeit über die Lebensdauer entscheidende Kriterien. Im Folgenden werden die gängigen Batterietechnologien AGM, Gel, Lithium-Ionen und LiFePO4 hinsichtlich ihrer technischen Eigenschaften und Eignung für Energiespeichersysteme verglichen.</w:t>
      </w:r>
    </w:p>
    <w:p w14:paraId="7554C594" w14:textId="77777777" w:rsidR="00FE62C4" w:rsidRPr="00040FB0" w:rsidRDefault="00FE62C4" w:rsidP="00FE62C4">
      <w:pPr>
        <w:pStyle w:val="Heading2"/>
      </w:pPr>
      <w:bookmarkStart w:id="29" w:name="_Toc223686824"/>
      <w:r w:rsidRPr="00040FB0">
        <w:t>4.5.1 Technische Eigenschaften der Batterietechnologien</w:t>
      </w:r>
      <w:bookmarkEnd w:id="29"/>
    </w:p>
    <w:p w14:paraId="502CBD65" w14:textId="77777777" w:rsidR="00FE62C4" w:rsidRPr="00040FB0" w:rsidRDefault="00FE62C4" w:rsidP="00FE62C4">
      <w:pPr>
        <w:ind w:left="708"/>
        <w:jc w:val="both"/>
        <w:rPr>
          <w:rFonts w:cs="Arial"/>
        </w:rPr>
      </w:pPr>
      <w:r w:rsidRPr="00040FB0">
        <w:rPr>
          <w:rFonts w:cs="Arial"/>
        </w:rPr>
        <w:t xml:space="preserve">AGM (Absorbent Glass Mat): Bei AGM-Batterien ist der Elektrolyt in einem Glasfaservlies gebunden, wodurch sie wartungsfrei, auslaufsicher und lageunabhängig betrieben werden können </w:t>
      </w:r>
      <w:r>
        <w:rPr>
          <w:rFonts w:cs="Arial"/>
        </w:rPr>
        <w:fldChar w:fldCharType="begin"/>
      </w:r>
      <w:r>
        <w:rPr>
          <w:rFonts w:cs="Arial"/>
        </w:rPr>
        <w:instrText xml:space="preserve"> ADDIN ZOTERO_ITEM CSL_CITATION {"citationID":"uaux3LpX","properties":{"formattedCitation":"[13]","plainCitation":"[13]","noteIndex":0},"citationItems":[{"id":39,"uris":["http://zotero.org/groups/6046789/items/GFXVEUE2"],"itemData":{"id":39,"type":"webpage","abstract":"In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Pr>
          <w:rFonts w:cs="Arial"/>
        </w:rPr>
        <w:fldChar w:fldCharType="separate"/>
      </w:r>
      <w:r w:rsidRPr="00E65553">
        <w:rPr>
          <w:rFonts w:ascii="Aptos" w:hAnsi="Aptos"/>
        </w:rPr>
        <w:t>[13]</w:t>
      </w:r>
      <w:r>
        <w:rPr>
          <w:rFonts w:cs="Arial"/>
        </w:rPr>
        <w:fldChar w:fldCharType="end"/>
      </w:r>
      <w:r w:rsidRPr="00040FB0">
        <w:rPr>
          <w:rFonts w:cs="Arial"/>
        </w:rPr>
        <w:t>. Sie verfügen über einen niedrigen Innenwiderstand und sind für leistungsstarke Verbraucher geeignet. Die Zyklenfestigkeit liegt bei 500–600 Zyklen, die nutzbare Kapazität beträgt etwa 55</w:t>
      </w:r>
      <w:r>
        <w:rPr>
          <w:rFonts w:cs="Arial"/>
        </w:rPr>
        <w:t> </w:t>
      </w:r>
      <w:r w:rsidRPr="00040FB0">
        <w:rPr>
          <w:rFonts w:cs="Arial"/>
        </w:rPr>
        <w:t xml:space="preserve">% der Nennkapazität </w:t>
      </w:r>
      <w:r>
        <w:rPr>
          <w:rFonts w:cs="Arial"/>
        </w:rPr>
        <w:fldChar w:fldCharType="begin"/>
      </w:r>
      <w:r>
        <w:rPr>
          <w:rFonts w:cs="Arial"/>
        </w:rPr>
        <w:instrText xml:space="preserve"> ADDIN ZOTERO_ITEM CSL_CITATION {"citationID":"g7sXPeVr","properties":{"formattedCitation":"[13]","plainCitation":"[13]","noteIndex":0},"citationItems":[{"id":39,"uris":["http://zotero.org/groups/6046789/items/GFXVEUE2"],"itemData":{"id":39,"type":"webpage","abstract":"In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Pr>
          <w:rFonts w:cs="Arial"/>
        </w:rPr>
        <w:fldChar w:fldCharType="separate"/>
      </w:r>
      <w:r w:rsidRPr="00E65553">
        <w:rPr>
          <w:rFonts w:ascii="Aptos" w:hAnsi="Aptos"/>
        </w:rPr>
        <w:t>[13]</w:t>
      </w:r>
      <w:r>
        <w:rPr>
          <w:rFonts w:cs="Arial"/>
        </w:rPr>
        <w:fldChar w:fldCharType="end"/>
      </w:r>
      <w:r w:rsidRPr="00040FB0">
        <w:rPr>
          <w:rFonts w:cs="Arial"/>
        </w:rPr>
        <w:t>. AGM-Batterien arbeiten zuverlässig im Temperaturbereich von -20 bis +40</w:t>
      </w:r>
      <w:r>
        <w:rPr>
          <w:rFonts w:cs="Arial"/>
        </w:rPr>
        <w:t> </w:t>
      </w:r>
      <w:r w:rsidRPr="00040FB0">
        <w:rPr>
          <w:rFonts w:cs="Arial"/>
        </w:rPr>
        <w:t xml:space="preserve">°C </w:t>
      </w:r>
      <w:r>
        <w:rPr>
          <w:rFonts w:cs="Arial"/>
        </w:rPr>
        <w:fldChar w:fldCharType="begin"/>
      </w:r>
      <w:r>
        <w:rPr>
          <w:rFonts w:cs="Arial"/>
        </w:rPr>
        <w:instrText xml:space="preserve"> ADDIN ZOTERO_ITEM CSL_CITATION {"citationID":"3Kxhruhl","properties":{"formattedCitation":"[13]","plainCitation":"[13]","noteIndex":0},"citationItems":[{"id":39,"uris":["http://zotero.org/groups/6046789/items/GFXVEUE2"],"itemData":{"id":39,"type":"webpage","abstract":"In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Pr>
          <w:rFonts w:cs="Arial"/>
        </w:rPr>
        <w:fldChar w:fldCharType="separate"/>
      </w:r>
      <w:r w:rsidRPr="00E65553">
        <w:rPr>
          <w:rFonts w:ascii="Aptos" w:hAnsi="Aptos"/>
        </w:rPr>
        <w:t>[13]</w:t>
      </w:r>
      <w:r>
        <w:rPr>
          <w:rFonts w:cs="Arial"/>
        </w:rPr>
        <w:fldChar w:fldCharType="end"/>
      </w:r>
      <w:r w:rsidRPr="00040FB0">
        <w:rPr>
          <w:rFonts w:cs="Arial"/>
        </w:rPr>
        <w:t>. Das Gewicht beträgt 25–35</w:t>
      </w:r>
      <w:r>
        <w:rPr>
          <w:rFonts w:cs="Arial"/>
        </w:rPr>
        <w:t> </w:t>
      </w:r>
      <w:r w:rsidRPr="00040FB0">
        <w:rPr>
          <w:rFonts w:cs="Arial"/>
        </w:rPr>
        <w:t xml:space="preserve">kg pro nutzbarer Kilowattstunde </w:t>
      </w:r>
      <w:r>
        <w:rPr>
          <w:rFonts w:cs="Arial"/>
        </w:rPr>
        <w:fldChar w:fldCharType="begin"/>
      </w:r>
      <w:r>
        <w:rPr>
          <w:rFonts w:cs="Arial"/>
        </w:rPr>
        <w:instrText xml:space="preserve"> ADDIN ZOTERO_ITEM CSL_CITATION {"citationID":"s5OU6BAZ","properties":{"formattedCitation":"[14]","plainCitation":"[14]","noteIndex":0},"citationItems":[{"id":40,"uris":["http://zotero.org/groups/6046789/items/E6HEMQYX"],"itemData":{"id":40,"type":"webpage","abstract":"Sie suchen eine Batterie für das Boot oder den Wohnwagen? AGM oder Lithium?","language":"de","title":"2.1 AGM vs. Lithium - Was ist besser?","URL":"http://greenboatsolutions.de/ratgeber/agm-vs-lithium?srsltid=AfmBOoq4MEVKskN6v5GYbOgMlML4Zs3DHCf-YTXt-HHQTaIWApUYtA6a","accessed":{"date-parts":[["2026",2,17]]}}}],"schema":"https://github.com/citation-style-language/schema/raw/master/csl-citation.json"} </w:instrText>
      </w:r>
      <w:r>
        <w:rPr>
          <w:rFonts w:cs="Arial"/>
        </w:rPr>
        <w:fldChar w:fldCharType="separate"/>
      </w:r>
      <w:r w:rsidRPr="00E65553">
        <w:rPr>
          <w:rFonts w:ascii="Aptos" w:hAnsi="Aptos"/>
        </w:rPr>
        <w:t>[14]</w:t>
      </w:r>
      <w:r>
        <w:rPr>
          <w:rFonts w:cs="Arial"/>
        </w:rPr>
        <w:fldChar w:fldCharType="end"/>
      </w:r>
      <w:r w:rsidRPr="00040FB0">
        <w:rPr>
          <w:rFonts w:cs="Arial"/>
        </w:rPr>
        <w:t>. AGM Super Cycle Varianten erreichen durch spezielle Bleilegierungen mindestens 300 Zyklen bei 100</w:t>
      </w:r>
      <w:r>
        <w:rPr>
          <w:rFonts w:cs="Arial"/>
        </w:rPr>
        <w:t> </w:t>
      </w:r>
      <w:r w:rsidRPr="00040FB0">
        <w:rPr>
          <w:rFonts w:cs="Arial"/>
        </w:rPr>
        <w:t>% Entladetiefe und mindestens 700 Zyklen bei 60</w:t>
      </w:r>
      <w:r>
        <w:rPr>
          <w:rFonts w:cs="Arial"/>
        </w:rPr>
        <w:t> </w:t>
      </w:r>
      <w:r w:rsidRPr="00040FB0">
        <w:rPr>
          <w:rFonts w:cs="Arial"/>
        </w:rPr>
        <w:t xml:space="preserve">% Entladetiefe </w:t>
      </w:r>
      <w:r>
        <w:rPr>
          <w:rFonts w:cs="Arial"/>
        </w:rPr>
        <w:fldChar w:fldCharType="begin"/>
      </w:r>
      <w:r>
        <w:rPr>
          <w:rFonts w:cs="Arial"/>
        </w:rPr>
        <w:instrText xml:space="preserve"> ADDIN ZOTERO_ITEM CSL_CITATION {"citationID":"g9MP7zN9","properties":{"formattedCitation":"[10]","plainCitation":"[10]","noteIndex":0},"citationItems":[{"id":32,"uris":["http://zotero.org/groups/6046789/items/2C8UVX5C"],"itemData":{"id":32,"type":"document","title":"Datasheet-AGM-Super-Cycle-battery-DE.pdf","URL":"https://www.victronenergy.de/upload/documents/Datasheet-AGM-Super-Cycle-battery-DE.pdf","accessed":{"date-parts":[["2026",2,16]]}}}],"schema":"https://github.com/citation-style-language/schema/raw/master/csl-citation.json"} </w:instrText>
      </w:r>
      <w:r>
        <w:rPr>
          <w:rFonts w:cs="Arial"/>
        </w:rPr>
        <w:fldChar w:fldCharType="separate"/>
      </w:r>
      <w:r w:rsidRPr="00E65553">
        <w:rPr>
          <w:rFonts w:ascii="Aptos" w:hAnsi="Aptos"/>
        </w:rPr>
        <w:t>[10]</w:t>
      </w:r>
      <w:r>
        <w:rPr>
          <w:rFonts w:cs="Arial"/>
        </w:rPr>
        <w:fldChar w:fldCharType="end"/>
      </w:r>
      <w:r w:rsidRPr="00040FB0">
        <w:rPr>
          <w:rFonts w:cs="Arial"/>
        </w:rPr>
        <w:t>.</w:t>
      </w:r>
    </w:p>
    <w:p w14:paraId="5F6AA4A1" w14:textId="77777777" w:rsidR="00FE62C4" w:rsidRPr="00040FB0" w:rsidRDefault="00FE62C4" w:rsidP="00FE62C4">
      <w:pPr>
        <w:ind w:left="708"/>
        <w:jc w:val="both"/>
        <w:rPr>
          <w:rFonts w:cs="Arial"/>
        </w:rPr>
      </w:pPr>
      <w:r w:rsidRPr="00040FB0">
        <w:rPr>
          <w:rFonts w:cs="Arial"/>
        </w:rPr>
        <w:t>Gel-Batterien: Bei Gel-Batterien ist der Elektrolyt durch Zugabe von Kieselerde gelartig verdickt</w:t>
      </w:r>
      <w:r>
        <w:rPr>
          <w:rFonts w:cs="Arial"/>
        </w:rPr>
        <w:t xml:space="preserve"> </w:t>
      </w:r>
      <w:r>
        <w:rPr>
          <w:rFonts w:cs="Arial"/>
        </w:rPr>
        <w:fldChar w:fldCharType="begin"/>
      </w:r>
      <w:r>
        <w:rPr>
          <w:rFonts w:cs="Arial"/>
        </w:rPr>
        <w:instrText xml:space="preserve"> ADDIN ZOTERO_ITEM CSL_CITATION {"citationID":"MIjBV5bK","properties":{"formattedCitation":"[13]","plainCitation":"[13]","noteIndex":0},"citationItems":[{"id":39,"uris":["http://zotero.org/groups/6046789/items/GFXVEUE2"],"itemData":{"id":39,"type":"webpage","abstract":"In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Pr>
          <w:rFonts w:cs="Arial"/>
        </w:rPr>
        <w:fldChar w:fldCharType="separate"/>
      </w:r>
      <w:r w:rsidRPr="00E65553">
        <w:rPr>
          <w:rFonts w:ascii="Aptos" w:hAnsi="Aptos"/>
        </w:rPr>
        <w:t>[13]</w:t>
      </w:r>
      <w:r>
        <w:rPr>
          <w:rFonts w:cs="Arial"/>
        </w:rPr>
        <w:fldChar w:fldCharType="end"/>
      </w:r>
      <w:r w:rsidRPr="00040FB0">
        <w:rPr>
          <w:rFonts w:cs="Arial"/>
        </w:rPr>
        <w:t>. Sie bieten eine höhere Tiefentladefestigkeit als AGM-Batterien und erreichen 700–800 Zyklen bei 65</w:t>
      </w:r>
      <w:r>
        <w:rPr>
          <w:rFonts w:cs="Arial"/>
        </w:rPr>
        <w:t> </w:t>
      </w:r>
      <w:r w:rsidRPr="00040FB0">
        <w:rPr>
          <w:rFonts w:cs="Arial"/>
        </w:rPr>
        <w:t xml:space="preserve">% nutzbarer Kapazität </w:t>
      </w:r>
      <w:r>
        <w:rPr>
          <w:rFonts w:cs="Arial"/>
        </w:rPr>
        <w:fldChar w:fldCharType="begin"/>
      </w:r>
      <w:r>
        <w:rPr>
          <w:rFonts w:cs="Arial"/>
        </w:rPr>
        <w:instrText xml:space="preserve"> ADDIN ZOTERO_ITEM CSL_CITATION {"citationID":"N82mKhek","properties":{"formattedCitation":"[13]","plainCitation":"[13]","noteIndex":0},"citationItems":[{"id":39,"uris":["http://zotero.org/groups/6046789/items/GFXVEUE2"],"itemData":{"id":39,"type":"webpage","abstract":"In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Pr>
          <w:rFonts w:cs="Arial"/>
        </w:rPr>
        <w:fldChar w:fldCharType="separate"/>
      </w:r>
      <w:r w:rsidRPr="00E65553">
        <w:rPr>
          <w:rFonts w:ascii="Aptos" w:hAnsi="Aptos"/>
        </w:rPr>
        <w:t>[13]</w:t>
      </w:r>
      <w:r>
        <w:rPr>
          <w:rFonts w:cs="Arial"/>
        </w:rPr>
        <w:fldChar w:fldCharType="end"/>
      </w:r>
      <w:r w:rsidRPr="00040FB0">
        <w:rPr>
          <w:rFonts w:cs="Arial"/>
        </w:rPr>
        <w:t xml:space="preserve">. Gel-Batterien eignen sich besonders für moderate, kontinuierliche Lasten über längere Zeiträume und zeichnen sich durch geringe Selbstentladung aus </w:t>
      </w:r>
      <w:r>
        <w:rPr>
          <w:rFonts w:cs="Arial"/>
        </w:rPr>
        <w:fldChar w:fldCharType="begin"/>
      </w:r>
      <w:r>
        <w:rPr>
          <w:rFonts w:cs="Arial"/>
        </w:rPr>
        <w:instrText xml:space="preserve"> ADDIN ZOTERO_ITEM CSL_CITATION {"citationID":"5EvAP6OQ","properties":{"formattedCitation":"[13]","plainCitation":"[13]","noteIndex":0},"citationItems":[{"id":39,"uris":["http://zotero.org/groups/6046789/items/GFXVEUE2"],"itemData":{"id":39,"type":"webpage","abstract":"In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Pr>
          <w:rFonts w:cs="Arial"/>
        </w:rPr>
        <w:fldChar w:fldCharType="separate"/>
      </w:r>
      <w:r w:rsidRPr="00E65553">
        <w:rPr>
          <w:rFonts w:ascii="Aptos" w:hAnsi="Aptos"/>
        </w:rPr>
        <w:t>[13]</w:t>
      </w:r>
      <w:r>
        <w:rPr>
          <w:rFonts w:cs="Arial"/>
        </w:rPr>
        <w:fldChar w:fldCharType="end"/>
      </w:r>
      <w:r w:rsidRPr="00040FB0">
        <w:rPr>
          <w:rFonts w:cs="Arial"/>
        </w:rPr>
        <w:t>. Der Betriebstemperaturbereich liegt ebenfalls bei -20 bis +40</w:t>
      </w:r>
      <w:r>
        <w:rPr>
          <w:rFonts w:cs="Arial"/>
        </w:rPr>
        <w:t> </w:t>
      </w:r>
      <w:r w:rsidRPr="00040FB0">
        <w:rPr>
          <w:rFonts w:cs="Arial"/>
        </w:rPr>
        <w:t xml:space="preserve">°C </w:t>
      </w:r>
      <w:r>
        <w:rPr>
          <w:rFonts w:cs="Arial"/>
        </w:rPr>
        <w:fldChar w:fldCharType="begin"/>
      </w:r>
      <w:r>
        <w:rPr>
          <w:rFonts w:cs="Arial"/>
        </w:rPr>
        <w:instrText xml:space="preserve"> ADDIN ZOTERO_ITEM CSL_CITATION {"citationID":"LLwRU5oE","properties":{"formattedCitation":"[13]","plainCitation":"[13]","noteIndex":0},"citationItems":[{"id":39,"uris":["http://zotero.org/groups/6046789/items/GFXVEUE2"],"itemData":{"id":39,"type":"webpage","abstract":"In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Pr>
          <w:rFonts w:cs="Arial"/>
        </w:rPr>
        <w:fldChar w:fldCharType="separate"/>
      </w:r>
      <w:r w:rsidRPr="00E65553">
        <w:rPr>
          <w:rFonts w:ascii="Aptos" w:hAnsi="Aptos"/>
        </w:rPr>
        <w:t>[13]</w:t>
      </w:r>
      <w:r>
        <w:rPr>
          <w:rFonts w:cs="Arial"/>
        </w:rPr>
        <w:fldChar w:fldCharType="end"/>
      </w:r>
      <w:r w:rsidRPr="00040FB0">
        <w:rPr>
          <w:rFonts w:cs="Arial"/>
        </w:rPr>
        <w:t>. Sie sind empfindlicher gegenüber hohen Ladeströmen und erfordern präzise Ladespannungen, um irreversible Schädigungen zu vermeiden.</w:t>
      </w:r>
    </w:p>
    <w:p w14:paraId="193AA5A2" w14:textId="77777777" w:rsidR="00FE62C4" w:rsidRPr="00040FB0" w:rsidRDefault="00FE62C4" w:rsidP="00FE62C4">
      <w:pPr>
        <w:ind w:left="708"/>
        <w:jc w:val="both"/>
        <w:rPr>
          <w:rFonts w:cs="Arial"/>
        </w:rPr>
      </w:pPr>
      <w:r w:rsidRPr="00040FB0">
        <w:rPr>
          <w:rFonts w:cs="Arial"/>
        </w:rPr>
        <w:t>Lithium-Ionen: Lithium-Ionen-Batterien bieten eine hohe Energiedichte und erreichen deutlich mehr Ladezyklen als Blei-Batterien. Sie sind jedoch empfindlich gegenüber Tiefentladung und Überladung, weshalb ein Battery Management System (BMS) zwingend erforderlich ist. Verschiedene chemische Zusammensetzungen innerhalb der Lithium-Technologie führen zu unterschiedlichen Sicherheitseigenschaften. Die hier betrachtete LiFePO4-Technologie ist eine spezielle Variante mit erhöhter Sicherheit.</w:t>
      </w:r>
    </w:p>
    <w:p w14:paraId="79F0F5F7" w14:textId="77777777" w:rsidR="00FE62C4" w:rsidRPr="00040FB0" w:rsidRDefault="00FE62C4" w:rsidP="00FE62C4">
      <w:pPr>
        <w:ind w:left="708"/>
        <w:jc w:val="both"/>
        <w:rPr>
          <w:rFonts w:cs="Arial"/>
        </w:rPr>
      </w:pPr>
      <w:r w:rsidRPr="00040FB0">
        <w:rPr>
          <w:rFonts w:cs="Arial"/>
        </w:rPr>
        <w:t xml:space="preserve">LiFePO4 (Lithium-Eisenphosphat): LiFePO4-Batterien sind eine spezielle Form der Lithium-Technologie mit erhöhter thermischer Stabilität und Sicherheit. Im Gegensatz zu anderen Lithium-Batterien können LiFePO4-Zellen weder brennen noch explodieren </w:t>
      </w:r>
      <w:r>
        <w:rPr>
          <w:rFonts w:cs="Arial"/>
        </w:rPr>
        <w:fldChar w:fldCharType="begin"/>
      </w:r>
      <w:r>
        <w:rPr>
          <w:rFonts w:cs="Arial"/>
        </w:rPr>
        <w:instrText xml:space="preserve"> ADDIN ZOTERO_ITEM CSL_CITATION {"citationID":"1mr2Utl9","properties":{"formattedCitation":"[13]","plainCitation":"[13]","noteIndex":0},"citationItems":[{"id":39,"uris":["http://zotero.org/groups/6046789/items/GFXVEUE2"],"itemData":{"id":39,"type":"webpage","abstract":"In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Pr>
          <w:rFonts w:cs="Arial"/>
        </w:rPr>
        <w:fldChar w:fldCharType="separate"/>
      </w:r>
      <w:r w:rsidRPr="00E65553">
        <w:rPr>
          <w:rFonts w:ascii="Aptos" w:hAnsi="Aptos"/>
        </w:rPr>
        <w:t>[13]</w:t>
      </w:r>
      <w:r>
        <w:rPr>
          <w:rFonts w:cs="Arial"/>
        </w:rPr>
        <w:fldChar w:fldCharType="end"/>
      </w:r>
      <w:r w:rsidRPr="00040FB0">
        <w:rPr>
          <w:rFonts w:cs="Arial"/>
        </w:rPr>
        <w:t>. Sie erreichen mindestens 4000 Zyklen bei 80</w:t>
      </w:r>
      <w:r>
        <w:rPr>
          <w:rFonts w:cs="Arial"/>
        </w:rPr>
        <w:t> </w:t>
      </w:r>
      <w:r w:rsidRPr="00040FB0">
        <w:rPr>
          <w:rFonts w:cs="Arial"/>
        </w:rPr>
        <w:t xml:space="preserve">% Entladetiefe und bieten eine nahezu </w:t>
      </w:r>
      <w:r>
        <w:rPr>
          <w:rFonts w:cs="Arial"/>
        </w:rPr>
        <w:t>hundertprozentig</w:t>
      </w:r>
      <w:r w:rsidRPr="00040FB0">
        <w:rPr>
          <w:rFonts w:cs="Arial"/>
        </w:rPr>
        <w:t xml:space="preserve"> nutzbare Kapazität</w:t>
      </w:r>
      <w:r>
        <w:rPr>
          <w:rFonts w:cs="Arial"/>
        </w:rPr>
        <w:t xml:space="preserve"> </w:t>
      </w:r>
      <w:r>
        <w:rPr>
          <w:rFonts w:cs="Arial"/>
        </w:rPr>
        <w:fldChar w:fldCharType="begin"/>
      </w:r>
      <w:r>
        <w:rPr>
          <w:rFonts w:cs="Arial"/>
        </w:rPr>
        <w:instrText xml:space="preserve"> ADDIN ZOTERO_ITEM CSL_CITATION {"citationID":"Ezjmnqw7","properties":{"formattedCitation":"[13], [14]","plainCitation":"[13], [14]","dontUpdate":true,"noteIndex":0},"citationItems":[{"id":39,"uris":["http://zotero.org/groups/6046789/items/GFXVEUE2"],"itemData":{"id":39,"type":"webpage","abstract":"In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label":"page"},{"id":40,"uris":["http://zotero.org/groups/6046789/items/E6HEMQYX"],"itemData":{"id":40,"type":"webpage","abstract":"Sie suchen eine Batterie für das Boot oder den Wohnwagen? AGM oder Lithium?","language":"de","title":"2.1 AGM vs. Lithium - Was ist besser?","URL":"http://greenboatsolutions.de/ratgeber/agm-vs-lithium?srsltid=AfmBOoq4MEVKskN6v5GYbOgMlML4Zs3DHCf-YTXt-HHQTaIWApUYtA6a","accessed":{"date-parts":[["2026",2,17]]}},"label":"page"}],"schema":"https://github.com/citation-style-language/schema/raw/master/csl-citation.json"} </w:instrText>
      </w:r>
      <w:r>
        <w:rPr>
          <w:rFonts w:cs="Arial"/>
        </w:rPr>
        <w:fldChar w:fldCharType="separate"/>
      </w:r>
      <w:r w:rsidRPr="00E65553">
        <w:rPr>
          <w:rFonts w:ascii="Aptos" w:hAnsi="Aptos"/>
        </w:rPr>
        <w:t>[13][14]</w:t>
      </w:r>
      <w:r>
        <w:rPr>
          <w:rFonts w:cs="Arial"/>
        </w:rPr>
        <w:fldChar w:fldCharType="end"/>
      </w:r>
      <w:r w:rsidRPr="00040FB0">
        <w:rPr>
          <w:rFonts w:cs="Arial"/>
        </w:rPr>
        <w:t>. Das Gewicht liegt bei 8–10</w:t>
      </w:r>
      <w:r>
        <w:rPr>
          <w:rFonts w:cs="Arial"/>
        </w:rPr>
        <w:t> </w:t>
      </w:r>
      <w:r w:rsidRPr="00040FB0">
        <w:rPr>
          <w:rFonts w:cs="Arial"/>
        </w:rPr>
        <w:t>kg pro nutzbarer Kilowattstunde und damit bei etwa 3</w:t>
      </w:r>
      <w:r>
        <w:rPr>
          <w:rFonts w:cs="Arial"/>
        </w:rPr>
        <w:t>0 </w:t>
      </w:r>
      <w:r w:rsidRPr="00040FB0">
        <w:rPr>
          <w:rFonts w:cs="Arial"/>
        </w:rPr>
        <w:t xml:space="preserve">% des Gewichts von Blei-Batterien </w:t>
      </w:r>
      <w:r>
        <w:rPr>
          <w:rFonts w:cs="Arial"/>
        </w:rPr>
        <w:fldChar w:fldCharType="begin"/>
      </w:r>
      <w:r>
        <w:rPr>
          <w:rFonts w:cs="Arial"/>
        </w:rPr>
        <w:instrText xml:space="preserve"> ADDIN ZOTERO_ITEM CSL_CITATION {"citationID":"XqOC7tlL","properties":{"formattedCitation":"[13], [14]","plainCitation":"[13], [14]","dontUpdate":true,"noteIndex":0},"citationItems":[{"id":39,"uris":["http://zotero.org/groups/6046789/items/GFXVEUE2"],"itemData":{"id":39,"type":"webpage","abstract":"In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label":"page"},{"id":40,"uris":["http://zotero.org/groups/6046789/items/E6HEMQYX"],"itemData":{"id":40,"type":"webpage","abstract":"Sie suchen eine Batterie für das Boot oder den Wohnwagen? AGM oder Lithium?","language":"de","title":"2.1 AGM vs. Lithium - Was ist besser?","URL":"http://greenboatsolutions.de/ratgeber/agm-vs-lithium?srsltid=AfmBOoq4MEVKskN6v5GYbOgMlML4Zs3DHCf-YTXt-HHQTaIWApUYtA6a","accessed":{"date-parts":[["2026",2,17]]}},"label":"page"}],"schema":"https://github.com/citation-style-language/schema/raw/master/csl-citation.json"} </w:instrText>
      </w:r>
      <w:r>
        <w:rPr>
          <w:rFonts w:cs="Arial"/>
        </w:rPr>
        <w:fldChar w:fldCharType="separate"/>
      </w:r>
      <w:r w:rsidRPr="00434D65">
        <w:rPr>
          <w:rFonts w:ascii="Aptos" w:hAnsi="Aptos"/>
        </w:rPr>
        <w:t>[13][14]</w:t>
      </w:r>
      <w:r>
        <w:rPr>
          <w:rFonts w:cs="Arial"/>
        </w:rPr>
        <w:fldChar w:fldCharType="end"/>
      </w:r>
      <w:r w:rsidRPr="00040FB0">
        <w:rPr>
          <w:rFonts w:cs="Arial"/>
        </w:rPr>
        <w:t>. Der Betriebstemperaturbereich reicht von -20 bis +60</w:t>
      </w:r>
      <w:r>
        <w:rPr>
          <w:rFonts w:cs="Arial"/>
        </w:rPr>
        <w:t> </w:t>
      </w:r>
      <w:r w:rsidRPr="00040FB0">
        <w:rPr>
          <w:rFonts w:cs="Arial"/>
        </w:rPr>
        <w:t xml:space="preserve">°C </w:t>
      </w:r>
      <w:r>
        <w:rPr>
          <w:rFonts w:cs="Arial"/>
        </w:rPr>
        <w:fldChar w:fldCharType="begin"/>
      </w:r>
      <w:r>
        <w:rPr>
          <w:rFonts w:cs="Arial"/>
        </w:rPr>
        <w:instrText xml:space="preserve"> ADDIN ZOTERO_ITEM CSL_CITATION {"citationID":"nsibKfow","properties":{"formattedCitation":"[13]","plainCitation":"[13]","noteIndex":0},"citationItems":[{"id":39,"uris":["http://zotero.org/groups/6046789/items/GFXVEUE2"],"itemData":{"id":39,"type":"webpage","abstract":"In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Pr>
          <w:rFonts w:cs="Arial"/>
        </w:rPr>
        <w:fldChar w:fldCharType="separate"/>
      </w:r>
      <w:r w:rsidRPr="00434D65">
        <w:rPr>
          <w:rFonts w:ascii="Aptos" w:hAnsi="Aptos"/>
        </w:rPr>
        <w:t>[13]</w:t>
      </w:r>
      <w:r>
        <w:rPr>
          <w:rFonts w:cs="Arial"/>
        </w:rPr>
        <w:fldChar w:fldCharType="end"/>
      </w:r>
      <w:r w:rsidRPr="00040FB0">
        <w:rPr>
          <w:rFonts w:cs="Arial"/>
        </w:rPr>
        <w:t xml:space="preserve">. Ein integriertes BMS überwacht Ladung, Entladung und Sicherheitsfunktionen </w:t>
      </w:r>
      <w:r>
        <w:rPr>
          <w:rFonts w:cs="Arial"/>
        </w:rPr>
        <w:fldChar w:fldCharType="begin"/>
      </w:r>
      <w:r>
        <w:rPr>
          <w:rFonts w:cs="Arial"/>
        </w:rPr>
        <w:instrText xml:space="preserve"> ADDIN ZOTERO_ITEM CSL_CITATION {"citationID":"inbJGAsN","properties":{"formattedCitation":"[13]","plainCitation":"[13]","noteIndex":0},"citationItems":[{"id":39,"uris":["http://zotero.org/groups/6046789/items/GFXVEUE2"],"itemData":{"id":39,"type":"webpage","abstract":"In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Pr>
          <w:rFonts w:cs="Arial"/>
        </w:rPr>
        <w:fldChar w:fldCharType="separate"/>
      </w:r>
      <w:r w:rsidRPr="00434D65">
        <w:rPr>
          <w:rFonts w:ascii="Aptos" w:hAnsi="Aptos"/>
        </w:rPr>
        <w:t>[13]</w:t>
      </w:r>
      <w:r>
        <w:rPr>
          <w:rFonts w:cs="Arial"/>
        </w:rPr>
        <w:fldChar w:fldCharType="end"/>
      </w:r>
      <w:r w:rsidRPr="00040FB0">
        <w:rPr>
          <w:rFonts w:cs="Arial"/>
        </w:rPr>
        <w:t xml:space="preserve">. Die Lebensdauer liegt deutlich über 10 Jahren </w:t>
      </w:r>
      <w:r>
        <w:rPr>
          <w:rFonts w:cs="Arial"/>
        </w:rPr>
        <w:fldChar w:fldCharType="begin"/>
      </w:r>
      <w:r>
        <w:rPr>
          <w:rFonts w:cs="Arial"/>
        </w:rPr>
        <w:instrText xml:space="preserve"> ADDIN ZOTERO_ITEM CSL_CITATION {"citationID":"jnVPEQL4","properties":{"formattedCitation":"[14]","plainCitation":"[14]","noteIndex":0},"citationItems":[{"id":40,"uris":["http://zotero.org/groups/6046789/items/E6HEMQYX"],"itemData":{"id":40,"type":"webpage","abstract":"Sie suchen eine Batterie für das Boot oder den Wohnwagen? AGM oder Lithium?","language":"de","title":"2.1 AGM vs. Lithium - Was ist besser?","URL":"http://greenboatsolutions.de/ratgeber/agm-vs-lithium?srsltid=AfmBOoq4MEVKskN6v5GYbOgMlML4Zs3DHCf-YTXt-HHQTaIWApUYtA6a","accessed":{"date-parts":[["2026",2,17]]}}}],"schema":"https://github.com/citation-style-language/schema/raw/master/csl-citation.json"} </w:instrText>
      </w:r>
      <w:r>
        <w:rPr>
          <w:rFonts w:cs="Arial"/>
        </w:rPr>
        <w:fldChar w:fldCharType="separate"/>
      </w:r>
      <w:r w:rsidRPr="00434D65">
        <w:rPr>
          <w:rFonts w:ascii="Aptos" w:hAnsi="Aptos"/>
        </w:rPr>
        <w:t>[14]</w:t>
      </w:r>
      <w:r>
        <w:rPr>
          <w:rFonts w:cs="Arial"/>
        </w:rPr>
        <w:fldChar w:fldCharType="end"/>
      </w:r>
      <w:r w:rsidRPr="00040FB0">
        <w:rPr>
          <w:rFonts w:cs="Arial"/>
        </w:rPr>
        <w:t>.</w:t>
      </w:r>
    </w:p>
    <w:p w14:paraId="2C18F4D3" w14:textId="77777777" w:rsidR="00FE62C4" w:rsidRPr="00040FB0" w:rsidRDefault="00FE62C4" w:rsidP="00FE62C4">
      <w:pPr>
        <w:pStyle w:val="Heading2"/>
      </w:pPr>
      <w:bookmarkStart w:id="30" w:name="_Toc223686825"/>
      <w:r w:rsidRPr="00040FB0">
        <w:t>4.5.2 Vergleich und Auswahlbegründung</w:t>
      </w:r>
      <w:bookmarkEnd w:id="30"/>
    </w:p>
    <w:p w14:paraId="5475124D" w14:textId="77777777" w:rsidR="00FE62C4" w:rsidRDefault="00FE62C4" w:rsidP="00FE62C4">
      <w:pPr>
        <w:ind w:firstLine="708"/>
        <w:jc w:val="both"/>
        <w:rPr>
          <w:rFonts w:cs="Arial"/>
        </w:rPr>
      </w:pPr>
      <w:r w:rsidRPr="00040FB0">
        <w:rPr>
          <w:rFonts w:cs="Arial"/>
        </w:rPr>
        <w:t>Technischer Vergleich:</w:t>
      </w:r>
    </w:p>
    <w:tbl>
      <w:tblPr>
        <w:tblStyle w:val="TableGrid"/>
        <w:tblW w:w="0" w:type="auto"/>
        <w:tblInd w:w="-5" w:type="dxa"/>
        <w:tblLook w:val="04A0" w:firstRow="1" w:lastRow="0" w:firstColumn="1" w:lastColumn="0" w:noHBand="0" w:noVBand="1"/>
      </w:tblPr>
      <w:tblGrid>
        <w:gridCol w:w="2265"/>
        <w:gridCol w:w="2265"/>
        <w:gridCol w:w="2266"/>
        <w:gridCol w:w="2266"/>
      </w:tblGrid>
      <w:tr w:rsidR="009C3000" w14:paraId="74045260" w14:textId="77777777">
        <w:tc>
          <w:tcPr>
            <w:tcW w:w="2265" w:type="dxa"/>
            <w:tcBorders>
              <w:bottom w:val="single" w:sz="6" w:space="0" w:color="auto"/>
              <w:right w:val="single" w:sz="6" w:space="0" w:color="auto"/>
            </w:tcBorders>
            <w:shd w:val="clear" w:color="auto" w:fill="2563EB"/>
          </w:tcPr>
          <w:p w14:paraId="2A4BF109" w14:textId="77777777" w:rsidR="00FE62C4" w:rsidRPr="00031E80" w:rsidRDefault="00FE62C4">
            <w:pPr>
              <w:jc w:val="center"/>
              <w:rPr>
                <w:rFonts w:cs="Arial"/>
                <w:b/>
                <w:bCs/>
                <w:color w:val="FFFFFF" w:themeColor="background1"/>
              </w:rPr>
            </w:pPr>
            <w:r w:rsidRPr="00031E80">
              <w:rPr>
                <w:rFonts w:cs="Arial"/>
                <w:b/>
                <w:bCs/>
                <w:color w:val="FFFFFF" w:themeColor="background1"/>
              </w:rPr>
              <w:t>Kriterium</w:t>
            </w:r>
          </w:p>
        </w:tc>
        <w:tc>
          <w:tcPr>
            <w:tcW w:w="2265" w:type="dxa"/>
            <w:tcBorders>
              <w:left w:val="single" w:sz="6" w:space="0" w:color="auto"/>
              <w:bottom w:val="single" w:sz="6" w:space="0" w:color="auto"/>
            </w:tcBorders>
            <w:shd w:val="clear" w:color="auto" w:fill="2563EB"/>
          </w:tcPr>
          <w:p w14:paraId="3E6AB0AC" w14:textId="77777777" w:rsidR="00FE62C4" w:rsidRPr="00031E80" w:rsidRDefault="00FE62C4">
            <w:pPr>
              <w:jc w:val="center"/>
              <w:rPr>
                <w:rFonts w:cs="Arial"/>
                <w:b/>
                <w:bCs/>
                <w:color w:val="FFFFFF" w:themeColor="background1"/>
              </w:rPr>
            </w:pPr>
            <w:r w:rsidRPr="00031E80">
              <w:rPr>
                <w:rFonts w:cs="Arial"/>
                <w:b/>
                <w:bCs/>
                <w:color w:val="FFFFFF" w:themeColor="background1"/>
              </w:rPr>
              <w:t>AGM</w:t>
            </w:r>
          </w:p>
        </w:tc>
        <w:tc>
          <w:tcPr>
            <w:tcW w:w="2266" w:type="dxa"/>
            <w:tcBorders>
              <w:bottom w:val="single" w:sz="6" w:space="0" w:color="auto"/>
            </w:tcBorders>
            <w:shd w:val="clear" w:color="auto" w:fill="2563EB"/>
          </w:tcPr>
          <w:p w14:paraId="1E089E7D" w14:textId="77777777" w:rsidR="00FE62C4" w:rsidRPr="00031E80" w:rsidRDefault="00FE62C4">
            <w:pPr>
              <w:jc w:val="center"/>
              <w:rPr>
                <w:rFonts w:cs="Arial"/>
                <w:b/>
                <w:bCs/>
                <w:color w:val="FFFFFF" w:themeColor="background1"/>
              </w:rPr>
            </w:pPr>
            <w:r w:rsidRPr="00031E80">
              <w:rPr>
                <w:rFonts w:cs="Arial"/>
                <w:b/>
                <w:bCs/>
                <w:color w:val="FFFFFF" w:themeColor="background1"/>
              </w:rPr>
              <w:t>Gel</w:t>
            </w:r>
          </w:p>
        </w:tc>
        <w:tc>
          <w:tcPr>
            <w:tcW w:w="2266" w:type="dxa"/>
            <w:tcBorders>
              <w:bottom w:val="single" w:sz="6" w:space="0" w:color="auto"/>
            </w:tcBorders>
            <w:shd w:val="clear" w:color="auto" w:fill="2563EB"/>
          </w:tcPr>
          <w:p w14:paraId="4BB4D962" w14:textId="77777777" w:rsidR="00FE62C4" w:rsidRPr="00031E80" w:rsidRDefault="00FE62C4">
            <w:pPr>
              <w:jc w:val="center"/>
              <w:rPr>
                <w:rFonts w:cs="Arial"/>
                <w:b/>
                <w:bCs/>
                <w:color w:val="FFFFFF" w:themeColor="background1"/>
              </w:rPr>
            </w:pPr>
            <w:r w:rsidRPr="00031E80">
              <w:rPr>
                <w:rFonts w:cs="Arial"/>
                <w:b/>
                <w:bCs/>
                <w:color w:val="FFFFFF" w:themeColor="background1"/>
              </w:rPr>
              <w:t>LiFePO4</w:t>
            </w:r>
          </w:p>
        </w:tc>
      </w:tr>
      <w:tr w:rsidR="00D94684" w14:paraId="578C9BE2" w14:textId="77777777">
        <w:tc>
          <w:tcPr>
            <w:tcW w:w="2265" w:type="dxa"/>
            <w:tcBorders>
              <w:top w:val="single" w:sz="6" w:space="0" w:color="auto"/>
              <w:right w:val="single" w:sz="6" w:space="0" w:color="auto"/>
            </w:tcBorders>
          </w:tcPr>
          <w:p w14:paraId="64D91B8B" w14:textId="77777777" w:rsidR="00FE62C4" w:rsidRDefault="00FE62C4">
            <w:pPr>
              <w:jc w:val="center"/>
              <w:rPr>
                <w:rFonts w:cs="Arial"/>
              </w:rPr>
            </w:pPr>
            <w:r>
              <w:rPr>
                <w:rFonts w:cs="Arial"/>
              </w:rPr>
              <w:t>Nutzbare Kapazität</w:t>
            </w:r>
          </w:p>
        </w:tc>
        <w:tc>
          <w:tcPr>
            <w:tcW w:w="2265" w:type="dxa"/>
            <w:tcBorders>
              <w:top w:val="single" w:sz="6" w:space="0" w:color="auto"/>
              <w:left w:val="single" w:sz="6" w:space="0" w:color="auto"/>
            </w:tcBorders>
          </w:tcPr>
          <w:p w14:paraId="78028846" w14:textId="77777777" w:rsidR="00FE62C4" w:rsidRDefault="00FE62C4">
            <w:pPr>
              <w:jc w:val="center"/>
              <w:rPr>
                <w:rFonts w:cs="Arial"/>
              </w:rPr>
            </w:pPr>
            <w:r>
              <w:rPr>
                <w:rFonts w:cs="Arial"/>
              </w:rPr>
              <w:t>55 %</w:t>
            </w:r>
          </w:p>
        </w:tc>
        <w:tc>
          <w:tcPr>
            <w:tcW w:w="2266" w:type="dxa"/>
            <w:tcBorders>
              <w:top w:val="single" w:sz="6" w:space="0" w:color="auto"/>
            </w:tcBorders>
          </w:tcPr>
          <w:p w14:paraId="1432CB09" w14:textId="77777777" w:rsidR="00FE62C4" w:rsidRDefault="00FE62C4">
            <w:pPr>
              <w:jc w:val="center"/>
              <w:rPr>
                <w:rFonts w:cs="Arial"/>
              </w:rPr>
            </w:pPr>
            <w:r>
              <w:rPr>
                <w:rFonts w:cs="Arial"/>
              </w:rPr>
              <w:t>65 %</w:t>
            </w:r>
          </w:p>
        </w:tc>
        <w:tc>
          <w:tcPr>
            <w:tcW w:w="2266" w:type="dxa"/>
            <w:tcBorders>
              <w:top w:val="single" w:sz="6" w:space="0" w:color="auto"/>
            </w:tcBorders>
          </w:tcPr>
          <w:p w14:paraId="7BA3D76E" w14:textId="77777777" w:rsidR="00FE62C4" w:rsidRDefault="00FE62C4">
            <w:pPr>
              <w:jc w:val="center"/>
              <w:rPr>
                <w:rFonts w:cs="Arial"/>
              </w:rPr>
            </w:pPr>
            <w:r>
              <w:rPr>
                <w:rFonts w:cs="Arial"/>
              </w:rPr>
              <w:t>100 %</w:t>
            </w:r>
          </w:p>
        </w:tc>
      </w:tr>
      <w:tr w:rsidR="00D94684" w14:paraId="707EE4BB" w14:textId="77777777">
        <w:tc>
          <w:tcPr>
            <w:tcW w:w="2265" w:type="dxa"/>
            <w:tcBorders>
              <w:right w:val="single" w:sz="6" w:space="0" w:color="auto"/>
            </w:tcBorders>
          </w:tcPr>
          <w:p w14:paraId="48450FEF" w14:textId="77777777" w:rsidR="00FE62C4" w:rsidRDefault="00FE62C4">
            <w:pPr>
              <w:jc w:val="center"/>
              <w:rPr>
                <w:rFonts w:cs="Arial"/>
              </w:rPr>
            </w:pPr>
            <w:r>
              <w:rPr>
                <w:rFonts w:cs="Arial"/>
              </w:rPr>
              <w:t>Zyklenzahl</w:t>
            </w:r>
          </w:p>
        </w:tc>
        <w:tc>
          <w:tcPr>
            <w:tcW w:w="2265" w:type="dxa"/>
            <w:tcBorders>
              <w:left w:val="single" w:sz="6" w:space="0" w:color="auto"/>
            </w:tcBorders>
          </w:tcPr>
          <w:p w14:paraId="1C810DB5" w14:textId="77777777" w:rsidR="00FE62C4" w:rsidRDefault="00FE62C4">
            <w:pPr>
              <w:jc w:val="center"/>
              <w:rPr>
                <w:rFonts w:cs="Arial"/>
              </w:rPr>
            </w:pPr>
            <w:r>
              <w:rPr>
                <w:rFonts w:cs="Arial"/>
              </w:rPr>
              <w:t>500-600</w:t>
            </w:r>
          </w:p>
        </w:tc>
        <w:tc>
          <w:tcPr>
            <w:tcW w:w="2266" w:type="dxa"/>
          </w:tcPr>
          <w:p w14:paraId="1DF78FFA" w14:textId="77777777" w:rsidR="00FE62C4" w:rsidRDefault="00FE62C4">
            <w:pPr>
              <w:jc w:val="center"/>
              <w:rPr>
                <w:rFonts w:cs="Arial"/>
              </w:rPr>
            </w:pPr>
            <w:r>
              <w:rPr>
                <w:rFonts w:cs="Arial"/>
              </w:rPr>
              <w:t>700-800</w:t>
            </w:r>
          </w:p>
        </w:tc>
        <w:tc>
          <w:tcPr>
            <w:tcW w:w="2266" w:type="dxa"/>
          </w:tcPr>
          <w:p w14:paraId="3D5B3EA4" w14:textId="77777777" w:rsidR="00FE62C4" w:rsidRDefault="00FE62C4">
            <w:pPr>
              <w:jc w:val="center"/>
              <w:rPr>
                <w:rFonts w:cs="Arial"/>
              </w:rPr>
            </w:pPr>
            <w:r>
              <w:rPr>
                <w:rFonts w:cs="Arial"/>
              </w:rPr>
              <w:t>mind. 4000 (80 % DoD)</w:t>
            </w:r>
          </w:p>
        </w:tc>
      </w:tr>
      <w:tr w:rsidR="00D94684" w14:paraId="73AD49CE" w14:textId="77777777">
        <w:tc>
          <w:tcPr>
            <w:tcW w:w="2265" w:type="dxa"/>
            <w:tcBorders>
              <w:right w:val="single" w:sz="6" w:space="0" w:color="auto"/>
            </w:tcBorders>
          </w:tcPr>
          <w:p w14:paraId="4F19BAE4" w14:textId="77777777" w:rsidR="00FE62C4" w:rsidRDefault="00FE62C4">
            <w:pPr>
              <w:jc w:val="center"/>
              <w:rPr>
                <w:rFonts w:cs="Arial"/>
              </w:rPr>
            </w:pPr>
            <w:r>
              <w:rPr>
                <w:rFonts w:cs="Arial"/>
              </w:rPr>
              <w:t>Gewicht (kg/kWh)</w:t>
            </w:r>
          </w:p>
        </w:tc>
        <w:tc>
          <w:tcPr>
            <w:tcW w:w="2265" w:type="dxa"/>
            <w:tcBorders>
              <w:left w:val="single" w:sz="6" w:space="0" w:color="auto"/>
            </w:tcBorders>
          </w:tcPr>
          <w:p w14:paraId="29239878" w14:textId="77777777" w:rsidR="00FE62C4" w:rsidRDefault="00FE62C4">
            <w:pPr>
              <w:jc w:val="center"/>
              <w:rPr>
                <w:rFonts w:cs="Arial"/>
              </w:rPr>
            </w:pPr>
            <w:r>
              <w:rPr>
                <w:rFonts w:cs="Arial"/>
              </w:rPr>
              <w:t>25-35</w:t>
            </w:r>
          </w:p>
        </w:tc>
        <w:tc>
          <w:tcPr>
            <w:tcW w:w="2266" w:type="dxa"/>
          </w:tcPr>
          <w:p w14:paraId="559CECB0" w14:textId="77777777" w:rsidR="00FE62C4" w:rsidRDefault="00FE62C4">
            <w:pPr>
              <w:jc w:val="center"/>
              <w:rPr>
                <w:rFonts w:cs="Arial"/>
              </w:rPr>
            </w:pPr>
            <w:r>
              <w:rPr>
                <w:rFonts w:cs="Arial"/>
              </w:rPr>
              <w:t>25-35</w:t>
            </w:r>
          </w:p>
        </w:tc>
        <w:tc>
          <w:tcPr>
            <w:tcW w:w="2266" w:type="dxa"/>
          </w:tcPr>
          <w:p w14:paraId="00310584" w14:textId="77777777" w:rsidR="00FE62C4" w:rsidRDefault="00FE62C4">
            <w:pPr>
              <w:jc w:val="center"/>
              <w:rPr>
                <w:rFonts w:cs="Arial"/>
              </w:rPr>
            </w:pPr>
            <w:r>
              <w:rPr>
                <w:rFonts w:cs="Arial"/>
              </w:rPr>
              <w:t>8-10</w:t>
            </w:r>
          </w:p>
        </w:tc>
      </w:tr>
      <w:tr w:rsidR="00D94684" w14:paraId="303DD040" w14:textId="77777777">
        <w:tc>
          <w:tcPr>
            <w:tcW w:w="2265" w:type="dxa"/>
            <w:tcBorders>
              <w:right w:val="single" w:sz="6" w:space="0" w:color="auto"/>
            </w:tcBorders>
          </w:tcPr>
          <w:p w14:paraId="59F54E29" w14:textId="77777777" w:rsidR="00FE62C4" w:rsidRDefault="00FE62C4">
            <w:pPr>
              <w:jc w:val="center"/>
              <w:rPr>
                <w:rFonts w:cs="Arial"/>
              </w:rPr>
            </w:pPr>
            <w:r>
              <w:rPr>
                <w:rFonts w:cs="Arial"/>
              </w:rPr>
              <w:t>Temperaturbereich</w:t>
            </w:r>
          </w:p>
        </w:tc>
        <w:tc>
          <w:tcPr>
            <w:tcW w:w="2265" w:type="dxa"/>
            <w:tcBorders>
              <w:left w:val="single" w:sz="6" w:space="0" w:color="auto"/>
            </w:tcBorders>
          </w:tcPr>
          <w:p w14:paraId="32C45988" w14:textId="77777777" w:rsidR="00FE62C4" w:rsidRDefault="00FE62C4">
            <w:pPr>
              <w:jc w:val="center"/>
              <w:rPr>
                <w:rFonts w:cs="Arial"/>
              </w:rPr>
            </w:pPr>
            <w:r>
              <w:rPr>
                <w:rFonts w:cs="Arial"/>
              </w:rPr>
              <w:t>-20 bis +40 °C</w:t>
            </w:r>
          </w:p>
        </w:tc>
        <w:tc>
          <w:tcPr>
            <w:tcW w:w="2266" w:type="dxa"/>
          </w:tcPr>
          <w:p w14:paraId="31AB79B1" w14:textId="77777777" w:rsidR="00FE62C4" w:rsidRDefault="00FE62C4">
            <w:pPr>
              <w:jc w:val="center"/>
              <w:rPr>
                <w:rFonts w:cs="Arial"/>
              </w:rPr>
            </w:pPr>
            <w:r>
              <w:rPr>
                <w:rFonts w:cs="Arial"/>
              </w:rPr>
              <w:t>-20 bis +40 °C</w:t>
            </w:r>
          </w:p>
        </w:tc>
        <w:tc>
          <w:tcPr>
            <w:tcW w:w="2266" w:type="dxa"/>
          </w:tcPr>
          <w:p w14:paraId="1A68597D" w14:textId="77777777" w:rsidR="00FE62C4" w:rsidRDefault="00FE62C4">
            <w:pPr>
              <w:jc w:val="center"/>
              <w:rPr>
                <w:rFonts w:cs="Arial"/>
              </w:rPr>
            </w:pPr>
            <w:r>
              <w:rPr>
                <w:rFonts w:cs="Arial"/>
              </w:rPr>
              <w:t>-20 bis +60 °C</w:t>
            </w:r>
          </w:p>
        </w:tc>
      </w:tr>
      <w:tr w:rsidR="00D94684" w14:paraId="539B0197" w14:textId="77777777">
        <w:tc>
          <w:tcPr>
            <w:tcW w:w="2265" w:type="dxa"/>
            <w:tcBorders>
              <w:right w:val="single" w:sz="6" w:space="0" w:color="auto"/>
            </w:tcBorders>
          </w:tcPr>
          <w:p w14:paraId="4E6AF7CC" w14:textId="77777777" w:rsidR="00FE62C4" w:rsidRDefault="00FE62C4">
            <w:pPr>
              <w:jc w:val="center"/>
              <w:rPr>
                <w:rFonts w:cs="Arial"/>
              </w:rPr>
            </w:pPr>
            <w:r>
              <w:rPr>
                <w:rFonts w:cs="Arial"/>
              </w:rPr>
              <w:t>BMS erforderlich</w:t>
            </w:r>
          </w:p>
        </w:tc>
        <w:tc>
          <w:tcPr>
            <w:tcW w:w="2265" w:type="dxa"/>
            <w:tcBorders>
              <w:left w:val="single" w:sz="6" w:space="0" w:color="auto"/>
            </w:tcBorders>
          </w:tcPr>
          <w:p w14:paraId="78B13110" w14:textId="77777777" w:rsidR="00FE62C4" w:rsidRDefault="00FE62C4">
            <w:pPr>
              <w:jc w:val="center"/>
              <w:rPr>
                <w:rFonts w:cs="Arial"/>
              </w:rPr>
            </w:pPr>
            <w:r>
              <w:rPr>
                <w:rFonts w:cs="Arial"/>
              </w:rPr>
              <w:t>Nein</w:t>
            </w:r>
          </w:p>
        </w:tc>
        <w:tc>
          <w:tcPr>
            <w:tcW w:w="2266" w:type="dxa"/>
          </w:tcPr>
          <w:p w14:paraId="40B4187E" w14:textId="77777777" w:rsidR="00FE62C4" w:rsidRDefault="00FE62C4">
            <w:pPr>
              <w:jc w:val="center"/>
              <w:rPr>
                <w:rFonts w:cs="Arial"/>
              </w:rPr>
            </w:pPr>
            <w:r>
              <w:rPr>
                <w:rFonts w:cs="Arial"/>
              </w:rPr>
              <w:t>Nein</w:t>
            </w:r>
          </w:p>
        </w:tc>
        <w:tc>
          <w:tcPr>
            <w:tcW w:w="2266" w:type="dxa"/>
          </w:tcPr>
          <w:p w14:paraId="581C5FFB" w14:textId="77777777" w:rsidR="00FE62C4" w:rsidRDefault="00FE62C4">
            <w:pPr>
              <w:jc w:val="center"/>
              <w:rPr>
                <w:rFonts w:cs="Arial"/>
              </w:rPr>
            </w:pPr>
            <w:r>
              <w:rPr>
                <w:rFonts w:cs="Arial"/>
              </w:rPr>
              <w:t>Ja (integriert)</w:t>
            </w:r>
          </w:p>
        </w:tc>
      </w:tr>
      <w:tr w:rsidR="00D94684" w14:paraId="766B0DE3" w14:textId="77777777">
        <w:tc>
          <w:tcPr>
            <w:tcW w:w="2265" w:type="dxa"/>
            <w:tcBorders>
              <w:right w:val="single" w:sz="6" w:space="0" w:color="auto"/>
            </w:tcBorders>
          </w:tcPr>
          <w:p w14:paraId="7C98DCC9" w14:textId="77777777" w:rsidR="00FE62C4" w:rsidRDefault="00FE62C4">
            <w:pPr>
              <w:jc w:val="center"/>
              <w:rPr>
                <w:rFonts w:cs="Arial"/>
              </w:rPr>
            </w:pPr>
            <w:r>
              <w:rPr>
                <w:rFonts w:cs="Arial"/>
              </w:rPr>
              <w:t>Lebensdauer</w:t>
            </w:r>
          </w:p>
        </w:tc>
        <w:tc>
          <w:tcPr>
            <w:tcW w:w="2265" w:type="dxa"/>
            <w:tcBorders>
              <w:left w:val="single" w:sz="6" w:space="0" w:color="auto"/>
            </w:tcBorders>
          </w:tcPr>
          <w:p w14:paraId="0F5B108C" w14:textId="77777777" w:rsidR="00FE62C4" w:rsidRDefault="00FE62C4">
            <w:pPr>
              <w:jc w:val="center"/>
              <w:rPr>
                <w:rFonts w:cs="Arial"/>
              </w:rPr>
            </w:pPr>
            <w:r>
              <w:rPr>
                <w:rFonts w:cs="Arial"/>
              </w:rPr>
              <w:t>ca. 5 Jahre</w:t>
            </w:r>
          </w:p>
        </w:tc>
        <w:tc>
          <w:tcPr>
            <w:tcW w:w="2266" w:type="dxa"/>
          </w:tcPr>
          <w:p w14:paraId="33967259" w14:textId="77777777" w:rsidR="00FE62C4" w:rsidRDefault="00FE62C4">
            <w:pPr>
              <w:jc w:val="center"/>
              <w:rPr>
                <w:rFonts w:cs="Arial"/>
              </w:rPr>
            </w:pPr>
            <w:r>
              <w:rPr>
                <w:rFonts w:cs="Arial"/>
              </w:rPr>
              <w:t>ca. 5 Jahre</w:t>
            </w:r>
          </w:p>
        </w:tc>
        <w:tc>
          <w:tcPr>
            <w:tcW w:w="2266" w:type="dxa"/>
          </w:tcPr>
          <w:p w14:paraId="2DAD8F9C" w14:textId="77777777" w:rsidR="00FE62C4" w:rsidRDefault="00FE62C4">
            <w:pPr>
              <w:jc w:val="center"/>
              <w:rPr>
                <w:rFonts w:cs="Arial"/>
              </w:rPr>
            </w:pPr>
            <w:r>
              <w:rPr>
                <w:rFonts w:cs="Arial"/>
              </w:rPr>
              <w:t>über 10 Jahre</w:t>
            </w:r>
          </w:p>
        </w:tc>
      </w:tr>
      <w:tr w:rsidR="00D94684" w14:paraId="0D7900C4" w14:textId="77777777">
        <w:tc>
          <w:tcPr>
            <w:tcW w:w="2265" w:type="dxa"/>
            <w:tcBorders>
              <w:right w:val="single" w:sz="6" w:space="0" w:color="auto"/>
            </w:tcBorders>
          </w:tcPr>
          <w:p w14:paraId="0400C2D7" w14:textId="77777777" w:rsidR="00FE62C4" w:rsidRDefault="00FE62C4">
            <w:pPr>
              <w:jc w:val="center"/>
              <w:rPr>
                <w:rFonts w:cs="Arial"/>
              </w:rPr>
            </w:pPr>
            <w:r>
              <w:rPr>
                <w:rFonts w:cs="Arial"/>
              </w:rPr>
              <w:t>Laden bei Frost (&lt;0 °C)</w:t>
            </w:r>
          </w:p>
        </w:tc>
        <w:tc>
          <w:tcPr>
            <w:tcW w:w="2265" w:type="dxa"/>
            <w:tcBorders>
              <w:left w:val="single" w:sz="6" w:space="0" w:color="auto"/>
            </w:tcBorders>
          </w:tcPr>
          <w:p w14:paraId="2C3F71DF" w14:textId="77777777" w:rsidR="00FE62C4" w:rsidRDefault="00FE62C4">
            <w:pPr>
              <w:jc w:val="center"/>
              <w:rPr>
                <w:rFonts w:cs="Arial"/>
              </w:rPr>
            </w:pPr>
            <w:r>
              <w:rPr>
                <w:rFonts w:cs="Arial"/>
              </w:rPr>
              <w:t>Ja (-20 bis +40 °C)</w:t>
            </w:r>
          </w:p>
        </w:tc>
        <w:tc>
          <w:tcPr>
            <w:tcW w:w="2266" w:type="dxa"/>
          </w:tcPr>
          <w:p w14:paraId="19004198" w14:textId="77777777" w:rsidR="00FE62C4" w:rsidRDefault="00FE62C4">
            <w:pPr>
              <w:jc w:val="center"/>
              <w:rPr>
                <w:rFonts w:cs="Arial"/>
              </w:rPr>
            </w:pPr>
            <w:r>
              <w:rPr>
                <w:rFonts w:cs="Arial"/>
              </w:rPr>
              <w:t>Ja (-20 bis +40 °C)</w:t>
            </w:r>
          </w:p>
        </w:tc>
        <w:tc>
          <w:tcPr>
            <w:tcW w:w="2266" w:type="dxa"/>
          </w:tcPr>
          <w:p w14:paraId="39E125EE" w14:textId="77777777" w:rsidR="00FE62C4" w:rsidRDefault="00FE62C4">
            <w:pPr>
              <w:jc w:val="center"/>
              <w:rPr>
                <w:rFonts w:cs="Arial"/>
              </w:rPr>
            </w:pPr>
            <w:r>
              <w:rPr>
                <w:rFonts w:cs="Arial"/>
              </w:rPr>
              <w:t>Nein (max. 0 °C)</w:t>
            </w:r>
          </w:p>
        </w:tc>
      </w:tr>
      <w:tr w:rsidR="00D94684" w14:paraId="137C69C2" w14:textId="77777777">
        <w:tc>
          <w:tcPr>
            <w:tcW w:w="2265" w:type="dxa"/>
            <w:tcBorders>
              <w:right w:val="single" w:sz="6" w:space="0" w:color="auto"/>
            </w:tcBorders>
          </w:tcPr>
          <w:p w14:paraId="761F28DB" w14:textId="77777777" w:rsidR="00FE62C4" w:rsidRDefault="00FE62C4">
            <w:pPr>
              <w:jc w:val="center"/>
              <w:rPr>
                <w:rFonts w:cs="Arial"/>
              </w:rPr>
            </w:pPr>
            <w:r>
              <w:rPr>
                <w:rFonts w:cs="Arial"/>
              </w:rPr>
              <w:t>Ganzjähriger Outdoor-Betrieb ohne Heizung</w:t>
            </w:r>
          </w:p>
        </w:tc>
        <w:tc>
          <w:tcPr>
            <w:tcW w:w="2265" w:type="dxa"/>
            <w:tcBorders>
              <w:left w:val="single" w:sz="6" w:space="0" w:color="auto"/>
            </w:tcBorders>
          </w:tcPr>
          <w:p w14:paraId="246F489B" w14:textId="77777777" w:rsidR="00FE62C4" w:rsidRDefault="00FE62C4">
            <w:pPr>
              <w:jc w:val="center"/>
              <w:rPr>
                <w:rFonts w:cs="Arial"/>
              </w:rPr>
            </w:pPr>
            <w:r>
              <w:rPr>
                <w:rFonts w:cs="Arial"/>
              </w:rPr>
              <w:t>Möglich</w:t>
            </w:r>
          </w:p>
        </w:tc>
        <w:tc>
          <w:tcPr>
            <w:tcW w:w="2266" w:type="dxa"/>
          </w:tcPr>
          <w:p w14:paraId="5C411D47" w14:textId="77777777" w:rsidR="00FE62C4" w:rsidRDefault="00FE62C4">
            <w:pPr>
              <w:jc w:val="center"/>
              <w:rPr>
                <w:rFonts w:cs="Arial"/>
              </w:rPr>
            </w:pPr>
            <w:r>
              <w:rPr>
                <w:rFonts w:cs="Arial"/>
              </w:rPr>
              <w:t>Möglich</w:t>
            </w:r>
          </w:p>
        </w:tc>
        <w:tc>
          <w:tcPr>
            <w:tcW w:w="2266" w:type="dxa"/>
          </w:tcPr>
          <w:p w14:paraId="490D04C2" w14:textId="77777777" w:rsidR="00FE62C4" w:rsidRDefault="00FE62C4">
            <w:pPr>
              <w:jc w:val="center"/>
              <w:rPr>
                <w:rFonts w:cs="Arial"/>
              </w:rPr>
            </w:pPr>
            <w:r>
              <w:rPr>
                <w:rFonts w:cs="Arial"/>
              </w:rPr>
              <w:t>LT-Serie erforderlich</w:t>
            </w:r>
          </w:p>
        </w:tc>
      </w:tr>
      <w:tr w:rsidR="00D94684" w14:paraId="689F8A34" w14:textId="77777777">
        <w:tc>
          <w:tcPr>
            <w:tcW w:w="2265" w:type="dxa"/>
            <w:tcBorders>
              <w:right w:val="single" w:sz="6" w:space="0" w:color="auto"/>
            </w:tcBorders>
          </w:tcPr>
          <w:p w14:paraId="26F204CE" w14:textId="77777777" w:rsidR="00FE62C4" w:rsidRDefault="00FE62C4">
            <w:pPr>
              <w:jc w:val="center"/>
              <w:rPr>
                <w:rFonts w:cs="Arial"/>
              </w:rPr>
            </w:pPr>
            <w:r>
              <w:rPr>
                <w:rFonts w:cs="Arial"/>
              </w:rPr>
              <w:t>Betrieb mit leistungsstarken Verbrauchern</w:t>
            </w:r>
          </w:p>
        </w:tc>
        <w:tc>
          <w:tcPr>
            <w:tcW w:w="2265" w:type="dxa"/>
            <w:tcBorders>
              <w:left w:val="single" w:sz="6" w:space="0" w:color="auto"/>
            </w:tcBorders>
          </w:tcPr>
          <w:p w14:paraId="2DAF17B2" w14:textId="77777777" w:rsidR="00FE62C4" w:rsidRDefault="00FE62C4">
            <w:pPr>
              <w:jc w:val="center"/>
              <w:rPr>
                <w:rFonts w:cs="Arial"/>
              </w:rPr>
            </w:pPr>
            <w:r>
              <w:rPr>
                <w:rFonts w:cs="Arial"/>
              </w:rPr>
              <w:t>Ja</w:t>
            </w:r>
          </w:p>
        </w:tc>
        <w:tc>
          <w:tcPr>
            <w:tcW w:w="2266" w:type="dxa"/>
          </w:tcPr>
          <w:p w14:paraId="312CDEBB" w14:textId="77777777" w:rsidR="00FE62C4" w:rsidRDefault="00FE62C4">
            <w:pPr>
              <w:jc w:val="center"/>
              <w:rPr>
                <w:rFonts w:cs="Arial"/>
              </w:rPr>
            </w:pPr>
            <w:r>
              <w:rPr>
                <w:rFonts w:cs="Arial"/>
              </w:rPr>
              <w:t>Nein (verkürzt Lebensdauer)</w:t>
            </w:r>
          </w:p>
        </w:tc>
        <w:tc>
          <w:tcPr>
            <w:tcW w:w="2266" w:type="dxa"/>
          </w:tcPr>
          <w:p w14:paraId="21698853" w14:textId="77777777" w:rsidR="00FE62C4" w:rsidRDefault="00FE62C4">
            <w:pPr>
              <w:keepNext/>
              <w:jc w:val="center"/>
              <w:rPr>
                <w:rFonts w:cs="Arial"/>
              </w:rPr>
            </w:pPr>
            <w:r>
              <w:rPr>
                <w:rFonts w:cs="Arial"/>
              </w:rPr>
              <w:t>Ja</w:t>
            </w:r>
          </w:p>
        </w:tc>
      </w:tr>
    </w:tbl>
    <w:p w14:paraId="4B85D39E" w14:textId="3E821F00" w:rsidR="00FE62C4" w:rsidRDefault="00FE62C4" w:rsidP="00FE62C4">
      <w:pPr>
        <w:pStyle w:val="Caption"/>
      </w:pPr>
      <w:r>
        <w:br/>
      </w:r>
      <w:bookmarkStart w:id="31" w:name="_Toc222767574"/>
      <w:bookmarkStart w:id="32" w:name="_Toc223680348"/>
      <w:r>
        <w:t xml:space="preserve">Tabelle </w:t>
      </w:r>
      <w:r w:rsidR="008C7C30">
        <w:fldChar w:fldCharType="begin"/>
      </w:r>
      <w:r w:rsidR="008C7C30">
        <w:instrText xml:space="preserve"> SEQ Tabelle \* ARABIC </w:instrText>
      </w:r>
      <w:r w:rsidR="008C7C30">
        <w:fldChar w:fldCharType="separate"/>
      </w:r>
      <w:r w:rsidR="0056378A">
        <w:rPr>
          <w:noProof/>
        </w:rPr>
        <w:t>1</w:t>
      </w:r>
      <w:r w:rsidR="008C7C30">
        <w:fldChar w:fldCharType="end"/>
      </w:r>
      <w:r>
        <w:t>: Technischer Vergleich von AGM, Gel und LiFePO4 Batterien</w:t>
      </w:r>
      <w:bookmarkEnd w:id="31"/>
      <w:bookmarkEnd w:id="32"/>
    </w:p>
    <w:p w14:paraId="68142F5C" w14:textId="77777777" w:rsidR="00FE62C4" w:rsidRDefault="00FE62C4" w:rsidP="00FE62C4">
      <w:pPr>
        <w:spacing w:before="120"/>
        <w:ind w:left="708"/>
        <w:jc w:val="both"/>
        <w:rPr>
          <w:rFonts w:cs="Arial"/>
        </w:rPr>
      </w:pPr>
      <w:r>
        <w:rPr>
          <w:rFonts w:cs="Arial"/>
        </w:rPr>
        <w:fldChar w:fldCharType="begin"/>
      </w:r>
      <w:r>
        <w:rPr>
          <w:rFonts w:cs="Arial"/>
        </w:rPr>
        <w:instrText xml:space="preserve"> ADDIN ZOTERO_ITEM CSL_CITATION {"citationID":"Myba2o8l","properties":{"formattedCitation":"[13], [14]","plainCitation":"[13], [14]","dontUpdate":true,"noteIndex":0},"citationItems":[{"id":39,"uris":["http://zotero.org/groups/6046789/items/GFXVEUE2"],"itemData":{"id":39,"type":"webpage","abstract":"In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label":"page"},{"id":40,"uris":["http://zotero.org/groups/6046789/items/E6HEMQYX"],"itemData":{"id":40,"type":"webpage","abstract":"Sie suchen eine Batterie für das Boot oder den Wohnwagen? AGM oder Lithium?","language":"de","title":"2.1 AGM vs. Lithium - Was ist besser?","URL":"http://greenboatsolutions.de/ratgeber/agm-vs-lithium?srsltid=AfmBOoq4MEVKskN6v5GYbOgMlML4Zs3DHCf-YTXt-HHQTaIWApUYtA6a","accessed":{"date-parts":[["2026",2,17]]}},"label":"page"}],"schema":"https://github.com/citation-style-language/schema/raw/master/csl-citation.json"} </w:instrText>
      </w:r>
      <w:r>
        <w:rPr>
          <w:rFonts w:cs="Arial"/>
        </w:rPr>
        <w:fldChar w:fldCharType="separate"/>
      </w:r>
      <w:r w:rsidRPr="00D63706">
        <w:rPr>
          <w:rFonts w:ascii="Aptos" w:hAnsi="Aptos"/>
        </w:rPr>
        <w:t>[13][14]</w:t>
      </w:r>
      <w:r>
        <w:rPr>
          <w:rFonts w:cs="Arial"/>
        </w:rPr>
        <w:fldChar w:fldCharType="end"/>
      </w:r>
    </w:p>
    <w:p w14:paraId="6969C9E4" w14:textId="77777777" w:rsidR="00FE62C4" w:rsidRPr="004C7082" w:rsidRDefault="00FE62C4" w:rsidP="00FE62C4">
      <w:pPr>
        <w:ind w:left="708"/>
        <w:jc w:val="both"/>
        <w:rPr>
          <w:rFonts w:cs="Arial"/>
        </w:rPr>
      </w:pPr>
      <w:r w:rsidRPr="004C7082">
        <w:rPr>
          <w:rFonts w:cs="Arial"/>
        </w:rPr>
        <w:t>Die AGM Super Cycle Batterie 100</w:t>
      </w:r>
      <w:r w:rsidRPr="004C7082">
        <w:rPr>
          <w:rFonts w:ascii="Arial" w:hAnsi="Arial" w:cs="Arial"/>
        </w:rPr>
        <w:t> </w:t>
      </w:r>
      <w:r w:rsidRPr="004C7082">
        <w:rPr>
          <w:rFonts w:cs="Arial"/>
        </w:rPr>
        <w:t>Ah wurde f</w:t>
      </w:r>
      <w:r w:rsidRPr="004C7082">
        <w:rPr>
          <w:rFonts w:ascii="Aptos" w:hAnsi="Aptos" w:cs="Aptos"/>
        </w:rPr>
        <w:t>ü</w:t>
      </w:r>
      <w:r w:rsidRPr="004C7082">
        <w:rPr>
          <w:rFonts w:cs="Arial"/>
        </w:rPr>
        <w:t>r den Prototyp aufgrund projektspezifischer Anforderungen ausgew</w:t>
      </w:r>
      <w:r w:rsidRPr="004C7082">
        <w:rPr>
          <w:rFonts w:ascii="Aptos" w:hAnsi="Aptos" w:cs="Aptos"/>
        </w:rPr>
        <w:t>ä</w:t>
      </w:r>
      <w:r w:rsidRPr="004C7082">
        <w:rPr>
          <w:rFonts w:cs="Arial"/>
        </w:rPr>
        <w:t>hlt, insbesondere f</w:t>
      </w:r>
      <w:r w:rsidRPr="004C7082">
        <w:rPr>
          <w:rFonts w:ascii="Aptos" w:hAnsi="Aptos" w:cs="Aptos"/>
        </w:rPr>
        <w:t>ü</w:t>
      </w:r>
      <w:r w:rsidRPr="004C7082">
        <w:rPr>
          <w:rFonts w:cs="Arial"/>
        </w:rPr>
        <w:t>r den ganzj</w:t>
      </w:r>
      <w:r w:rsidRPr="004C7082">
        <w:rPr>
          <w:rFonts w:ascii="Aptos" w:hAnsi="Aptos" w:cs="Aptos"/>
        </w:rPr>
        <w:t>ä</w:t>
      </w:r>
      <w:r w:rsidRPr="004C7082">
        <w:rPr>
          <w:rFonts w:cs="Arial"/>
        </w:rPr>
        <w:t>hrigen Outdoor-Betrieb ohne zus</w:t>
      </w:r>
      <w:r w:rsidRPr="004C7082">
        <w:rPr>
          <w:rFonts w:ascii="Aptos" w:hAnsi="Aptos" w:cs="Aptos"/>
        </w:rPr>
        <w:t>ä</w:t>
      </w:r>
      <w:r w:rsidRPr="004C7082">
        <w:rPr>
          <w:rFonts w:cs="Arial"/>
        </w:rPr>
        <w:t>tzliche Temperaturregelung. Der im Freien montierte Schaltschrank ist Temperaturschwankungen, Feuchtigkeit und Frostperioden ausgesetzt, weshalb eine robuste und wartungsfreie Batterie erforderlich ist. AGM-Batterien k</w:t>
      </w:r>
      <w:r w:rsidRPr="004C7082">
        <w:rPr>
          <w:rFonts w:ascii="Aptos" w:hAnsi="Aptos" w:cs="Aptos"/>
        </w:rPr>
        <w:t>ö</w:t>
      </w:r>
      <w:r w:rsidRPr="004C7082">
        <w:rPr>
          <w:rFonts w:cs="Arial"/>
        </w:rPr>
        <w:t xml:space="preserve">nnen zwischen </w:t>
      </w:r>
      <w:r w:rsidRPr="004C7082">
        <w:rPr>
          <w:rFonts w:ascii="Aptos" w:hAnsi="Aptos" w:cs="Aptos"/>
        </w:rPr>
        <w:t>−</w:t>
      </w:r>
      <w:r w:rsidRPr="004C7082">
        <w:rPr>
          <w:rFonts w:cs="Arial"/>
        </w:rPr>
        <w:t>20</w:t>
      </w:r>
      <w:r>
        <w:rPr>
          <w:rFonts w:ascii="Arial" w:hAnsi="Arial" w:cs="Arial"/>
        </w:rPr>
        <w:t> </w:t>
      </w:r>
      <w:r w:rsidRPr="004C7082">
        <w:rPr>
          <w:rFonts w:ascii="Aptos" w:hAnsi="Aptos" w:cs="Aptos"/>
        </w:rPr>
        <w:t>°</w:t>
      </w:r>
      <w:r w:rsidRPr="004C7082">
        <w:rPr>
          <w:rFonts w:cs="Arial"/>
        </w:rPr>
        <w:t>C und +40</w:t>
      </w:r>
      <w:r>
        <w:rPr>
          <w:rFonts w:ascii="Arial" w:hAnsi="Arial" w:cs="Arial"/>
        </w:rPr>
        <w:t> </w:t>
      </w:r>
      <w:r w:rsidRPr="004C7082">
        <w:rPr>
          <w:rFonts w:ascii="Aptos" w:hAnsi="Aptos" w:cs="Aptos"/>
        </w:rPr>
        <w:t>°</w:t>
      </w:r>
      <w:r w:rsidRPr="004C7082">
        <w:rPr>
          <w:rFonts w:cs="Arial"/>
        </w:rPr>
        <w:t xml:space="preserve">C betrieben werden </w:t>
      </w:r>
      <w:r>
        <w:rPr>
          <w:rFonts w:cs="Arial"/>
        </w:rPr>
        <w:fldChar w:fldCharType="begin"/>
      </w:r>
      <w:r>
        <w:rPr>
          <w:rFonts w:cs="Arial"/>
        </w:rPr>
        <w:instrText xml:space="preserve"> ADDIN ZOTERO_ITEM CSL_CITATION {"citationID":"kEugzlGg","properties":{"formattedCitation":"[13]","plainCitation":"[13]","noteIndex":0},"citationItems":[{"id":39,"uris":["http://zotero.org/groups/6046789/items/GFXVEUE2"],"itemData":{"id":39,"type":"webpage","abstract":"In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Pr>
          <w:rFonts w:cs="Arial"/>
        </w:rPr>
        <w:fldChar w:fldCharType="separate"/>
      </w:r>
      <w:r w:rsidRPr="00604D04">
        <w:rPr>
          <w:rFonts w:ascii="Aptos" w:hAnsi="Aptos"/>
        </w:rPr>
        <w:t>[13]</w:t>
      </w:r>
      <w:r>
        <w:rPr>
          <w:rFonts w:cs="Arial"/>
        </w:rPr>
        <w:fldChar w:fldCharType="end"/>
      </w:r>
      <w:r w:rsidRPr="004C7082">
        <w:rPr>
          <w:rFonts w:cs="Arial"/>
        </w:rPr>
        <w:t>. Im Gegensatz dazu dürfen LiFePO4-Batterien unter 0</w:t>
      </w:r>
      <w:r>
        <w:rPr>
          <w:rFonts w:ascii="Arial" w:hAnsi="Arial" w:cs="Arial"/>
        </w:rPr>
        <w:t> </w:t>
      </w:r>
      <w:r w:rsidRPr="004C7082">
        <w:rPr>
          <w:rFonts w:ascii="Aptos" w:hAnsi="Aptos" w:cs="Aptos"/>
        </w:rPr>
        <w:t>°</w:t>
      </w:r>
      <w:r w:rsidRPr="004C7082">
        <w:rPr>
          <w:rFonts w:cs="Arial"/>
        </w:rPr>
        <w:t>C nicht geladen werden und erfordern f</w:t>
      </w:r>
      <w:r w:rsidRPr="004C7082">
        <w:rPr>
          <w:rFonts w:ascii="Aptos" w:hAnsi="Aptos" w:cs="Aptos"/>
        </w:rPr>
        <w:t>ü</w:t>
      </w:r>
      <w:r w:rsidRPr="004C7082">
        <w:rPr>
          <w:rFonts w:cs="Arial"/>
        </w:rPr>
        <w:t>r niedrigere Temperaturen spezielle Low-Temperature-Serien, die zus</w:t>
      </w:r>
      <w:r w:rsidRPr="004C7082">
        <w:rPr>
          <w:rFonts w:ascii="Aptos" w:hAnsi="Aptos" w:cs="Aptos"/>
        </w:rPr>
        <w:t>ä</w:t>
      </w:r>
      <w:r w:rsidRPr="004C7082">
        <w:rPr>
          <w:rFonts w:cs="Arial"/>
        </w:rPr>
        <w:t>tzliche Kosten verursachen und die Systemkomplexit</w:t>
      </w:r>
      <w:r w:rsidRPr="004C7082">
        <w:rPr>
          <w:rFonts w:ascii="Aptos" w:hAnsi="Aptos" w:cs="Aptos"/>
        </w:rPr>
        <w:t>ä</w:t>
      </w:r>
      <w:r w:rsidRPr="004C7082">
        <w:rPr>
          <w:rFonts w:cs="Arial"/>
        </w:rPr>
        <w:t>t erh</w:t>
      </w:r>
      <w:r w:rsidRPr="004C7082">
        <w:rPr>
          <w:rFonts w:ascii="Aptos" w:hAnsi="Aptos" w:cs="Aptos"/>
        </w:rPr>
        <w:t>ö</w:t>
      </w:r>
      <w:r w:rsidRPr="004C7082">
        <w:rPr>
          <w:rFonts w:cs="Arial"/>
        </w:rPr>
        <w:t xml:space="preserve">hen </w:t>
      </w:r>
      <w:r>
        <w:rPr>
          <w:rFonts w:cs="Arial"/>
        </w:rPr>
        <w:fldChar w:fldCharType="begin"/>
      </w:r>
      <w:r>
        <w:rPr>
          <w:rFonts w:cs="Arial"/>
        </w:rPr>
        <w:instrText xml:space="preserve"> ADDIN ZOTERO_ITEM CSL_CITATION {"citationID":"LVs95U3D","properties":{"formattedCitation":"[13]","plainCitation":"[13]","noteIndex":0},"citationItems":[{"id":39,"uris":["http://zotero.org/groups/6046789/items/GFXVEUE2"],"itemData":{"id":39,"type":"webpage","abstract":"In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Pr>
          <w:rFonts w:cs="Arial"/>
        </w:rPr>
        <w:fldChar w:fldCharType="separate"/>
      </w:r>
      <w:r w:rsidRPr="00A76893">
        <w:rPr>
          <w:rFonts w:ascii="Aptos" w:hAnsi="Aptos"/>
        </w:rPr>
        <w:t>[13]</w:t>
      </w:r>
      <w:r>
        <w:rPr>
          <w:rFonts w:cs="Arial"/>
        </w:rPr>
        <w:fldChar w:fldCharType="end"/>
      </w:r>
      <w:r w:rsidRPr="004C7082">
        <w:rPr>
          <w:rFonts w:cs="Arial"/>
        </w:rPr>
        <w:t>. AGM-Batterien sind auslaufsicher, gasungsfrei und r</w:t>
      </w:r>
      <w:r w:rsidRPr="004C7082">
        <w:rPr>
          <w:rFonts w:ascii="Aptos" w:hAnsi="Aptos" w:cs="Aptos"/>
        </w:rPr>
        <w:t>ü</w:t>
      </w:r>
      <w:r w:rsidRPr="004C7082">
        <w:rPr>
          <w:rFonts w:cs="Arial"/>
        </w:rPr>
        <w:t>ttelfest; das in einem Glasfaservlies gebundene Elektrolyt erm</w:t>
      </w:r>
      <w:r w:rsidRPr="004C7082">
        <w:rPr>
          <w:rFonts w:ascii="Aptos" w:hAnsi="Aptos" w:cs="Aptos"/>
        </w:rPr>
        <w:t>ö</w:t>
      </w:r>
      <w:r w:rsidRPr="004C7082">
        <w:rPr>
          <w:rFonts w:cs="Arial"/>
        </w:rPr>
        <w:t>glicht zudem den Betrieb in Schr</w:t>
      </w:r>
      <w:r w:rsidRPr="004C7082">
        <w:rPr>
          <w:rFonts w:ascii="Aptos" w:hAnsi="Aptos" w:cs="Aptos"/>
        </w:rPr>
        <w:t>ä</w:t>
      </w:r>
      <w:r w:rsidRPr="004C7082">
        <w:rPr>
          <w:rFonts w:cs="Arial"/>
        </w:rPr>
        <w:t>glage, was besonders bei Outdoor-Installationen mit gelegentlichen Ersch</w:t>
      </w:r>
      <w:r w:rsidRPr="004C7082">
        <w:rPr>
          <w:rFonts w:ascii="Aptos" w:hAnsi="Aptos" w:cs="Aptos"/>
        </w:rPr>
        <w:t>ü</w:t>
      </w:r>
      <w:r w:rsidRPr="004C7082">
        <w:rPr>
          <w:rFonts w:cs="Arial"/>
        </w:rPr>
        <w:t xml:space="preserve">tterungen durch Wartungsarbeiten von Vorteil ist </w:t>
      </w:r>
      <w:r>
        <w:rPr>
          <w:rFonts w:cs="Arial"/>
        </w:rPr>
        <w:fldChar w:fldCharType="begin"/>
      </w:r>
      <w:r>
        <w:rPr>
          <w:rFonts w:cs="Arial"/>
        </w:rPr>
        <w:instrText xml:space="preserve"> ADDIN ZOTERO_ITEM CSL_CITATION {"citationID":"mtVTvdD5","properties":{"formattedCitation":"[13]","plainCitation":"[13]","noteIndex":0},"citationItems":[{"id":39,"uris":["http://zotero.org/groups/6046789/items/GFXVEUE2"],"itemData":{"id":39,"type":"webpage","abstract":"In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Pr>
          <w:rFonts w:cs="Arial"/>
        </w:rPr>
        <w:fldChar w:fldCharType="separate"/>
      </w:r>
      <w:r w:rsidRPr="00A76893">
        <w:rPr>
          <w:rFonts w:ascii="Aptos" w:hAnsi="Aptos"/>
        </w:rPr>
        <w:t>[13]</w:t>
      </w:r>
      <w:r>
        <w:rPr>
          <w:rFonts w:cs="Arial"/>
        </w:rPr>
        <w:fldChar w:fldCharType="end"/>
      </w:r>
      <w:r w:rsidRPr="004C7082">
        <w:rPr>
          <w:rFonts w:cs="Arial"/>
        </w:rPr>
        <w:t>. Die Batterien liefern kurzfristig hohe Ströme, etwa beim Einschalten des MultiPlus oder bei gleichzeitiger Nutzung mehrerer Verbraucher, während Gel-Batterien eher für kontinuierliche moderate Lasten geeignet sind und bei hohen Spitzenströmen schneller altern</w:t>
      </w:r>
      <w:r>
        <w:rPr>
          <w:rFonts w:cs="Arial"/>
        </w:rPr>
        <w:t xml:space="preserve"> </w:t>
      </w:r>
      <w:r>
        <w:rPr>
          <w:rFonts w:cs="Arial"/>
        </w:rPr>
        <w:fldChar w:fldCharType="begin"/>
      </w:r>
      <w:r>
        <w:rPr>
          <w:rFonts w:cs="Arial"/>
        </w:rPr>
        <w:instrText xml:space="preserve"> ADDIN ZOTERO_ITEM CSL_CITATION {"citationID":"hNS09d8g","properties":{"formattedCitation":"[13]","plainCitation":"[13]","noteIndex":0},"citationItems":[{"id":39,"uris":["http://zotero.org/groups/6046789/items/GFXVEUE2"],"itemData":{"id":39,"type":"webpage","abstract":"In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Pr>
          <w:rFonts w:cs="Arial"/>
        </w:rPr>
        <w:fldChar w:fldCharType="separate"/>
      </w:r>
      <w:r w:rsidRPr="00A76893">
        <w:rPr>
          <w:rFonts w:ascii="Aptos" w:hAnsi="Aptos"/>
        </w:rPr>
        <w:t>[13]</w:t>
      </w:r>
      <w:r>
        <w:rPr>
          <w:rFonts w:cs="Arial"/>
        </w:rPr>
        <w:fldChar w:fldCharType="end"/>
      </w:r>
      <w:r w:rsidRPr="004C7082">
        <w:rPr>
          <w:rFonts w:cs="Arial"/>
        </w:rPr>
        <w:t>. AGM-Batterien benötigen kein Battery Management System</w:t>
      </w:r>
      <w:r>
        <w:rPr>
          <w:rFonts w:cs="Arial"/>
        </w:rPr>
        <w:t xml:space="preserve"> (BMS)</w:t>
      </w:r>
      <w:r w:rsidRPr="004C7082">
        <w:rPr>
          <w:rFonts w:cs="Arial"/>
        </w:rPr>
        <w:t xml:space="preserve">, wodurch die Systemintegration vereinfacht wird, und tolerieren gelegentliche Tiefentladungen besser als Standard-AGM-Batterien </w:t>
      </w:r>
      <w:r>
        <w:rPr>
          <w:rFonts w:cs="Arial"/>
        </w:rPr>
        <w:fldChar w:fldCharType="begin"/>
      </w:r>
      <w:r>
        <w:rPr>
          <w:rFonts w:cs="Arial"/>
        </w:rPr>
        <w:instrText xml:space="preserve"> ADDIN ZOTERO_ITEM CSL_CITATION {"citationID":"UFTgAuDI","properties":{"formattedCitation":"[10], [13]","plainCitation":"[10], [13]","dontUpdate":true,"noteIndex":0},"citationItems":[{"id":32,"uris":["http://zotero.org/groups/6046789/items/2C8UVX5C"],"itemData":{"id":32,"type":"document","title":"Datasheet-AGM-Super-Cycle-battery-DE.pdf","URL":"https://www.victronenergy.de/upload/documents/Datasheet-AGM-Super-Cycle-battery-DE.pdf","accessed":{"date-parts":[["2026",2,16]]}},"label":"page"},{"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label":"page"}],"schema":"https://github.com/citation-style-language/schema/raw/master/csl-citation.json"} </w:instrText>
      </w:r>
      <w:r>
        <w:rPr>
          <w:rFonts w:cs="Arial"/>
        </w:rPr>
        <w:fldChar w:fldCharType="separate"/>
      </w:r>
      <w:r w:rsidRPr="00A76893">
        <w:rPr>
          <w:rFonts w:ascii="Aptos" w:hAnsi="Aptos"/>
        </w:rPr>
        <w:t>[10][13]</w:t>
      </w:r>
      <w:r>
        <w:rPr>
          <w:rFonts w:cs="Arial"/>
        </w:rPr>
        <w:fldChar w:fldCharType="end"/>
      </w:r>
      <w:r w:rsidRPr="004C7082">
        <w:rPr>
          <w:rFonts w:cs="Arial"/>
        </w:rPr>
        <w:t>. Das höhere Gewicht von 25–35</w:t>
      </w:r>
      <w:r>
        <w:rPr>
          <w:rFonts w:ascii="Arial" w:hAnsi="Arial" w:cs="Arial"/>
        </w:rPr>
        <w:t> </w:t>
      </w:r>
      <w:r w:rsidRPr="004C7082">
        <w:rPr>
          <w:rFonts w:cs="Arial"/>
        </w:rPr>
        <w:t>kg/kWh gegen</w:t>
      </w:r>
      <w:r w:rsidRPr="004C7082">
        <w:rPr>
          <w:rFonts w:ascii="Aptos" w:hAnsi="Aptos" w:cs="Aptos"/>
        </w:rPr>
        <w:t>ü</w:t>
      </w:r>
      <w:r w:rsidRPr="004C7082">
        <w:rPr>
          <w:rFonts w:cs="Arial"/>
        </w:rPr>
        <w:t>ber 8</w:t>
      </w:r>
      <w:r w:rsidRPr="004C7082">
        <w:rPr>
          <w:rFonts w:ascii="Aptos" w:hAnsi="Aptos" w:cs="Aptos"/>
        </w:rPr>
        <w:t>–</w:t>
      </w:r>
      <w:r w:rsidRPr="004C7082">
        <w:rPr>
          <w:rFonts w:cs="Arial"/>
        </w:rPr>
        <w:t>10</w:t>
      </w:r>
      <w:r>
        <w:rPr>
          <w:rFonts w:ascii="Arial" w:hAnsi="Arial" w:cs="Arial"/>
        </w:rPr>
        <w:t> </w:t>
      </w:r>
      <w:r w:rsidRPr="004C7082">
        <w:rPr>
          <w:rFonts w:cs="Arial"/>
        </w:rPr>
        <w:t>kg/kWh bei LiFePO4 spielt im station</w:t>
      </w:r>
      <w:r w:rsidRPr="004C7082">
        <w:rPr>
          <w:rFonts w:ascii="Aptos" w:hAnsi="Aptos" w:cs="Aptos"/>
        </w:rPr>
        <w:t>ä</w:t>
      </w:r>
      <w:r w:rsidRPr="004C7082">
        <w:rPr>
          <w:rFonts w:cs="Arial"/>
        </w:rPr>
        <w:t>ren Schaltschrank keine Rolle, ist jedoch bei mobilen Anwendungen oder Dachlast-Beschr</w:t>
      </w:r>
      <w:r w:rsidRPr="004C7082">
        <w:rPr>
          <w:rFonts w:ascii="Aptos" w:hAnsi="Aptos" w:cs="Aptos"/>
        </w:rPr>
        <w:t>ä</w:t>
      </w:r>
      <w:r w:rsidRPr="004C7082">
        <w:rPr>
          <w:rFonts w:cs="Arial"/>
        </w:rPr>
        <w:t xml:space="preserve">nkungen relevant </w:t>
      </w:r>
      <w:r>
        <w:rPr>
          <w:rFonts w:cs="Arial"/>
        </w:rPr>
        <w:fldChar w:fldCharType="begin"/>
      </w:r>
      <w:r>
        <w:rPr>
          <w:rFonts w:cs="Arial"/>
        </w:rPr>
        <w:instrText xml:space="preserve"> ADDIN ZOTERO_ITEM CSL_CITATION {"citationID":"asPVB2rm","properties":{"formattedCitation":"[13], [14]","plainCitation":"[13], [14]","dontUpdate":true,"noteIndex":0},"citationItems":[{"id":39,"uris":["http://zotero.org/groups/6046789/items/GFXVEUE2"],"itemData":{"id":39,"type":"webpage","abstract":"In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label":"page"},{"id":40,"uris":["http://zotero.org/groups/6046789/items/E6HEMQYX"],"itemData":{"id":40,"type":"webpage","abstract":"Sie suchen eine Batterie für das Boot oder den Wohnwagen? AGM oder Lithium?","language":"de","title":"2.1 AGM vs. Lithium - Was ist besser?","URL":"http://greenboatsolutions.de/ratgeber/agm-vs-lithium?srsltid=AfmBOoq4MEVKskN6v5GYbOgMlML4Zs3DHCf-YTXt-HHQTaIWApUYtA6a","accessed":{"date-parts":[["2026",2,17]]}},"label":"page"}],"schema":"https://github.com/citation-style-language/schema/raw/master/csl-citation.json"} </w:instrText>
      </w:r>
      <w:r>
        <w:rPr>
          <w:rFonts w:cs="Arial"/>
        </w:rPr>
        <w:fldChar w:fldCharType="separate"/>
      </w:r>
      <w:r w:rsidRPr="00A76893">
        <w:rPr>
          <w:rFonts w:ascii="Aptos" w:hAnsi="Aptos"/>
        </w:rPr>
        <w:t>[13][14]</w:t>
      </w:r>
      <w:r>
        <w:rPr>
          <w:rFonts w:cs="Arial"/>
        </w:rPr>
        <w:fldChar w:fldCharType="end"/>
      </w:r>
      <w:r w:rsidRPr="004C7082">
        <w:rPr>
          <w:rFonts w:cs="Arial"/>
        </w:rPr>
        <w:t>. F</w:t>
      </w:r>
      <w:r w:rsidRPr="004C7082">
        <w:rPr>
          <w:rFonts w:ascii="Aptos" w:hAnsi="Aptos" w:cs="Aptos"/>
        </w:rPr>
        <w:t>ü</w:t>
      </w:r>
      <w:r w:rsidRPr="004C7082">
        <w:rPr>
          <w:rFonts w:cs="Arial"/>
        </w:rPr>
        <w:t xml:space="preserve">r Systeme mit geplanter Betriebsdauer </w:t>
      </w:r>
      <w:r w:rsidRPr="004C7082">
        <w:rPr>
          <w:rFonts w:ascii="Aptos" w:hAnsi="Aptos" w:cs="Aptos"/>
        </w:rPr>
        <w:t>ü</w:t>
      </w:r>
      <w:r w:rsidRPr="004C7082">
        <w:rPr>
          <w:rFonts w:cs="Arial"/>
        </w:rPr>
        <w:t>ber 10</w:t>
      </w:r>
      <w:r w:rsidRPr="004C7082">
        <w:rPr>
          <w:rFonts w:ascii="Arial" w:hAnsi="Arial" w:cs="Arial"/>
        </w:rPr>
        <w:t> </w:t>
      </w:r>
      <w:r w:rsidRPr="004C7082">
        <w:rPr>
          <w:rFonts w:cs="Arial"/>
        </w:rPr>
        <w:t>Jahre und t</w:t>
      </w:r>
      <w:r w:rsidRPr="004C7082">
        <w:rPr>
          <w:rFonts w:ascii="Aptos" w:hAnsi="Aptos" w:cs="Aptos"/>
        </w:rPr>
        <w:t>ä</w:t>
      </w:r>
      <w:r w:rsidRPr="004C7082">
        <w:rPr>
          <w:rFonts w:cs="Arial"/>
        </w:rPr>
        <w:t>glicher Nutzung wäre LiFePO4 aufgrund höherer Zyklenfestigkeit, 100</w:t>
      </w:r>
      <w:r>
        <w:rPr>
          <w:rFonts w:ascii="Arial" w:hAnsi="Arial" w:cs="Arial"/>
        </w:rPr>
        <w:t> </w:t>
      </w:r>
      <w:r w:rsidRPr="004C7082">
        <w:rPr>
          <w:rFonts w:cs="Arial"/>
        </w:rPr>
        <w:t>% nutzbarer Kapazit</w:t>
      </w:r>
      <w:r w:rsidRPr="004C7082">
        <w:rPr>
          <w:rFonts w:ascii="Aptos" w:hAnsi="Aptos" w:cs="Aptos"/>
        </w:rPr>
        <w:t>ä</w:t>
      </w:r>
      <w:r w:rsidRPr="004C7082">
        <w:rPr>
          <w:rFonts w:cs="Arial"/>
        </w:rPr>
        <w:t>t und l</w:t>
      </w:r>
      <w:r w:rsidRPr="004C7082">
        <w:rPr>
          <w:rFonts w:ascii="Aptos" w:hAnsi="Aptos" w:cs="Aptos"/>
        </w:rPr>
        <w:t>ä</w:t>
      </w:r>
      <w:r w:rsidRPr="004C7082">
        <w:rPr>
          <w:rFonts w:cs="Arial"/>
        </w:rPr>
        <w:t xml:space="preserve">ngerer Lebensdauer wirtschaftlich vorteilhafter </w:t>
      </w:r>
      <w:r>
        <w:rPr>
          <w:rFonts w:cs="Arial"/>
        </w:rPr>
        <w:fldChar w:fldCharType="begin"/>
      </w:r>
      <w:r>
        <w:rPr>
          <w:rFonts w:cs="Arial"/>
        </w:rPr>
        <w:instrText xml:space="preserve"> ADDIN ZOTERO_ITEM CSL_CITATION {"citationID":"04gwigus","properties":{"formattedCitation":"[13], [14]","plainCitation":"[13], [14]","dontUpdate":true,"noteIndex":0},"citationItems":[{"id":39,"uris":["http://zotero.org/groups/6046789/items/GFXVEUE2"],"itemData":{"id":39,"type":"webpage","abstract":"In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label":"page"},{"id":40,"uris":["http://zotero.org/groups/6046789/items/E6HEMQYX"],"itemData":{"id":40,"type":"webpage","abstract":"Sie suchen eine Batterie für das Boot oder den Wohnwagen? AGM oder Lithium?","language":"de","title":"2.1 AGM vs. Lithium - Was ist besser?","URL":"http://greenboatsolutions.de/ratgeber/agm-vs-lithium?srsltid=AfmBOoq4MEVKskN6v5GYbOgMlML4Zs3DHCf-YTXt-HHQTaIWApUYtA6a","accessed":{"date-parts":[["2026",2,17]]}},"label":"page"}],"schema":"https://github.com/citation-style-language/schema/raw/master/csl-citation.json"} </w:instrText>
      </w:r>
      <w:r>
        <w:rPr>
          <w:rFonts w:cs="Arial"/>
        </w:rPr>
        <w:fldChar w:fldCharType="separate"/>
      </w:r>
      <w:r w:rsidRPr="00A76893">
        <w:rPr>
          <w:rFonts w:ascii="Aptos" w:hAnsi="Aptos"/>
        </w:rPr>
        <w:t>[13][14]</w:t>
      </w:r>
      <w:r>
        <w:rPr>
          <w:rFonts w:cs="Arial"/>
        </w:rPr>
        <w:fldChar w:fldCharType="end"/>
      </w:r>
      <w:r w:rsidRPr="004C7082">
        <w:rPr>
          <w:rFonts w:cs="Arial"/>
        </w:rPr>
        <w:t>. Zusammenfassend vereint die AGM Super Cycle Batterie die erforderliche Robustheit, K</w:t>
      </w:r>
      <w:r w:rsidRPr="004C7082">
        <w:rPr>
          <w:rFonts w:ascii="Aptos" w:hAnsi="Aptos" w:cs="Aptos"/>
        </w:rPr>
        <w:t>ä</w:t>
      </w:r>
      <w:r w:rsidRPr="004C7082">
        <w:rPr>
          <w:rFonts w:cs="Arial"/>
        </w:rPr>
        <w:t>lteresistenz, Hochstromf</w:t>
      </w:r>
      <w:r w:rsidRPr="004C7082">
        <w:rPr>
          <w:rFonts w:ascii="Aptos" w:hAnsi="Aptos" w:cs="Aptos"/>
        </w:rPr>
        <w:t>ä</w:t>
      </w:r>
      <w:r w:rsidRPr="004C7082">
        <w:rPr>
          <w:rFonts w:cs="Arial"/>
        </w:rPr>
        <w:t>higkeit und Wirtschaftlichkeit, wodurch sie f</w:t>
      </w:r>
      <w:r w:rsidRPr="004C7082">
        <w:rPr>
          <w:rFonts w:ascii="Aptos" w:hAnsi="Aptos" w:cs="Aptos"/>
        </w:rPr>
        <w:t>ü</w:t>
      </w:r>
      <w:r w:rsidRPr="004C7082">
        <w:rPr>
          <w:rFonts w:cs="Arial"/>
        </w:rPr>
        <w:t>r den Prototyp optimal geeignet ist und gleichzeitig die Systemkomplexit</w:t>
      </w:r>
      <w:r w:rsidRPr="004C7082">
        <w:rPr>
          <w:rFonts w:ascii="Aptos" w:hAnsi="Aptos" w:cs="Aptos"/>
        </w:rPr>
        <w:t>ä</w:t>
      </w:r>
      <w:r w:rsidRPr="004C7082">
        <w:rPr>
          <w:rFonts w:cs="Arial"/>
        </w:rPr>
        <w:t>t reduziert.</w:t>
      </w:r>
    </w:p>
    <w:p w14:paraId="1A731822" w14:textId="77777777" w:rsidR="00FE62C4" w:rsidRDefault="00FE62C4" w:rsidP="00FE62C4">
      <w:pPr>
        <w:ind w:left="708"/>
        <w:jc w:val="both"/>
        <w:rPr>
          <w:rFonts w:cs="Arial"/>
        </w:rPr>
      </w:pPr>
    </w:p>
    <w:p w14:paraId="4C717DD5" w14:textId="77777777" w:rsidR="00FE62C4" w:rsidRDefault="00FE62C4" w:rsidP="00FE62C4">
      <w:pPr>
        <w:ind w:left="708"/>
        <w:jc w:val="both"/>
        <w:rPr>
          <w:rFonts w:cs="Arial"/>
        </w:rPr>
      </w:pPr>
    </w:p>
    <w:p w14:paraId="38F53809" w14:textId="77777777" w:rsidR="00FE62C4" w:rsidRPr="00363126" w:rsidRDefault="00FE62C4" w:rsidP="00FE62C4">
      <w:pPr>
        <w:jc w:val="both"/>
        <w:rPr>
          <w:rStyle w:val="Heading1Char"/>
        </w:rPr>
      </w:pPr>
      <w:bookmarkStart w:id="33" w:name="_Toc223686826"/>
      <w:r w:rsidRPr="00363126">
        <w:rPr>
          <w:rStyle w:val="Heading1Char"/>
        </w:rPr>
        <w:t>4.6 Integration und Konfiguration des Victron-Energ</w:t>
      </w:r>
      <w:r>
        <w:rPr>
          <w:rStyle w:val="Heading1Char"/>
        </w:rPr>
        <w:t>y</w:t>
      </w:r>
      <w:r w:rsidRPr="00363126">
        <w:rPr>
          <w:rStyle w:val="Heading1Char"/>
        </w:rPr>
        <w:t>-Monitoring</w:t>
      </w:r>
      <w:r>
        <w:rPr>
          <w:rStyle w:val="Heading1Char"/>
        </w:rPr>
        <w:t>-S</w:t>
      </w:r>
      <w:r w:rsidRPr="00363126">
        <w:rPr>
          <w:rStyle w:val="Heading1Char"/>
        </w:rPr>
        <w:t>ystems</w:t>
      </w:r>
      <w:bookmarkEnd w:id="33"/>
    </w:p>
    <w:p w14:paraId="32737B13" w14:textId="77777777" w:rsidR="00FE62C4" w:rsidRDefault="00FE62C4" w:rsidP="00FE62C4">
      <w:pPr>
        <w:ind w:left="708"/>
        <w:jc w:val="both"/>
        <w:rPr>
          <w:rFonts w:cs="Arial"/>
        </w:rPr>
      </w:pPr>
      <w:r w:rsidRPr="00060741">
        <w:rPr>
          <w:rFonts w:cs="Arial"/>
        </w:rPr>
        <w:t>Für die Überwachung des hybriden 12-V-Energiesystems wurde der Cerbo GX von Victron Energy als zentrale Monitoring-Einheit gewählt. Er verbindet den SmartShunt 500</w:t>
      </w:r>
      <w:r>
        <w:rPr>
          <w:rFonts w:cs="Arial"/>
        </w:rPr>
        <w:t> </w:t>
      </w:r>
      <w:r w:rsidRPr="00060741">
        <w:rPr>
          <w:rFonts w:cs="Arial"/>
        </w:rPr>
        <w:t>A und den MultiPlus 12/800 über gerätespezifische Schnittstellen und stellt die erfassten Messdaten lokal sowie über das Netzwerk bereit.</w:t>
      </w:r>
    </w:p>
    <w:p w14:paraId="13455E86" w14:textId="77777777" w:rsidR="00FE62C4" w:rsidRDefault="00FE62C4" w:rsidP="00FE62C4">
      <w:pPr>
        <w:pStyle w:val="Heading2"/>
      </w:pPr>
      <w:bookmarkStart w:id="34" w:name="_Toc223686827"/>
      <w:r>
        <w:t>4.6.1 Systemarchitektur und Kommunikationsschnittstellen</w:t>
      </w:r>
      <w:bookmarkEnd w:id="34"/>
    </w:p>
    <w:p w14:paraId="6747ED41" w14:textId="77777777" w:rsidR="00FE62C4" w:rsidRPr="00060741" w:rsidRDefault="00FE62C4" w:rsidP="00FE62C4">
      <w:pPr>
        <w:ind w:left="708"/>
        <w:jc w:val="both"/>
        <w:rPr>
          <w:rFonts w:cs="Arial"/>
        </w:rPr>
      </w:pPr>
      <w:r w:rsidRPr="00060741">
        <w:rPr>
          <w:rFonts w:cs="Arial"/>
        </w:rPr>
        <w:t>Die Anbindung der Systemkomponenten erfolgt über zwei gerätespezifische Schnittstellen: VE.Direct und VE.Bus.</w:t>
      </w:r>
    </w:p>
    <w:p w14:paraId="4D65C7C1" w14:textId="77777777" w:rsidR="00FE62C4" w:rsidRPr="00060741" w:rsidRDefault="00FE62C4" w:rsidP="00FE62C4">
      <w:pPr>
        <w:ind w:left="708"/>
        <w:jc w:val="both"/>
        <w:rPr>
          <w:rFonts w:cs="Arial"/>
        </w:rPr>
      </w:pPr>
      <w:r w:rsidRPr="00060741">
        <w:rPr>
          <w:rFonts w:cs="Arial"/>
        </w:rPr>
        <w:t>Der SmartShunt 500</w:t>
      </w:r>
      <w:r>
        <w:rPr>
          <w:rFonts w:cs="Arial"/>
        </w:rPr>
        <w:t> </w:t>
      </w:r>
      <w:r w:rsidRPr="00060741">
        <w:rPr>
          <w:rFonts w:cs="Arial"/>
        </w:rPr>
        <w:t>A ist über VE.Direct angebunden. Über diese Punkt-zu-Punkt-Schnittstelle werden ausschließlich Batteriedaten wie Spannung, Strom und Ladezustand an den Cerbo GX übertragen</w:t>
      </w:r>
      <w:r>
        <w:rPr>
          <w:rFonts w:cs="Arial"/>
        </w:rPr>
        <w:t xml:space="preserve"> </w:t>
      </w:r>
      <w:r>
        <w:rPr>
          <w:rFonts w:cs="Arial"/>
        </w:rPr>
        <w:fldChar w:fldCharType="begin"/>
      </w:r>
      <w:r>
        <w:rPr>
          <w:rFonts w:cs="Arial"/>
        </w:rPr>
        <w:instrText xml:space="preserve"> ADDIN ZOTERO_ITEM CSL_CITATION {"citationID":"QvEkLOot","properties":{"formattedCitation":"[7], [15]","plainCitation":"[7], [15]","dontUpdate":true,"noteIndex":0},"citationItems":[{"id":35,"uris":["http://zotero.org/groups/6046789/items/HW6FM4TS"],"itemData":{"id":35,"type":"document","title":"Datasheet-Cerbo-GX-GX-Touch-DE.pdf","URL":"https://www.victronenergy.de/upload/documents/Datasheet-Cerbo-GX-GX-Touch-DE.pdf","accessed":{"date-parts":[["2026",2,16]]}},"label":"page"},{"id":42,"uris":["http://zotero.org/groups/6046789/items/CWRHRLPC"],"itemData":{"id":42,"type":"article-journal","language":"de","source":"Zotero","title":"Datenkommunikation mit Victron Energy Produkten","author":[{"family":"Vader","given":"Matthijs"}]},"label":"page"}],"schema":"https://github.com/citation-style-language/schema/raw/master/csl-citation.json"} </w:instrText>
      </w:r>
      <w:r>
        <w:rPr>
          <w:rFonts w:cs="Arial"/>
        </w:rPr>
        <w:fldChar w:fldCharType="separate"/>
      </w:r>
      <w:r w:rsidRPr="00222C03">
        <w:rPr>
          <w:rFonts w:ascii="Aptos" w:hAnsi="Aptos"/>
        </w:rPr>
        <w:t>[7][15]</w:t>
      </w:r>
      <w:r>
        <w:rPr>
          <w:rFonts w:cs="Arial"/>
        </w:rPr>
        <w:fldChar w:fldCharType="end"/>
      </w:r>
      <w:r w:rsidRPr="00060741">
        <w:rPr>
          <w:rFonts w:cs="Arial"/>
        </w:rPr>
        <w:t>. Der Cerbo GX verfügt über drei galvanisch isolierte VE.Direct-Anschlüsse</w:t>
      </w:r>
      <w:r>
        <w:rPr>
          <w:rFonts w:cs="Arial"/>
        </w:rPr>
        <w:t>, wobei d</w:t>
      </w:r>
      <w:r w:rsidRPr="000C768E">
        <w:rPr>
          <w:rFonts w:cs="Arial"/>
        </w:rPr>
        <w:t>ie galvanische Isolation der störungsarmen Signalübertragung</w:t>
      </w:r>
      <w:r>
        <w:rPr>
          <w:rFonts w:cs="Arial"/>
        </w:rPr>
        <w:t xml:space="preserve"> dient</w:t>
      </w:r>
      <w:r w:rsidRPr="000C768E">
        <w:rPr>
          <w:rFonts w:cs="Arial"/>
        </w:rPr>
        <w:t xml:space="preserve"> </w:t>
      </w:r>
      <w:r>
        <w:rPr>
          <w:rFonts w:cs="Arial"/>
        </w:rPr>
        <w:fldChar w:fldCharType="begin"/>
      </w:r>
      <w:r>
        <w:rPr>
          <w:rFonts w:cs="Arial"/>
        </w:rPr>
        <w:instrText xml:space="preserve"> ADDIN ZOTERO_ITEM CSL_CITATION {"citationID":"SmGrxdmf","properties":{"formattedCitation":"[7]","plainCitation":"[7]","noteIndex":0},"citationItems":[{"id":35,"uris":["http://zotero.org/groups/6046789/items/HW6FM4TS"],"itemData":{"id":35,"type":"document","title":"Datasheet-Cerbo-GX-GX-Touch-DE.pdf","URL":"https://www.victronenergy.de/upload/documents/Datasheet-Cerbo-GX-GX-Touch-DE.pdf","accessed":{"date-parts":[["2026",2,16]]}}}],"schema":"https://github.com/citation-style-language/schema/raw/master/csl-citation.json"} </w:instrText>
      </w:r>
      <w:r>
        <w:rPr>
          <w:rFonts w:cs="Arial"/>
        </w:rPr>
        <w:fldChar w:fldCharType="separate"/>
      </w:r>
      <w:r w:rsidRPr="00222C03">
        <w:rPr>
          <w:rFonts w:ascii="Aptos" w:hAnsi="Aptos"/>
        </w:rPr>
        <w:t>[7]</w:t>
      </w:r>
      <w:r>
        <w:rPr>
          <w:rFonts w:cs="Arial"/>
        </w:rPr>
        <w:fldChar w:fldCharType="end"/>
      </w:r>
      <w:r w:rsidRPr="00060741">
        <w:rPr>
          <w:rFonts w:cs="Arial"/>
        </w:rPr>
        <w:t>.</w:t>
      </w:r>
    </w:p>
    <w:p w14:paraId="54AD1B97" w14:textId="77777777" w:rsidR="00FE62C4" w:rsidRPr="00060741" w:rsidRDefault="00FE62C4" w:rsidP="00FE62C4">
      <w:pPr>
        <w:ind w:left="708"/>
        <w:jc w:val="both"/>
        <w:rPr>
          <w:rFonts w:cs="Arial"/>
        </w:rPr>
      </w:pPr>
      <w:r w:rsidRPr="00060741">
        <w:rPr>
          <w:rFonts w:cs="Arial"/>
        </w:rPr>
        <w:t xml:space="preserve">Der MultiPlus 12/800 ist über VE.Bus angebunden. VE.Bus ist das Protokoll, über das Wechselrichter und Ladegeräte ihre AC-Ausgänge synchronisieren und mit der Monitoring-Einheit kommunizieren </w:t>
      </w:r>
      <w:r>
        <w:rPr>
          <w:rFonts w:cs="Arial"/>
        </w:rPr>
        <w:fldChar w:fldCharType="begin"/>
      </w:r>
      <w:r>
        <w:rPr>
          <w:rFonts w:cs="Arial"/>
        </w:rPr>
        <w:instrText xml:space="preserve"> ADDIN ZOTERO_ITEM CSL_CITATION {"citationID":"KkOvjvxC","properties":{"formattedCitation":"[15]","plainCitation":"[15]","noteIndex":0},"citationItems":[{"id":42,"uris":["http://zotero.org/groups/6046789/items/CWRHRLPC"],"itemData":{"id":42,"type":"article-journal","language":"de","source":"Zotero","title":"Datenkommunikation mit Victron Energy Produkten","author":[{"family":"Vader","given":"Matthijs"}]}}],"schema":"https://github.com/citation-style-language/schema/raw/master/csl-citation.json"} </w:instrText>
      </w:r>
      <w:r>
        <w:rPr>
          <w:rFonts w:cs="Arial"/>
        </w:rPr>
        <w:fldChar w:fldCharType="separate"/>
      </w:r>
      <w:r w:rsidRPr="00222C03">
        <w:rPr>
          <w:rFonts w:ascii="Aptos" w:hAnsi="Aptos"/>
        </w:rPr>
        <w:t>[15]</w:t>
      </w:r>
      <w:r>
        <w:rPr>
          <w:rFonts w:cs="Arial"/>
        </w:rPr>
        <w:fldChar w:fldCharType="end"/>
      </w:r>
      <w:r w:rsidRPr="00060741">
        <w:rPr>
          <w:rFonts w:cs="Arial"/>
        </w:rPr>
        <w:t xml:space="preserve">. Im Unterschied zu VE.Direct überträgt VE.Bus keine Batterierohwerte, sondern Gerätezustände: Wechselrichter- und Ladebetrieb, Netzstatus sowie Eingangsstrombegrenzung. Der VE.Bus-Anschluss des Cerbo GX besteht aus zwei parallel geschalteten, galvanisch isolierten RJ45-Buchsen </w:t>
      </w:r>
      <w:r>
        <w:rPr>
          <w:rFonts w:cs="Arial"/>
        </w:rPr>
        <w:fldChar w:fldCharType="begin"/>
      </w:r>
      <w:r>
        <w:rPr>
          <w:rFonts w:cs="Arial"/>
        </w:rPr>
        <w:instrText xml:space="preserve"> ADDIN ZOTERO_ITEM CSL_CITATION {"citationID":"ZkY9wGGg","properties":{"formattedCitation":"[7]","plainCitation":"[7]","noteIndex":0},"citationItems":[{"id":35,"uris":["http://zotero.org/groups/6046789/items/HW6FM4TS"],"itemData":{"id":35,"type":"document","title":"Datasheet-Cerbo-GX-GX-Touch-DE.pdf","URL":"https://www.victronenergy.de/upload/documents/Datasheet-Cerbo-GX-GX-Touch-DE.pdf","accessed":{"date-parts":[["2026",2,16]]}}}],"schema":"https://github.com/citation-style-language/schema/raw/master/csl-citation.json"} </w:instrText>
      </w:r>
      <w:r>
        <w:rPr>
          <w:rFonts w:cs="Arial"/>
        </w:rPr>
        <w:fldChar w:fldCharType="separate"/>
      </w:r>
      <w:r w:rsidRPr="00222C03">
        <w:rPr>
          <w:rFonts w:ascii="Aptos" w:hAnsi="Aptos"/>
        </w:rPr>
        <w:t>[7]</w:t>
      </w:r>
      <w:r>
        <w:rPr>
          <w:rFonts w:cs="Arial"/>
        </w:rPr>
        <w:fldChar w:fldCharType="end"/>
      </w:r>
      <w:r w:rsidRPr="00060741">
        <w:rPr>
          <w:rFonts w:cs="Arial"/>
        </w:rPr>
        <w:t>.</w:t>
      </w:r>
    </w:p>
    <w:p w14:paraId="10085FF4" w14:textId="77777777" w:rsidR="00FE62C4" w:rsidRPr="000D119C" w:rsidRDefault="00FE62C4" w:rsidP="00FE62C4">
      <w:pPr>
        <w:ind w:left="708"/>
        <w:jc w:val="both"/>
        <w:rPr>
          <w:rFonts w:cs="Arial"/>
        </w:rPr>
      </w:pPr>
      <w:r w:rsidRPr="00060741">
        <w:rPr>
          <w:rFonts w:cs="Arial"/>
        </w:rPr>
        <w:t xml:space="preserve">Für die externe Datenkommunikation verfügt der Cerbo GX über einen 10/100-RJ45-Ethernet-Anschluss sowie integriertes WLAN </w:t>
      </w:r>
      <w:r>
        <w:rPr>
          <w:rFonts w:cs="Arial"/>
        </w:rPr>
        <w:fldChar w:fldCharType="begin"/>
      </w:r>
      <w:r>
        <w:rPr>
          <w:rFonts w:cs="Arial"/>
        </w:rPr>
        <w:instrText xml:space="preserve"> ADDIN ZOTERO_ITEM CSL_CITATION {"citationID":"g5kGsJWd","properties":{"formattedCitation":"[7]","plainCitation":"[7]","noteIndex":0},"citationItems":[{"id":35,"uris":["http://zotero.org/groups/6046789/items/HW6FM4TS"],"itemData":{"id":35,"type":"document","title":"Datasheet-Cerbo-GX-GX-Touch-DE.pdf","URL":"https://www.victronenergy.de/upload/documents/Datasheet-Cerbo-GX-GX-Touch-DE.pdf","accessed":{"date-parts":[["2026",2,16]]}}}],"schema":"https://github.com/citation-style-language/schema/raw/master/csl-citation.json"} </w:instrText>
      </w:r>
      <w:r>
        <w:rPr>
          <w:rFonts w:cs="Arial"/>
        </w:rPr>
        <w:fldChar w:fldCharType="separate"/>
      </w:r>
      <w:r w:rsidRPr="00222C03">
        <w:rPr>
          <w:rFonts w:ascii="Aptos" w:hAnsi="Aptos"/>
        </w:rPr>
        <w:t>[7]</w:t>
      </w:r>
      <w:r>
        <w:rPr>
          <w:rFonts w:cs="Arial"/>
        </w:rPr>
        <w:fldChar w:fldCharType="end"/>
      </w:r>
      <w:r w:rsidRPr="00060741">
        <w:rPr>
          <w:rFonts w:cs="Arial"/>
        </w:rPr>
        <w:t>. Zur Datenbereitstellung wird MQTT genutzt, da dieses Protokoll eine einfachere Integration in die vorhandene Flutter-App ermöglicht als Modbus-TCP. Der Cerbo GX unterstützt Modbus-TCP zwar ebenfalls als standardisiertes Industrieprotokoll mit definierten Registeradressen</w:t>
      </w:r>
      <w:r>
        <w:rPr>
          <w:rFonts w:cs="Arial"/>
        </w:rPr>
        <w:t xml:space="preserve"> </w:t>
      </w:r>
      <w:r>
        <w:rPr>
          <w:rFonts w:cs="Arial"/>
        </w:rPr>
        <w:fldChar w:fldCharType="begin"/>
      </w:r>
      <w:r>
        <w:rPr>
          <w:rFonts w:cs="Arial"/>
        </w:rPr>
        <w:instrText xml:space="preserve"> ADDIN ZOTERO_ITEM CSL_CITATION {"citationID":"v1zSDa8M","properties":{"formattedCitation":"[16]","plainCitation":"[16]","noteIndex":0},"citationItems":[{"id":43,"uris":["http://zotero.org/groups/6046789/items/Q89FY32W"],"itemData":{"id":43,"type":"webpage","title":"GX Modbus-TCP Manual [Victron Energy]","URL":"https://www.victronenergy.com/live/ccgx:modbustcp_faq","accessed":{"date-parts":[["2026",2,19]]}}}],"schema":"https://github.com/citation-style-language/schema/raw/master/csl-citation.json"} </w:instrText>
      </w:r>
      <w:r>
        <w:rPr>
          <w:rFonts w:cs="Arial"/>
        </w:rPr>
        <w:fldChar w:fldCharType="separate"/>
      </w:r>
      <w:r w:rsidRPr="00222C03">
        <w:rPr>
          <w:rFonts w:ascii="Aptos" w:hAnsi="Aptos"/>
        </w:rPr>
        <w:t>[16]</w:t>
      </w:r>
      <w:r>
        <w:rPr>
          <w:rFonts w:cs="Arial"/>
        </w:rPr>
        <w:fldChar w:fldCharType="end"/>
      </w:r>
      <w:r w:rsidRPr="00060741">
        <w:rPr>
          <w:rFonts w:cs="Arial"/>
        </w:rPr>
        <w:t>, jedoch wurde es für dieses System nicht aktiviert.</w:t>
      </w:r>
    </w:p>
    <w:p w14:paraId="2C55BCED" w14:textId="77777777" w:rsidR="00FE62C4" w:rsidRPr="00D64B2E" w:rsidRDefault="00FE62C4" w:rsidP="00FE62C4">
      <w:pPr>
        <w:pStyle w:val="Heading2"/>
      </w:pPr>
      <w:bookmarkStart w:id="35" w:name="_Toc223686828"/>
      <w:r w:rsidRPr="00D64B2E">
        <w:t>4.6.2 Cerbo GX als zentrale Monitoring-Einheit</w:t>
      </w:r>
      <w:bookmarkEnd w:id="35"/>
    </w:p>
    <w:p w14:paraId="703DAD28" w14:textId="77777777" w:rsidR="00FE62C4" w:rsidRPr="00D64B2E" w:rsidRDefault="00FE62C4" w:rsidP="00FE62C4">
      <w:pPr>
        <w:ind w:left="708"/>
        <w:jc w:val="both"/>
        <w:rPr>
          <w:rFonts w:cs="Arial"/>
        </w:rPr>
      </w:pPr>
      <w:r w:rsidRPr="00BB1C15">
        <w:rPr>
          <w:rFonts w:cs="Arial"/>
        </w:rPr>
        <w:t>Der Cerbo GX erfasst kontinuierlich alle energierelevanten Messgrößen des Systems: Batteriespannung, -strom, Ladezustand, PV-Leistung, Netzbezug sowie den Betriebszustand des MultiPlus. Die Versorgungsspannung liegt im Bereich von 8 bis 70</w:t>
      </w:r>
      <w:r>
        <w:rPr>
          <w:rFonts w:cs="Arial"/>
        </w:rPr>
        <w:t> </w:t>
      </w:r>
      <w:r w:rsidRPr="00BB1C15">
        <w:rPr>
          <w:rFonts w:cs="Arial"/>
        </w:rPr>
        <w:t>V</w:t>
      </w:r>
      <w:r>
        <w:rPr>
          <w:rFonts w:cs="Arial"/>
        </w:rPr>
        <w:t> </w:t>
      </w:r>
      <w:r w:rsidRPr="00BB1C15">
        <w:rPr>
          <w:rFonts w:cs="Arial"/>
        </w:rPr>
        <w:t>DC, wodurch eine direkte Einspeisung aus dem 12-V-Systembus möglich ist. Die Leistungsaufnahme beträgt 2,8</w:t>
      </w:r>
      <w:r>
        <w:rPr>
          <w:rFonts w:cs="Arial"/>
        </w:rPr>
        <w:t> </w:t>
      </w:r>
      <w:r w:rsidRPr="00BB1C15">
        <w:rPr>
          <w:rFonts w:cs="Arial"/>
        </w:rPr>
        <w:t>W bei 12</w:t>
      </w:r>
      <w:r>
        <w:rPr>
          <w:rFonts w:cs="Arial"/>
        </w:rPr>
        <w:t> </w:t>
      </w:r>
      <w:r w:rsidRPr="00BB1C15">
        <w:rPr>
          <w:rFonts w:cs="Arial"/>
        </w:rPr>
        <w:t>V ohne Display, mit dem GX Touch 50 steigt sie auf 3,8</w:t>
      </w:r>
      <w:r>
        <w:rPr>
          <w:rFonts w:cs="Arial"/>
        </w:rPr>
        <w:t> </w:t>
      </w:r>
      <w:r w:rsidRPr="00BB1C15">
        <w:rPr>
          <w:rFonts w:cs="Arial"/>
        </w:rPr>
        <w:t>W bzw. bis zu 4,8</w:t>
      </w:r>
      <w:r>
        <w:rPr>
          <w:rFonts w:cs="Arial"/>
        </w:rPr>
        <w:t> </w:t>
      </w:r>
      <w:r w:rsidRPr="00BB1C15">
        <w:rPr>
          <w:rFonts w:cs="Arial"/>
        </w:rPr>
        <w:t xml:space="preserve">W bei maximaler Helligkeit </w:t>
      </w:r>
      <w:r>
        <w:rPr>
          <w:rFonts w:cs="Arial"/>
        </w:rPr>
        <w:fldChar w:fldCharType="begin"/>
      </w:r>
      <w:r>
        <w:rPr>
          <w:rFonts w:cs="Arial"/>
        </w:rPr>
        <w:instrText xml:space="preserve"> ADDIN ZOTERO_ITEM CSL_CITATION {"citationID":"g2WcC45E","properties":{"formattedCitation":"[7]","plainCitation":"[7]","noteIndex":0},"citationItems":[{"id":35,"uris":["http://zotero.org/groups/6046789/items/HW6FM4TS"],"itemData":{"id":35,"type":"document","title":"Datasheet-Cerbo-GX-GX-Touch-DE.pdf","URL":"https://www.victronenergy.de/upload/documents/Datasheet-Cerbo-GX-GX-Touch-DE.pdf","accessed":{"date-parts":[["2026",2,16]]}}}],"schema":"https://github.com/citation-style-language/schema/raw/master/csl-citation.json"} </w:instrText>
      </w:r>
      <w:r>
        <w:rPr>
          <w:rFonts w:cs="Arial"/>
        </w:rPr>
        <w:fldChar w:fldCharType="separate"/>
      </w:r>
      <w:r w:rsidRPr="00222C03">
        <w:rPr>
          <w:rFonts w:ascii="Aptos" w:hAnsi="Aptos"/>
        </w:rPr>
        <w:t>[7]</w:t>
      </w:r>
      <w:r>
        <w:rPr>
          <w:rFonts w:cs="Arial"/>
        </w:rPr>
        <w:fldChar w:fldCharType="end"/>
      </w:r>
      <w:r w:rsidRPr="00BB1C15">
        <w:rPr>
          <w:rFonts w:cs="Arial"/>
        </w:rPr>
        <w:t>. Die lokale Visualisierung erfolgt über den GX Touch 50.</w:t>
      </w:r>
    </w:p>
    <w:p w14:paraId="0928C84D" w14:textId="77777777" w:rsidR="00FE62C4" w:rsidRPr="00D64B2E" w:rsidRDefault="00FE62C4" w:rsidP="00FE62C4">
      <w:pPr>
        <w:pStyle w:val="Heading2"/>
      </w:pPr>
      <w:bookmarkStart w:id="36" w:name="_Toc223686829"/>
      <w:r w:rsidRPr="00D64B2E">
        <w:t>4.6.3 Hardwareseitiges Lastmanagement im MultiPlus</w:t>
      </w:r>
      <w:bookmarkEnd w:id="36"/>
    </w:p>
    <w:p w14:paraId="7C98F3AE" w14:textId="77777777" w:rsidR="00FE62C4" w:rsidRPr="00D64B2E" w:rsidRDefault="00FE62C4" w:rsidP="00FE62C4">
      <w:pPr>
        <w:ind w:left="708"/>
        <w:jc w:val="both"/>
        <w:rPr>
          <w:rFonts w:cs="Arial"/>
        </w:rPr>
      </w:pPr>
      <w:r w:rsidRPr="00BB1C15">
        <w:rPr>
          <w:rFonts w:cs="Arial"/>
        </w:rPr>
        <w:t>Das Lastmanagement wird hardwareseitig durch den MultiPlus 12/800 realisiert. Konfiguriert wurde er mit den von Victron Energy vorgesehenen Tools VictronConnect und VE.Configure. Eingestellt wurden Unterspannungsabschaltung zum Schutz der AGM-Batterie, die batteriespezifische Ladekennlinie sowie die Eingangsstrombegrenzung des Netzanschlusses. Eine externe Steuereinheit ist für diese Schutzfunktionen nicht erforderlich.</w:t>
      </w:r>
    </w:p>
    <w:p w14:paraId="12C965E1" w14:textId="77777777" w:rsidR="00FE62C4" w:rsidRPr="00D64B2E" w:rsidRDefault="00FE62C4" w:rsidP="00FE62C4">
      <w:pPr>
        <w:pStyle w:val="Heading2"/>
      </w:pPr>
      <w:bookmarkStart w:id="37" w:name="_Toc223686830"/>
      <w:r w:rsidRPr="00D64B2E">
        <w:t>4.6.4 Remote-Monitoring über das VRM-Portal</w:t>
      </w:r>
      <w:bookmarkEnd w:id="37"/>
    </w:p>
    <w:p w14:paraId="53563264" w14:textId="77777777" w:rsidR="00FE62C4" w:rsidRPr="00D64B2E" w:rsidRDefault="00FE62C4" w:rsidP="00FE62C4">
      <w:pPr>
        <w:ind w:left="708"/>
        <w:jc w:val="both"/>
        <w:rPr>
          <w:rFonts w:cs="Arial"/>
        </w:rPr>
      </w:pPr>
      <w:r w:rsidRPr="00BB1C15">
        <w:rPr>
          <w:rFonts w:cs="Arial"/>
        </w:rPr>
        <w:t>Über Ethernet oder WLAN ist der Cerbo GX mit dem VRM-Portal von Victron Energy verbunden. Das Portal speichert historische Systemdaten und ermöglicht die Fernüberwachung.</w:t>
      </w:r>
    </w:p>
    <w:p w14:paraId="2CD81560" w14:textId="77777777" w:rsidR="00FE62C4" w:rsidRPr="00D130DC" w:rsidRDefault="00FE62C4" w:rsidP="00FE62C4">
      <w:pPr>
        <w:ind w:left="708"/>
        <w:jc w:val="both"/>
        <w:rPr>
          <w:rFonts w:cs="Arial"/>
        </w:rPr>
      </w:pPr>
    </w:p>
    <w:p w14:paraId="78B8BEB1" w14:textId="77777777" w:rsidR="00FE62C4" w:rsidRDefault="00FE62C4" w:rsidP="00FE62C4">
      <w:pPr>
        <w:ind w:left="708"/>
        <w:jc w:val="both"/>
        <w:rPr>
          <w:rFonts w:cs="Arial"/>
        </w:rPr>
      </w:pPr>
    </w:p>
    <w:p w14:paraId="62787CB1" w14:textId="77777777" w:rsidR="00FE62C4" w:rsidRDefault="00FE62C4" w:rsidP="00FE62C4">
      <w:pPr>
        <w:pStyle w:val="Heading1"/>
        <w:spacing w:before="0"/>
      </w:pPr>
      <w:bookmarkStart w:id="38" w:name="_Toc223686831"/>
      <w:r>
        <w:rPr>
          <w:rFonts w:eastAsia="Arial"/>
        </w:rPr>
        <w:t>4.7 Wirtschaftliche Analyse</w:t>
      </w:r>
      <w:bookmarkEnd w:id="38"/>
    </w:p>
    <w:p w14:paraId="2856FB83" w14:textId="77777777" w:rsidR="00DF3A8E" w:rsidRPr="00DF3A8E" w:rsidRDefault="00DF3A8E" w:rsidP="00DF3A8E">
      <w:pPr>
        <w:ind w:left="708"/>
        <w:jc w:val="both"/>
        <w:rPr>
          <w:rFonts w:cs="Arial"/>
        </w:rPr>
      </w:pPr>
      <w:r w:rsidRPr="00DF3A8E">
        <w:rPr>
          <w:rFonts w:cs="Arial"/>
        </w:rPr>
        <w:t>In diesem Kapitel wird untersucht, ob und wie schnell sich eine Investition in ein PV-basiertes Energiesystem für Gewächshausanwendungen wirtschaftlich rechnet. Da der entwickelte Prototyp primär als Test- und Demonstrationssystem konzipiert wurde, ist er nicht auf wirtschaftliche Optimierung ausgelegt. Komponenten wurden nach Verfügbarkeit und Eignung für Testzwecke ausgewählt, nicht nach Kosteneffizienz. Zudem entspricht das Verhältnis von PV-Leistung zu Verbrauch nicht einem realen Anwendungsfall, wodurch Kennzahlen wie Amortisationszeit oder Return on Investment keine aussagekräftigen Ergebnisse liefern würden. Aus diesem Grund wird im Folgenden ein Fallbeispiel auf Basis eines praxisnahen Gewächshauses mit 10 m² Dachfläche verwendet, das realistische Investitions- und Betriebskosten abbildet.</w:t>
      </w:r>
    </w:p>
    <w:p w14:paraId="43547DD3" w14:textId="2724DDB7" w:rsidR="00FE62C4" w:rsidRPr="00ED5F49" w:rsidRDefault="00FE62C4" w:rsidP="00FE62C4">
      <w:pPr>
        <w:ind w:left="708"/>
        <w:jc w:val="both"/>
        <w:rPr>
          <w:rFonts w:cs="Arial"/>
        </w:rPr>
      </w:pPr>
    </w:p>
    <w:p w14:paraId="1B6BD43B" w14:textId="77777777" w:rsidR="00FE62C4" w:rsidRDefault="00FE62C4" w:rsidP="00FE62C4">
      <w:pPr>
        <w:pStyle w:val="Heading2"/>
      </w:pPr>
      <w:bookmarkStart w:id="39" w:name="_Toc223686832"/>
      <w:r>
        <w:rPr>
          <w:rFonts w:eastAsia="Arial"/>
        </w:rPr>
        <w:t>4.7.1 ROI-Berechnung des PV-Systems</w:t>
      </w:r>
      <w:bookmarkEnd w:id="39"/>
    </w:p>
    <w:p w14:paraId="12B9A757" w14:textId="77777777" w:rsidR="00FE62C4" w:rsidRPr="00D11011" w:rsidRDefault="00FE62C4" w:rsidP="00FE62C4">
      <w:pPr>
        <w:ind w:left="708"/>
        <w:jc w:val="both"/>
        <w:rPr>
          <w:rFonts w:cs="Arial"/>
        </w:rPr>
      </w:pPr>
      <w:r w:rsidRPr="00D11011">
        <w:rPr>
          <w:rFonts w:cs="Arial"/>
        </w:rPr>
        <w:t>Grundlage der ROI-Berechnung (Return on Investment) sind die Investitionskosten für das Energie-Management-Modul, die jährliche Energieerzeugung sowie der aktuelle Endkundenpreis für Strom in Österreich. Die Berechnungen beziehen sich ausschließlich auf das Energie-Management-Modul, das Photovoltaikmodule, Batteriespeicher, Wechselrichter, Stromsensorik und Steuerungselektronik umfasst. Alle weiteren Systemkomponenten wie Klimaüberwachung, Bewässerung oder KI-gestützte Analyse werden separat bilanziert.</w:t>
      </w:r>
    </w:p>
    <w:p w14:paraId="77556827" w14:textId="77777777" w:rsidR="00FE62C4" w:rsidRPr="00D11011" w:rsidRDefault="00FE62C4" w:rsidP="00FE62C4">
      <w:pPr>
        <w:ind w:left="708"/>
        <w:jc w:val="both"/>
        <w:rPr>
          <w:rFonts w:cs="Arial"/>
        </w:rPr>
      </w:pPr>
      <w:r w:rsidRPr="00D11011">
        <w:rPr>
          <w:rFonts w:cs="Arial"/>
        </w:rPr>
        <w:t>Gemäß aktuellen Branchenwerten werden für die Installation von 1</w:t>
      </w:r>
      <w:r>
        <w:rPr>
          <w:rFonts w:cs="Arial"/>
        </w:rPr>
        <w:t> </w:t>
      </w:r>
      <w:r w:rsidRPr="00D11011">
        <w:rPr>
          <w:rFonts w:cs="Arial"/>
        </w:rPr>
        <w:t>kWp Photovoltaikleistung rund 5</w:t>
      </w:r>
      <w:r>
        <w:rPr>
          <w:rFonts w:cs="Arial"/>
        </w:rPr>
        <w:t> </w:t>
      </w:r>
      <w:r w:rsidRPr="00D11011">
        <w:rPr>
          <w:rFonts w:cs="Arial"/>
        </w:rPr>
        <w:t xml:space="preserve">m² Dachfläche benötigt </w:t>
      </w:r>
      <w:r>
        <w:rPr>
          <w:rFonts w:cs="Arial"/>
        </w:rPr>
        <w:fldChar w:fldCharType="begin"/>
      </w:r>
      <w:r>
        <w:rPr>
          <w:rFonts w:cs="Arial"/>
        </w:rPr>
        <w:instrText xml:space="preserve"> ADDIN ZOTERO_ITEM CSL_CITATION {"citationID":"Kyyxcrna","properties":{"formattedCitation":"[17]","plainCitation":"[17]","noteIndex":0},"citationItems":[{"id":49,"uris":["http://zotero.org/groups/6046789/items/64DNQKLF"],"itemData":{"id":49,"type":"webpage","abstract":"Alle Kosten und Erträge auf einen Blick. </w:instrText>
      </w:r>
      <w:r>
        <w:rPr>
          <w:rFonts w:ascii="Segoe UI Symbol" w:hAnsi="Segoe UI Symbol" w:cs="Segoe UI Symbol"/>
        </w:rPr>
        <w:instrText>➤</w:instrText>
      </w:r>
      <w:r>
        <w:rPr>
          <w:rFonts w:cs="Arial"/>
        </w:rPr>
        <w:instrText xml:space="preserve"> Mit dem interaktiven Photovoltaik Rechner zur optimalen Gr</w:instrText>
      </w:r>
      <w:r>
        <w:rPr>
          <w:rFonts w:ascii="Aptos" w:hAnsi="Aptos" w:cs="Aptos"/>
        </w:rPr>
        <w:instrText>öß</w:instrText>
      </w:r>
      <w:r>
        <w:rPr>
          <w:rFonts w:cs="Arial"/>
        </w:rPr>
        <w:instrText>e, Ausrichtung und Wirtschaftlichkeit.","language":"de","title":"Photovoltaik Kosten &amp; Ertrag inkl. PV Rechner - Salzburg AG f</w:instrText>
      </w:r>
      <w:r>
        <w:rPr>
          <w:rFonts w:ascii="Aptos" w:hAnsi="Aptos" w:cs="Aptos"/>
        </w:rPr>
        <w:instrText>ü</w:instrText>
      </w:r>
      <w:r>
        <w:rPr>
          <w:rFonts w:cs="Arial"/>
        </w:rPr>
        <w:instrText xml:space="preserve">r Energie, Verkehr &amp; Telekommunikation","URL":"https://www.salzburg-ag.at/photovoltaik/privat/infos-ratgeber/wirtschaftlichkeit-finanzierung/pv-kosten-rechner.html","accessed":{"date-parts":[["2026",2,19]]}}}],"schema":"https://github.com/citation-style-language/schema/raw/master/csl-citation.json"} </w:instrText>
      </w:r>
      <w:r>
        <w:rPr>
          <w:rFonts w:cs="Arial"/>
        </w:rPr>
        <w:fldChar w:fldCharType="separate"/>
      </w:r>
      <w:r w:rsidRPr="00A07A1A">
        <w:rPr>
          <w:rFonts w:ascii="Aptos" w:hAnsi="Aptos"/>
        </w:rPr>
        <w:t>[17]</w:t>
      </w:r>
      <w:r>
        <w:rPr>
          <w:rFonts w:cs="Arial"/>
        </w:rPr>
        <w:fldChar w:fldCharType="end"/>
      </w:r>
      <w:r w:rsidRPr="00D11011">
        <w:rPr>
          <w:rFonts w:cs="Arial"/>
        </w:rPr>
        <w:t>. Für das Fallbeispiel wird vereinfachend eine nutzbare Dachfläche von 10</w:t>
      </w:r>
      <w:r>
        <w:rPr>
          <w:rFonts w:cs="Arial"/>
        </w:rPr>
        <w:t> </w:t>
      </w:r>
      <w:r w:rsidRPr="00D11011">
        <w:rPr>
          <w:rFonts w:cs="Arial"/>
        </w:rPr>
        <w:t>m² angenommen. Daraus ergibt sich eine installierbare Leistung von etwa 2</w:t>
      </w:r>
      <w:r>
        <w:rPr>
          <w:rFonts w:cs="Arial"/>
        </w:rPr>
        <w:t> </w:t>
      </w:r>
      <w:r w:rsidRPr="00D11011">
        <w:rPr>
          <w:rFonts w:cs="Arial"/>
        </w:rPr>
        <w:t xml:space="preserve">kWp </w:t>
      </w:r>
      <w:r>
        <w:rPr>
          <w:rFonts w:cs="Arial"/>
        </w:rPr>
        <w:fldChar w:fldCharType="begin"/>
      </w:r>
      <w:r>
        <w:rPr>
          <w:rFonts w:cs="Arial"/>
        </w:rPr>
        <w:instrText xml:space="preserve"> ADDIN ZOTERO_ITEM CSL_CITATION {"citationID":"UtMjYi5b","properties":{"formattedCitation":"[17]","plainCitation":"[17]","noteIndex":0},"citationItems":[{"id":49,"uris":["http://zotero.org/groups/6046789/items/64DNQKLF"],"itemData":{"id":49,"type":"webpage","abstract":"Alle Kosten und Erträge auf einen Blick. </w:instrText>
      </w:r>
      <w:r>
        <w:rPr>
          <w:rFonts w:ascii="Segoe UI Symbol" w:hAnsi="Segoe UI Symbol" w:cs="Segoe UI Symbol"/>
        </w:rPr>
        <w:instrText>➤</w:instrText>
      </w:r>
      <w:r>
        <w:rPr>
          <w:rFonts w:cs="Arial"/>
        </w:rPr>
        <w:instrText xml:space="preserve"> Mit dem interaktiven Photovoltaik Rechner zur optimalen Gr</w:instrText>
      </w:r>
      <w:r>
        <w:rPr>
          <w:rFonts w:ascii="Aptos" w:hAnsi="Aptos" w:cs="Aptos"/>
        </w:rPr>
        <w:instrText>öß</w:instrText>
      </w:r>
      <w:r>
        <w:rPr>
          <w:rFonts w:cs="Arial"/>
        </w:rPr>
        <w:instrText>e, Ausrichtung und Wirtschaftlichkeit.","language":"de","title":"Photovoltaik Kosten &amp; Ertrag inkl. PV Rechner - Salzburg AG f</w:instrText>
      </w:r>
      <w:r>
        <w:rPr>
          <w:rFonts w:ascii="Aptos" w:hAnsi="Aptos" w:cs="Aptos"/>
        </w:rPr>
        <w:instrText>ü</w:instrText>
      </w:r>
      <w:r>
        <w:rPr>
          <w:rFonts w:cs="Arial"/>
        </w:rPr>
        <w:instrText xml:space="preserve">r Energie, Verkehr &amp; Telekommunikation","URL":"https://www.salzburg-ag.at/photovoltaik/privat/infos-ratgeber/wirtschaftlichkeit-finanzierung/pv-kosten-rechner.html","accessed":{"date-parts":[["2026",2,19]]}}}],"schema":"https://github.com/citation-style-language/schema/raw/master/csl-citation.json"} </w:instrText>
      </w:r>
      <w:r>
        <w:rPr>
          <w:rFonts w:cs="Arial"/>
        </w:rPr>
        <w:fldChar w:fldCharType="separate"/>
      </w:r>
      <w:r w:rsidRPr="00A07A1A">
        <w:rPr>
          <w:rFonts w:ascii="Aptos" w:hAnsi="Aptos"/>
        </w:rPr>
        <w:t>[17]</w:t>
      </w:r>
      <w:r>
        <w:rPr>
          <w:rFonts w:cs="Arial"/>
        </w:rPr>
        <w:fldChar w:fldCharType="end"/>
      </w:r>
      <w:r w:rsidRPr="00D11011">
        <w:rPr>
          <w:rFonts w:cs="Arial"/>
        </w:rPr>
        <w:t>. Die Investitionskosten für PV-Anlagen inklusive Batteriespeicher liegen in Österreich im Jahr 2025 bei rund 2.000 bis 2.800</w:t>
      </w:r>
      <w:r>
        <w:rPr>
          <w:rFonts w:cs="Arial"/>
        </w:rPr>
        <w:t> Euro</w:t>
      </w:r>
      <w:r w:rsidRPr="00D11011">
        <w:rPr>
          <w:rFonts w:cs="Arial"/>
        </w:rPr>
        <w:t xml:space="preserve">/kWp </w:t>
      </w:r>
      <w:r>
        <w:rPr>
          <w:rFonts w:cs="Arial"/>
        </w:rPr>
        <w:fldChar w:fldCharType="begin"/>
      </w:r>
      <w:r>
        <w:rPr>
          <w:rFonts w:cs="Arial"/>
        </w:rPr>
        <w:instrText xml:space="preserve"> ADDIN ZOTERO_ITEM CSL_CITATION {"citationID":"3FbIJBcm","properties":{"formattedCitation":"[17]","plainCitation":"[17]","noteIndex":0},"citationItems":[{"id":49,"uris":["http://zotero.org/groups/6046789/items/64DNQKLF"],"itemData":{"id":49,"type":"webpage","abstract":"Alle Kosten und Erträge auf einen Blick. </w:instrText>
      </w:r>
      <w:r>
        <w:rPr>
          <w:rFonts w:ascii="Segoe UI Symbol" w:hAnsi="Segoe UI Symbol" w:cs="Segoe UI Symbol"/>
        </w:rPr>
        <w:instrText>➤</w:instrText>
      </w:r>
      <w:r>
        <w:rPr>
          <w:rFonts w:cs="Arial"/>
        </w:rPr>
        <w:instrText xml:space="preserve"> Mit dem interaktiven Photovoltaik Rechner zur optimalen Gr</w:instrText>
      </w:r>
      <w:r>
        <w:rPr>
          <w:rFonts w:ascii="Aptos" w:hAnsi="Aptos" w:cs="Aptos"/>
        </w:rPr>
        <w:instrText>öß</w:instrText>
      </w:r>
      <w:r>
        <w:rPr>
          <w:rFonts w:cs="Arial"/>
        </w:rPr>
        <w:instrText>e, Ausrichtung und Wirtschaftlichkeit.","language":"de","title":"Photovoltaik Kosten &amp; Ertrag inkl. PV Rechner - Salzburg AG f</w:instrText>
      </w:r>
      <w:r>
        <w:rPr>
          <w:rFonts w:ascii="Aptos" w:hAnsi="Aptos" w:cs="Aptos"/>
        </w:rPr>
        <w:instrText>ü</w:instrText>
      </w:r>
      <w:r>
        <w:rPr>
          <w:rFonts w:cs="Arial"/>
        </w:rPr>
        <w:instrText xml:space="preserve">r Energie, Verkehr &amp; Telekommunikation","URL":"https://www.salzburg-ag.at/photovoltaik/privat/infos-ratgeber/wirtschaftlichkeit-finanzierung/pv-kosten-rechner.html","accessed":{"date-parts":[["2026",2,19]]}}}],"schema":"https://github.com/citation-style-language/schema/raw/master/csl-citation.json"} </w:instrText>
      </w:r>
      <w:r>
        <w:rPr>
          <w:rFonts w:cs="Arial"/>
        </w:rPr>
        <w:fldChar w:fldCharType="separate"/>
      </w:r>
      <w:r w:rsidRPr="002B61A2">
        <w:rPr>
          <w:rFonts w:ascii="Aptos" w:hAnsi="Aptos"/>
        </w:rPr>
        <w:t>[17]</w:t>
      </w:r>
      <w:r>
        <w:rPr>
          <w:rFonts w:cs="Arial"/>
        </w:rPr>
        <w:fldChar w:fldCharType="end"/>
      </w:r>
      <w:r w:rsidRPr="00D11011">
        <w:rPr>
          <w:rFonts w:cs="Arial"/>
        </w:rPr>
        <w:t xml:space="preserve">, was für </w:t>
      </w:r>
      <w:r>
        <w:rPr>
          <w:rFonts w:cs="Arial"/>
        </w:rPr>
        <w:t>2 </w:t>
      </w:r>
      <w:r w:rsidRPr="00D11011">
        <w:rPr>
          <w:rFonts w:cs="Arial"/>
        </w:rPr>
        <w:t>kWp Gesamtkosten von 4.000 bis 5.600</w:t>
      </w:r>
      <w:r>
        <w:rPr>
          <w:rFonts w:cs="Arial"/>
        </w:rPr>
        <w:t> </w:t>
      </w:r>
      <w:r w:rsidRPr="00D11011">
        <w:rPr>
          <w:rFonts w:cs="Arial"/>
        </w:rPr>
        <w:t>Euro ergibt. Für die weitere Berechnung wird der Mittelwert von 4.800</w:t>
      </w:r>
      <w:r>
        <w:rPr>
          <w:rFonts w:cs="Arial"/>
        </w:rPr>
        <w:t> </w:t>
      </w:r>
      <w:r w:rsidRPr="00D11011">
        <w:rPr>
          <w:rFonts w:cs="Arial"/>
        </w:rPr>
        <w:t>Euro verwendet.</w:t>
      </w:r>
    </w:p>
    <w:p w14:paraId="22899F2C" w14:textId="77777777" w:rsidR="00FE62C4" w:rsidRPr="00D11011" w:rsidRDefault="00FE62C4" w:rsidP="00FE62C4">
      <w:pPr>
        <w:ind w:left="708"/>
        <w:jc w:val="both"/>
        <w:rPr>
          <w:rFonts w:cs="Arial"/>
        </w:rPr>
      </w:pPr>
      <w:r w:rsidRPr="00D11011">
        <w:rPr>
          <w:rFonts w:cs="Arial"/>
        </w:rPr>
        <w:t xml:space="preserve">Für die Berechnung der Energieerzeugung werden die monatlichen Durchschnittswerte der Sonnenstunden pro Tag für Tirol herangezogen. Der Jahresdurchschnitt über alle Monate beträgt ca. 5,66 Sonnenstunden pro Tag </w:t>
      </w:r>
      <w:r>
        <w:rPr>
          <w:rFonts w:cs="Arial"/>
        </w:rPr>
        <w:fldChar w:fldCharType="begin"/>
      </w:r>
      <w:r>
        <w:rPr>
          <w:rFonts w:cs="Arial"/>
        </w:rPr>
        <w:instrText xml:space="preserve"> ADDIN ZOTERO_ITEM CSL_CITATION {"citationID":"993JUNB4","properties":{"formattedCitation":"[18]","plainCitation":"[18]","noteIndex":0},"citationItems":[{"id":53,"uris":["http://zotero.org/groups/6046789/items/DBM7WFA5"],"itemData":{"id":53,"type":"webpage","abstract":"Klima und wichtige Orte in der Region Tirol in Österreich mit Temperaturen, Regentage und Sonnenstunden. Ergebnisse aus 2 Wetterstationen.","container-title":"Laenderdaten.info","language":"de","title":"Klima: Tirol in Österreich","title-short":"Klima","URL":"https://www.laenderdaten.info/Europa/Oesterreich/Klima-Tirol.php","accessed":{"date-parts":[["2026",2,20]]}}}],"schema":"https://github.com/citation-style-language/schema/raw/master/csl-citation.json"} </w:instrText>
      </w:r>
      <w:r>
        <w:rPr>
          <w:rFonts w:cs="Arial"/>
        </w:rPr>
        <w:fldChar w:fldCharType="separate"/>
      </w:r>
      <w:r w:rsidRPr="002B61A2">
        <w:rPr>
          <w:rFonts w:ascii="Aptos" w:hAnsi="Aptos"/>
        </w:rPr>
        <w:t>[18]</w:t>
      </w:r>
      <w:r>
        <w:rPr>
          <w:rFonts w:cs="Arial"/>
        </w:rPr>
        <w:fldChar w:fldCharType="end"/>
      </w:r>
      <w:r w:rsidRPr="00D11011">
        <w:rPr>
          <w:rFonts w:cs="Arial"/>
        </w:rPr>
        <w:t>. Bei 2</w:t>
      </w:r>
      <w:r>
        <w:rPr>
          <w:rFonts w:cs="Arial"/>
        </w:rPr>
        <w:t> </w:t>
      </w:r>
      <w:r w:rsidRPr="00D11011">
        <w:rPr>
          <w:rFonts w:cs="Arial"/>
        </w:rPr>
        <w:t>kWp installierter Leistung ergibt sich damit eine tägliche Energieerzeugung von rund 11,3</w:t>
      </w:r>
      <w:r>
        <w:rPr>
          <w:rFonts w:cs="Arial"/>
        </w:rPr>
        <w:t> </w:t>
      </w:r>
      <w:r w:rsidRPr="00D11011">
        <w:rPr>
          <w:rFonts w:cs="Arial"/>
        </w:rPr>
        <w:t>kWh (2.000</w:t>
      </w:r>
      <w:r>
        <w:rPr>
          <w:rFonts w:cs="Arial"/>
        </w:rPr>
        <w:t> </w:t>
      </w:r>
      <w:r w:rsidRPr="00D11011">
        <w:rPr>
          <w:rFonts w:cs="Arial"/>
        </w:rPr>
        <w:t>W × 5,66</w:t>
      </w:r>
      <w:r>
        <w:rPr>
          <w:rFonts w:cs="Arial"/>
        </w:rPr>
        <w:t> </w:t>
      </w:r>
      <w:r w:rsidRPr="00D11011">
        <w:rPr>
          <w:rFonts w:cs="Arial"/>
        </w:rPr>
        <w:t>h), hochgerechnet auf ein Jahr eine Gesamtenergie von ca. 4.132</w:t>
      </w:r>
      <w:r>
        <w:rPr>
          <w:rFonts w:cs="Arial"/>
        </w:rPr>
        <w:t> </w:t>
      </w:r>
      <w:r w:rsidRPr="00D11011">
        <w:rPr>
          <w:rFonts w:cs="Arial"/>
        </w:rPr>
        <w:t>kWh (11,3</w:t>
      </w:r>
      <w:r>
        <w:rPr>
          <w:rFonts w:cs="Arial"/>
        </w:rPr>
        <w:t>2 </w:t>
      </w:r>
      <w:r w:rsidRPr="00D11011">
        <w:rPr>
          <w:rFonts w:cs="Arial"/>
        </w:rPr>
        <w:t>kWh × 365</w:t>
      </w:r>
      <w:r>
        <w:rPr>
          <w:rFonts w:cs="Arial"/>
        </w:rPr>
        <w:t> </w:t>
      </w:r>
      <w:r w:rsidRPr="00D11011">
        <w:rPr>
          <w:rFonts w:cs="Arial"/>
        </w:rPr>
        <w:t>Tage).</w:t>
      </w:r>
    </w:p>
    <w:p w14:paraId="14AC3055" w14:textId="77777777" w:rsidR="00FE62C4" w:rsidRPr="00D11011" w:rsidRDefault="00FE62C4" w:rsidP="00FE62C4">
      <w:pPr>
        <w:ind w:left="708"/>
        <w:jc w:val="both"/>
        <w:rPr>
          <w:rFonts w:cs="Arial"/>
        </w:rPr>
      </w:pPr>
      <w:r w:rsidRPr="00D11011">
        <w:rPr>
          <w:rFonts w:cs="Arial"/>
        </w:rPr>
        <w:t xml:space="preserve">Allerdings schwankt die tatsächliche Tageserzeugung je nach Jahreszeit </w:t>
      </w:r>
      <w:r>
        <w:rPr>
          <w:rFonts w:cs="Arial"/>
        </w:rPr>
        <w:t>deutlich</w:t>
      </w:r>
      <w:r w:rsidRPr="00D11011">
        <w:rPr>
          <w:rFonts w:cs="Arial"/>
        </w:rPr>
        <w:t>. Im Sommer (Juni bis August) stehen durchschnittlich rund 7,</w:t>
      </w:r>
      <w:r>
        <w:rPr>
          <w:rFonts w:cs="Arial"/>
        </w:rPr>
        <w:t>3</w:t>
      </w:r>
      <w:r w:rsidRPr="00D11011">
        <w:rPr>
          <w:rFonts w:cs="Arial"/>
        </w:rPr>
        <w:t xml:space="preserve"> bis 8,0 Sonnenstunden pro Tag zur Verfügung, was einer täglichen Erzeugung von ca. 1</w:t>
      </w:r>
      <w:r>
        <w:rPr>
          <w:rFonts w:cs="Arial"/>
        </w:rPr>
        <w:t>4</w:t>
      </w:r>
      <w:r w:rsidRPr="00D11011">
        <w:rPr>
          <w:rFonts w:cs="Arial"/>
        </w:rPr>
        <w:t>,</w:t>
      </w:r>
      <w:r>
        <w:rPr>
          <w:rFonts w:cs="Arial"/>
        </w:rPr>
        <w:t>6</w:t>
      </w:r>
      <w:r w:rsidRPr="00D11011">
        <w:rPr>
          <w:rFonts w:cs="Arial"/>
        </w:rPr>
        <w:t xml:space="preserve"> bis 16,0</w:t>
      </w:r>
      <w:r>
        <w:rPr>
          <w:rFonts w:cs="Arial"/>
        </w:rPr>
        <w:t> </w:t>
      </w:r>
      <w:r w:rsidRPr="00D11011">
        <w:rPr>
          <w:rFonts w:cs="Arial"/>
        </w:rPr>
        <w:t xml:space="preserve">kWh entspricht. Im Winter hingegen – insbesondere im Dezember – reduziert sich der Wert auf </w:t>
      </w:r>
      <w:r>
        <w:rPr>
          <w:rFonts w:cs="Arial"/>
        </w:rPr>
        <w:t>ca.</w:t>
      </w:r>
      <w:r w:rsidRPr="00D11011">
        <w:rPr>
          <w:rFonts w:cs="Arial"/>
        </w:rPr>
        <w:t xml:space="preserve"> 3 Sonnenstunden pro Tag </w:t>
      </w:r>
      <w:r>
        <w:rPr>
          <w:rFonts w:cs="Arial"/>
        </w:rPr>
        <w:fldChar w:fldCharType="begin"/>
      </w:r>
      <w:r>
        <w:rPr>
          <w:rFonts w:cs="Arial"/>
        </w:rPr>
        <w:instrText xml:space="preserve"> ADDIN ZOTERO_ITEM CSL_CITATION {"citationID":"WtCNDrx8","properties":{"formattedCitation":"[18]","plainCitation":"[18]","noteIndex":0},"citationItems":[{"id":53,"uris":["http://zotero.org/groups/6046789/items/DBM7WFA5"],"itemData":{"id":53,"type":"webpage","abstract":"Klima und wichtige Orte in der Region Tirol in Österreich mit Temperaturen, Regentage und Sonnenstunden. Ergebnisse aus 2 Wetterstationen.","container-title":"Laenderdaten.info","language":"de","title":"Klima: Tirol in Österreich","title-short":"Klima","URL":"https://www.laenderdaten.info/Europa/Oesterreich/Klima-Tirol.php","accessed":{"date-parts":[["2026",2,20]]}}}],"schema":"https://github.com/citation-style-language/schema/raw/master/csl-citation.json"} </w:instrText>
      </w:r>
      <w:r>
        <w:rPr>
          <w:rFonts w:cs="Arial"/>
        </w:rPr>
        <w:fldChar w:fldCharType="separate"/>
      </w:r>
      <w:r w:rsidRPr="00551D71">
        <w:rPr>
          <w:rFonts w:ascii="Aptos" w:hAnsi="Aptos"/>
        </w:rPr>
        <w:t>[18]</w:t>
      </w:r>
      <w:r>
        <w:rPr>
          <w:rFonts w:cs="Arial"/>
        </w:rPr>
        <w:fldChar w:fldCharType="end"/>
      </w:r>
      <w:r w:rsidRPr="00D11011">
        <w:rPr>
          <w:rFonts w:cs="Arial"/>
        </w:rPr>
        <w:t xml:space="preserve">, was einer täglichen Erzeugung von lediglich ca. </w:t>
      </w:r>
      <w:r>
        <w:rPr>
          <w:rFonts w:cs="Arial"/>
        </w:rPr>
        <w:t>6</w:t>
      </w:r>
      <w:r w:rsidRPr="00D11011">
        <w:rPr>
          <w:rFonts w:cs="Arial"/>
        </w:rPr>
        <w:t>,0</w:t>
      </w:r>
      <w:r>
        <w:rPr>
          <w:rFonts w:cs="Arial"/>
        </w:rPr>
        <w:t> </w:t>
      </w:r>
      <w:r w:rsidRPr="00D11011">
        <w:rPr>
          <w:rFonts w:cs="Arial"/>
        </w:rPr>
        <w:t>kWh entspricht. Diese saisonale Schwankung hat direkte Auswirkungen auf die Dimensionierung des Batteriespeichers und unterstreicht die Bedeutung eines Hybrid-Backups für den ganzjährigen Betrieb.</w:t>
      </w:r>
    </w:p>
    <w:p w14:paraId="2CC6DC16" w14:textId="77777777" w:rsidR="00FE62C4" w:rsidRPr="00D11011" w:rsidRDefault="00FE62C4" w:rsidP="00FE62C4">
      <w:pPr>
        <w:ind w:left="708"/>
        <w:jc w:val="both"/>
        <w:rPr>
          <w:rFonts w:cs="Arial"/>
        </w:rPr>
      </w:pPr>
      <w:r w:rsidRPr="00D11011">
        <w:rPr>
          <w:rFonts w:cs="Arial"/>
        </w:rPr>
        <w:t xml:space="preserve">Der österreichische Endkundenstrompreis liegt bei rund 0,20 </w:t>
      </w:r>
      <w:r>
        <w:rPr>
          <w:rFonts w:cs="Arial"/>
        </w:rPr>
        <w:t>bis</w:t>
      </w:r>
      <w:r w:rsidRPr="00D11011">
        <w:rPr>
          <w:rFonts w:cs="Arial"/>
        </w:rPr>
        <w:t xml:space="preserve"> 0,30</w:t>
      </w:r>
      <w:r>
        <w:rPr>
          <w:rFonts w:cs="Arial"/>
        </w:rPr>
        <w:t> </w:t>
      </w:r>
      <w:r w:rsidRPr="00D11011">
        <w:rPr>
          <w:rFonts w:cs="Arial"/>
        </w:rPr>
        <w:t xml:space="preserve">Euro/kWh inklusive Netzkosten, Abgaben und Steuern </w:t>
      </w:r>
      <w:r>
        <w:rPr>
          <w:rFonts w:cs="Arial"/>
        </w:rPr>
        <w:fldChar w:fldCharType="begin"/>
      </w:r>
      <w:r>
        <w:rPr>
          <w:rFonts w:cs="Arial"/>
        </w:rPr>
        <w:instrText xml:space="preserve"> ADDIN ZOTERO_ITEM CSL_CITATION {"citationID":"d67iUwMV","properties":{"formattedCitation":"[19]","plainCitation":"[19]","noteIndex":0},"citationItems":[{"id":47,"uris":["http://zotero.org/groups/6046789/items/WU7N8NWY"],"itemData":{"id":47,"type":"webpage","title":"Strompreisindizes: AEA - Österreichische Energieagentur","URL":"https://www.energyagency.at/fakten/strompreisindizes","accessed":{"date-parts":[["2026",2,19]]}}}],"schema":"https://github.com/citation-style-language/schema/raw/master/csl-citation.json"} </w:instrText>
      </w:r>
      <w:r>
        <w:rPr>
          <w:rFonts w:cs="Arial"/>
        </w:rPr>
        <w:fldChar w:fldCharType="separate"/>
      </w:r>
      <w:r w:rsidRPr="00DA5809">
        <w:rPr>
          <w:rFonts w:ascii="Aptos" w:hAnsi="Aptos"/>
        </w:rPr>
        <w:t>[19]</w:t>
      </w:r>
      <w:r>
        <w:rPr>
          <w:rFonts w:cs="Arial"/>
        </w:rPr>
        <w:fldChar w:fldCharType="end"/>
      </w:r>
      <w:r w:rsidRPr="00D11011">
        <w:rPr>
          <w:rFonts w:cs="Arial"/>
        </w:rPr>
        <w:t>. Als Mittelwert wird für die Berechnung ein Preis von 0,25</w:t>
      </w:r>
      <w:r>
        <w:rPr>
          <w:rFonts w:cs="Arial"/>
        </w:rPr>
        <w:t> </w:t>
      </w:r>
      <w:r w:rsidRPr="00D11011">
        <w:rPr>
          <w:rFonts w:cs="Arial"/>
        </w:rPr>
        <w:t>Euro/kWh angesetzt. Dabei ist zu berücksichtigen, dass nicht die gesamte erzeugte Energie direkt eingespart wird – ein Teil des Stroms wird unmittelbar beim Entstehen verbraucht (Direktverbrauch), der Rest wird im Batteriespeicher zwischengespeichert. Laut Branchenerfahrungen liegt der direkte Eigenverbrauchsanteil bei typischen Anlagen bei rund 30</w:t>
      </w:r>
      <w:r>
        <w:rPr>
          <w:rFonts w:cs="Arial"/>
        </w:rPr>
        <w:t> </w:t>
      </w:r>
      <w:r w:rsidRPr="00D11011">
        <w:rPr>
          <w:rFonts w:cs="Arial"/>
        </w:rPr>
        <w:t xml:space="preserve">% </w:t>
      </w:r>
      <w:r>
        <w:rPr>
          <w:rFonts w:cs="Arial"/>
        </w:rPr>
        <w:fldChar w:fldCharType="begin"/>
      </w:r>
      <w:r>
        <w:rPr>
          <w:rFonts w:cs="Arial"/>
        </w:rPr>
        <w:instrText xml:space="preserve"> ADDIN ZOTERO_ITEM CSL_CITATION {"citationID":"uVz26rIy","properties":{"formattedCitation":"[17]","plainCitation":"[17]","noteIndex":0},"citationItems":[{"id":49,"uris":["http://zotero.org/groups/6046789/items/64DNQKLF"],"itemData":{"id":49,"type":"webpage","abstract":"Alle Kosten und Erträge auf einen Blick. </w:instrText>
      </w:r>
      <w:r>
        <w:rPr>
          <w:rFonts w:ascii="Segoe UI Symbol" w:hAnsi="Segoe UI Symbol" w:cs="Segoe UI Symbol"/>
        </w:rPr>
        <w:instrText>➤</w:instrText>
      </w:r>
      <w:r>
        <w:rPr>
          <w:rFonts w:cs="Arial"/>
        </w:rPr>
        <w:instrText xml:space="preserve"> Mit dem interaktiven Photovoltaik Rechner zur optimalen Gr</w:instrText>
      </w:r>
      <w:r>
        <w:rPr>
          <w:rFonts w:ascii="Aptos" w:hAnsi="Aptos" w:cs="Aptos"/>
        </w:rPr>
        <w:instrText>öß</w:instrText>
      </w:r>
      <w:r>
        <w:rPr>
          <w:rFonts w:cs="Arial"/>
        </w:rPr>
        <w:instrText>e, Ausrichtung und Wirtschaftlichkeit.","language":"de","title":"Photovoltaik Kosten &amp; Ertrag inkl. PV Rechner - Salzburg AG f</w:instrText>
      </w:r>
      <w:r>
        <w:rPr>
          <w:rFonts w:ascii="Aptos" w:hAnsi="Aptos" w:cs="Aptos"/>
        </w:rPr>
        <w:instrText>ü</w:instrText>
      </w:r>
      <w:r>
        <w:rPr>
          <w:rFonts w:cs="Arial"/>
        </w:rPr>
        <w:instrText xml:space="preserve">r Energie, Verkehr &amp; Telekommunikation","URL":"https://www.salzburg-ag.at/photovoltaik/privat/infos-ratgeber/wirtschaftlichkeit-finanzierung/pv-kosten-rechner.html","accessed":{"date-parts":[["2026",2,19]]}}}],"schema":"https://github.com/citation-style-language/schema/raw/master/csl-citation.json"} </w:instrText>
      </w:r>
      <w:r>
        <w:rPr>
          <w:rFonts w:cs="Arial"/>
        </w:rPr>
        <w:fldChar w:fldCharType="separate"/>
      </w:r>
      <w:r w:rsidRPr="001462B2">
        <w:rPr>
          <w:rFonts w:ascii="Aptos" w:hAnsi="Aptos"/>
        </w:rPr>
        <w:t>[17]</w:t>
      </w:r>
      <w:r>
        <w:rPr>
          <w:rFonts w:cs="Arial"/>
        </w:rPr>
        <w:fldChar w:fldCharType="end"/>
      </w:r>
      <w:r w:rsidRPr="00D11011">
        <w:rPr>
          <w:rFonts w:cs="Arial"/>
        </w:rPr>
        <w:t>. Bei Gewächshausanwendungen ist dieser Anteil tendenziell höher, da der Stromverbrauch durch Sensoren, Pumpen und Steuerungssysteme überwiegend tagsüber anfällt und damit zeitlich gut mit der PV-Erzeugung übereinstimmt. Für die Berechnung wird vereinfachend angenommen, dass die gesamte erzeugte Energie entweder direkt verbraucht oder über den Batteriespeicher genutzt wird, was bei einem gut dimensionierten Inselsystem realistisch ist. Daraus ergibt sich eine jährliche Kosteneinsparung von rund 1.033</w:t>
      </w:r>
      <w:r>
        <w:rPr>
          <w:rFonts w:cs="Arial"/>
        </w:rPr>
        <w:t> </w:t>
      </w:r>
      <w:r w:rsidRPr="00D11011">
        <w:rPr>
          <w:rFonts w:cs="Arial"/>
        </w:rPr>
        <w:t>Euro (4.132</w:t>
      </w:r>
      <w:r>
        <w:rPr>
          <w:rFonts w:cs="Arial"/>
        </w:rPr>
        <w:t> </w:t>
      </w:r>
      <w:r w:rsidRPr="00D11011">
        <w:rPr>
          <w:rFonts w:cs="Arial"/>
        </w:rPr>
        <w:t>kWh × 0,25</w:t>
      </w:r>
      <w:r>
        <w:rPr>
          <w:rFonts w:cs="Arial"/>
        </w:rPr>
        <w:t> </w:t>
      </w:r>
      <w:r w:rsidRPr="00D11011">
        <w:rPr>
          <w:rFonts w:cs="Arial"/>
        </w:rPr>
        <w:t>Euro/kWh).</w:t>
      </w:r>
    </w:p>
    <w:p w14:paraId="63F5FC1A" w14:textId="77777777" w:rsidR="00FE62C4" w:rsidRPr="00D11011" w:rsidRDefault="00FE62C4" w:rsidP="00FE62C4">
      <w:pPr>
        <w:ind w:left="708"/>
        <w:jc w:val="both"/>
        <w:rPr>
          <w:rFonts w:cs="Arial"/>
        </w:rPr>
      </w:pPr>
      <w:r w:rsidRPr="00D11011">
        <w:rPr>
          <w:rFonts w:cs="Arial"/>
        </w:rPr>
        <w:t>Der ROI berechnet sich aus dem Verhältnis zwischen dem jährlichen Nutzen und der Gesamtinvestition:</w:t>
      </w:r>
    </w:p>
    <w:p w14:paraId="6ED54F8D" w14:textId="77777777" w:rsidR="00FE62C4" w:rsidRPr="00D11011" w:rsidRDefault="00FE62C4" w:rsidP="00FE62C4">
      <w:pPr>
        <w:ind w:left="708"/>
        <w:jc w:val="both"/>
        <w:rPr>
          <w:rFonts w:cs="Arial"/>
        </w:rPr>
      </w:pPr>
      <w:r w:rsidRPr="00D11011">
        <w:rPr>
          <w:rFonts w:cs="Arial"/>
        </w:rPr>
        <w:t>ROI = (jährlicher Nutzen / Investition) × 100 = (1.033 / 4.800) × 100 ≈ 21,5</w:t>
      </w:r>
      <w:r>
        <w:rPr>
          <w:rFonts w:cs="Arial"/>
        </w:rPr>
        <w:t> </w:t>
      </w:r>
      <w:r w:rsidRPr="00D11011">
        <w:rPr>
          <w:rFonts w:cs="Arial"/>
        </w:rPr>
        <w:t>%</w:t>
      </w:r>
    </w:p>
    <w:p w14:paraId="0859D9D3" w14:textId="77777777" w:rsidR="00FE62C4" w:rsidRPr="002F2F14" w:rsidRDefault="00FE62C4" w:rsidP="00FE62C4">
      <w:pPr>
        <w:ind w:left="708"/>
        <w:jc w:val="both"/>
        <w:rPr>
          <w:rFonts w:cs="Arial"/>
        </w:rPr>
      </w:pPr>
      <w:r w:rsidRPr="00D11011">
        <w:rPr>
          <w:rFonts w:cs="Arial"/>
        </w:rPr>
        <w:t xml:space="preserve">Die durchschnittliche jährliche Kapitalrendite liegt damit bei </w:t>
      </w:r>
      <w:r>
        <w:rPr>
          <w:rFonts w:cs="Arial"/>
        </w:rPr>
        <w:t>ca.</w:t>
      </w:r>
      <w:r w:rsidRPr="00D11011">
        <w:rPr>
          <w:rFonts w:cs="Arial"/>
        </w:rPr>
        <w:t xml:space="preserve"> 21,5</w:t>
      </w:r>
      <w:r>
        <w:rPr>
          <w:rFonts w:cs="Arial"/>
        </w:rPr>
        <w:t> </w:t>
      </w:r>
      <w:r w:rsidRPr="00D11011">
        <w:rPr>
          <w:rFonts w:cs="Arial"/>
        </w:rPr>
        <w:t>%.</w:t>
      </w:r>
    </w:p>
    <w:p w14:paraId="7A062208" w14:textId="77777777" w:rsidR="00FE62C4" w:rsidRPr="009A557B" w:rsidRDefault="00FE62C4" w:rsidP="00FE62C4">
      <w:pPr>
        <w:pStyle w:val="Heading2"/>
      </w:pPr>
      <w:bookmarkStart w:id="40" w:name="_Toc223686833"/>
      <w:r w:rsidRPr="009A557B">
        <w:t>4.7.2 Amortisationsrechnung und Vergleich: Insellösung versus Netzanbindung</w:t>
      </w:r>
      <w:bookmarkEnd w:id="40"/>
    </w:p>
    <w:p w14:paraId="58547774" w14:textId="77777777" w:rsidR="00FE62C4" w:rsidRPr="00D11012" w:rsidRDefault="00FE62C4" w:rsidP="00FE62C4">
      <w:pPr>
        <w:ind w:left="708"/>
        <w:jc w:val="both"/>
        <w:rPr>
          <w:rFonts w:cs="Arial"/>
        </w:rPr>
      </w:pPr>
      <w:r w:rsidRPr="00D11012">
        <w:rPr>
          <w:rFonts w:cs="Arial"/>
        </w:rPr>
        <w:t>Die einfache Amortisationszeit ohne Berücksichtigung von Preissteigerungen beträgt:</w:t>
      </w:r>
    </w:p>
    <w:p w14:paraId="3B77825F" w14:textId="77777777" w:rsidR="00FE62C4" w:rsidRPr="00D11012" w:rsidRDefault="00FE62C4" w:rsidP="00FE62C4">
      <w:pPr>
        <w:ind w:left="708"/>
        <w:jc w:val="both"/>
        <w:rPr>
          <w:rFonts w:cs="Arial"/>
        </w:rPr>
      </w:pPr>
      <w:r w:rsidRPr="00D11012">
        <w:rPr>
          <w:rFonts w:cs="Arial"/>
        </w:rPr>
        <w:t>Amortisationszeit = Investition / jährliche Einsparung = 4.800</w:t>
      </w:r>
      <w:r>
        <w:rPr>
          <w:rFonts w:cs="Arial"/>
        </w:rPr>
        <w:t> </w:t>
      </w:r>
      <w:r w:rsidRPr="00D11012">
        <w:rPr>
          <w:rFonts w:cs="Arial"/>
        </w:rPr>
        <w:t>Euro / 1.033</w:t>
      </w:r>
      <w:r>
        <w:rPr>
          <w:rFonts w:cs="Arial"/>
        </w:rPr>
        <w:t> </w:t>
      </w:r>
      <w:r w:rsidRPr="00D11012">
        <w:rPr>
          <w:rFonts w:cs="Arial"/>
        </w:rPr>
        <w:t>Euro ≈ 4,6</w:t>
      </w:r>
      <w:r>
        <w:rPr>
          <w:rFonts w:cs="Arial"/>
        </w:rPr>
        <w:t> </w:t>
      </w:r>
      <w:r w:rsidRPr="00D11012">
        <w:rPr>
          <w:rFonts w:cs="Arial"/>
        </w:rPr>
        <w:t>Jahre</w:t>
      </w:r>
    </w:p>
    <w:p w14:paraId="72D13932" w14:textId="77777777" w:rsidR="00FE62C4" w:rsidRPr="00D11012" w:rsidRDefault="00FE62C4" w:rsidP="00FE62C4">
      <w:pPr>
        <w:ind w:left="708"/>
        <w:jc w:val="both"/>
        <w:rPr>
          <w:rFonts w:cs="Arial"/>
        </w:rPr>
      </w:pPr>
      <w:r w:rsidRPr="00D11012">
        <w:rPr>
          <w:rFonts w:cs="Arial"/>
        </w:rPr>
        <w:t xml:space="preserve">Berücksichtigt man, dass die österreichischen Großhandelspreise für Strom laut Austrian Energy Agency im Februar 2026 gegenüber dem Vorjahr um rund 3,7 % gestiegen sind </w:t>
      </w:r>
      <w:r>
        <w:rPr>
          <w:rFonts w:cs="Arial"/>
        </w:rPr>
        <w:fldChar w:fldCharType="begin"/>
      </w:r>
      <w:r>
        <w:rPr>
          <w:rFonts w:cs="Arial"/>
        </w:rPr>
        <w:instrText xml:space="preserve"> ADDIN ZOTERO_ITEM CSL_CITATION {"citationID":"0lF3jZsW","properties":{"formattedCitation":"[19]","plainCitation":"[19]","noteIndex":0},"citationItems":[{"id":47,"uris":["http://zotero.org/groups/6046789/items/WU7N8NWY"],"itemData":{"id":47,"type":"webpage","title":"Strompreisindizes: AEA - Österreichische Energieagentur","URL":"https://www.energyagency.at/fakten/strompreisindizes","accessed":{"date-parts":[["2026",2,19]]}}}],"schema":"https://github.com/citation-style-language/schema/raw/master/csl-citation.json"} </w:instrText>
      </w:r>
      <w:r>
        <w:rPr>
          <w:rFonts w:cs="Arial"/>
        </w:rPr>
        <w:fldChar w:fldCharType="separate"/>
      </w:r>
      <w:r w:rsidRPr="003B62FE">
        <w:rPr>
          <w:rFonts w:ascii="Aptos" w:hAnsi="Aptos"/>
        </w:rPr>
        <w:t>[19]</w:t>
      </w:r>
      <w:r>
        <w:rPr>
          <w:rFonts w:cs="Arial"/>
        </w:rPr>
        <w:fldChar w:fldCharType="end"/>
      </w:r>
      <w:r w:rsidRPr="00D11012">
        <w:rPr>
          <w:rFonts w:cs="Arial"/>
        </w:rPr>
        <w:t>, ist davon auszugehen, dass auch die Endkundenpreise mittelfristig weiter steigen werden – wenn auch gedämpft durch stabile Netzgebühr- und Steueranteile. Steigende Endkundenpreise würden die jährliche Einsparung erhöhen und die effektive Amortisationszeit gegenüber dem berechneten Wert von 4,6 Jahren weiter verkürzen.</w:t>
      </w:r>
    </w:p>
    <w:tbl>
      <w:tblPr>
        <w:tblpPr w:leftFromText="141" w:rightFromText="141" w:vertAnchor="text" w:horzAnchor="margin" w:tblpY="1250"/>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1"/>
        <w:gridCol w:w="2155"/>
        <w:gridCol w:w="2139"/>
        <w:gridCol w:w="2361"/>
      </w:tblGrid>
      <w:tr w:rsidR="005D778F" w:rsidRPr="00D11012" w14:paraId="772EFE6F" w14:textId="77777777" w:rsidTr="00EF4568">
        <w:tc>
          <w:tcPr>
            <w:tcW w:w="2371"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vAlign w:val="center"/>
          </w:tcPr>
          <w:p w14:paraId="5F8C2654" w14:textId="77777777" w:rsidR="00FE62C4" w:rsidRPr="00031E80" w:rsidRDefault="00FE62C4">
            <w:pPr>
              <w:spacing w:after="0" w:line="240" w:lineRule="auto"/>
              <w:jc w:val="center"/>
              <w:rPr>
                <w:rFonts w:eastAsia="Arial" w:cs="Arial"/>
                <w:kern w:val="0"/>
                <w:lang w:eastAsia="de-AT"/>
                <w14:ligatures w14:val="none"/>
              </w:rPr>
            </w:pPr>
            <w:r w:rsidRPr="00031E80">
              <w:rPr>
                <w:rFonts w:eastAsia="Arial" w:cs="Arial"/>
                <w:b/>
                <w:bCs/>
                <w:color w:val="FFFFFF"/>
                <w:kern w:val="0"/>
                <w:lang w:eastAsia="de-AT"/>
                <w14:ligatures w14:val="none"/>
              </w:rPr>
              <w:t>Kriterium</w:t>
            </w:r>
          </w:p>
        </w:tc>
        <w:tc>
          <w:tcPr>
            <w:tcW w:w="2155"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vAlign w:val="center"/>
          </w:tcPr>
          <w:p w14:paraId="1EA74566" w14:textId="77777777" w:rsidR="00FE62C4" w:rsidRPr="00031E80" w:rsidRDefault="00FE62C4">
            <w:pPr>
              <w:spacing w:after="0" w:line="240" w:lineRule="auto"/>
              <w:jc w:val="center"/>
              <w:rPr>
                <w:rFonts w:eastAsia="Arial" w:cs="Arial"/>
                <w:kern w:val="0"/>
                <w:lang w:eastAsia="de-AT"/>
                <w14:ligatures w14:val="none"/>
              </w:rPr>
            </w:pPr>
            <w:r w:rsidRPr="00031E80">
              <w:rPr>
                <w:rFonts w:eastAsia="Arial" w:cs="Arial"/>
                <w:b/>
                <w:bCs/>
                <w:color w:val="FFFFFF"/>
                <w:kern w:val="0"/>
                <w:lang w:eastAsia="de-AT"/>
                <w14:ligatures w14:val="none"/>
              </w:rPr>
              <w:t>Insellösung</w:t>
            </w:r>
          </w:p>
        </w:tc>
        <w:tc>
          <w:tcPr>
            <w:tcW w:w="2139"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vAlign w:val="center"/>
          </w:tcPr>
          <w:p w14:paraId="121E2E94" w14:textId="77777777" w:rsidR="00FE62C4" w:rsidRPr="00031E80" w:rsidRDefault="00FE62C4">
            <w:pPr>
              <w:spacing w:after="0" w:line="240" w:lineRule="auto"/>
              <w:jc w:val="center"/>
              <w:rPr>
                <w:rFonts w:eastAsia="Arial" w:cs="Arial"/>
                <w:kern w:val="0"/>
                <w:lang w:eastAsia="de-AT"/>
                <w14:ligatures w14:val="none"/>
              </w:rPr>
            </w:pPr>
            <w:r w:rsidRPr="00031E80">
              <w:rPr>
                <w:rFonts w:eastAsia="Arial" w:cs="Arial"/>
                <w:b/>
                <w:bCs/>
                <w:color w:val="FFFFFF"/>
                <w:kern w:val="0"/>
                <w:lang w:eastAsia="de-AT"/>
                <w14:ligatures w14:val="none"/>
              </w:rPr>
              <w:t>Hybridsystem</w:t>
            </w:r>
          </w:p>
        </w:tc>
        <w:tc>
          <w:tcPr>
            <w:tcW w:w="2361"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vAlign w:val="center"/>
          </w:tcPr>
          <w:p w14:paraId="2AED930C" w14:textId="77777777" w:rsidR="00FE62C4" w:rsidRPr="00031E80" w:rsidRDefault="00FE62C4">
            <w:pPr>
              <w:spacing w:after="0" w:line="240" w:lineRule="auto"/>
              <w:jc w:val="center"/>
              <w:rPr>
                <w:rFonts w:eastAsia="Arial" w:cs="Arial"/>
                <w:kern w:val="0"/>
                <w:lang w:eastAsia="de-AT"/>
                <w14:ligatures w14:val="none"/>
              </w:rPr>
            </w:pPr>
            <w:r w:rsidRPr="00031E80">
              <w:rPr>
                <w:rFonts w:eastAsia="Arial" w:cs="Arial"/>
                <w:b/>
                <w:bCs/>
                <w:color w:val="FFFFFF"/>
                <w:kern w:val="0"/>
                <w:lang w:eastAsia="de-AT"/>
                <w14:ligatures w14:val="none"/>
              </w:rPr>
              <w:t>Netzeinspeisung</w:t>
            </w:r>
          </w:p>
        </w:tc>
      </w:tr>
      <w:tr w:rsidR="005D778F" w:rsidRPr="00D11012" w14:paraId="79E174DA" w14:textId="77777777" w:rsidTr="00EF4568">
        <w:tc>
          <w:tcPr>
            <w:tcW w:w="23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E3E8AD" w14:textId="77777777" w:rsidR="00FE62C4" w:rsidRPr="00031E80" w:rsidRDefault="00FE62C4">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Investition (2 kWp)</w:t>
            </w:r>
          </w:p>
        </w:tc>
        <w:tc>
          <w:tcPr>
            <w:tcW w:w="21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621489" w14:textId="77777777" w:rsidR="00FE62C4" w:rsidRPr="00031E80" w:rsidRDefault="00FE62C4">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4.000–5.600 €</w:t>
            </w:r>
          </w:p>
        </w:tc>
        <w:tc>
          <w:tcPr>
            <w:tcW w:w="21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BA7D86" w14:textId="77777777" w:rsidR="00FE62C4" w:rsidRPr="00031E80" w:rsidRDefault="00FE62C4">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4.000–5.600 €</w:t>
            </w:r>
          </w:p>
        </w:tc>
        <w:tc>
          <w:tcPr>
            <w:tcW w:w="23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6E4889" w14:textId="77777777" w:rsidR="00FE62C4" w:rsidRPr="00031E80" w:rsidRDefault="00FE62C4">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2.000–3.600 €</w:t>
            </w:r>
          </w:p>
        </w:tc>
      </w:tr>
      <w:tr w:rsidR="005D778F" w:rsidRPr="00D11012" w14:paraId="24E4D58C" w14:textId="77777777" w:rsidTr="00EF4568">
        <w:tc>
          <w:tcPr>
            <w:tcW w:w="23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4CBB2A" w14:textId="77777777" w:rsidR="00FE62C4" w:rsidRPr="00031E80" w:rsidRDefault="00FE62C4">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Jährl. Einsparung</w:t>
            </w:r>
          </w:p>
        </w:tc>
        <w:tc>
          <w:tcPr>
            <w:tcW w:w="21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B530B8" w14:textId="77777777" w:rsidR="00FE62C4" w:rsidRPr="00031E80" w:rsidRDefault="00FE62C4">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~1.033 €</w:t>
            </w:r>
          </w:p>
        </w:tc>
        <w:tc>
          <w:tcPr>
            <w:tcW w:w="21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1AE35B" w14:textId="77777777" w:rsidR="00FE62C4" w:rsidRPr="00031E80" w:rsidRDefault="00FE62C4">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~1.033 €</w:t>
            </w:r>
          </w:p>
        </w:tc>
        <w:tc>
          <w:tcPr>
            <w:tcW w:w="23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90CBBC" w14:textId="77777777" w:rsidR="00FE62C4" w:rsidRPr="00031E80" w:rsidRDefault="00FE62C4">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250–455 €</w:t>
            </w:r>
          </w:p>
        </w:tc>
      </w:tr>
      <w:tr w:rsidR="005D778F" w:rsidRPr="00D11012" w14:paraId="563166EB" w14:textId="77777777" w:rsidTr="00EF4568">
        <w:tc>
          <w:tcPr>
            <w:tcW w:w="23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E12510" w14:textId="77777777" w:rsidR="00FE62C4" w:rsidRPr="00031E80" w:rsidRDefault="00FE62C4">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Amortisation</w:t>
            </w:r>
          </w:p>
        </w:tc>
        <w:tc>
          <w:tcPr>
            <w:tcW w:w="21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57C269" w14:textId="77777777" w:rsidR="00FE62C4" w:rsidRPr="00031E80" w:rsidRDefault="00FE62C4">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~4,6 Jahre</w:t>
            </w:r>
          </w:p>
        </w:tc>
        <w:tc>
          <w:tcPr>
            <w:tcW w:w="21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CA09B1" w14:textId="77777777" w:rsidR="00FE62C4" w:rsidRPr="00031E80" w:rsidRDefault="00FE62C4">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~4,6 Jahre</w:t>
            </w:r>
          </w:p>
        </w:tc>
        <w:tc>
          <w:tcPr>
            <w:tcW w:w="23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E29314" w14:textId="77777777" w:rsidR="00FE62C4" w:rsidRPr="00031E80" w:rsidRDefault="00FE62C4">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11–19 Jahre</w:t>
            </w:r>
          </w:p>
        </w:tc>
      </w:tr>
      <w:tr w:rsidR="005D778F" w:rsidRPr="00D11012" w14:paraId="46EE5AE8" w14:textId="77777777" w:rsidTr="00EF4568">
        <w:tc>
          <w:tcPr>
            <w:tcW w:w="23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461A91" w14:textId="77777777" w:rsidR="00FE62C4" w:rsidRPr="00031E80" w:rsidRDefault="00FE62C4">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Versorgungssicherheit</w:t>
            </w:r>
          </w:p>
        </w:tc>
        <w:tc>
          <w:tcPr>
            <w:tcW w:w="21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75F44E" w14:textId="77777777" w:rsidR="00FE62C4" w:rsidRPr="00031E80" w:rsidRDefault="00FE62C4">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Batterieabhängig</w:t>
            </w:r>
          </w:p>
        </w:tc>
        <w:tc>
          <w:tcPr>
            <w:tcW w:w="21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2A470D" w14:textId="77777777" w:rsidR="00FE62C4" w:rsidRPr="00031E80" w:rsidRDefault="00FE62C4">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Hoch (Netz als Backup)</w:t>
            </w:r>
          </w:p>
        </w:tc>
        <w:tc>
          <w:tcPr>
            <w:tcW w:w="23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F49B15" w14:textId="77777777" w:rsidR="00FE62C4" w:rsidRPr="00031E80" w:rsidRDefault="00FE62C4">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Vollständig</w:t>
            </w:r>
          </w:p>
        </w:tc>
      </w:tr>
      <w:tr w:rsidR="005D778F" w:rsidRPr="00D11012" w14:paraId="497A1C91" w14:textId="77777777" w:rsidTr="00EF4568">
        <w:tc>
          <w:tcPr>
            <w:tcW w:w="23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224DCC" w14:textId="77777777" w:rsidR="00FE62C4" w:rsidRPr="00031E80" w:rsidRDefault="00FE62C4">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Netzgebühren</w:t>
            </w:r>
          </w:p>
        </w:tc>
        <w:tc>
          <w:tcPr>
            <w:tcW w:w="21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0F6AF1" w14:textId="77777777" w:rsidR="00FE62C4" w:rsidRPr="00031E80" w:rsidRDefault="00FE62C4">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Keine</w:t>
            </w:r>
          </w:p>
        </w:tc>
        <w:tc>
          <w:tcPr>
            <w:tcW w:w="21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86859A" w14:textId="77777777" w:rsidR="00FE62C4" w:rsidRPr="00031E80" w:rsidRDefault="00FE62C4">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Reduziert</w:t>
            </w:r>
          </w:p>
        </w:tc>
        <w:tc>
          <w:tcPr>
            <w:tcW w:w="23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C04DED" w14:textId="77777777" w:rsidR="00FE62C4" w:rsidRPr="00031E80" w:rsidRDefault="00FE62C4">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Ja</w:t>
            </w:r>
          </w:p>
        </w:tc>
      </w:tr>
      <w:tr w:rsidR="005D778F" w:rsidRPr="00D11012" w14:paraId="5633B137" w14:textId="77777777" w:rsidTr="00EF4568">
        <w:tc>
          <w:tcPr>
            <w:tcW w:w="23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A6CB9B" w14:textId="77777777" w:rsidR="00FE62C4" w:rsidRPr="00031E80" w:rsidRDefault="00FE62C4">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Winterbetrieb</w:t>
            </w:r>
          </w:p>
        </w:tc>
        <w:tc>
          <w:tcPr>
            <w:tcW w:w="21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DDDD7D" w14:textId="77777777" w:rsidR="00FE62C4" w:rsidRPr="00031E80" w:rsidRDefault="00FE62C4">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Eingeschränkt</w:t>
            </w:r>
          </w:p>
        </w:tc>
        <w:tc>
          <w:tcPr>
            <w:tcW w:w="21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86D8B5" w14:textId="77777777" w:rsidR="00FE62C4" w:rsidRPr="00031E80" w:rsidRDefault="00FE62C4">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Gesichert</w:t>
            </w:r>
          </w:p>
        </w:tc>
        <w:tc>
          <w:tcPr>
            <w:tcW w:w="23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34587E" w14:textId="77777777" w:rsidR="00FE62C4" w:rsidRPr="00031E80" w:rsidRDefault="00FE62C4">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Gesichert</w:t>
            </w:r>
          </w:p>
        </w:tc>
      </w:tr>
      <w:tr w:rsidR="005D778F" w:rsidRPr="00D11012" w14:paraId="080E2C5A" w14:textId="77777777" w:rsidTr="00EF4568">
        <w:tc>
          <w:tcPr>
            <w:tcW w:w="23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2263D9" w14:textId="77777777" w:rsidR="00FE62C4" w:rsidRPr="00031E80" w:rsidRDefault="00FE62C4">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Vergütung</w:t>
            </w:r>
          </w:p>
        </w:tc>
        <w:tc>
          <w:tcPr>
            <w:tcW w:w="21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5D3FA4" w14:textId="77777777" w:rsidR="00FE62C4" w:rsidRPr="00031E80" w:rsidRDefault="00FE62C4">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Eigenverbrauch</w:t>
            </w:r>
          </w:p>
        </w:tc>
        <w:tc>
          <w:tcPr>
            <w:tcW w:w="21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5F5F2D" w14:textId="77777777" w:rsidR="00FE62C4" w:rsidRPr="00031E80" w:rsidRDefault="00FE62C4">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Eigenverbrauch</w:t>
            </w:r>
          </w:p>
        </w:tc>
        <w:tc>
          <w:tcPr>
            <w:tcW w:w="23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D33110" w14:textId="77777777" w:rsidR="00FE62C4" w:rsidRPr="00031E80" w:rsidRDefault="00FE62C4">
            <w:pPr>
              <w:keepNext/>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 xml:space="preserve">2–11 ct/kWh </w:t>
            </w:r>
            <w:r w:rsidRPr="00031E80">
              <w:rPr>
                <w:rFonts w:eastAsia="Arial" w:cs="Arial"/>
                <w:color w:val="000000"/>
                <w:kern w:val="0"/>
                <w:lang w:eastAsia="de-AT"/>
                <w14:ligatures w14:val="none"/>
              </w:rPr>
              <w:fldChar w:fldCharType="begin"/>
            </w:r>
            <w:r w:rsidRPr="00031E80">
              <w:rPr>
                <w:rFonts w:eastAsia="Arial" w:cs="Arial"/>
                <w:color w:val="000000"/>
                <w:kern w:val="0"/>
                <w:lang w:eastAsia="de-AT"/>
                <w14:ligatures w14:val="none"/>
              </w:rPr>
              <w:instrText xml:space="preserve"> ADDIN ZOTERO_ITEM CSL_CITATION {"citationID":"D8m4lOQC","properties":{"formattedCitation":"[20]","plainCitation":"[20]","noteIndex":0},"citationItems":[{"id":58,"uris":["http://zotero.org/groups/6046789/items/9Q9L7H48"],"itemData":{"id":58,"type":"webpage","title":"Einspeisetarife in Österreich für Photovoltaik - Vergleich","URL":"https://www.stromrechner.at/einspeisetarif","accessed":{"date-parts":[["2026",2,20]]}}}],"schema":"https://github.com/citation-style-language/schema/raw/master/csl-citation.json"} </w:instrText>
            </w:r>
            <w:r w:rsidRPr="00031E80">
              <w:rPr>
                <w:rFonts w:eastAsia="Arial" w:cs="Arial"/>
                <w:color w:val="000000"/>
                <w:kern w:val="0"/>
                <w:lang w:eastAsia="de-AT"/>
                <w14:ligatures w14:val="none"/>
              </w:rPr>
              <w:fldChar w:fldCharType="separate"/>
            </w:r>
            <w:r w:rsidRPr="00031E80">
              <w:rPr>
                <w:rFonts w:ascii="Aptos" w:hAnsi="Aptos"/>
              </w:rPr>
              <w:t>[20]</w:t>
            </w:r>
            <w:r w:rsidRPr="00031E80">
              <w:rPr>
                <w:rFonts w:eastAsia="Arial" w:cs="Arial"/>
                <w:color w:val="000000"/>
                <w:kern w:val="0"/>
                <w:lang w:eastAsia="de-AT"/>
                <w14:ligatures w14:val="none"/>
              </w:rPr>
              <w:fldChar w:fldCharType="end"/>
            </w:r>
          </w:p>
        </w:tc>
      </w:tr>
    </w:tbl>
    <w:p w14:paraId="5DF39753" w14:textId="37885328" w:rsidR="0090414B" w:rsidRDefault="0090414B" w:rsidP="0090414B">
      <w:pPr>
        <w:pStyle w:val="Caption"/>
        <w:framePr w:w="8437" w:h="290" w:hRule="exact" w:hSpace="141" w:wrap="around" w:vAnchor="text" w:hAnchor="page" w:x="2139" w:y="5194"/>
      </w:pPr>
      <w:bookmarkStart w:id="41" w:name="_Toc223680349"/>
      <w:r>
        <w:t xml:space="preserve">Tabelle </w:t>
      </w:r>
      <w:r w:rsidR="008C7C30">
        <w:fldChar w:fldCharType="begin"/>
      </w:r>
      <w:r w:rsidR="008C7C30">
        <w:instrText xml:space="preserve"> SEQ Tabelle \* ARABIC </w:instrText>
      </w:r>
      <w:r w:rsidR="008C7C30">
        <w:fldChar w:fldCharType="separate"/>
      </w:r>
      <w:r w:rsidR="0056378A">
        <w:rPr>
          <w:noProof/>
        </w:rPr>
        <w:t>2</w:t>
      </w:r>
      <w:r w:rsidR="008C7C30">
        <w:fldChar w:fldCharType="end"/>
      </w:r>
      <w:r>
        <w:t xml:space="preserve">: </w:t>
      </w:r>
      <w:r w:rsidRPr="00315E99">
        <w:t>Gegenüberstellung von Insellösung, Hybridsystem und Netzeinspeisung</w:t>
      </w:r>
      <w:bookmarkEnd w:id="41"/>
    </w:p>
    <w:p w14:paraId="22C81DC9" w14:textId="77777777" w:rsidR="00FE62C4" w:rsidRPr="00D11012" w:rsidRDefault="00FE62C4" w:rsidP="00FE62C4">
      <w:pPr>
        <w:ind w:left="708"/>
        <w:jc w:val="both"/>
        <w:rPr>
          <w:rFonts w:cs="Arial"/>
        </w:rPr>
      </w:pPr>
      <w:r w:rsidRPr="00D11012">
        <w:rPr>
          <w:rFonts w:cs="Arial"/>
        </w:rPr>
        <w:t>Für die Wahl der geeigneten Systemarchitektur bieten sich grundsätzlich drei Varianten an: die reine Insellösung, das Hybridsystem mit Netzanschluss sowie die reine Netzanbindung mit Einspeisung. Die folgende Tabelle stellt die wesentlichen Merkmale gegenüber:</w:t>
      </w:r>
    </w:p>
    <w:p w14:paraId="09A04C6B" w14:textId="77777777" w:rsidR="00FE62C4" w:rsidRDefault="00FE62C4" w:rsidP="00FE62C4">
      <w:pPr>
        <w:spacing w:after="0"/>
        <w:ind w:left="708"/>
        <w:jc w:val="both"/>
        <w:rPr>
          <w:rFonts w:cs="Arial"/>
        </w:rPr>
      </w:pPr>
    </w:p>
    <w:p w14:paraId="65A0519A" w14:textId="77777777" w:rsidR="00FE62C4" w:rsidRPr="00D11012" w:rsidRDefault="00FE62C4" w:rsidP="00FE62C4">
      <w:pPr>
        <w:ind w:left="708"/>
        <w:jc w:val="both"/>
        <w:rPr>
          <w:rFonts w:cs="Arial"/>
        </w:rPr>
      </w:pPr>
      <w:r w:rsidRPr="00D11012">
        <w:rPr>
          <w:rFonts w:cs="Arial"/>
        </w:rPr>
        <w:t>Die reine Insellösung bietet die höchste Unabhängigkeit vom Stromnetz und vermeidet Netzgebühren vollständig. Ihre Schwachstelle liegt im Winterbetrieb: Mit durchschnittlich nur 3</w:t>
      </w:r>
      <w:r>
        <w:rPr>
          <w:rFonts w:cs="Arial"/>
        </w:rPr>
        <w:t> </w:t>
      </w:r>
      <w:r w:rsidRPr="00D11012">
        <w:rPr>
          <w:rFonts w:cs="Arial"/>
        </w:rPr>
        <w:t xml:space="preserve">Sonnenstunden pro Tag im Dezember </w:t>
      </w:r>
      <w:r>
        <w:rPr>
          <w:rFonts w:cs="Arial"/>
        </w:rPr>
        <w:fldChar w:fldCharType="begin"/>
      </w:r>
      <w:r>
        <w:rPr>
          <w:rFonts w:cs="Arial"/>
        </w:rPr>
        <w:instrText xml:space="preserve"> ADDIN ZOTERO_ITEM CSL_CITATION {"citationID":"ZidW1Zpg","properties":{"formattedCitation":"[18]","plainCitation":"[18]","noteIndex":0},"citationItems":[{"id":53,"uris":["http://zotero.org/groups/6046789/items/DBM7WFA5"],"itemData":{"id":53,"type":"webpage","abstract":"Klima und wichtige Orte in der Region Tirol in Österreich mit Temperaturen, Regentage und Sonnenstunden. Ergebnisse aus 2 Wetterstationen.","container-title":"Laenderdaten.info","language":"de","title":"Klima: Tirol in Österreich","title-short":"Klima","URL":"https://www.laenderdaten.info/Europa/Oesterreich/Klima-Tirol.php","accessed":{"date-parts":[["2026",2,20]]}}}],"schema":"https://github.com/citation-style-language/schema/raw/master/csl-citation.json"} </w:instrText>
      </w:r>
      <w:r>
        <w:rPr>
          <w:rFonts w:cs="Arial"/>
        </w:rPr>
        <w:fldChar w:fldCharType="separate"/>
      </w:r>
      <w:r w:rsidRPr="003E5C32">
        <w:rPr>
          <w:rFonts w:ascii="Aptos" w:hAnsi="Aptos"/>
        </w:rPr>
        <w:t>[18]</w:t>
      </w:r>
      <w:r>
        <w:rPr>
          <w:rFonts w:cs="Arial"/>
        </w:rPr>
        <w:fldChar w:fldCharType="end"/>
      </w:r>
      <w:r w:rsidRPr="00D11012">
        <w:rPr>
          <w:rFonts w:cs="Arial"/>
        </w:rPr>
        <w:t xml:space="preserve"> und entsprechend geringer Energieerzeugung von ca. </w:t>
      </w:r>
      <w:r>
        <w:rPr>
          <w:rFonts w:cs="Arial"/>
        </w:rPr>
        <w:t>6</w:t>
      </w:r>
      <w:r w:rsidRPr="00D11012">
        <w:rPr>
          <w:rFonts w:cs="Arial"/>
        </w:rPr>
        <w:t>,0</w:t>
      </w:r>
      <w:r>
        <w:rPr>
          <w:rFonts w:cs="Arial"/>
        </w:rPr>
        <w:t> </w:t>
      </w:r>
      <w:r w:rsidRPr="00D11012">
        <w:rPr>
          <w:rFonts w:cs="Arial"/>
        </w:rPr>
        <w:t>kWh täglich kann ein nicht ausreichend dimensionierter Batteriespeicher rasch erschöpft sein. Bei einem kontinuierlichen Grundverbrauch durch Sensoren, Steuerung und Beleuchtung im Gewächshaus ist eine unterbrechungsfreie Versorgung ohne Netz-Backup nich</w:t>
      </w:r>
      <w:r>
        <w:rPr>
          <w:rFonts w:cs="Arial"/>
        </w:rPr>
        <w:t>t</w:t>
      </w:r>
      <w:r w:rsidRPr="00D11012">
        <w:rPr>
          <w:rFonts w:cs="Arial"/>
        </w:rPr>
        <w:t xml:space="preserve"> garantiert.</w:t>
      </w:r>
    </w:p>
    <w:p w14:paraId="52676BA4" w14:textId="77777777" w:rsidR="00FE62C4" w:rsidRDefault="00FE62C4" w:rsidP="00FE62C4">
      <w:pPr>
        <w:ind w:left="708"/>
        <w:jc w:val="both"/>
        <w:rPr>
          <w:rFonts w:cs="Arial"/>
        </w:rPr>
      </w:pPr>
      <w:r w:rsidRPr="00D11012">
        <w:rPr>
          <w:rFonts w:cs="Arial"/>
        </w:rPr>
        <w:t>Das Hybridsystem – wie es im Rahmen dieser Arbeit entwickelt wurde – kombiniert die Vorteile beider Ansätze. Im Sommer wird der Energiebedarf vollständig durch PV und Batteriespeicher gedeckt, während im Winter der Netzanschluss des Victron MultiPlus als automatisches Backup aktiviert werden kann. Dadurch wird ganzjährige Versorgungssicherheit gewährleistet, ohne auf die wirtschaftlichen Vorteile des Eigenverbrauchs verzichten zu müssen. Die Amortisationszeit entspricht dabei jener der reinen Insellösung, da die Investitionskosten identisch sind und der Netzanschluss nur ergänzend genutzt wird.</w:t>
      </w:r>
    </w:p>
    <w:p w14:paraId="64996597" w14:textId="77777777" w:rsidR="00FE62C4" w:rsidRPr="00D11012" w:rsidRDefault="00FE62C4" w:rsidP="00FE62C4">
      <w:pPr>
        <w:ind w:left="708"/>
        <w:jc w:val="both"/>
        <w:rPr>
          <w:rFonts w:cs="Arial"/>
        </w:rPr>
      </w:pPr>
      <w:r w:rsidRPr="00D644D2">
        <w:rPr>
          <w:rFonts w:cs="Arial"/>
        </w:rPr>
        <w:t xml:space="preserve">Ein weiterer wirtschaftlicher Vorteil des Hybridsystems ergibt sich aus der Möglichkeit der Netzeinspeisung bei vollem Batteriespeicher. Besonders im Sommer – mit bis zu 8 Sonnenstunden pro Tag </w:t>
      </w:r>
      <w:r>
        <w:rPr>
          <w:rFonts w:cs="Arial"/>
        </w:rPr>
        <w:fldChar w:fldCharType="begin"/>
      </w:r>
      <w:r>
        <w:rPr>
          <w:rFonts w:cs="Arial"/>
        </w:rPr>
        <w:instrText xml:space="preserve"> ADDIN ZOTERO_ITEM CSL_CITATION {"citationID":"XSiNAIwk","properties":{"formattedCitation":"[18]","plainCitation":"[18]","noteIndex":0},"citationItems":[{"id":53,"uris":["http://zotero.org/groups/6046789/items/DBM7WFA5"],"itemData":{"id":53,"type":"webpage","abstract":"Klima und wichtige Orte in der Region Tirol in Österreich mit Temperaturen, Regentage und Sonnenstunden. Ergebnisse aus 2 Wetterstationen.","container-title":"Laenderdaten.info","language":"de","title":"Klima: Tirol in Österreich","title-short":"Klima","URL":"https://www.laenderdaten.info/Europa/Oesterreich/Klima-Tirol.php","accessed":{"date-parts":[["2026",2,20]]}}}],"schema":"https://github.com/citation-style-language/schema/raw/master/csl-citation.json"} </w:instrText>
      </w:r>
      <w:r>
        <w:rPr>
          <w:rFonts w:cs="Arial"/>
        </w:rPr>
        <w:fldChar w:fldCharType="separate"/>
      </w:r>
      <w:r w:rsidRPr="00D644D2">
        <w:rPr>
          <w:rFonts w:ascii="Aptos" w:hAnsi="Aptos"/>
        </w:rPr>
        <w:t>[18]</w:t>
      </w:r>
      <w:r>
        <w:rPr>
          <w:rFonts w:cs="Arial"/>
        </w:rPr>
        <w:fldChar w:fldCharType="end"/>
      </w:r>
      <w:r w:rsidRPr="00D644D2">
        <w:rPr>
          <w:rFonts w:cs="Arial"/>
        </w:rPr>
        <w:t xml:space="preserve"> – kann die erzeugte Energiemenge den unmittelbaren Verbrauch und die Speicherkapazität übersteigen. Energie, die weder direkt verbraucht noch gespeichert werden kann, würde in einem reinen Inselsystem verloren gehen. Im Hybridsystem hingegen kann dieser Überschuss ins öffentliche Netz eingespeist und vergütet werden. Zwar liegt die Einspeisevergütung mit durchschnittlich rund 6,05</w:t>
      </w:r>
      <w:r>
        <w:rPr>
          <w:rFonts w:cs="Arial"/>
        </w:rPr>
        <w:t> </w:t>
      </w:r>
      <w:r w:rsidRPr="00D644D2">
        <w:rPr>
          <w:rFonts w:cs="Arial"/>
        </w:rPr>
        <w:t xml:space="preserve">Cent/kWh </w:t>
      </w:r>
      <w:r>
        <w:rPr>
          <w:rFonts w:cs="Arial"/>
        </w:rPr>
        <w:fldChar w:fldCharType="begin"/>
      </w:r>
      <w:r>
        <w:rPr>
          <w:rFonts w:cs="Arial"/>
        </w:rPr>
        <w:instrText xml:space="preserve"> ADDIN ZOTERO_ITEM CSL_CITATION {"citationID":"cOnT1XA5","properties":{"formattedCitation":"[20]","plainCitation":"[20]","noteIndex":0},"citationItems":[{"id":58,"uris":["http://zotero.org/groups/6046789/items/9Q9L7H48"],"itemData":{"id":58,"type":"webpage","title":"Einspeisetarife in Österreich für Photovoltaik - Vergleich","URL":"https://www.stromrechner.at/einspeisetarif","accessed":{"date-parts":[["2026",2,20]]}}}],"schema":"https://github.com/citation-style-language/schema/raw/master/csl-citation.json"} </w:instrText>
      </w:r>
      <w:r>
        <w:rPr>
          <w:rFonts w:cs="Arial"/>
        </w:rPr>
        <w:fldChar w:fldCharType="separate"/>
      </w:r>
      <w:r w:rsidRPr="00D644D2">
        <w:rPr>
          <w:rFonts w:ascii="Aptos" w:hAnsi="Aptos"/>
        </w:rPr>
        <w:t>[20]</w:t>
      </w:r>
      <w:r>
        <w:rPr>
          <w:rFonts w:cs="Arial"/>
        </w:rPr>
        <w:fldChar w:fldCharType="end"/>
      </w:r>
      <w:r w:rsidRPr="00D644D2">
        <w:rPr>
          <w:rFonts w:cs="Arial"/>
        </w:rPr>
        <w:t xml:space="preserve"> deutlich unter dem angesetzten Eigenverbrauchswert von 0,25</w:t>
      </w:r>
      <w:r>
        <w:rPr>
          <w:rFonts w:cs="Arial"/>
        </w:rPr>
        <w:t> </w:t>
      </w:r>
      <w:r w:rsidRPr="00D644D2">
        <w:rPr>
          <w:rFonts w:cs="Arial"/>
        </w:rPr>
        <w:t>Euro/kWh, dennoch stellt sie einen zusätzlichen Ertrag dar, der ohne Hybridsystem nicht realisierbar wäre. Die Grundlage der Amortisationsberechnung bleibt der Eigenverbrauch zu 0,25</w:t>
      </w:r>
      <w:r>
        <w:rPr>
          <w:rFonts w:cs="Arial"/>
        </w:rPr>
        <w:t> </w:t>
      </w:r>
      <w:r w:rsidRPr="00D644D2">
        <w:rPr>
          <w:rFonts w:cs="Arial"/>
        </w:rPr>
        <w:t>Euro/kWh – die Einspeisung von Überschussenergie ist dabei nicht eingerechnet und würde die tatsächliche Amortisationszeit gegenüber dem berechneten Wert von 4,6</w:t>
      </w:r>
      <w:r>
        <w:rPr>
          <w:rFonts w:cs="Arial"/>
        </w:rPr>
        <w:t> </w:t>
      </w:r>
      <w:r w:rsidRPr="00D644D2">
        <w:rPr>
          <w:rFonts w:cs="Arial"/>
        </w:rPr>
        <w:t>Jahren weiter verkürzen.</w:t>
      </w:r>
    </w:p>
    <w:p w14:paraId="6BDB4B16" w14:textId="77777777" w:rsidR="00FE62C4" w:rsidRPr="00D11012" w:rsidRDefault="00FE62C4" w:rsidP="00FE62C4">
      <w:pPr>
        <w:ind w:left="708"/>
        <w:jc w:val="both"/>
        <w:rPr>
          <w:rFonts w:cs="Arial"/>
        </w:rPr>
      </w:pPr>
      <w:r w:rsidRPr="00D11012">
        <w:rPr>
          <w:rFonts w:cs="Arial"/>
        </w:rPr>
        <w:t>Die reine Netzanbindung mit Einspeisung ist wirtschaftlich am wenigsten attraktiv. Der ÖMAG-Einspeisetarif lag zuletzt bei rund 5,9</w:t>
      </w:r>
      <w:r>
        <w:rPr>
          <w:rFonts w:cs="Arial"/>
        </w:rPr>
        <w:t> </w:t>
      </w:r>
      <w:r w:rsidRPr="00D11012">
        <w:rPr>
          <w:rFonts w:cs="Arial"/>
        </w:rPr>
        <w:t>Cent/kWh, während private Anbieter zwischen 2,0 und 11,0</w:t>
      </w:r>
      <w:r>
        <w:rPr>
          <w:rFonts w:cs="Arial"/>
        </w:rPr>
        <w:t> </w:t>
      </w:r>
      <w:r w:rsidRPr="00D11012">
        <w:rPr>
          <w:rFonts w:cs="Arial"/>
        </w:rPr>
        <w:t>Cent/kWh vergüten – im Durchschnitt rund 6,05</w:t>
      </w:r>
      <w:r>
        <w:rPr>
          <w:rFonts w:cs="Arial"/>
        </w:rPr>
        <w:t> </w:t>
      </w:r>
      <w:r w:rsidRPr="00D11012">
        <w:rPr>
          <w:rFonts w:cs="Arial"/>
        </w:rPr>
        <w:t xml:space="preserve">Cent/kWh </w:t>
      </w:r>
      <w:r>
        <w:rPr>
          <w:rFonts w:cs="Arial"/>
        </w:rPr>
        <w:fldChar w:fldCharType="begin"/>
      </w:r>
      <w:r>
        <w:rPr>
          <w:rFonts w:cs="Arial"/>
        </w:rPr>
        <w:instrText xml:space="preserve"> ADDIN ZOTERO_ITEM CSL_CITATION {"citationID":"FKa0iJQs","properties":{"formattedCitation":"[20]","plainCitation":"[20]","noteIndex":0},"citationItems":[{"id":58,"uris":["http://zotero.org/groups/6046789/items/9Q9L7H48"],"itemData":{"id":58,"type":"webpage","title":"Einspeisetarife in Österreich für Photovoltaik - Vergleich","URL":"https://www.stromrechner.at/einspeisetarif","accessed":{"date-parts":[["2026",2,20]]}}}],"schema":"https://github.com/citation-style-language/schema/raw/master/csl-citation.json"} </w:instrText>
      </w:r>
      <w:r>
        <w:rPr>
          <w:rFonts w:cs="Arial"/>
        </w:rPr>
        <w:fldChar w:fldCharType="separate"/>
      </w:r>
      <w:r w:rsidRPr="00D644D2">
        <w:rPr>
          <w:rFonts w:ascii="Aptos" w:hAnsi="Aptos"/>
        </w:rPr>
        <w:t>[20]</w:t>
      </w:r>
      <w:r>
        <w:rPr>
          <w:rFonts w:cs="Arial"/>
        </w:rPr>
        <w:fldChar w:fldCharType="end"/>
      </w:r>
      <w:r w:rsidRPr="00D11012">
        <w:rPr>
          <w:rFonts w:cs="Arial"/>
        </w:rPr>
        <w:t>. Das liegt deutlich unter dem Eigenverbrauchswert von 0,25</w:t>
      </w:r>
      <w:r>
        <w:rPr>
          <w:rFonts w:cs="Arial"/>
        </w:rPr>
        <w:t> </w:t>
      </w:r>
      <w:r w:rsidRPr="00D11012">
        <w:rPr>
          <w:rFonts w:cs="Arial"/>
        </w:rPr>
        <w:t xml:space="preserve">Euro/kWh </w:t>
      </w:r>
      <w:r>
        <w:rPr>
          <w:rFonts w:cs="Arial"/>
        </w:rPr>
        <w:fldChar w:fldCharType="begin"/>
      </w:r>
      <w:r>
        <w:rPr>
          <w:rFonts w:cs="Arial"/>
        </w:rPr>
        <w:instrText xml:space="preserve"> ADDIN ZOTERO_ITEM CSL_CITATION {"citationID":"ezHK4UQf","properties":{"formattedCitation":"[20]","plainCitation":"[20]","noteIndex":0},"citationItems":[{"id":58,"uris":["http://zotero.org/groups/6046789/items/9Q9L7H48"],"itemData":{"id":58,"type":"webpage","title":"Einspeisetarife in Österreich für Photovoltaik - Vergleich","URL":"https://www.stromrechner.at/einspeisetarif","accessed":{"date-parts":[["2026",2,20]]}}}],"schema":"https://github.com/citation-style-language/schema/raw/master/csl-citation.json"} </w:instrText>
      </w:r>
      <w:r>
        <w:rPr>
          <w:rFonts w:cs="Arial"/>
        </w:rPr>
        <w:fldChar w:fldCharType="separate"/>
      </w:r>
      <w:r w:rsidRPr="00D644D2">
        <w:rPr>
          <w:rFonts w:ascii="Aptos" w:hAnsi="Aptos"/>
        </w:rPr>
        <w:t>[20]</w:t>
      </w:r>
      <w:r>
        <w:rPr>
          <w:rFonts w:cs="Arial"/>
        </w:rPr>
        <w:fldChar w:fldCharType="end"/>
      </w:r>
      <w:r w:rsidRPr="00D11012">
        <w:rPr>
          <w:rFonts w:cs="Arial"/>
        </w:rPr>
        <w:t xml:space="preserve">. Bei vollständiger Einspeisung würde die jährliche Vergütung lediglich </w:t>
      </w:r>
      <w:r>
        <w:rPr>
          <w:rFonts w:cs="Arial"/>
        </w:rPr>
        <w:t>80 € (</w:t>
      </w:r>
      <w:r w:rsidRPr="00D11012">
        <w:rPr>
          <w:rFonts w:cs="Arial"/>
        </w:rPr>
        <w:t>4.132</w:t>
      </w:r>
      <w:r>
        <w:rPr>
          <w:rFonts w:cs="Arial"/>
        </w:rPr>
        <w:t> </w:t>
      </w:r>
      <w:r w:rsidRPr="00D11012">
        <w:rPr>
          <w:rFonts w:cs="Arial"/>
        </w:rPr>
        <w:t>kWh × 0,0</w:t>
      </w:r>
      <w:r>
        <w:rPr>
          <w:rFonts w:cs="Arial"/>
        </w:rPr>
        <w:t>2 </w:t>
      </w:r>
      <w:r w:rsidRPr="00D11012">
        <w:rPr>
          <w:rFonts w:cs="Arial"/>
        </w:rPr>
        <w:t>Euro/kWh</w:t>
      </w:r>
      <w:r>
        <w:rPr>
          <w:rFonts w:cs="Arial"/>
        </w:rPr>
        <w:t>)</w:t>
      </w:r>
      <w:r w:rsidRPr="00D11012">
        <w:rPr>
          <w:rFonts w:cs="Arial"/>
        </w:rPr>
        <w:t xml:space="preserve"> bis 455</w:t>
      </w:r>
      <w:r>
        <w:rPr>
          <w:rFonts w:cs="Arial"/>
        </w:rPr>
        <w:t> </w:t>
      </w:r>
      <w:r w:rsidRPr="00D11012">
        <w:rPr>
          <w:rFonts w:cs="Arial"/>
        </w:rPr>
        <w:t>Euro betragen (4.132</w:t>
      </w:r>
      <w:r>
        <w:rPr>
          <w:rFonts w:cs="Arial"/>
        </w:rPr>
        <w:t> </w:t>
      </w:r>
      <w:r w:rsidRPr="00D11012">
        <w:rPr>
          <w:rFonts w:cs="Arial"/>
        </w:rPr>
        <w:t>kWh ×</w:t>
      </w:r>
      <w:r>
        <w:rPr>
          <w:rFonts w:cs="Arial"/>
        </w:rPr>
        <w:t xml:space="preserve"> </w:t>
      </w:r>
      <w:r w:rsidRPr="00D11012">
        <w:rPr>
          <w:rFonts w:cs="Arial"/>
        </w:rPr>
        <w:t>0,11</w:t>
      </w:r>
      <w:r>
        <w:rPr>
          <w:rFonts w:cs="Arial"/>
        </w:rPr>
        <w:t> </w:t>
      </w:r>
      <w:r w:rsidRPr="00D11012">
        <w:rPr>
          <w:rFonts w:cs="Arial"/>
        </w:rPr>
        <w:t xml:space="preserve">Euro/kWh), was die Amortisationszeit auf 11 bis 19 Jahre verlängern würde. </w:t>
      </w:r>
      <w:r w:rsidRPr="00847F09">
        <w:rPr>
          <w:rFonts w:cs="Arial"/>
        </w:rPr>
        <w:t>Der Teil der erzeugten Energie, der nicht unmittelbar verbraucht werden kann, wird dabei lediglich zu den deutlich niedrigeren Einspeisesätzen vergütet und trägt damit wesentlich weniger zur Wirtschaftlichkeit bei als bei einem Eigenverbrauch zum vollen Endkundenpreis.</w:t>
      </w:r>
    </w:p>
    <w:p w14:paraId="56DC8726" w14:textId="77777777" w:rsidR="00FE62C4" w:rsidRPr="009A557B" w:rsidRDefault="00FE62C4" w:rsidP="00FE62C4">
      <w:pPr>
        <w:ind w:left="708"/>
        <w:jc w:val="both"/>
        <w:rPr>
          <w:rFonts w:cs="Arial"/>
        </w:rPr>
      </w:pPr>
      <w:r w:rsidRPr="00D11012">
        <w:rPr>
          <w:rFonts w:cs="Arial"/>
        </w:rPr>
        <w:t>Für Gewächshausanwendungen ist das Hybridsystem daher die empfehlenswerteste Lösung: Es vereint die wirtschaftlichen Vorteile des Eigenverbrauchs mit der Versorgungssicherheit eines Netzanschlusses und ist damit sowohl für den Sommer- als auch für den Winterbetrieb optimal geeignet.</w:t>
      </w:r>
    </w:p>
    <w:p w14:paraId="653995E4" w14:textId="77777777" w:rsidR="00FE62C4" w:rsidRPr="009A557B" w:rsidRDefault="00FE62C4" w:rsidP="00FE62C4">
      <w:pPr>
        <w:pStyle w:val="Heading2"/>
      </w:pPr>
      <w:bookmarkStart w:id="42" w:name="_Toc223686834"/>
      <w:r w:rsidRPr="009A557B">
        <w:t>4.7.3 Betriebskosten</w:t>
      </w:r>
      <w:r>
        <w:t xml:space="preserve"> und Wirtschaftlichkeitsbewertung</w:t>
      </w:r>
      <w:bookmarkEnd w:id="42"/>
    </w:p>
    <w:p w14:paraId="6D384AE7" w14:textId="77777777" w:rsidR="00FE62C4" w:rsidRPr="00AB5BFB" w:rsidRDefault="00FE62C4" w:rsidP="00FE62C4">
      <w:pPr>
        <w:ind w:left="708"/>
        <w:jc w:val="both"/>
        <w:rPr>
          <w:rFonts w:cs="Arial"/>
        </w:rPr>
      </w:pPr>
      <w:r w:rsidRPr="00AB5BFB">
        <w:rPr>
          <w:rFonts w:cs="Arial"/>
        </w:rPr>
        <w:t xml:space="preserve">Die laufenden Betriebskosten des PV-Systems sind gering. Da PV-Anlagen grundsätzlich wartungsfrei sind und eine regelmäßige Reinigung in der Regel nicht erforderlich ist </w:t>
      </w:r>
      <w:r>
        <w:rPr>
          <w:rFonts w:cs="Arial"/>
        </w:rPr>
        <w:fldChar w:fldCharType="begin"/>
      </w:r>
      <w:r>
        <w:rPr>
          <w:rFonts w:cs="Arial"/>
        </w:rPr>
        <w:instrText xml:space="preserve"> ADDIN ZOTERO_ITEM CSL_CITATION {"citationID":"MNlFsBhu","properties":{"formattedCitation":"[17]","plainCitation":"[17]","noteIndex":0},"citationItems":[{"id":49,"uris":["http://zotero.org/groups/6046789/items/64DNQKLF"],"itemData":{"id":49,"type":"webpage","abstract":"Alle Kosten und Erträge auf einen Blick. </w:instrText>
      </w:r>
      <w:r>
        <w:rPr>
          <w:rFonts w:ascii="Segoe UI Symbol" w:hAnsi="Segoe UI Symbol" w:cs="Segoe UI Symbol"/>
        </w:rPr>
        <w:instrText>➤</w:instrText>
      </w:r>
      <w:r>
        <w:rPr>
          <w:rFonts w:cs="Arial"/>
        </w:rPr>
        <w:instrText xml:space="preserve"> Mit dem interaktiven Photovoltaik Rechner zur optimalen Gr</w:instrText>
      </w:r>
      <w:r>
        <w:rPr>
          <w:rFonts w:ascii="Aptos" w:hAnsi="Aptos" w:cs="Aptos"/>
        </w:rPr>
        <w:instrText>öß</w:instrText>
      </w:r>
      <w:r>
        <w:rPr>
          <w:rFonts w:cs="Arial"/>
        </w:rPr>
        <w:instrText>e, Ausrichtung und Wirtschaftlichkeit.","language":"de","title":"Photovoltaik Kosten &amp; Ertrag inkl. PV Rechner - Salzburg AG f</w:instrText>
      </w:r>
      <w:r>
        <w:rPr>
          <w:rFonts w:ascii="Aptos" w:hAnsi="Aptos" w:cs="Aptos"/>
        </w:rPr>
        <w:instrText>ü</w:instrText>
      </w:r>
      <w:r>
        <w:rPr>
          <w:rFonts w:cs="Arial"/>
        </w:rPr>
        <w:instrText xml:space="preserve">r Energie, Verkehr &amp; Telekommunikation","URL":"https://www.salzburg-ag.at/photovoltaik/privat/infos-ratgeber/wirtschaftlichkeit-finanzierung/pv-kosten-rechner.html","accessed":{"date-parts":[["2026",2,19]]}}}],"schema":"https://github.com/citation-style-language/schema/raw/master/csl-citation.json"} </w:instrText>
      </w:r>
      <w:r>
        <w:rPr>
          <w:rFonts w:cs="Arial"/>
        </w:rPr>
        <w:fldChar w:fldCharType="separate"/>
      </w:r>
      <w:r w:rsidRPr="00C073FE">
        <w:rPr>
          <w:rFonts w:ascii="Aptos" w:hAnsi="Aptos"/>
        </w:rPr>
        <w:t>[17]</w:t>
      </w:r>
      <w:r>
        <w:rPr>
          <w:rFonts w:cs="Arial"/>
        </w:rPr>
        <w:fldChar w:fldCharType="end"/>
      </w:r>
      <w:r w:rsidRPr="00AB5BFB">
        <w:rPr>
          <w:rFonts w:cs="Arial"/>
        </w:rPr>
        <w:t>, beschränken sich die jährlichen Betriebskosten auf gelegentliche Sichtprüfungen sowie das Monitoring des Batteriezustands. Die Lebensdauer der PV-Module beträgt mindestens 25 Jahre, wobei Qualitätsmodelle nach dieser Zeit noch mindestens 85</w:t>
      </w:r>
      <w:r>
        <w:rPr>
          <w:rFonts w:cs="Arial"/>
        </w:rPr>
        <w:t> </w:t>
      </w:r>
      <w:r w:rsidRPr="00AB5BFB">
        <w:rPr>
          <w:rFonts w:cs="Arial"/>
        </w:rPr>
        <w:t xml:space="preserve">% ihrer ursprünglichen Leistung erbringen </w:t>
      </w:r>
      <w:r>
        <w:rPr>
          <w:rFonts w:cs="Arial"/>
        </w:rPr>
        <w:fldChar w:fldCharType="begin"/>
      </w:r>
      <w:r>
        <w:rPr>
          <w:rFonts w:cs="Arial"/>
        </w:rPr>
        <w:instrText xml:space="preserve"> ADDIN ZOTERO_ITEM CSL_CITATION {"citationID":"bYMkMOtN","properties":{"formattedCitation":"[17]","plainCitation":"[17]","noteIndex":0},"citationItems":[{"id":49,"uris":["http://zotero.org/groups/6046789/items/64DNQKLF"],"itemData":{"id":49,"type":"webpage","abstract":"Alle Kosten und Erträge auf einen Blick. </w:instrText>
      </w:r>
      <w:r>
        <w:rPr>
          <w:rFonts w:ascii="Segoe UI Symbol" w:hAnsi="Segoe UI Symbol" w:cs="Segoe UI Symbol"/>
        </w:rPr>
        <w:instrText>➤</w:instrText>
      </w:r>
      <w:r>
        <w:rPr>
          <w:rFonts w:cs="Arial"/>
        </w:rPr>
        <w:instrText xml:space="preserve"> Mit dem interaktiven Photovoltaik Rechner zur optimalen Gr</w:instrText>
      </w:r>
      <w:r>
        <w:rPr>
          <w:rFonts w:ascii="Aptos" w:hAnsi="Aptos" w:cs="Aptos"/>
        </w:rPr>
        <w:instrText>öß</w:instrText>
      </w:r>
      <w:r>
        <w:rPr>
          <w:rFonts w:cs="Arial"/>
        </w:rPr>
        <w:instrText>e, Ausrichtung und Wirtschaftlichkeit.","language":"de","title":"Photovoltaik Kosten &amp; Ertrag inkl. PV Rechner - Salzburg AG f</w:instrText>
      </w:r>
      <w:r>
        <w:rPr>
          <w:rFonts w:ascii="Aptos" w:hAnsi="Aptos" w:cs="Aptos"/>
        </w:rPr>
        <w:instrText>ü</w:instrText>
      </w:r>
      <w:r>
        <w:rPr>
          <w:rFonts w:cs="Arial"/>
        </w:rPr>
        <w:instrText xml:space="preserve">r Energie, Verkehr &amp; Telekommunikation","URL":"https://www.salzburg-ag.at/photovoltaik/privat/infos-ratgeber/wirtschaftlichkeit-finanzierung/pv-kosten-rechner.html","accessed":{"date-parts":[["2026",2,19]]}}}],"schema":"https://github.com/citation-style-language/schema/raw/master/csl-citation.json"} </w:instrText>
      </w:r>
      <w:r>
        <w:rPr>
          <w:rFonts w:cs="Arial"/>
        </w:rPr>
        <w:fldChar w:fldCharType="separate"/>
      </w:r>
      <w:r w:rsidRPr="00C073FE">
        <w:rPr>
          <w:rFonts w:ascii="Aptos" w:hAnsi="Aptos"/>
        </w:rPr>
        <w:t>[17]</w:t>
      </w:r>
      <w:r>
        <w:rPr>
          <w:rFonts w:cs="Arial"/>
        </w:rPr>
        <w:fldChar w:fldCharType="end"/>
      </w:r>
      <w:r w:rsidRPr="00AB5BFB">
        <w:rPr>
          <w:rFonts w:cs="Arial"/>
        </w:rPr>
        <w:t>. Der Wechselrichter hat eine kürzere Lebensdauer von rund 10 bis 15</w:t>
      </w:r>
      <w:r>
        <w:rPr>
          <w:rFonts w:cs="Arial"/>
        </w:rPr>
        <w:t> </w:t>
      </w:r>
      <w:r w:rsidRPr="00AB5BFB">
        <w:rPr>
          <w:rFonts w:cs="Arial"/>
        </w:rPr>
        <w:t>Jahren, weshalb ein einmaliger Austausch über die Systemlaufzeit einzuplanen ist.</w:t>
      </w:r>
    </w:p>
    <w:p w14:paraId="239E8285" w14:textId="77777777" w:rsidR="00FE62C4" w:rsidRPr="00AB5BFB" w:rsidRDefault="00FE62C4" w:rsidP="00FE62C4">
      <w:pPr>
        <w:ind w:left="708"/>
        <w:jc w:val="both"/>
        <w:rPr>
          <w:rFonts w:cs="Arial"/>
        </w:rPr>
      </w:pPr>
      <w:r w:rsidRPr="00AB5BFB">
        <w:rPr>
          <w:rFonts w:cs="Arial"/>
        </w:rPr>
        <w:t>Die Stromerzeugungskosten (Levelized Cost of Electricity, LCOE) liegen auf Basis der Investitionskosten von 4.800</w:t>
      </w:r>
      <w:r>
        <w:rPr>
          <w:rFonts w:cs="Arial"/>
        </w:rPr>
        <w:t> </w:t>
      </w:r>
      <w:r w:rsidRPr="00AB5BFB">
        <w:rPr>
          <w:rFonts w:cs="Arial"/>
        </w:rPr>
        <w:t>Euro, einer angenommenen Systemlebensdauer von 10 bis 15</w:t>
      </w:r>
      <w:r>
        <w:rPr>
          <w:rFonts w:cs="Arial"/>
        </w:rPr>
        <w:t> </w:t>
      </w:r>
      <w:r w:rsidRPr="00AB5BFB">
        <w:rPr>
          <w:rFonts w:cs="Arial"/>
        </w:rPr>
        <w:t>Jahren und einer jährlichen Energieerzeugung von 4.132</w:t>
      </w:r>
      <w:r>
        <w:rPr>
          <w:rFonts w:cs="Arial"/>
        </w:rPr>
        <w:t> </w:t>
      </w:r>
      <w:r w:rsidRPr="00AB5BFB">
        <w:rPr>
          <w:rFonts w:cs="Arial"/>
        </w:rPr>
        <w:t>kWh bei rund 0,08 bis 0,12</w:t>
      </w:r>
      <w:r>
        <w:rPr>
          <w:rFonts w:cs="Arial"/>
        </w:rPr>
        <w:t> </w:t>
      </w:r>
      <w:r w:rsidRPr="00AB5BFB">
        <w:rPr>
          <w:rFonts w:cs="Arial"/>
        </w:rPr>
        <w:t xml:space="preserve">Euro/kWh – deutlich unter dem aktuellen Endkundenpreis von 0,25 Euro/kWh </w:t>
      </w:r>
      <w:r>
        <w:rPr>
          <w:rFonts w:cs="Arial"/>
        </w:rPr>
        <w:fldChar w:fldCharType="begin"/>
      </w:r>
      <w:r>
        <w:rPr>
          <w:rFonts w:cs="Arial"/>
        </w:rPr>
        <w:instrText xml:space="preserve"> ADDIN ZOTERO_ITEM CSL_CITATION {"citationID":"YGWHHhZa","properties":{"formattedCitation":"[20]","plainCitation":"[20]","noteIndex":0},"citationItems":[{"id":58,"uris":["http://zotero.org/groups/6046789/items/9Q9L7H48"],"itemData":{"id":58,"type":"webpage","title":"Einspeisetarife in Österreich für Photovoltaik - Vergleich","URL":"https://www.stromrechner.at/einspeisetarif","accessed":{"date-parts":[["2026",2,20]]}}}],"schema":"https://github.com/citation-style-language/schema/raw/master/csl-citation.json"} </w:instrText>
      </w:r>
      <w:r>
        <w:rPr>
          <w:rFonts w:cs="Arial"/>
        </w:rPr>
        <w:fldChar w:fldCharType="separate"/>
      </w:r>
      <w:r w:rsidRPr="00C073FE">
        <w:rPr>
          <w:rFonts w:ascii="Aptos" w:hAnsi="Aptos"/>
        </w:rPr>
        <w:t>[20]</w:t>
      </w:r>
      <w:r>
        <w:rPr>
          <w:rFonts w:cs="Arial"/>
        </w:rPr>
        <w:fldChar w:fldCharType="end"/>
      </w:r>
      <w:r w:rsidRPr="00AB5BFB">
        <w:rPr>
          <w:rFonts w:cs="Arial"/>
        </w:rPr>
        <w:t>. Selbst unter Berücksichtigung eines Wechselrichtertauschs nach etwa 12</w:t>
      </w:r>
      <w:r>
        <w:rPr>
          <w:rFonts w:cs="Arial"/>
        </w:rPr>
        <w:t> </w:t>
      </w:r>
      <w:r w:rsidRPr="00AB5BFB">
        <w:rPr>
          <w:rFonts w:cs="Arial"/>
        </w:rPr>
        <w:t>Jahren bleiben die LCOE weit unter dem Netzbezugspreis.</w:t>
      </w:r>
    </w:p>
    <w:p w14:paraId="1301F2E0" w14:textId="77777777" w:rsidR="00FE62C4" w:rsidRPr="00AB5BFB" w:rsidRDefault="00FE62C4" w:rsidP="00FE62C4">
      <w:pPr>
        <w:ind w:left="708"/>
        <w:jc w:val="both"/>
        <w:rPr>
          <w:rFonts w:cs="Arial"/>
        </w:rPr>
      </w:pPr>
      <w:r w:rsidRPr="00AB5BFB">
        <w:rPr>
          <w:rFonts w:cs="Arial"/>
        </w:rPr>
        <w:t>Zusammenfassend zeigt die Analyse, dass das Energie-Management-Modul für ein</w:t>
      </w:r>
      <w:r>
        <w:rPr>
          <w:rFonts w:cs="Arial"/>
        </w:rPr>
        <w:t xml:space="preserve"> </w:t>
      </w:r>
      <w:r w:rsidRPr="00AB5BFB">
        <w:rPr>
          <w:rFonts w:cs="Arial"/>
        </w:rPr>
        <w:t>Gewächshaus</w:t>
      </w:r>
      <w:r>
        <w:rPr>
          <w:rFonts w:cs="Arial"/>
        </w:rPr>
        <w:t xml:space="preserve"> mit</w:t>
      </w:r>
      <w:r w:rsidRPr="00AB5BFB">
        <w:rPr>
          <w:rFonts w:cs="Arial"/>
        </w:rPr>
        <w:t xml:space="preserve"> 10</w:t>
      </w:r>
      <w:r>
        <w:rPr>
          <w:rFonts w:cs="Arial"/>
        </w:rPr>
        <w:t> </w:t>
      </w:r>
      <w:r w:rsidRPr="00AB5BFB">
        <w:rPr>
          <w:rFonts w:cs="Arial"/>
        </w:rPr>
        <w:t xml:space="preserve">m² </w:t>
      </w:r>
      <w:r>
        <w:rPr>
          <w:rFonts w:cs="Arial"/>
        </w:rPr>
        <w:t xml:space="preserve">Dachfläche </w:t>
      </w:r>
      <w:r w:rsidRPr="00AB5BFB">
        <w:rPr>
          <w:rFonts w:cs="Arial"/>
        </w:rPr>
        <w:t>mit einer Investition von rund 4.800</w:t>
      </w:r>
      <w:r>
        <w:rPr>
          <w:rFonts w:cs="Arial"/>
        </w:rPr>
        <w:t> </w:t>
      </w:r>
      <w:r w:rsidRPr="00AB5BFB">
        <w:rPr>
          <w:rFonts w:cs="Arial"/>
        </w:rPr>
        <w:t xml:space="preserve">Euro </w:t>
      </w:r>
      <w:r>
        <w:rPr>
          <w:rFonts w:cs="Arial"/>
        </w:rPr>
        <w:fldChar w:fldCharType="begin"/>
      </w:r>
      <w:r>
        <w:rPr>
          <w:rFonts w:cs="Arial"/>
        </w:rPr>
        <w:instrText xml:space="preserve"> ADDIN ZOTERO_ITEM CSL_CITATION {"citationID":"0Kb9SEFl","properties":{"formattedCitation":"[17]","plainCitation":"[17]","noteIndex":0},"citationItems":[{"id":49,"uris":["http://zotero.org/groups/6046789/items/64DNQKLF"],"itemData":{"id":49,"type":"webpage","abstract":"Alle Kosten und Erträge auf einen Blick. </w:instrText>
      </w:r>
      <w:r>
        <w:rPr>
          <w:rFonts w:ascii="Segoe UI Symbol" w:hAnsi="Segoe UI Symbol" w:cs="Segoe UI Symbol"/>
        </w:rPr>
        <w:instrText>➤</w:instrText>
      </w:r>
      <w:r>
        <w:rPr>
          <w:rFonts w:cs="Arial"/>
        </w:rPr>
        <w:instrText xml:space="preserve"> Mit dem interaktiven Photovoltaik Rechner zur optimalen Gr</w:instrText>
      </w:r>
      <w:r>
        <w:rPr>
          <w:rFonts w:ascii="Aptos" w:hAnsi="Aptos" w:cs="Aptos"/>
        </w:rPr>
        <w:instrText>öß</w:instrText>
      </w:r>
      <w:r>
        <w:rPr>
          <w:rFonts w:cs="Arial"/>
        </w:rPr>
        <w:instrText>e, Ausrichtung und Wirtschaftlichkeit.","language":"de","title":"Photovoltaik Kosten &amp; Ertrag inkl. PV Rechner - Salzburg AG f</w:instrText>
      </w:r>
      <w:r>
        <w:rPr>
          <w:rFonts w:ascii="Aptos" w:hAnsi="Aptos" w:cs="Aptos"/>
        </w:rPr>
        <w:instrText>ü</w:instrText>
      </w:r>
      <w:r>
        <w:rPr>
          <w:rFonts w:cs="Arial"/>
        </w:rPr>
        <w:instrText xml:space="preserve">r Energie, Verkehr &amp; Telekommunikation","URL":"https://www.salzburg-ag.at/photovoltaik/privat/infos-ratgeber/wirtschaftlichkeit-finanzierung/pv-kosten-rechner.html","accessed":{"date-parts":[["2026",2,19]]}}}],"schema":"https://github.com/citation-style-language/schema/raw/master/csl-citation.json"} </w:instrText>
      </w:r>
      <w:r>
        <w:rPr>
          <w:rFonts w:cs="Arial"/>
        </w:rPr>
        <w:fldChar w:fldCharType="separate"/>
      </w:r>
      <w:r w:rsidRPr="004A1ADC">
        <w:rPr>
          <w:rFonts w:ascii="Aptos" w:hAnsi="Aptos"/>
        </w:rPr>
        <w:t>[17]</w:t>
      </w:r>
      <w:r>
        <w:rPr>
          <w:rFonts w:cs="Arial"/>
        </w:rPr>
        <w:fldChar w:fldCharType="end"/>
      </w:r>
      <w:r w:rsidRPr="00AB5BFB">
        <w:rPr>
          <w:rFonts w:cs="Arial"/>
        </w:rPr>
        <w:t>, einer jährlichen Einsparung von ca. 1.033</w:t>
      </w:r>
      <w:r>
        <w:rPr>
          <w:rFonts w:cs="Arial"/>
        </w:rPr>
        <w:t> </w:t>
      </w:r>
      <w:r w:rsidRPr="00AB5BFB">
        <w:rPr>
          <w:rFonts w:cs="Arial"/>
        </w:rPr>
        <w:t>Euro und einer Amortisationszeit von etwa 4,6</w:t>
      </w:r>
      <w:r>
        <w:rPr>
          <w:rFonts w:cs="Arial"/>
        </w:rPr>
        <w:t> </w:t>
      </w:r>
      <w:r w:rsidRPr="00AB5BFB">
        <w:rPr>
          <w:rFonts w:cs="Arial"/>
        </w:rPr>
        <w:t>Jahren eine wirtschaftlich solide Lösung darstellt. Das entwickelte Hybridsystem stellt dabei die optimale Systemarchitektur dar, da es Wirtschaftlichkeit und Versorgungssicherheit gleichermaßen gewährleistet. D</w:t>
      </w:r>
      <w:r>
        <w:rPr>
          <w:rFonts w:cs="Arial"/>
        </w:rPr>
        <w:t>er</w:t>
      </w:r>
      <w:r w:rsidRPr="00AB5BFB">
        <w:rPr>
          <w:rFonts w:cs="Arial"/>
        </w:rPr>
        <w:t xml:space="preserve"> niedrige LCOE von 0,08 bis 0,1</w:t>
      </w:r>
      <w:r>
        <w:rPr>
          <w:rFonts w:cs="Arial"/>
        </w:rPr>
        <w:t>2 </w:t>
      </w:r>
      <w:r w:rsidRPr="00AB5BFB">
        <w:rPr>
          <w:rFonts w:cs="Arial"/>
        </w:rPr>
        <w:t xml:space="preserve">Euro/kWh sowie die Unabhängigkeit von schwankenden Netzstrompreisen </w:t>
      </w:r>
      <w:r>
        <w:rPr>
          <w:rFonts w:cs="Arial"/>
        </w:rPr>
        <w:fldChar w:fldCharType="begin"/>
      </w:r>
      <w:r>
        <w:rPr>
          <w:rFonts w:cs="Arial"/>
        </w:rPr>
        <w:instrText xml:space="preserve"> ADDIN ZOTERO_ITEM CSL_CITATION {"citationID":"i1NbeAdR","properties":{"formattedCitation":"[19]","plainCitation":"[19]","noteIndex":0},"citationItems":[{"id":47,"uris":["http://zotero.org/groups/6046789/items/WU7N8NWY"],"itemData":{"id":47,"type":"webpage","title":"Strompreisindizes: AEA - Österreichische Energieagentur","URL":"https://www.energyagency.at/fakten/strompreisindizes","accessed":{"date-parts":[["2026",2,19]]}}}],"schema":"https://github.com/citation-style-language/schema/raw/master/csl-citation.json"} </w:instrText>
      </w:r>
      <w:r>
        <w:rPr>
          <w:rFonts w:cs="Arial"/>
        </w:rPr>
        <w:fldChar w:fldCharType="separate"/>
      </w:r>
      <w:r w:rsidRPr="004A1ADC">
        <w:rPr>
          <w:rFonts w:ascii="Aptos" w:hAnsi="Aptos"/>
        </w:rPr>
        <w:t>[19]</w:t>
      </w:r>
      <w:r>
        <w:rPr>
          <w:rFonts w:cs="Arial"/>
        </w:rPr>
        <w:fldChar w:fldCharType="end"/>
      </w:r>
      <w:r w:rsidRPr="00AB5BFB">
        <w:rPr>
          <w:rFonts w:cs="Arial"/>
        </w:rPr>
        <w:t xml:space="preserve"> sprechen langfristig klar für die gewählte Lösung.</w:t>
      </w:r>
    </w:p>
    <w:p w14:paraId="4CCF2496" w14:textId="77777777" w:rsidR="00FE62C4" w:rsidRDefault="00FE62C4" w:rsidP="00FE62C4">
      <w:pPr>
        <w:ind w:left="708"/>
        <w:jc w:val="both"/>
        <w:rPr>
          <w:rFonts w:cs="Arial"/>
        </w:rPr>
      </w:pPr>
    </w:p>
    <w:p w14:paraId="41BB6496" w14:textId="77777777" w:rsidR="00FE62C4" w:rsidRPr="007801B0" w:rsidRDefault="00FE62C4" w:rsidP="00FE62C4">
      <w:pPr>
        <w:ind w:left="708"/>
        <w:jc w:val="both"/>
        <w:rPr>
          <w:rFonts w:cs="Arial"/>
        </w:rPr>
      </w:pPr>
    </w:p>
    <w:p w14:paraId="4D0E9D04" w14:textId="77777777" w:rsidR="00FE62C4" w:rsidRDefault="00FE62C4" w:rsidP="00FE62C4">
      <w:pPr>
        <w:pStyle w:val="Heading1"/>
        <w:spacing w:before="0"/>
      </w:pPr>
      <w:bookmarkStart w:id="43" w:name="_Toc223686835"/>
      <w:r>
        <w:t>4.8 Elektrische Planung</w:t>
      </w:r>
      <w:bookmarkEnd w:id="43"/>
    </w:p>
    <w:p w14:paraId="44AA8A14" w14:textId="77777777" w:rsidR="00FE62C4" w:rsidRDefault="00FE62C4" w:rsidP="00FE62C4">
      <w:pPr>
        <w:ind w:left="708"/>
        <w:jc w:val="both"/>
        <w:rPr>
          <w:rFonts w:cs="Arial"/>
        </w:rPr>
      </w:pPr>
      <w:r w:rsidRPr="00B40562">
        <w:rPr>
          <w:rFonts w:cs="Arial"/>
        </w:rPr>
        <w:t xml:space="preserve">Zur elektrischen Planung wurden ein Systemschema (Abbildung </w:t>
      </w:r>
      <w:r>
        <w:rPr>
          <w:rFonts w:cs="Arial"/>
        </w:rPr>
        <w:t>3</w:t>
      </w:r>
      <w:r w:rsidRPr="00B40562">
        <w:rPr>
          <w:rFonts w:cs="Arial"/>
        </w:rPr>
        <w:t xml:space="preserve">) sowie ein Schaltplan (Abbildung </w:t>
      </w:r>
      <w:r>
        <w:rPr>
          <w:rFonts w:cs="Arial"/>
        </w:rPr>
        <w:t>2</w:t>
      </w:r>
      <w:r w:rsidRPr="00B40562">
        <w:rPr>
          <w:rFonts w:cs="Arial"/>
        </w:rPr>
        <w:t>) erstellt. Das Systemschema stellt den übergeordneten Energiefluss und die logische Systemstruktur dar, während der mit KiCad (Version 9.0) erstellte Schaltplan die</w:t>
      </w:r>
      <w:r>
        <w:rPr>
          <w:rFonts w:cs="Arial"/>
        </w:rPr>
        <w:t xml:space="preserve"> elektrischen Verbindungen aller Komponenten dokumentiert</w:t>
      </w:r>
      <w:r w:rsidRPr="00B40562">
        <w:rPr>
          <w:rFonts w:cs="Arial"/>
        </w:rPr>
        <w:t>.</w:t>
      </w:r>
    </w:p>
    <w:p w14:paraId="5D80031F" w14:textId="77777777" w:rsidR="00FE62C4" w:rsidRPr="009812EA" w:rsidRDefault="00FE62C4" w:rsidP="00FE62C4">
      <w:pPr>
        <w:pStyle w:val="Heading2"/>
        <w:rPr>
          <w:rFonts w:asciiTheme="minorHAnsi" w:hAnsiTheme="minorHAnsi"/>
        </w:rPr>
      </w:pPr>
      <w:bookmarkStart w:id="44" w:name="_Toc223686836"/>
      <w:r w:rsidRPr="009812EA">
        <w:rPr>
          <w:rFonts w:asciiTheme="minorHAnsi" w:hAnsiTheme="minorHAnsi"/>
        </w:rPr>
        <w:t>4.8.1 Systemaufbau und Energiepfad</w:t>
      </w:r>
      <w:bookmarkEnd w:id="44"/>
    </w:p>
    <w:p w14:paraId="13049EA5" w14:textId="77777777" w:rsidR="00FE62C4" w:rsidRPr="009B125F" w:rsidRDefault="00FE62C4" w:rsidP="00FE62C4">
      <w:pPr>
        <w:spacing w:after="200"/>
        <w:ind w:left="708"/>
        <w:jc w:val="both"/>
        <w:rPr>
          <w:sz w:val="20"/>
          <w:szCs w:val="20"/>
        </w:rPr>
      </w:pPr>
      <w:r w:rsidRPr="009B125F">
        <w:rPr>
          <w:rFonts w:eastAsia="Arial" w:cs="Arial"/>
        </w:rPr>
        <w:t>Abbildung 3 zeigt den Systemaufbau und die logische Struktur des Gesamtsystems. Das PV-Panel (enjoysolar 180</w:t>
      </w:r>
      <w:r w:rsidRPr="009B125F">
        <w:rPr>
          <w:rFonts w:ascii="Arial" w:eastAsia="Arial" w:hAnsi="Arial" w:cs="Arial"/>
        </w:rPr>
        <w:t> </w:t>
      </w:r>
      <w:r w:rsidRPr="009B125F">
        <w:rPr>
          <w:rFonts w:eastAsia="Arial" w:cs="Arial"/>
        </w:rPr>
        <w:t>W, 12</w:t>
      </w:r>
      <w:r w:rsidRPr="009B125F">
        <w:rPr>
          <w:rFonts w:ascii="Arial" w:eastAsia="Arial" w:hAnsi="Arial" w:cs="Arial"/>
        </w:rPr>
        <w:t> </w:t>
      </w:r>
      <w:r w:rsidRPr="009B125F">
        <w:rPr>
          <w:rFonts w:eastAsia="Arial" w:cs="Arial"/>
        </w:rPr>
        <w:t xml:space="preserve">V) speist </w:t>
      </w:r>
      <w:r w:rsidRPr="009B125F">
        <w:rPr>
          <w:rFonts w:ascii="Aptos" w:eastAsia="Arial" w:hAnsi="Aptos" w:cs="Aptos"/>
        </w:rPr>
        <w:t>ü</w:t>
      </w:r>
      <w:r w:rsidRPr="009B125F">
        <w:rPr>
          <w:rFonts w:eastAsia="Arial" w:cs="Arial"/>
        </w:rPr>
        <w:t>ber ein MC4-Kabel mit 9,43 A in den Verteilerschrank ein. Dieser bildet das Zentrum der Energieversorgung und enth</w:t>
      </w:r>
      <w:r w:rsidRPr="009B125F">
        <w:rPr>
          <w:rFonts w:ascii="Aptos" w:eastAsia="Arial" w:hAnsi="Aptos" w:cs="Aptos"/>
        </w:rPr>
        <w:t>ä</w:t>
      </w:r>
      <w:r w:rsidRPr="009B125F">
        <w:rPr>
          <w:rFonts w:eastAsia="Arial" w:cs="Arial"/>
        </w:rPr>
        <w:t>lt den Victron MultiPlus 12/800 als kombinierten Laderegler und Wechselrichter, die AGM-Batterie mit 100</w:t>
      </w:r>
      <w:r w:rsidRPr="009B125F">
        <w:rPr>
          <w:rFonts w:ascii="Arial" w:eastAsia="Arial" w:hAnsi="Arial" w:cs="Arial"/>
        </w:rPr>
        <w:t> </w:t>
      </w:r>
      <w:r w:rsidRPr="009B125F">
        <w:rPr>
          <w:rFonts w:eastAsia="Arial" w:cs="Arial"/>
        </w:rPr>
        <w:t>Ah (600</w:t>
      </w:r>
      <w:r w:rsidRPr="009B125F">
        <w:rPr>
          <w:rFonts w:ascii="Arial" w:eastAsia="Arial" w:hAnsi="Arial" w:cs="Arial"/>
        </w:rPr>
        <w:t> </w:t>
      </w:r>
      <w:r w:rsidRPr="009B125F">
        <w:rPr>
          <w:rFonts w:eastAsia="Arial" w:cs="Arial"/>
        </w:rPr>
        <w:t>Wh nutzbar), den SmartShunt 500</w:t>
      </w:r>
      <w:r w:rsidRPr="009B125F">
        <w:rPr>
          <w:rFonts w:ascii="Arial" w:eastAsia="Arial" w:hAnsi="Arial" w:cs="Arial"/>
        </w:rPr>
        <w:t> </w:t>
      </w:r>
      <w:r w:rsidRPr="009B125F">
        <w:rPr>
          <w:rFonts w:eastAsia="Arial" w:cs="Arial"/>
        </w:rPr>
        <w:t>A zur Strommessung und SoC-Berechnung, den Victron Cerbo GX f</w:t>
      </w:r>
      <w:r w:rsidRPr="009B125F">
        <w:rPr>
          <w:rFonts w:ascii="Aptos" w:eastAsia="Arial" w:hAnsi="Aptos" w:cs="Aptos"/>
        </w:rPr>
        <w:t>ü</w:t>
      </w:r>
      <w:r w:rsidRPr="009B125F">
        <w:rPr>
          <w:rFonts w:eastAsia="Arial" w:cs="Arial"/>
        </w:rPr>
        <w:t>r Monitoring und Datenkommunikation, den Orion 12/12-18 DC/DC-Wandler mit galvanischer Trennung für die Sensorikversorgung sowie eine 30</w:t>
      </w:r>
      <w:r w:rsidRPr="009B125F">
        <w:rPr>
          <w:rFonts w:ascii="Arial" w:eastAsia="Arial" w:hAnsi="Arial" w:cs="Arial"/>
        </w:rPr>
        <w:t> </w:t>
      </w:r>
      <w:r w:rsidRPr="009B125F">
        <w:rPr>
          <w:rFonts w:eastAsia="Arial" w:cs="Arial"/>
        </w:rPr>
        <w:t>A-Sicherung zum Schutz des Systems. Als Backup</w:t>
      </w:r>
      <w:r>
        <w:rPr>
          <w:rFonts w:eastAsia="Arial" w:cs="Arial"/>
        </w:rPr>
        <w:t>-</w:t>
      </w:r>
      <w:r w:rsidRPr="009B125F">
        <w:rPr>
          <w:rFonts w:eastAsia="Arial" w:cs="Arial"/>
        </w:rPr>
        <w:t>Energiequelle ist ein Netzanschluss (230</w:t>
      </w:r>
      <w:r w:rsidRPr="009B125F">
        <w:rPr>
          <w:rFonts w:ascii="Arial" w:eastAsia="Arial" w:hAnsi="Arial" w:cs="Arial"/>
        </w:rPr>
        <w:t> </w:t>
      </w:r>
      <w:r w:rsidRPr="009B125F">
        <w:rPr>
          <w:rFonts w:eastAsia="Arial" w:cs="Arial"/>
        </w:rPr>
        <w:t>V AC) integriert. Vom Verteilerschrank f</w:t>
      </w:r>
      <w:r w:rsidRPr="009B125F">
        <w:rPr>
          <w:rFonts w:ascii="Aptos" w:eastAsia="Arial" w:hAnsi="Aptos" w:cs="Aptos"/>
        </w:rPr>
        <w:t>ü</w:t>
      </w:r>
      <w:r w:rsidRPr="009B125F">
        <w:rPr>
          <w:rFonts w:eastAsia="Arial" w:cs="Arial"/>
        </w:rPr>
        <w:t>hrt eine 12</w:t>
      </w:r>
      <w:r w:rsidRPr="009B125F">
        <w:rPr>
          <w:rFonts w:ascii="Arial" w:eastAsia="Arial" w:hAnsi="Arial" w:cs="Arial"/>
        </w:rPr>
        <w:t> </w:t>
      </w:r>
      <w:r w:rsidRPr="009B125F">
        <w:rPr>
          <w:rFonts w:eastAsia="Arial" w:cs="Arial"/>
        </w:rPr>
        <w:t>V-Leitung mit 18</w:t>
      </w:r>
      <w:r w:rsidRPr="009B125F">
        <w:rPr>
          <w:rFonts w:ascii="Arial" w:eastAsia="Arial" w:hAnsi="Arial" w:cs="Arial"/>
        </w:rPr>
        <w:t> </w:t>
      </w:r>
      <w:r w:rsidRPr="009B125F">
        <w:rPr>
          <w:rFonts w:eastAsia="Arial" w:cs="Arial"/>
        </w:rPr>
        <w:t>A zum Gew</w:t>
      </w:r>
      <w:r w:rsidRPr="009B125F">
        <w:rPr>
          <w:rFonts w:ascii="Aptos" w:eastAsia="Arial" w:hAnsi="Aptos" w:cs="Aptos"/>
        </w:rPr>
        <w:t>ä</w:t>
      </w:r>
      <w:r w:rsidRPr="009B125F">
        <w:rPr>
          <w:rFonts w:eastAsia="Arial" w:cs="Arial"/>
        </w:rPr>
        <w:t xml:space="preserve">chshaus. Der Cerbo GX </w:t>
      </w:r>
      <w:r w:rsidRPr="009B125F">
        <w:rPr>
          <w:rFonts w:ascii="Aptos" w:eastAsia="Arial" w:hAnsi="Aptos" w:cs="Aptos"/>
        </w:rPr>
        <w:t>ü</w:t>
      </w:r>
      <w:r w:rsidRPr="009B125F">
        <w:rPr>
          <w:rFonts w:eastAsia="Arial" w:cs="Arial"/>
        </w:rPr>
        <w:t>bertr</w:t>
      </w:r>
      <w:r w:rsidRPr="009B125F">
        <w:rPr>
          <w:rFonts w:ascii="Aptos" w:eastAsia="Arial" w:hAnsi="Aptos" w:cs="Aptos"/>
        </w:rPr>
        <w:t>ä</w:t>
      </w:r>
      <w:r w:rsidRPr="009B125F">
        <w:rPr>
          <w:rFonts w:eastAsia="Arial" w:cs="Arial"/>
        </w:rPr>
        <w:t xml:space="preserve">gt Energiedaten </w:t>
      </w:r>
      <w:r w:rsidRPr="009B125F">
        <w:rPr>
          <w:rFonts w:ascii="Aptos" w:eastAsia="Arial" w:hAnsi="Aptos" w:cs="Aptos"/>
        </w:rPr>
        <w:t>ü</w:t>
      </w:r>
      <w:r w:rsidRPr="009B125F">
        <w:rPr>
          <w:rFonts w:eastAsia="Arial" w:cs="Arial"/>
        </w:rPr>
        <w:t>ber MQTT an das Victron VRM-Portal (Internet).</w:t>
      </w:r>
    </w:p>
    <w:p w14:paraId="3346E660" w14:textId="77777777" w:rsidR="00FE62C4" w:rsidRPr="009812EA" w:rsidRDefault="00FE62C4" w:rsidP="00FE62C4">
      <w:pPr>
        <w:pStyle w:val="Heading2"/>
        <w:rPr>
          <w:rFonts w:asciiTheme="minorHAnsi" w:hAnsiTheme="minorHAnsi"/>
        </w:rPr>
      </w:pPr>
      <w:bookmarkStart w:id="45" w:name="_Toc223686837"/>
      <w:r w:rsidRPr="009812EA">
        <w:rPr>
          <w:rFonts w:asciiTheme="minorHAnsi" w:hAnsiTheme="minorHAnsi"/>
        </w:rPr>
        <w:t>4.8.2 Schaltplan</w:t>
      </w:r>
      <w:bookmarkEnd w:id="45"/>
    </w:p>
    <w:p w14:paraId="4200C0D3" w14:textId="77777777" w:rsidR="00FE62C4" w:rsidRPr="009B125F" w:rsidRDefault="00FE62C4" w:rsidP="00FE62C4">
      <w:pPr>
        <w:ind w:left="708"/>
        <w:jc w:val="both"/>
        <w:rPr>
          <w:rFonts w:cs="Arial"/>
          <w:sz w:val="20"/>
          <w:szCs w:val="20"/>
        </w:rPr>
      </w:pPr>
      <w:r w:rsidRPr="009B125F">
        <w:rPr>
          <w:rFonts w:eastAsia="Arial" w:cs="Arial"/>
        </w:rPr>
        <w:t>Abbildung 2 zeigt die elektrischen Verbindungen aller Komponenten. Die AGM-Batterie (BAT1) ist über eine 30 A-Sicherung (F2) mit dem MultiPlus 12/800 (U2) verbunden, der gleichzeitig das PV-Panel (PANEL1) und den Netzanschluss verarbeitet. Der SmartShunt 500</w:t>
      </w:r>
      <w:r w:rsidRPr="009B125F">
        <w:rPr>
          <w:rFonts w:ascii="Arial" w:eastAsia="Arial" w:hAnsi="Arial" w:cs="Arial"/>
        </w:rPr>
        <w:t> </w:t>
      </w:r>
      <w:r w:rsidRPr="009B125F">
        <w:rPr>
          <w:rFonts w:eastAsia="Arial" w:cs="Arial"/>
        </w:rPr>
        <w:t xml:space="preserve">A (U4) ist im Batteriepfad angeordnet und </w:t>
      </w:r>
      <w:r w:rsidRPr="009B125F">
        <w:rPr>
          <w:rFonts w:ascii="Aptos" w:eastAsia="Arial" w:hAnsi="Aptos" w:cs="Aptos"/>
        </w:rPr>
        <w:t>ü</w:t>
      </w:r>
      <w:r w:rsidRPr="009B125F">
        <w:rPr>
          <w:rFonts w:eastAsia="Arial" w:cs="Arial"/>
        </w:rPr>
        <w:t>bertr</w:t>
      </w:r>
      <w:r w:rsidRPr="009B125F">
        <w:rPr>
          <w:rFonts w:ascii="Aptos" w:eastAsia="Arial" w:hAnsi="Aptos" w:cs="Aptos"/>
        </w:rPr>
        <w:t>ä</w:t>
      </w:r>
      <w:r w:rsidRPr="009B125F">
        <w:rPr>
          <w:rFonts w:eastAsia="Arial" w:cs="Arial"/>
        </w:rPr>
        <w:t xml:space="preserve">gt Messdaten </w:t>
      </w:r>
      <w:r w:rsidRPr="009B125F">
        <w:rPr>
          <w:rFonts w:ascii="Aptos" w:eastAsia="Arial" w:hAnsi="Aptos" w:cs="Aptos"/>
        </w:rPr>
        <w:t>ü</w:t>
      </w:r>
      <w:r w:rsidRPr="009B125F">
        <w:rPr>
          <w:rFonts w:eastAsia="Arial" w:cs="Arial"/>
        </w:rPr>
        <w:t xml:space="preserve">ber VE.Direct an den Cerbo GX. Der MultiPlus kommuniziert mit dem Cerbo GX </w:t>
      </w:r>
      <w:r w:rsidRPr="009B125F">
        <w:rPr>
          <w:rFonts w:ascii="Aptos" w:eastAsia="Arial" w:hAnsi="Aptos" w:cs="Aptos"/>
        </w:rPr>
        <w:t>ü</w:t>
      </w:r>
      <w:r w:rsidRPr="009B125F">
        <w:rPr>
          <w:rFonts w:eastAsia="Arial" w:cs="Arial"/>
        </w:rPr>
        <w:t>ber VE.Bus. Der Orion DC/DC-Wandler (U6) versorgt die angeschlossenen Verbraucher mit einer galvanisch getrennten 12-V-Spannung. Das GX Touch 50 Display (DISPLAY1) ist über RJ45 direkt am Cerbo GX angeschlossen.</w:t>
      </w:r>
    </w:p>
    <w:p w14:paraId="585C8BF2" w14:textId="77777777" w:rsidR="00FE62C4" w:rsidRDefault="00FE62C4" w:rsidP="00FE62C4">
      <w:pPr>
        <w:jc w:val="both"/>
        <w:rPr>
          <w:rFonts w:cs="Arial"/>
        </w:rPr>
      </w:pPr>
    </w:p>
    <w:p w14:paraId="52376A87" w14:textId="77777777" w:rsidR="005D778F" w:rsidRDefault="005D778F" w:rsidP="00FE62C4">
      <w:pPr>
        <w:jc w:val="both"/>
        <w:rPr>
          <w:rFonts w:cs="Arial"/>
        </w:rPr>
      </w:pPr>
    </w:p>
    <w:p w14:paraId="335737FE" w14:textId="77777777" w:rsidR="005D778F" w:rsidRDefault="005D778F" w:rsidP="00FE62C4">
      <w:pPr>
        <w:jc w:val="both"/>
        <w:rPr>
          <w:rFonts w:cs="Arial"/>
        </w:rPr>
        <w:sectPr w:rsidR="005D778F" w:rsidSect="005D778F">
          <w:pgSz w:w="11906" w:h="16838"/>
          <w:pgMar w:top="1417" w:right="1417" w:bottom="1134" w:left="1417" w:header="708" w:footer="708" w:gutter="0"/>
          <w:pgNumType w:start="1"/>
          <w:cols w:space="708"/>
          <w:docGrid w:linePitch="360"/>
        </w:sectPr>
      </w:pPr>
    </w:p>
    <w:p w14:paraId="340BCE69" w14:textId="27423061" w:rsidR="00FE62C4" w:rsidRPr="004A13F8" w:rsidRDefault="007E5F0D" w:rsidP="00FE62C4">
      <w:pPr>
        <w:ind w:left="708"/>
        <w:jc w:val="both"/>
        <w:rPr>
          <w:rFonts w:cs="Arial"/>
          <w:b/>
          <w:bCs/>
          <w:sz w:val="32"/>
          <w:szCs w:val="32"/>
        </w:rPr>
      </w:pPr>
      <w:r>
        <w:rPr>
          <w:noProof/>
        </w:rPr>
        <mc:AlternateContent>
          <mc:Choice Requires="wps">
            <w:drawing>
              <wp:anchor distT="0" distB="0" distL="114300" distR="114300" simplePos="0" relativeHeight="251658248" behindDoc="0" locked="0" layoutInCell="1" allowOverlap="1" wp14:anchorId="3146CA29" wp14:editId="262E7004">
                <wp:simplePos x="0" y="0"/>
                <wp:positionH relativeFrom="column">
                  <wp:posOffset>558929</wp:posOffset>
                </wp:positionH>
                <wp:positionV relativeFrom="paragraph">
                  <wp:posOffset>5490845</wp:posOffset>
                </wp:positionV>
                <wp:extent cx="7697470" cy="635"/>
                <wp:effectExtent l="0" t="0" r="0" b="0"/>
                <wp:wrapTopAndBottom/>
                <wp:docPr id="529120957" name="Textfeld 1"/>
                <wp:cNvGraphicFramePr/>
                <a:graphic xmlns:a="http://schemas.openxmlformats.org/drawingml/2006/main">
                  <a:graphicData uri="http://schemas.microsoft.com/office/word/2010/wordprocessingShape">
                    <wps:wsp>
                      <wps:cNvSpPr txBox="1"/>
                      <wps:spPr>
                        <a:xfrm>
                          <a:off x="0" y="0"/>
                          <a:ext cx="7697470" cy="635"/>
                        </a:xfrm>
                        <a:prstGeom prst="rect">
                          <a:avLst/>
                        </a:prstGeom>
                        <a:solidFill>
                          <a:prstClr val="white"/>
                        </a:solidFill>
                        <a:ln>
                          <a:noFill/>
                        </a:ln>
                      </wps:spPr>
                      <wps:txbx>
                        <w:txbxContent>
                          <w:p w14:paraId="28678ABD" w14:textId="734E19D6" w:rsidR="007E5F0D" w:rsidRPr="005C1C41" w:rsidRDefault="007E5F0D" w:rsidP="007E5F0D">
                            <w:pPr>
                              <w:pStyle w:val="Caption"/>
                              <w:rPr>
                                <w:rFonts w:cs="Arial"/>
                                <w:b/>
                                <w:bCs/>
                                <w:noProof/>
                                <w:sz w:val="32"/>
                                <w:szCs w:val="32"/>
                              </w:rPr>
                            </w:pPr>
                            <w:bookmarkStart w:id="46" w:name="_Toc223680218"/>
                            <w:r>
                              <w:t xml:space="preserve">Abbildung </w:t>
                            </w:r>
                            <w:r>
                              <w:fldChar w:fldCharType="begin"/>
                            </w:r>
                            <w:r>
                              <w:instrText xml:space="preserve"> SEQ Abbildung \* ARABIC </w:instrText>
                            </w:r>
                            <w:r>
                              <w:fldChar w:fldCharType="separate"/>
                            </w:r>
                            <w:r w:rsidR="009C4D66">
                              <w:rPr>
                                <w:noProof/>
                              </w:rPr>
                              <w:t>2</w:t>
                            </w:r>
                            <w:r>
                              <w:fldChar w:fldCharType="end"/>
                            </w:r>
                            <w:r w:rsidR="007950BA">
                              <w:t>: Schaltplan des hybriden 12-V-Energiesystems (KiCad, eigene Darstellung)</w:t>
                            </w:r>
                            <w:bookmarkEnd w:id="4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146CA29" id="_x0000_s1027" type="#_x0000_t202" style="position:absolute;left:0;text-align:left;margin-left:44pt;margin-top:432.35pt;width:606.1pt;height:.05pt;z-index:251658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" stroked="f">
                <v:textbox style="mso-fit-shape-to-text:t" inset="0,0,0,0">
                  <w:txbxContent>
                    <w:p w14:paraId="28678ABD" w14:textId="734E19D6" w:rsidR="007E5F0D" w:rsidRPr="005C1C41" w:rsidRDefault="007E5F0D" w:rsidP="007E5F0D">
                      <w:pPr>
                        <w:pStyle w:val="Caption"/>
                        <w:rPr>
                          <w:rFonts w:cs="Arial"/>
                          <w:b/>
                          <w:bCs/>
                          <w:noProof/>
                          <w:sz w:val="32"/>
                          <w:szCs w:val="32"/>
                        </w:rPr>
                      </w:pPr>
                      <w:bookmarkStart w:id="47" w:name="_Toc223680218"/>
                      <w:r>
                        <w:t xml:space="preserve">Abbildung </w:t>
                      </w:r>
                      <w:r>
                        <w:fldChar w:fldCharType="begin"/>
                      </w:r>
                      <w:r>
                        <w:instrText xml:space="preserve"> SEQ Abbildung \* ARABIC </w:instrText>
                      </w:r>
                      <w:r>
                        <w:fldChar w:fldCharType="separate"/>
                      </w:r>
                      <w:r w:rsidR="009C4D66">
                        <w:rPr>
                          <w:noProof/>
                        </w:rPr>
                        <w:t>2</w:t>
                      </w:r>
                      <w:r>
                        <w:fldChar w:fldCharType="end"/>
                      </w:r>
                      <w:r w:rsidR="007950BA">
                        <w:t>: Schaltplan des hybriden 12-V-Energiesystems (KiCad, eigene Darstellung)</w:t>
                      </w:r>
                      <w:bookmarkEnd w:id="47"/>
                    </w:p>
                  </w:txbxContent>
                </v:textbox>
                <w10:wrap type="topAndBottom"/>
              </v:shape>
            </w:pict>
          </mc:Fallback>
        </mc:AlternateContent>
      </w:r>
      <w:r w:rsidR="00FE62C4" w:rsidRPr="004A13F8">
        <w:rPr>
          <w:rFonts w:cs="Arial"/>
          <w:b/>
          <w:bCs/>
          <w:i/>
          <w:iCs/>
          <w:noProof/>
          <w:sz w:val="32"/>
          <w:szCs w:val="32"/>
        </w:rPr>
        <w:drawing>
          <wp:anchor distT="0" distB="0" distL="114300" distR="114300" simplePos="0" relativeHeight="251658240" behindDoc="0" locked="0" layoutInCell="1" allowOverlap="1" wp14:anchorId="49557C2D" wp14:editId="6F899B0B">
            <wp:simplePos x="0" y="0"/>
            <wp:positionH relativeFrom="margin">
              <wp:posOffset>1144307</wp:posOffset>
            </wp:positionH>
            <wp:positionV relativeFrom="paragraph">
              <wp:posOffset>318845</wp:posOffset>
            </wp:positionV>
            <wp:extent cx="7697470" cy="5130165"/>
            <wp:effectExtent l="0" t="0" r="0" b="0"/>
            <wp:wrapTopAndBottom/>
            <wp:docPr id="330273360" name="Grafik 1" descr="Ein Bild, das Text, Diagramm, Plan, technische Zeichnun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273360" name="Grafik 1" descr="Ein Bild, das Text, Diagramm, Plan, technische Zeichnung enthält.&#10;&#10;KI-generierte Inhalte können fehlerhaft sein."/>
                    <pic:cNvPicPr/>
                  </pic:nvPicPr>
                  <pic:blipFill>
                    <a:blip r:embed="rId15">
                      <a:extLst>
                        <a:ext uri="{28A0092B-C50C-407E-A947-70E740481C1C}">
                          <a14:useLocalDpi xmlns:a14="http://schemas.microsoft.com/office/drawing/2010/main" val="0"/>
                        </a:ext>
                      </a:extLst>
                    </a:blip>
                    <a:stretch>
                      <a:fillRect/>
                    </a:stretch>
                  </pic:blipFill>
                  <pic:spPr>
                    <a:xfrm>
                      <a:off x="0" y="0"/>
                      <a:ext cx="7697470" cy="5130165"/>
                    </a:xfrm>
                    <a:prstGeom prst="rect">
                      <a:avLst/>
                    </a:prstGeom>
                  </pic:spPr>
                </pic:pic>
              </a:graphicData>
            </a:graphic>
            <wp14:sizeRelH relativeFrom="margin">
              <wp14:pctWidth>0</wp14:pctWidth>
            </wp14:sizeRelH>
            <wp14:sizeRelV relativeFrom="margin">
              <wp14:pctHeight>0</wp14:pctHeight>
            </wp14:sizeRelV>
          </wp:anchor>
        </w:drawing>
      </w:r>
      <w:r w:rsidR="00FE62C4" w:rsidRPr="004A13F8">
        <w:rPr>
          <w:rFonts w:cs="Arial"/>
          <w:b/>
          <w:bCs/>
          <w:sz w:val="32"/>
          <w:szCs w:val="32"/>
        </w:rPr>
        <w:t>Schaltplan Verteilerschrank</w:t>
      </w:r>
    </w:p>
    <w:p w14:paraId="43FA6265" w14:textId="01414AA2" w:rsidR="00FE62C4" w:rsidRPr="004A13F8" w:rsidRDefault="00FE62C4" w:rsidP="00FE62C4">
      <w:pPr>
        <w:ind w:left="708"/>
        <w:jc w:val="both"/>
        <w:rPr>
          <w:rFonts w:cs="Arial"/>
          <w:b/>
          <w:bCs/>
          <w:sz w:val="32"/>
          <w:szCs w:val="32"/>
        </w:rPr>
      </w:pPr>
      <w:r w:rsidRPr="004A13F8">
        <w:rPr>
          <w:rFonts w:cs="Arial"/>
          <w:b/>
          <w:bCs/>
          <w:sz w:val="32"/>
          <w:szCs w:val="32"/>
        </w:rPr>
        <w:t>Systemschema – Hybrides 12-V-Energiesystem</w:t>
      </w:r>
    </w:p>
    <w:p w14:paraId="4452EEE4" w14:textId="01AF5282" w:rsidR="0021727A" w:rsidRDefault="007950BA" w:rsidP="00FE62C4">
      <w:pPr>
        <w:ind w:left="708"/>
        <w:jc w:val="both"/>
        <w:rPr>
          <w:rFonts w:cs="Arial"/>
        </w:rPr>
      </w:pPr>
      <w:r>
        <w:rPr>
          <w:noProof/>
        </w:rPr>
        <mc:AlternateContent>
          <mc:Choice Requires="wps">
            <w:drawing>
              <wp:anchor distT="0" distB="0" distL="114300" distR="114300" simplePos="0" relativeHeight="251658249" behindDoc="0" locked="0" layoutInCell="1" allowOverlap="1" wp14:anchorId="2147681A" wp14:editId="19D981B3">
                <wp:simplePos x="0" y="0"/>
                <wp:positionH relativeFrom="column">
                  <wp:posOffset>561975</wp:posOffset>
                </wp:positionH>
                <wp:positionV relativeFrom="paragraph">
                  <wp:posOffset>4677410</wp:posOffset>
                </wp:positionV>
                <wp:extent cx="4541520" cy="635"/>
                <wp:effectExtent l="0" t="0" r="0" b="0"/>
                <wp:wrapTopAndBottom/>
                <wp:docPr id="1759249841" name="Textfeld 1"/>
                <wp:cNvGraphicFramePr/>
                <a:graphic xmlns:a="http://schemas.openxmlformats.org/drawingml/2006/main">
                  <a:graphicData uri="http://schemas.microsoft.com/office/word/2010/wordprocessingShape">
                    <wps:wsp>
                      <wps:cNvSpPr txBox="1"/>
                      <wps:spPr>
                        <a:xfrm>
                          <a:off x="0" y="0"/>
                          <a:ext cx="4541520" cy="635"/>
                        </a:xfrm>
                        <a:prstGeom prst="rect">
                          <a:avLst/>
                        </a:prstGeom>
                        <a:solidFill>
                          <a:prstClr val="white"/>
                        </a:solidFill>
                        <a:ln>
                          <a:noFill/>
                        </a:ln>
                      </wps:spPr>
                      <wps:txbx>
                        <w:txbxContent>
                          <w:p w14:paraId="65F18135" w14:textId="5FC3D050" w:rsidR="007950BA" w:rsidRPr="001A43F0" w:rsidRDefault="007950BA" w:rsidP="007950BA">
                            <w:pPr>
                              <w:pStyle w:val="Caption"/>
                              <w:rPr>
                                <w:rFonts w:cs="Arial"/>
                                <w:noProof/>
                                <w:sz w:val="22"/>
                                <w:szCs w:val="22"/>
                              </w:rPr>
                            </w:pPr>
                            <w:bookmarkStart w:id="48" w:name="_Toc223680219"/>
                            <w:r>
                              <w:t xml:space="preserve">Abbildung </w:t>
                            </w:r>
                            <w:r>
                              <w:fldChar w:fldCharType="begin"/>
                            </w:r>
                            <w:r>
                              <w:instrText xml:space="preserve"> SEQ Abbildung \* ARABIC </w:instrText>
                            </w:r>
                            <w:r>
                              <w:fldChar w:fldCharType="separate"/>
                            </w:r>
                            <w:r w:rsidR="009C4D66">
                              <w:rPr>
                                <w:noProof/>
                              </w:rPr>
                              <w:t>3</w:t>
                            </w:r>
                            <w:r>
                              <w:fldChar w:fldCharType="end"/>
                            </w:r>
                            <w:r w:rsidR="00940A8E">
                              <w:t xml:space="preserve">: </w:t>
                            </w:r>
                            <w:r w:rsidR="00940A8E" w:rsidRPr="004A13F8">
                              <w:t>Systemschema des hybriden 12-V-Energiesystems (eigene Darstellung)</w:t>
                            </w:r>
                            <w:bookmarkEnd w:id="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147681A" id="_x0000_s1028" type="#_x0000_t202" style="position:absolute;left:0;text-align:left;margin-left:44.25pt;margin-top:368.3pt;width:357.6pt;height:.05pt;z-index:25165824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" stroked="f">
                <v:textbox style="mso-fit-shape-to-text:t" inset="0,0,0,0">
                  <w:txbxContent>
                    <w:p w14:paraId="65F18135" w14:textId="5FC3D050" w:rsidR="007950BA" w:rsidRPr="001A43F0" w:rsidRDefault="007950BA" w:rsidP="007950BA">
                      <w:pPr>
                        <w:pStyle w:val="Caption"/>
                        <w:rPr>
                          <w:rFonts w:cs="Arial"/>
                          <w:noProof/>
                          <w:sz w:val="22"/>
                          <w:szCs w:val="22"/>
                        </w:rPr>
                      </w:pPr>
                      <w:bookmarkStart w:id="49" w:name="_Toc223680219"/>
                      <w:r>
                        <w:t xml:space="preserve">Abbildung </w:t>
                      </w:r>
                      <w:r>
                        <w:fldChar w:fldCharType="begin"/>
                      </w:r>
                      <w:r>
                        <w:instrText xml:space="preserve"> SEQ Abbildung \* ARABIC </w:instrText>
                      </w:r>
                      <w:r>
                        <w:fldChar w:fldCharType="separate"/>
                      </w:r>
                      <w:r w:rsidR="009C4D66">
                        <w:rPr>
                          <w:noProof/>
                        </w:rPr>
                        <w:t>3</w:t>
                      </w:r>
                      <w:r>
                        <w:fldChar w:fldCharType="end"/>
                      </w:r>
                      <w:r w:rsidR="00940A8E">
                        <w:t xml:space="preserve">: </w:t>
                      </w:r>
                      <w:r w:rsidR="00940A8E" w:rsidRPr="004A13F8">
                        <w:t>Systemschema des hybriden 12-V-Energiesystems (eigene Darstellung)</w:t>
                      </w:r>
                      <w:bookmarkEnd w:id="49"/>
                    </w:p>
                  </w:txbxContent>
                </v:textbox>
                <w10:wrap type="topAndBottom"/>
              </v:shape>
            </w:pict>
          </mc:Fallback>
        </mc:AlternateContent>
      </w:r>
      <w:r w:rsidR="00FE62C4" w:rsidRPr="006B5CFB">
        <w:rPr>
          <w:rFonts w:cs="Arial"/>
          <w:noProof/>
        </w:rPr>
        <w:drawing>
          <wp:anchor distT="0" distB="0" distL="114300" distR="114300" simplePos="0" relativeHeight="251658242" behindDoc="0" locked="0" layoutInCell="1" allowOverlap="1" wp14:anchorId="0D54B7CE" wp14:editId="061C06DF">
            <wp:simplePos x="0" y="0"/>
            <wp:positionH relativeFrom="column">
              <wp:posOffset>-593090</wp:posOffset>
            </wp:positionH>
            <wp:positionV relativeFrom="paragraph">
              <wp:posOffset>266700</wp:posOffset>
            </wp:positionV>
            <wp:extent cx="10462260" cy="4353560"/>
            <wp:effectExtent l="0" t="0" r="0" b="8890"/>
            <wp:wrapTopAndBottom/>
            <wp:docPr id="874136088" name="Grafik 1" descr="Ein Bild, das Text, Diagramm, Screenshot, Pla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136088" name="Grafik 1" descr="Ein Bild, das Text, Diagramm, Screenshot, Plan enthält.&#10;&#10;KI-generierte Inhalte können fehlerhaft sein."/>
                    <pic:cNvPicPr/>
                  </pic:nvPicPr>
                  <pic:blipFill>
                    <a:blip r:embed="rId16">
                      <a:extLst>
                        <a:ext uri="{28A0092B-C50C-407E-A947-70E740481C1C}">
                          <a14:useLocalDpi xmlns:a14="http://schemas.microsoft.com/office/drawing/2010/main" val="0"/>
                        </a:ext>
                      </a:extLst>
                    </a:blip>
                    <a:stretch>
                      <a:fillRect/>
                    </a:stretch>
                  </pic:blipFill>
                  <pic:spPr>
                    <a:xfrm>
                      <a:off x="0" y="0"/>
                      <a:ext cx="10462260" cy="4353560"/>
                    </a:xfrm>
                    <a:prstGeom prst="rect">
                      <a:avLst/>
                    </a:prstGeom>
                  </pic:spPr>
                </pic:pic>
              </a:graphicData>
            </a:graphic>
            <wp14:sizeRelH relativeFrom="margin">
              <wp14:pctWidth>0</wp14:pctWidth>
            </wp14:sizeRelH>
            <wp14:sizeRelV relativeFrom="margin">
              <wp14:pctHeight>0</wp14:pctHeight>
            </wp14:sizeRelV>
          </wp:anchor>
        </w:drawing>
      </w:r>
    </w:p>
    <w:p w14:paraId="5B4450CA" w14:textId="7FB8F620" w:rsidR="0021727A" w:rsidRDefault="0021727A" w:rsidP="00FE62C4">
      <w:pPr>
        <w:ind w:left="708"/>
        <w:jc w:val="both"/>
        <w:rPr>
          <w:rFonts w:cs="Arial"/>
        </w:rPr>
      </w:pPr>
    </w:p>
    <w:p w14:paraId="78FA1DA4" w14:textId="77777777" w:rsidR="00FE62C4" w:rsidRDefault="00FE62C4" w:rsidP="00FE62C4">
      <w:pPr>
        <w:ind w:left="708"/>
        <w:jc w:val="both"/>
        <w:rPr>
          <w:rFonts w:cs="Arial"/>
        </w:rPr>
        <w:sectPr w:rsidR="00FE62C4" w:rsidSect="00FE62C4">
          <w:pgSz w:w="16838" w:h="11906" w:orient="landscape"/>
          <w:pgMar w:top="1417" w:right="1417" w:bottom="1417" w:left="1134" w:header="708" w:footer="708" w:gutter="0"/>
          <w:cols w:space="708"/>
          <w:docGrid w:linePitch="360"/>
        </w:sectPr>
      </w:pPr>
    </w:p>
    <w:p w14:paraId="2E500C26" w14:textId="77777777" w:rsidR="00FE62C4" w:rsidRPr="006A38A0" w:rsidRDefault="00FE62C4" w:rsidP="00FE62C4">
      <w:pPr>
        <w:pStyle w:val="Heading1"/>
      </w:pPr>
      <w:bookmarkStart w:id="50" w:name="_Toc223686838"/>
      <w:r w:rsidRPr="006A38A0">
        <w:t>4.9 Zusammenfassung und Ausblick</w:t>
      </w:r>
      <w:bookmarkEnd w:id="50"/>
    </w:p>
    <w:p w14:paraId="4FEED31D" w14:textId="77777777" w:rsidR="00FE62C4" w:rsidRPr="006A38A0" w:rsidRDefault="00FE62C4" w:rsidP="00FE62C4">
      <w:pPr>
        <w:ind w:left="708"/>
        <w:jc w:val="both"/>
        <w:rPr>
          <w:rFonts w:cs="Arial"/>
        </w:rPr>
      </w:pPr>
      <w:r w:rsidRPr="006A38A0">
        <w:rPr>
          <w:rFonts w:cs="Arial"/>
        </w:rPr>
        <w:t>Das Ziel dieses Teils der Diplomarbeit war der Aufbau und die Inbetriebnahme eines hybriden Energie-Management-Systems für ein automatisiertes Gewächshaus sowie die wirtschaftliche Bewertung des Konzepts. Im Folgenden werden die erreichten Ergebnisse bewertet und Potenziale für eine Weiterentwicklung aufgezeigt.</w:t>
      </w:r>
    </w:p>
    <w:p w14:paraId="1825DA0D" w14:textId="77777777" w:rsidR="00FE62C4" w:rsidRPr="006A38A0" w:rsidRDefault="00FE62C4" w:rsidP="00FE62C4">
      <w:pPr>
        <w:pStyle w:val="Heading2"/>
      </w:pPr>
      <w:bookmarkStart w:id="51" w:name="_Toc223686839"/>
      <w:r w:rsidRPr="006A38A0">
        <w:t>4.9.1 Erreichte Ziele und Erfahrungen</w:t>
      </w:r>
      <w:bookmarkEnd w:id="51"/>
    </w:p>
    <w:p w14:paraId="7F2AE861" w14:textId="77777777" w:rsidR="00FE62C4" w:rsidRPr="006A38A0" w:rsidRDefault="00FE62C4" w:rsidP="00FE62C4">
      <w:pPr>
        <w:ind w:left="708"/>
        <w:jc w:val="both"/>
        <w:rPr>
          <w:rFonts w:cs="Arial"/>
        </w:rPr>
      </w:pPr>
      <w:r w:rsidRPr="006A38A0">
        <w:rPr>
          <w:rFonts w:cs="Arial"/>
        </w:rPr>
        <w:t xml:space="preserve">Die </w:t>
      </w:r>
      <w:r>
        <w:rPr>
          <w:rFonts w:cs="Arial"/>
        </w:rPr>
        <w:t>beiden</w:t>
      </w:r>
      <w:r w:rsidRPr="006A38A0">
        <w:rPr>
          <w:rFonts w:cs="Arial"/>
        </w:rPr>
        <w:t xml:space="preserve"> zentralen Ziele dieses Projektteils konnten erfolgreich umgesetzt werden. Der Prototyp wurde vollständig aufgebaut und in Betrieb genommen. Das hybride Energiesystem bestehend aus einem 1</w:t>
      </w:r>
      <w:r>
        <w:rPr>
          <w:rFonts w:cs="Arial"/>
        </w:rPr>
        <w:t>8</w:t>
      </w:r>
      <w:r w:rsidRPr="006A38A0">
        <w:rPr>
          <w:rFonts w:cs="Arial"/>
        </w:rPr>
        <w:t>0</w:t>
      </w:r>
      <w:r>
        <w:rPr>
          <w:rFonts w:cs="Arial"/>
        </w:rPr>
        <w:t> </w:t>
      </w:r>
      <w:r w:rsidRPr="006A38A0">
        <w:rPr>
          <w:rFonts w:cs="Arial"/>
        </w:rPr>
        <w:t>W Photovoltaikmodul, einem 12</w:t>
      </w:r>
      <w:r>
        <w:rPr>
          <w:rFonts w:cs="Arial"/>
        </w:rPr>
        <w:t> </w:t>
      </w:r>
      <w:r w:rsidRPr="006A38A0">
        <w:rPr>
          <w:rFonts w:cs="Arial"/>
        </w:rPr>
        <w:t>V 100</w:t>
      </w:r>
      <w:r>
        <w:rPr>
          <w:rFonts w:cs="Arial"/>
        </w:rPr>
        <w:t> </w:t>
      </w:r>
      <w:r w:rsidRPr="006A38A0">
        <w:rPr>
          <w:rFonts w:cs="Arial"/>
        </w:rPr>
        <w:t xml:space="preserve">Ah </w:t>
      </w:r>
      <w:r>
        <w:rPr>
          <w:rFonts w:cs="Arial"/>
        </w:rPr>
        <w:t>AGM</w:t>
      </w:r>
      <w:r w:rsidRPr="006A38A0">
        <w:rPr>
          <w:rFonts w:cs="Arial"/>
        </w:rPr>
        <w:t>-Akkusystem und dem Victron MultiPlus 12/800 arbeitet stabil und demonstriert das Zusammenspiel von PV-</w:t>
      </w:r>
      <w:r>
        <w:rPr>
          <w:rFonts w:cs="Arial"/>
        </w:rPr>
        <w:t>Energieerzeugung</w:t>
      </w:r>
      <w:r w:rsidRPr="006A38A0">
        <w:rPr>
          <w:rFonts w:cs="Arial"/>
        </w:rPr>
        <w:t>, Batteriespeicherung und Netz-Backup</w:t>
      </w:r>
      <w:r>
        <w:rPr>
          <w:rFonts w:cs="Arial"/>
        </w:rPr>
        <w:t xml:space="preserve">. Auch </w:t>
      </w:r>
      <w:r w:rsidRPr="006A38A0">
        <w:rPr>
          <w:rFonts w:cs="Arial"/>
        </w:rPr>
        <w:t xml:space="preserve">eine umfassende Wirtschaftlichkeitsanalyse </w:t>
      </w:r>
      <w:r>
        <w:rPr>
          <w:rFonts w:cs="Arial"/>
        </w:rPr>
        <w:t xml:space="preserve">wurde </w:t>
      </w:r>
      <w:r w:rsidRPr="006A38A0">
        <w:rPr>
          <w:rFonts w:cs="Arial"/>
        </w:rPr>
        <w:t>durchgeführt, die zeigt, dass das Konzept bei einer Skalierung auf 10</w:t>
      </w:r>
      <w:r>
        <w:rPr>
          <w:rFonts w:cs="Arial"/>
        </w:rPr>
        <w:t> </w:t>
      </w:r>
      <w:r w:rsidRPr="006A38A0">
        <w:rPr>
          <w:rFonts w:cs="Arial"/>
        </w:rPr>
        <w:t>m² mit einer Amortisationszeit von rund 4,6</w:t>
      </w:r>
      <w:r>
        <w:rPr>
          <w:rFonts w:cs="Arial"/>
        </w:rPr>
        <w:t> J</w:t>
      </w:r>
      <w:r w:rsidRPr="006A38A0">
        <w:rPr>
          <w:rFonts w:cs="Arial"/>
        </w:rPr>
        <w:t>ahren und einem ROI von etwa 21,5</w:t>
      </w:r>
      <w:r>
        <w:rPr>
          <w:rFonts w:cs="Arial"/>
        </w:rPr>
        <w:t> </w:t>
      </w:r>
      <w:r w:rsidRPr="006A38A0">
        <w:rPr>
          <w:rFonts w:cs="Arial"/>
        </w:rPr>
        <w:t>% wirtschaftlich attraktiv ist.</w:t>
      </w:r>
    </w:p>
    <w:p w14:paraId="2C21D244" w14:textId="77777777" w:rsidR="00FE62C4" w:rsidRPr="006A38A0" w:rsidRDefault="00FE62C4" w:rsidP="00FE62C4">
      <w:pPr>
        <w:ind w:left="708"/>
        <w:jc w:val="both"/>
        <w:rPr>
          <w:rFonts w:cs="Arial"/>
        </w:rPr>
      </w:pPr>
      <w:r w:rsidRPr="006A38A0">
        <w:rPr>
          <w:rFonts w:cs="Arial"/>
        </w:rPr>
        <w:t>Eine reale Umsetzung</w:t>
      </w:r>
      <w:r>
        <w:rPr>
          <w:rFonts w:cs="Arial"/>
        </w:rPr>
        <w:t xml:space="preserve"> eines </w:t>
      </w:r>
      <w:r w:rsidRPr="006A38A0">
        <w:rPr>
          <w:rFonts w:cs="Arial"/>
        </w:rPr>
        <w:t>10</w:t>
      </w:r>
      <w:r>
        <w:rPr>
          <w:rFonts w:cs="Arial"/>
        </w:rPr>
        <w:t> </w:t>
      </w:r>
      <w:r w:rsidRPr="006A38A0">
        <w:rPr>
          <w:rFonts w:cs="Arial"/>
        </w:rPr>
        <w:t xml:space="preserve">m² </w:t>
      </w:r>
      <w:r>
        <w:rPr>
          <w:rFonts w:cs="Arial"/>
        </w:rPr>
        <w:t xml:space="preserve">Gewächshauses </w:t>
      </w:r>
      <w:r w:rsidRPr="006A38A0">
        <w:rPr>
          <w:rFonts w:cs="Arial"/>
        </w:rPr>
        <w:t>würde weitere Erkenntnisse liefern, insbesondere hinsichtlich der tatsächlichen Lastverteilung</w:t>
      </w:r>
      <w:r>
        <w:rPr>
          <w:rFonts w:cs="Arial"/>
        </w:rPr>
        <w:t xml:space="preserve">, </w:t>
      </w:r>
      <w:r w:rsidRPr="006A38A0">
        <w:rPr>
          <w:rFonts w:cs="Arial"/>
        </w:rPr>
        <w:t>des saisonalen Speicherverhaltens</w:t>
      </w:r>
      <w:r>
        <w:rPr>
          <w:rFonts w:cs="Arial"/>
        </w:rPr>
        <w:t xml:space="preserve"> und Kombinationsmöglichkeiten mit anderen erneuerbaren </w:t>
      </w:r>
      <w:r w:rsidRPr="002D4634">
        <w:rPr>
          <w:rFonts w:cs="Arial"/>
        </w:rPr>
        <w:t>Energie</w:t>
      </w:r>
      <w:r>
        <w:rPr>
          <w:rFonts w:cs="Arial"/>
        </w:rPr>
        <w:t>v</w:t>
      </w:r>
      <w:r w:rsidRPr="002D4634">
        <w:rPr>
          <w:rFonts w:cs="Arial"/>
        </w:rPr>
        <w:t>ersorgungsarten</w:t>
      </w:r>
      <w:r w:rsidRPr="006A38A0">
        <w:rPr>
          <w:rFonts w:cs="Arial"/>
        </w:rPr>
        <w:t>. Zudem führten Kommunikationsmissverständnisse mit dem Projektsponsor im Verlauf der Arbeit zu Verzögerungen und einer notwendigen Neuausrichtung einzelner Anforderungen. Diese Erfahrung unterstreicht, wie wichtig eine frühzeitige und präzise Abstimmung der Erwartungen</w:t>
      </w:r>
      <w:r>
        <w:rPr>
          <w:rFonts w:cs="Arial"/>
        </w:rPr>
        <w:t xml:space="preserve">, </w:t>
      </w:r>
      <w:r w:rsidRPr="006A38A0">
        <w:rPr>
          <w:rFonts w:cs="Arial"/>
        </w:rPr>
        <w:t>Systemgrenzen</w:t>
      </w:r>
      <w:r>
        <w:rPr>
          <w:rFonts w:cs="Arial"/>
        </w:rPr>
        <w:t xml:space="preserve"> und Fähigkeiten</w:t>
      </w:r>
      <w:r w:rsidRPr="006A38A0">
        <w:rPr>
          <w:rFonts w:cs="Arial"/>
        </w:rPr>
        <w:t xml:space="preserve"> </w:t>
      </w:r>
      <w:r>
        <w:rPr>
          <w:rFonts w:cs="Arial"/>
        </w:rPr>
        <w:t>aller</w:t>
      </w:r>
      <w:r w:rsidRPr="006A38A0">
        <w:rPr>
          <w:rFonts w:cs="Arial"/>
        </w:rPr>
        <w:t xml:space="preserve"> Projektbeteiligten ist – insbesondere bei technischen Projekten mit externen Partnern.</w:t>
      </w:r>
    </w:p>
    <w:p w14:paraId="288C4C74" w14:textId="77777777" w:rsidR="00FE62C4" w:rsidRPr="006A38A0" w:rsidRDefault="00FE62C4" w:rsidP="00FE62C4">
      <w:pPr>
        <w:pStyle w:val="Heading2"/>
      </w:pPr>
      <w:bookmarkStart w:id="52" w:name="_Toc223686840"/>
      <w:r w:rsidRPr="006A38A0">
        <w:t>4.9.2 Optimierungspotenzial und Ausblick</w:t>
      </w:r>
      <w:bookmarkEnd w:id="52"/>
    </w:p>
    <w:p w14:paraId="295DB823" w14:textId="77777777" w:rsidR="00FE62C4" w:rsidRPr="006A38A0" w:rsidRDefault="00FE62C4" w:rsidP="00FE62C4">
      <w:pPr>
        <w:ind w:left="708"/>
        <w:jc w:val="both"/>
        <w:rPr>
          <w:rFonts w:cs="Arial"/>
        </w:rPr>
      </w:pPr>
      <w:r w:rsidRPr="006A38A0">
        <w:rPr>
          <w:rFonts w:cs="Arial"/>
        </w:rPr>
        <w:t>Sollte ein solches System in einer realen Gewächshausanlage umgesetzt werden, ist die Standortanalyse ein entscheidender Planungsschritt. Die verfügbaren Energiequellen hängen stark von der geografischen Lage und den natürlichen Gegebenheiten ab. An windreichen Standorten kann eine Kleinwindanlage die saisonal geringere PV-Erzeugung im Winter sinnvoll ergänz</w:t>
      </w:r>
      <w:r>
        <w:rPr>
          <w:rFonts w:cs="Arial"/>
        </w:rPr>
        <w:t xml:space="preserve">en </w:t>
      </w:r>
      <w:r w:rsidRPr="006A38A0">
        <w:rPr>
          <w:rFonts w:cs="Arial"/>
        </w:rPr>
        <w:t>und damit die Schwachstelle der PV</w:t>
      </w:r>
      <w:r>
        <w:rPr>
          <w:rFonts w:cs="Arial"/>
        </w:rPr>
        <w:t>-Anlage</w:t>
      </w:r>
      <w:r w:rsidRPr="006A38A0">
        <w:rPr>
          <w:rFonts w:cs="Arial"/>
        </w:rPr>
        <w:t xml:space="preserve"> ausgleich</w:t>
      </w:r>
      <w:r>
        <w:rPr>
          <w:rFonts w:cs="Arial"/>
        </w:rPr>
        <w:t>en</w:t>
      </w:r>
      <w:r w:rsidRPr="006A38A0">
        <w:rPr>
          <w:rFonts w:cs="Arial"/>
        </w:rPr>
        <w:t>. Bei Gewächshäusern in der Nähe von Bächen oder Flüssen könnte ein Kleinwasserkraft</w:t>
      </w:r>
      <w:r>
        <w:rPr>
          <w:rFonts w:cs="Arial"/>
        </w:rPr>
        <w:t>werk</w:t>
      </w:r>
      <w:r w:rsidRPr="006A38A0">
        <w:rPr>
          <w:rFonts w:cs="Arial"/>
        </w:rPr>
        <w:t xml:space="preserve"> als kontinuierliche Grundlastquelle geprüft werden, da Wasserkraft im Gegensatz zu PV</w:t>
      </w:r>
      <w:r>
        <w:rPr>
          <w:rFonts w:cs="Arial"/>
        </w:rPr>
        <w:t>-</w:t>
      </w:r>
      <w:r w:rsidRPr="006A38A0">
        <w:rPr>
          <w:rFonts w:cs="Arial"/>
        </w:rPr>
        <w:t xml:space="preserve"> und Wind</w:t>
      </w:r>
      <w:r>
        <w:rPr>
          <w:rFonts w:cs="Arial"/>
        </w:rPr>
        <w:t>energie</w:t>
      </w:r>
      <w:r w:rsidRPr="006A38A0">
        <w:rPr>
          <w:rFonts w:cs="Arial"/>
        </w:rPr>
        <w:t xml:space="preserve"> weitgehend wetterunabhängig ist. Ziel der Standortplanung sollte es sein, die vorhandenen natürlichen Ressourcen so zu kombinieren, dass eine möglichst hohe Versorgungssicherheit bei gleichzeitig niedrigen Erzeugungskosten erreicht wird.</w:t>
      </w:r>
    </w:p>
    <w:p w14:paraId="1156A46B" w14:textId="35A4BD91" w:rsidR="00D3035B" w:rsidRPr="00925FB4" w:rsidRDefault="00FE62C4" w:rsidP="00925FB4">
      <w:pPr>
        <w:ind w:left="708"/>
        <w:jc w:val="both"/>
        <w:rPr>
          <w:rFonts w:cs="Arial"/>
        </w:rPr>
      </w:pPr>
      <w:r w:rsidRPr="006A38A0">
        <w:rPr>
          <w:rFonts w:cs="Arial"/>
        </w:rPr>
        <w:t>Ein weiterer naheliegender Schritt ist die Skalierung des Konzepts auf größere Gewächshausanlagen. Die in dieser Arbeit durchgeführte Wirtschaftlichkeitsanalyse zeigt, dass größere Anlagen aufgrund niedrigerer spezifischer Kosten pro kWp tendenziell wirtschaftlicher sind. Bei einer Skalierung wäre jedoch nicht nur die Komponentendimensionierung anzupassen, sondern auch die Systemarchitektur neu zu bewerten – etwa hinsichtlich der Wahl zwischen 12</w:t>
      </w:r>
      <w:r>
        <w:rPr>
          <w:rFonts w:cs="Arial"/>
        </w:rPr>
        <w:t> </w:t>
      </w:r>
      <w:r w:rsidRPr="006A38A0">
        <w:rPr>
          <w:rFonts w:cs="Arial"/>
        </w:rPr>
        <w:t>V, 24</w:t>
      </w:r>
      <w:r>
        <w:rPr>
          <w:rFonts w:cs="Arial"/>
        </w:rPr>
        <w:t> </w:t>
      </w:r>
      <w:r w:rsidRPr="006A38A0">
        <w:rPr>
          <w:rFonts w:cs="Arial"/>
        </w:rPr>
        <w:t>V oder 48</w:t>
      </w:r>
      <w:r>
        <w:rPr>
          <w:rFonts w:cs="Arial"/>
        </w:rPr>
        <w:t> </w:t>
      </w:r>
      <w:r w:rsidRPr="006A38A0">
        <w:rPr>
          <w:rFonts w:cs="Arial"/>
        </w:rPr>
        <w:t>V Systemspannung, der Anzahl der Batteriemodule sowie der Leistungsklasse des Wechselrichters. Zudem würde eine größere Anlage die softwareseitige Laststeuerung deutlich relevanter machen, da bei mehreren parallel betriebenen Verbrauchern eine intelligente Priorisierung auf Basis von Echtzeitdaten – etwa über die MQTT-Schnittstelle des Cerbo GX – erhebliches Einsparpotenzial bietet.</w:t>
      </w:r>
    </w:p>
    <w:p w14:paraId="48AC79BE" w14:textId="159E6F78" w:rsidR="00D3035B" w:rsidRDefault="003C48CB" w:rsidP="003C48CB">
      <w:pPr>
        <w:pStyle w:val="Heading1"/>
      </w:pPr>
      <w:bookmarkStart w:id="53" w:name="_Toc222737794"/>
      <w:bookmarkStart w:id="54" w:name="_Toc223686841"/>
      <w:r>
        <w:t>5.</w:t>
      </w:r>
      <w:r w:rsidR="005F205A">
        <w:t>1</w:t>
      </w:r>
      <w:r>
        <w:t xml:space="preserve"> </w:t>
      </w:r>
      <w:r w:rsidR="00D3035B">
        <w:t>Motivation und Zielsetzung meines Moduls</w:t>
      </w:r>
      <w:bookmarkEnd w:id="53"/>
      <w:bookmarkEnd w:id="54"/>
    </w:p>
    <w:p w14:paraId="1BC7488A" w14:textId="77777777" w:rsidR="00D3035B" w:rsidRDefault="00D3035B" w:rsidP="003C48CB">
      <w:pPr>
        <w:jc w:val="both"/>
      </w:pPr>
      <w:r w:rsidRPr="00DB0803">
        <w:t xml:space="preserve">Um ein optimales Pflanzenwachstum zu erreichen, sind vor allem Umweltfaktoren wie Temperatur, Luftfeuchtigkeit, Lichtintensität und Bodenfeuchtigkeit entscheidend. Bereits geringe Abweichungen können das Pflanzenwachstum hemmen oder Krankheiten begünstigen. </w:t>
      </w:r>
      <w:r>
        <w:t>Deshalb</w:t>
      </w:r>
      <w:r w:rsidRPr="00DB0803">
        <w:t xml:space="preserve"> ist eine präzise Klima- und Bodenüberwachung ein essenzieller Bestandteil eines funktionierenden Gewächshauses</w:t>
      </w:r>
      <w:r w:rsidRPr="00AC659F">
        <w:t xml:space="preserve"> </w:t>
      </w:r>
      <w:r>
        <w:t xml:space="preserve">- </w:t>
      </w:r>
      <w:r w:rsidRPr="00AC659F">
        <w:t>manuell ist das in der Praxis oft nur schwer zuverlässig möglich</w:t>
      </w:r>
      <w:r w:rsidRPr="00DB0803">
        <w:t>. Die Automatisierung durch Sensoren ermöglicht es hingegen, Umweltbedingungen kontinuierlich zu erfassen, auszuwerten und optimal zu regulieren.</w:t>
      </w:r>
    </w:p>
    <w:p w14:paraId="473699CB" w14:textId="77777777" w:rsidR="00D3035B" w:rsidRDefault="00D3035B" w:rsidP="003C48CB">
      <w:pPr>
        <w:jc w:val="both"/>
      </w:pPr>
      <w:r w:rsidRPr="00DB0803">
        <w:br/>
        <w:t>Zusätzlich eröffnet künstliche Intelligenz völlig neue Möglichkeiten in der Pflanzenanalyse. Durch immer besser werdende Bildanalysemodelle kann die Gesundheit von Pflanzen automatisch bewertet und potenzielle Krankheiten frühzeitig erkannt werden. Solche Technologien können in Zukunft dazu beitragen, Ernteausfälle durch prädiktive Analysen frühzeitig zu verhindern und somit die Effizienz sowie Nachhaltigkeit im Pflanzenanbau deutlich zu steigern.</w:t>
      </w:r>
    </w:p>
    <w:p w14:paraId="14B6DB6A" w14:textId="77777777" w:rsidR="00D3035B" w:rsidRPr="00DB0803" w:rsidRDefault="00D3035B" w:rsidP="003C48CB">
      <w:pPr>
        <w:jc w:val="both"/>
      </w:pPr>
      <w:r w:rsidRPr="00DB0803">
        <w:br/>
        <w:t>Ein weiterer Bestandteil meines Moduls ist der Pflanzenkompatibilitätsgenerator. Auf Basis einer eigenen Pflanzendatenbank werden Umweltanforderungen wie Licht-, Wasser- und Nährstoffbedarf miteinander verglichen und zu einem Kompatibilitätswert zusammengeführt, der die Symbiose der Pflanzen im Gewächshaus bewertet und zugleich als Datengrundlage für die Steuerungslogik der Hardware dient. Eine Technologie wie diese ist deshalb sinnvoll, da sich Pflanzen in ihren Umweltansprüchen stark unterscheiden und sich gegenseitig positiv oder negativ beeinflussen können.</w:t>
      </w:r>
    </w:p>
    <w:p w14:paraId="460C1CBE" w14:textId="77777777" w:rsidR="00D3035B" w:rsidRDefault="00D3035B" w:rsidP="00D3035B"/>
    <w:p w14:paraId="59B77771" w14:textId="4467CB25" w:rsidR="00D3035B" w:rsidRPr="00B70DB6" w:rsidRDefault="003C48CB" w:rsidP="00D3035B">
      <w:pPr>
        <w:pStyle w:val="Heading2"/>
      </w:pPr>
      <w:bookmarkStart w:id="55" w:name="_Toc222737795"/>
      <w:bookmarkStart w:id="56" w:name="_Toc223686842"/>
      <w:r>
        <w:t>5</w:t>
      </w:r>
      <w:r w:rsidR="00D3035B" w:rsidRPr="00B70DB6">
        <w:t>.</w:t>
      </w:r>
      <w:r w:rsidR="00D3035B">
        <w:t>1</w:t>
      </w:r>
      <w:r w:rsidR="005F205A">
        <w:t>.1</w:t>
      </w:r>
      <w:r w:rsidR="00D3035B" w:rsidRPr="00B70DB6">
        <w:t xml:space="preserve"> Aufgabenstellung</w:t>
      </w:r>
      <w:bookmarkEnd w:id="55"/>
      <w:bookmarkEnd w:id="56"/>
    </w:p>
    <w:p w14:paraId="6E6E22C2" w14:textId="77777777" w:rsidR="00D3035B" w:rsidRDefault="00D3035B" w:rsidP="003C48CB">
      <w:pPr>
        <w:jc w:val="both"/>
      </w:pPr>
      <w:r w:rsidRPr="009655A8">
        <w:t>Mein Modul konzentriert sich auf die Entwicklung des Hardwaresystems für ein intelligentes Gewächshaus sowie auf die Bereitstellung der Backend-Systeme für die KI-gestützte Pflanzenanalyse und den Pflanzenkompatibilitätsgenerator.</w:t>
      </w:r>
    </w:p>
    <w:p w14:paraId="12385E39" w14:textId="77777777" w:rsidR="00D3035B" w:rsidRDefault="00D3035B" w:rsidP="003C48CB">
      <w:pPr>
        <w:jc w:val="both"/>
      </w:pPr>
      <w:r w:rsidRPr="009655A8">
        <w:t>Die Hardware umfasst die Klima- und Bodenüberwachung mittels Sensoren wie DHT22 und kapazitiven Bodenfeuchtesensoren, die Steuerung der Mehrzonenbewässerung, adaptiver Beleuchtung, Heizlüfter und automatischer Belüftung. Die Sensordaten werden über MQTT ausgetauscht; ich verarbeite diese Daten ausschließlich zur Steuerung der Hardware und dokumentiere sie nicht direkt in der Diplomarbeit. Zusätzlich verarbeitet das System Nachrichten bei manuellen Eingriffen über MQTT, sodass die Hardware flexibel auf Nutzeraktionen reagieren kann.</w:t>
      </w:r>
    </w:p>
    <w:p w14:paraId="178359FF" w14:textId="77777777" w:rsidR="00D3035B" w:rsidRDefault="00D3035B" w:rsidP="003C48CB">
      <w:pPr>
        <w:jc w:val="both"/>
      </w:pPr>
      <w:r w:rsidRPr="009655A8">
        <w:t>Für die KI-gestützte Pflanzenanalyse stelle ich ein Backend bereit, das über ein GitHub-Repository funktioniert. Nutzer:innen laden Bilder der Pflanzen hoch, die dann automatisch von einem Workflow an GPT-4-Vision zur Auswertung weitergeleitet werden. Die Analyseergebnisse werden als JSON-Dateien gespeichert und stehen der App zur weiteren Nutzung zur Verfügung.</w:t>
      </w:r>
    </w:p>
    <w:p w14:paraId="25204256" w14:textId="77777777" w:rsidR="00D3035B" w:rsidRPr="009655A8" w:rsidRDefault="00D3035B" w:rsidP="003C48CB">
      <w:pPr>
        <w:jc w:val="both"/>
      </w:pPr>
    </w:p>
    <w:p w14:paraId="619DA7A5" w14:textId="77777777" w:rsidR="00D3035B" w:rsidRPr="009655A8" w:rsidRDefault="00D3035B" w:rsidP="003C48CB">
      <w:pPr>
        <w:jc w:val="both"/>
      </w:pPr>
      <w:r w:rsidRPr="009655A8">
        <w:t>Der Pflanzenkompatibilitätsgenerator ist als API umgesetzt, die auf eine im Hintergrund laufende Pflanzendatenbank zugreift. Sie berechnet die optimalen Pflanzenkombinationen und liefert die entsprechenden Umweltparameter als Datengrundlage für die Steuerungslogik der Hardware. Durch diese Trennung zwischen Backend-Systemen und Hardware wird eine modulare, skalierbare Architektur geschaffen, die sowohl die Automatisierung des Gewächshauses als auch die datengestützte Entscheidungsfindung für Nutzer:innen ermöglicht.</w:t>
      </w:r>
    </w:p>
    <w:p w14:paraId="78354CF0" w14:textId="77777777" w:rsidR="00D3035B" w:rsidRDefault="00D3035B" w:rsidP="00D3035B"/>
    <w:p w14:paraId="2FD597E3" w14:textId="77777777" w:rsidR="00D3035B" w:rsidRDefault="00D3035B" w:rsidP="00D3035B"/>
    <w:p w14:paraId="3030AD51" w14:textId="2A47E996" w:rsidR="00D3035B" w:rsidRDefault="007117CC" w:rsidP="00DC70E9">
      <w:pPr>
        <w:pStyle w:val="Heading1"/>
      </w:pPr>
      <w:bookmarkStart w:id="57" w:name="_Toc222737796"/>
      <w:bookmarkStart w:id="58" w:name="_Toc223686843"/>
      <w:r>
        <w:t>5.2</w:t>
      </w:r>
      <w:r w:rsidR="00DC70E9">
        <w:t xml:space="preserve">. </w:t>
      </w:r>
      <w:r w:rsidR="00D3035B" w:rsidRPr="00B70DB6">
        <w:t>Theoretische Grundlagen</w:t>
      </w:r>
      <w:bookmarkEnd w:id="57"/>
      <w:bookmarkEnd w:id="58"/>
    </w:p>
    <w:p w14:paraId="5675CBB3" w14:textId="55CB0496" w:rsidR="00D3035B" w:rsidRDefault="007117CC" w:rsidP="00D3035B">
      <w:pPr>
        <w:pStyle w:val="Heading2"/>
      </w:pPr>
      <w:bookmarkStart w:id="59" w:name="_Toc222737797"/>
      <w:bookmarkStart w:id="60" w:name="_Toc223686844"/>
      <w:r>
        <w:t>5.</w:t>
      </w:r>
      <w:r w:rsidR="00D3035B" w:rsidRPr="00B70DB6">
        <w:t>2.1 Grundlagen der Pflanzenphysiologie</w:t>
      </w:r>
      <w:bookmarkEnd w:id="59"/>
      <w:bookmarkEnd w:id="60"/>
    </w:p>
    <w:p w14:paraId="0014729D" w14:textId="77777777" w:rsidR="00D3035B" w:rsidRDefault="00D3035B" w:rsidP="00DC70E9">
      <w:pPr>
        <w:jc w:val="both"/>
      </w:pPr>
      <w:r w:rsidRPr="009D1837">
        <w:t xml:space="preserve">Das Pflanzenwachstum beruht auf komplexen physiologischen Prozessen, die stark von Umweltparametern beeinflusst werden. </w:t>
      </w:r>
    </w:p>
    <w:p w14:paraId="2B7DA9AF" w14:textId="69205035" w:rsidR="00D3035B" w:rsidRPr="00B351E9" w:rsidRDefault="00D3035B" w:rsidP="00DC70E9">
      <w:pPr>
        <w:jc w:val="both"/>
      </w:pPr>
      <w:r w:rsidRPr="00B351E9">
        <w:t>Licht ist ein entscheidender Faktor, da es der Pflanze Energie liefert. Pflanzen wandeln in chemischen Reaktionen die Lichtenergie in Zuckern um</w:t>
      </w:r>
      <w:r>
        <w:t xml:space="preserve"> </w:t>
      </w:r>
      <w:r>
        <w:fldChar w:fldCharType="begin"/>
      </w:r>
      <w:r w:rsidR="008C7C30">
        <w:instrText xml:space="preserve"> ADDIN ZOTERO_ITEM CSL_CITATION {"citationID":"pHBm6q6m","properties":{"formattedCitation":"[21]","plainCitation":"[21]","noteIndex":0},"citationItems":[{"id":"LK0kF9Yx/9zUPsKEd","uris":["http://zotero.org/users/17450267/items/E68YQC49"],"itemData":{"id":3,"type":"post-weblog","abstract":"Damit eine Pflanze wächst und gedeiht, müssen ihre Bedürfnisse möglichst erfüllt werden. Hier ein kleiner Überblick der wichtigsten Wachstumsfaktoren.","container-title":"Plantura","language":"de","title":"Wichtige Wachstumsfaktoren für Pflanzen","URL":"https://www.plantura.garden/gruenes-leben/wissen/wachstumsfaktoren-fuer-pflanzen","author":[{"family":"David","given":""}],"accessed":{"date-parts":[["2026",1,7]]},"issued":{"date-parts":[["2018",1,2]]}}}],"schema":"https://github.com/citation-style-language/schema/raw/master/csl-citation.json"} </w:instrText>
      </w:r>
      <w:r>
        <w:fldChar w:fldCharType="separate"/>
      </w:r>
      <w:r w:rsidR="002E1A90" w:rsidRPr="002E1A90">
        <w:rPr>
          <w:rFonts w:ascii="Aptos" w:hAnsi="Aptos"/>
        </w:rPr>
        <w:t>[21]</w:t>
      </w:r>
      <w:r>
        <w:fldChar w:fldCharType="end"/>
      </w:r>
      <w:r w:rsidRPr="00B351E9">
        <w:t>. Licht spaltet Wassermoleküle und bringt die Photosynthese in Gang. Erreicht die Pflanze zu wenig Licht, wird besonders das Wurzelwachstum beeinträchtigt, sodass nicht genügend Nährstoffe aufgenommen werden können</w:t>
      </w:r>
      <w:r>
        <w:t xml:space="preserve"> </w:t>
      </w:r>
      <w:r>
        <w:fldChar w:fldCharType="begin"/>
      </w:r>
      <w:r w:rsidR="008C7C30">
        <w:instrText xml:space="preserve"> ADDIN ZOTERO_ITEM CSL_CITATION {"citationID":"HzWkFX68","properties":{"formattedCitation":"[22]","plainCitation":"[22]","noteIndex":0},"citationItems":[{"id":"LK0kF9Yx/n2UqHQYu","uris":["http://zotero.org/users/17450267/items/G72PCSKJ"],"itemData":{"id":5,"type":"webpage","abstract":"Der Anbau von gut gedeihenden Kulturpflanzen kann eine große Herausforderung sein. Immerhin gibt es 6 Faktoren, die das Wachstum und die Blüte Ihrer Pflanzen beeinflussen können: Nährstoffe, ...","language":"de","title":"Welche Faktoren beeinflussen das Wachstum und die Blüte Ihrer Pflanzen?","URL":"https://www.baconline.de/wissenszentrum/blog/3720-welche-faktoren-beeinflussen-das-wachstum-und-die-blute-ihrer-pflanzen","author":[{"family":"Online","given":"B. A. C."}],"accessed":{"date-parts":[["2026",1,7]]},"issued":{"date-parts":[["2018",11,5]]}}}],"schema":"https://github.com/citation-style-language/schema/raw/master/csl-citation.json"} </w:instrText>
      </w:r>
      <w:r>
        <w:fldChar w:fldCharType="separate"/>
      </w:r>
      <w:r w:rsidR="002E1A90" w:rsidRPr="002E1A90">
        <w:rPr>
          <w:rFonts w:ascii="Aptos" w:hAnsi="Aptos"/>
        </w:rPr>
        <w:t>[22]</w:t>
      </w:r>
      <w:r>
        <w:fldChar w:fldCharType="end"/>
      </w:r>
      <w:r w:rsidRPr="00B351E9">
        <w:t xml:space="preserve">. </w:t>
      </w:r>
    </w:p>
    <w:p w14:paraId="0EE35E58" w14:textId="55873027" w:rsidR="00D3035B" w:rsidRPr="00D56995" w:rsidRDefault="00D3035B" w:rsidP="00DC70E9">
      <w:pPr>
        <w:jc w:val="both"/>
      </w:pPr>
      <w:r w:rsidRPr="00D56995">
        <w:t>Wasser sorgt für Zelldruck und ermöglicht das Lösen von Nährstoffen aus dem Boden sowie deren Transport innerhalb der Pflanze</w:t>
      </w:r>
      <w:r>
        <w:t xml:space="preserve"> </w:t>
      </w:r>
      <w:r>
        <w:fldChar w:fldCharType="begin"/>
      </w:r>
      <w:r w:rsidR="008C7C30">
        <w:instrText xml:space="preserve"> ADDIN ZOTERO_ITEM CSL_CITATION {"citationID":"PMtuO0YC","properties":{"formattedCitation":"[21]","plainCitation":"[21]","noteIndex":0},"citationItems":[{"id":"LK0kF9Yx/9zUPsKEd","uris":["http://zotero.org/users/17450267/items/E68YQC49"],"itemData":{"id":3,"type":"post-weblog","abstract":"Damit eine Pflanze wächst und gedeiht, müssen ihre Bedürfnisse möglichst erfüllt werden. Hier ein kleiner Überblick der wichtigsten Wachstumsfaktoren.","container-title":"Plantura","language":"de","title":"Wichtige Wachstumsfaktoren für Pflanzen","URL":"https://www.plantura.garden/gruenes-leben/wissen/wachstumsfaktoren-fuer-pflanzen","author":[{"family":"David","given":""}],"accessed":{"date-parts":[["2026",1,7]]},"issued":{"date-parts":[["2018",1,2]]}}}],"schema":"https://github.com/citation-style-language/schema/raw/master/csl-citation.json"} </w:instrText>
      </w:r>
      <w:r>
        <w:fldChar w:fldCharType="separate"/>
      </w:r>
      <w:r w:rsidR="002E1A90" w:rsidRPr="002E1A90">
        <w:rPr>
          <w:rFonts w:ascii="Aptos" w:hAnsi="Aptos"/>
        </w:rPr>
        <w:t>[21]</w:t>
      </w:r>
      <w:r>
        <w:fldChar w:fldCharType="end"/>
      </w:r>
      <w:r w:rsidRPr="00D56995">
        <w:t>. Die Wasseraufnahme über die Wurzeln ist für maximales Wachstum entscheidend. Durch Überwässerung wird Sauerstoff ausgespült, was zu Wurzelfäule führt</w:t>
      </w:r>
      <w:r>
        <w:t xml:space="preserve"> </w:t>
      </w:r>
      <w:r>
        <w:fldChar w:fldCharType="begin"/>
      </w:r>
      <w:r w:rsidR="008C7C30">
        <w:instrText xml:space="preserve"> ADDIN ZOTERO_ITEM CSL_CITATION {"citationID":"Z4eTxpik","properties":{"formattedCitation":"[22]","plainCitation":"[22]","noteIndex":0},"citationItems":[{"id":"LK0kF9Yx/n2UqHQYu","uris":["http://zotero.org/users/17450267/items/G72PCSKJ"],"itemData":{"id":5,"type":"webpage","abstract":"Der Anbau von gut gedeihenden Kulturpflanzen kann eine große Herausforderung sein. Immerhin gibt es 6 Faktoren, die das Wachstum und die Blüte Ihrer Pflanzen beeinflussen können: Nährstoffe, ...","language":"de","title":"Welche Faktoren beeinflussen das Wachstum und die Blüte Ihrer Pflanzen?","URL":"https://www.baconline.de/wissenszentrum/blog/3720-welche-faktoren-beeinflussen-das-wachstum-und-die-blute-ihrer-pflanzen","author":[{"family":"Online","given":"B. A. C."}],"accessed":{"date-parts":[["2026",1,7]]},"issued":{"date-parts":[["2018",11,5]]}}}],"schema":"https://github.com/citation-style-language/schema/raw/master/csl-citation.json"} </w:instrText>
      </w:r>
      <w:r>
        <w:fldChar w:fldCharType="separate"/>
      </w:r>
      <w:r w:rsidR="002E1A90" w:rsidRPr="002E1A90">
        <w:rPr>
          <w:rFonts w:ascii="Aptos" w:hAnsi="Aptos"/>
        </w:rPr>
        <w:t>[22]</w:t>
      </w:r>
      <w:r>
        <w:fldChar w:fldCharType="end"/>
      </w:r>
      <w:r w:rsidRPr="00D56995">
        <w:t xml:space="preserve">. </w:t>
      </w:r>
    </w:p>
    <w:p w14:paraId="43A706D2" w14:textId="5C0D7ACE" w:rsidR="00D3035B" w:rsidRDefault="00D3035B" w:rsidP="00DC70E9">
      <w:pPr>
        <w:jc w:val="both"/>
      </w:pPr>
      <w:r w:rsidRPr="00B47FB4">
        <w:t>Die Temperatur ist ein Schlüsselfaktor beim Wachstum und bei der Entwicklung einer Pflanze und mitausschlaggebend für die Ernteerträge. Die meisten biologischen Prozesse werden bei höheren Temperaturen beschleunigt. Ein schnelleres Wachstum gilt meist als Vorteil, jedoch führt die dabei auftretende übermäßige Pflanzenatmung dazu, dass weniger Energie für die Fruchtentwicklung zur Verfügung steht und die Früchte kleiner werden</w:t>
      </w:r>
      <w:r>
        <w:t xml:space="preserve"> </w:t>
      </w:r>
      <w:r>
        <w:fldChar w:fldCharType="begin"/>
      </w:r>
      <w:r w:rsidR="008C7C30">
        <w:instrText xml:space="preserve"> ADDIN ZOTERO_ITEM CSL_CITATION {"citationID":"IlWqB1hP","properties":{"formattedCitation":"[23]","plainCitation":"[23]","noteIndex":0},"citationItems":[{"id":"LK0kF9Yx/kaLDqB9p","uris":["http://zotero.org/users/17450267/items/UGLPAQGK"],"itemData":{"id":9,"type":"webpage","abstract":"Die Temperatur ist ein Schlüsselfaktor beim Wachstum","language":"de","title":"Wie die Lufttemperatur Pflanzen beeinflusst | CANNA Deutschland","URL":"https://www.canna-de.com/articles/wie-die-lufttemperatur-pflanzen-beeinflusst","accessed":{"date-parts":[["2026",1,7]]}}}],"schema":"https://github.com/citation-style-language/schema/raw/master/csl-citation.json"} </w:instrText>
      </w:r>
      <w:r>
        <w:fldChar w:fldCharType="separate"/>
      </w:r>
      <w:r w:rsidR="002E1A90" w:rsidRPr="002E1A90">
        <w:rPr>
          <w:rFonts w:ascii="Aptos" w:hAnsi="Aptos"/>
        </w:rPr>
        <w:t>[23]</w:t>
      </w:r>
      <w:r>
        <w:fldChar w:fldCharType="end"/>
      </w:r>
      <w:r>
        <w:t xml:space="preserve">. </w:t>
      </w:r>
      <w:r w:rsidRPr="00B47FB4">
        <w:t>Die Temperatur hat einen großen Einfluss auf die Wachstumsgeschwindigkeit: Bei zu hohen Temperaturen über 30°C nimmt die Photosynthese ab, während zu niedrige Temperaturen Wachstum, Fruchtbildung und Blüte verlangsamen</w:t>
      </w:r>
      <w:r>
        <w:t xml:space="preserve"> </w:t>
      </w:r>
      <w:r>
        <w:fldChar w:fldCharType="begin"/>
      </w:r>
      <w:r w:rsidR="008C7C30">
        <w:instrText xml:space="preserve"> ADDIN ZOTERO_ITEM CSL_CITATION {"citationID":"B8d5UpXk","properties":{"formattedCitation":"[22]","plainCitation":"[22]","noteIndex":0},"citationItems":[{"id":"LK0kF9Yx/n2UqHQYu","uris":["http://zotero.org/users/17450267/items/G72PCSKJ"],"itemData":{"id":5,"type":"webpage","abstract":"Der Anbau von gut gedeihenden Kulturpflanzen kann eine große Herausforderung sein. Immerhin gibt es 6 Faktoren, die das Wachstum und die Blüte Ihrer Pflanzen beeinflussen können: Nährstoffe, ...","language":"de","title":"Welche Faktoren beeinflussen das Wachstum und die Blüte Ihrer Pflanzen?","URL":"https://www.baconline.de/wissenszentrum/blog/3720-welche-faktoren-beeinflussen-das-wachstum-und-die-blute-ihrer-pflanzen","author":[{"family":"Online","given":"B. A. C."}],"accessed":{"date-parts":[["2026",1,7]]},"issued":{"date-parts":[["2018",11,5]]}}}],"schema":"https://github.com/citation-style-language/schema/raw/master/csl-citation.json"} </w:instrText>
      </w:r>
      <w:r>
        <w:fldChar w:fldCharType="separate"/>
      </w:r>
      <w:r w:rsidR="002E1A90" w:rsidRPr="002E1A90">
        <w:rPr>
          <w:rFonts w:ascii="Aptos" w:hAnsi="Aptos"/>
        </w:rPr>
        <w:t>[22]</w:t>
      </w:r>
      <w:r>
        <w:fldChar w:fldCharType="end"/>
      </w:r>
      <w:r w:rsidRPr="00B47FB4">
        <w:t xml:space="preserve">. </w:t>
      </w:r>
    </w:p>
    <w:p w14:paraId="79BD909C" w14:textId="0A789CD7" w:rsidR="00D3035B" w:rsidRDefault="00D3035B" w:rsidP="00DC70E9">
      <w:pPr>
        <w:jc w:val="both"/>
      </w:pPr>
      <w:r w:rsidRPr="009D1837">
        <w:t xml:space="preserve">Die </w:t>
      </w:r>
      <w:r w:rsidRPr="009D1837">
        <w:rPr>
          <w:b/>
          <w:bCs/>
        </w:rPr>
        <w:t>Luftfeuchtigkeit</w:t>
      </w:r>
      <w:r w:rsidRPr="009D1837">
        <w:t xml:space="preserve"> wirkt direkt auf die Transpiration: Niedrige Luftfeuchte erhöht den Wasserverlust über die Blätter, während hohe Luftfeuchte den Gasaustausch und damit den CO₂-Eintritt hemmt</w:t>
      </w:r>
      <w:r>
        <w:t xml:space="preserve"> </w:t>
      </w:r>
      <w:r>
        <w:fldChar w:fldCharType="begin"/>
      </w:r>
      <w:r w:rsidR="008C7C30">
        <w:instrText xml:space="preserve"> ADDIN ZOTERO_ITEM CSL_CITATION {"citationID":"B4rYcC7c","properties":{"formattedCitation":"[21]","plainCitation":"[21]","noteIndex":0},"citationItems":[{"id":"LK0kF9Yx/9zUPsKEd","uris":["http://zotero.org/users/17450267/items/E68YQC49"],"itemData":{"id":3,"type":"post-weblog","abstract":"Damit eine Pflanze wächst und gedeiht, müssen ihre Bedürfnisse möglichst erfüllt werden. Hier ein kleiner Überblick der wichtigsten Wachstumsfaktoren.","container-title":"Plantura","language":"de","title":"Wichtige Wachstumsfaktoren für Pflanzen","URL":"https://www.plantura.garden/gruenes-leben/wissen/wachstumsfaktoren-fuer-pflanzen","author":[{"family":"David","given":""}],"accessed":{"date-parts":[["2026",1,7]]},"issued":{"date-parts":[["2018",1,2]]}}}],"schema":"https://github.com/citation-style-language/schema/raw/master/csl-citation.json"} </w:instrText>
      </w:r>
      <w:r>
        <w:fldChar w:fldCharType="separate"/>
      </w:r>
      <w:r w:rsidR="002E1A90" w:rsidRPr="002E1A90">
        <w:rPr>
          <w:rFonts w:ascii="Aptos" w:hAnsi="Aptos"/>
        </w:rPr>
        <w:t>[21]</w:t>
      </w:r>
      <w:r>
        <w:fldChar w:fldCharType="end"/>
      </w:r>
      <w:r w:rsidRPr="009D1837">
        <w:t>.</w:t>
      </w:r>
      <w:r>
        <w:t xml:space="preserve"> </w:t>
      </w:r>
    </w:p>
    <w:p w14:paraId="7861A735" w14:textId="77777777" w:rsidR="00D3035B" w:rsidRDefault="00D3035B" w:rsidP="00DC70E9">
      <w:pPr>
        <w:jc w:val="both"/>
      </w:pPr>
      <w:r w:rsidRPr="00284D17">
        <w:t>Abweichungen von den idealen Bedingungen führen zu reduziertem Wachstum, eingeschränkter Photosynthese, gestörtem Wasser- und Nährstofftransport oder Stressreaktionen wie der Bildung von Hitzeschockproteinen. Durch kontinuierliche Messung und gezielte Anpassung dieser Faktoren lassen sich Ertragsverluste vermeiden, Wasser- und Energieverbrauch effizient steuern und stabile Wachstumsbedingungen sicherstellen. Insbesondere in geschlossenen Anbausystemen ermöglicht die Überwachung dieser Parameter ein gleichmäßiges, gesundes Wachstum der Pflanzen unter reproduzierbaren Bedingungen.</w:t>
      </w:r>
    </w:p>
    <w:p w14:paraId="555883E1" w14:textId="77777777" w:rsidR="00D3035B" w:rsidRDefault="00D3035B" w:rsidP="00D3035B"/>
    <w:p w14:paraId="3FC830AB" w14:textId="77777777" w:rsidR="00D3035B" w:rsidRDefault="00D3035B" w:rsidP="00D3035B"/>
    <w:p w14:paraId="7DFFF978" w14:textId="6EE100A3" w:rsidR="00D3035B" w:rsidRDefault="007117CC" w:rsidP="00DC70E9">
      <w:pPr>
        <w:pStyle w:val="Heading2"/>
      </w:pPr>
      <w:bookmarkStart w:id="61" w:name="_Toc222737798"/>
      <w:bookmarkStart w:id="62" w:name="_Toc223686845"/>
      <w:r>
        <w:t>5.</w:t>
      </w:r>
      <w:r w:rsidR="00DC70E9">
        <w:t xml:space="preserve">2.2 </w:t>
      </w:r>
      <w:r w:rsidR="00D3035B">
        <w:t>Verwendete Sensoren</w:t>
      </w:r>
      <w:bookmarkEnd w:id="61"/>
      <w:bookmarkEnd w:id="62"/>
    </w:p>
    <w:p w14:paraId="60125944" w14:textId="00ACF3B3" w:rsidR="00D3035B" w:rsidRDefault="00D3035B" w:rsidP="00D3035B">
      <w:pPr>
        <w:pStyle w:val="ListParagraph"/>
        <w:numPr>
          <w:ilvl w:val="0"/>
          <w:numId w:val="33"/>
        </w:numPr>
      </w:pPr>
      <w:r>
        <w:t>DHT22</w:t>
      </w:r>
      <w:r w:rsidR="007F4D8A">
        <w:t xml:space="preserve"> </w:t>
      </w:r>
      <w:r w:rsidR="008A00AB">
        <w:fldChar w:fldCharType="begin"/>
      </w:r>
      <w:r w:rsidR="008C7C30">
        <w:instrText xml:space="preserve"> ADDIN ZOTERO_ITEM CSL_CITATION {"citationID":"J48WF6h8","properties":{"formattedCitation":"[24]","plainCitation":"[24]","noteIndex":0},"citationItems":[{"id":"LK0kF9Yx/NgfkckbY","uris":["http://zotero.org/users/17450267/items/ZNQFB2XM"],"itemData":{"id":51,"type":"webpage","title":"AZDelivery DHT22 AM2302 Temperatursensor und Luftfeuchtigkeitssensor mit Platine und Kabel kompatibel mit Arduino und Raspberry Pi inklusive E-Book! : Amazon.de: Computer &amp; Zubehör","URL":"https://www.amazon.de/AZDelivery-Temperatursensor-Luftfeuchtigkeitssensor-Platine-Arduino/dp/B078SVZB1X/ref=sr_1_6?dib=eyJ2IjoiMSJ9.kpqpCOsKxR99WTDXwM2yPshXg8icafz_QliCrPNnckO5RCteUIQU-rdsceWWhAxYNwGDKVDnTlT8qmcATFFkvf6foP_CPPUKPaNxYSv405tZekEQLxuwookj48hxCBSjcu2H-LES-n5nzepbnjLg-1zEfB6Yo5X7245RYXttZRLgzY-B_2TAvgfkgvNb3_awYsZVK2HNODqk6SlNR3Gz3e5xynbAuXuL98Aolb7klKAiAqsCD20TU-2tag4GOPiSTG7TFmZj8wLjjpt-gqnM0P-0pGBtu-QphKGODXpw8UM._SB_f38S6JxUpXrdgm7VsrT8f8nCb_XnRekLP1leQJI&amp;dib_tag=se&amp;keywords=dht22&amp;qid=1772016401&amp;sr=8-6&amp;th=1","accessed":{"date-parts":[["2026",2,25]]}}}],"schema":"https://github.com/citation-style-language/schema/raw/master/csl-citation.json"} </w:instrText>
      </w:r>
      <w:r w:rsidR="008A00AB">
        <w:fldChar w:fldCharType="separate"/>
      </w:r>
      <w:r w:rsidR="008C7C30" w:rsidRPr="008C7C30">
        <w:rPr>
          <w:rFonts w:ascii="Aptos" w:hAnsi="Aptos"/>
        </w:rPr>
        <w:t>[24]</w:t>
      </w:r>
      <w:r w:rsidR="008A00AB">
        <w:fldChar w:fldCharType="end"/>
      </w:r>
      <w:r>
        <w:t>:</w:t>
      </w:r>
    </w:p>
    <w:p w14:paraId="3AF77C77" w14:textId="77777777" w:rsidR="00D3035B" w:rsidRDefault="00D3035B" w:rsidP="00D3035B">
      <w:pPr>
        <w:pStyle w:val="ListParagraph"/>
        <w:numPr>
          <w:ilvl w:val="1"/>
          <w:numId w:val="33"/>
        </w:numPr>
        <w:spacing w:after="0"/>
      </w:pPr>
      <w:r w:rsidRPr="00F4335C">
        <w:t>zuverlässiger Sensor zur Ermittlung von Temperatur und Luftfeuchtigkei</w:t>
      </w:r>
      <w:r>
        <w:t>t</w:t>
      </w:r>
    </w:p>
    <w:p w14:paraId="436EB740" w14:textId="77777777" w:rsidR="00D3035B" w:rsidRPr="004D51EE" w:rsidRDefault="00D3035B" w:rsidP="00D3035B">
      <w:pPr>
        <w:pStyle w:val="NormalWeb"/>
        <w:numPr>
          <w:ilvl w:val="1"/>
          <w:numId w:val="33"/>
        </w:numPr>
        <w:rPr>
          <w:rFonts w:asciiTheme="minorHAnsi" w:hAnsiTheme="minorHAnsi"/>
          <w:sz w:val="22"/>
          <w:szCs w:val="22"/>
        </w:rPr>
      </w:pPr>
      <w:r w:rsidRPr="004D51EE">
        <w:rPr>
          <w:rFonts w:asciiTheme="minorHAnsi" w:hAnsiTheme="minorHAnsi"/>
          <w:sz w:val="22"/>
          <w:szCs w:val="22"/>
        </w:rPr>
        <w:t>Temperaturbereich: -40</w:t>
      </w:r>
      <w:r>
        <w:rPr>
          <w:rFonts w:asciiTheme="minorHAnsi" w:hAnsiTheme="minorHAnsi"/>
          <w:sz w:val="22"/>
          <w:szCs w:val="22"/>
        </w:rPr>
        <w:t> </w:t>
      </w:r>
      <w:r w:rsidRPr="004D51EE">
        <w:rPr>
          <w:rFonts w:ascii="Cambria Math" w:hAnsi="Cambria Math" w:cs="Cambria Math"/>
          <w:sz w:val="22"/>
          <w:szCs w:val="22"/>
        </w:rPr>
        <w:t>℃</w:t>
      </w:r>
      <w:r>
        <w:rPr>
          <w:rFonts w:ascii="Cambria Math" w:hAnsi="Cambria Math" w:cs="Cambria Math"/>
          <w:sz w:val="22"/>
          <w:szCs w:val="22"/>
        </w:rPr>
        <w:t xml:space="preserve"> </w:t>
      </w:r>
      <w:r w:rsidRPr="004D51EE">
        <w:rPr>
          <w:rFonts w:asciiTheme="minorHAnsi" w:hAnsiTheme="minorHAnsi"/>
          <w:sz w:val="22"/>
          <w:szCs w:val="22"/>
        </w:rPr>
        <w:t>+</w:t>
      </w:r>
      <w:r>
        <w:rPr>
          <w:rFonts w:asciiTheme="minorHAnsi" w:hAnsiTheme="minorHAnsi"/>
          <w:sz w:val="22"/>
          <w:szCs w:val="22"/>
        </w:rPr>
        <w:t xml:space="preserve"> </w:t>
      </w:r>
      <w:r w:rsidRPr="004D51EE">
        <w:rPr>
          <w:rFonts w:asciiTheme="minorHAnsi" w:hAnsiTheme="minorHAnsi"/>
          <w:sz w:val="22"/>
          <w:szCs w:val="22"/>
        </w:rPr>
        <w:t>80</w:t>
      </w:r>
      <w:r>
        <w:rPr>
          <w:rFonts w:asciiTheme="minorHAnsi" w:hAnsiTheme="minorHAnsi"/>
          <w:sz w:val="22"/>
          <w:szCs w:val="22"/>
        </w:rPr>
        <w:t> </w:t>
      </w:r>
      <w:r w:rsidRPr="004D51EE">
        <w:rPr>
          <w:rFonts w:ascii="Cambria Math" w:hAnsi="Cambria Math" w:cs="Cambria Math"/>
          <w:sz w:val="22"/>
          <w:szCs w:val="22"/>
        </w:rPr>
        <w:t>℃</w:t>
      </w:r>
    </w:p>
    <w:p w14:paraId="0978D9CF" w14:textId="77777777" w:rsidR="00D3035B" w:rsidRDefault="00D3035B" w:rsidP="00D3035B">
      <w:pPr>
        <w:pStyle w:val="NormalWeb"/>
        <w:numPr>
          <w:ilvl w:val="1"/>
          <w:numId w:val="33"/>
        </w:numPr>
        <w:spacing w:after="0" w:afterAutospacing="0"/>
        <w:rPr>
          <w:rFonts w:asciiTheme="minorHAnsi" w:hAnsiTheme="minorHAnsi"/>
          <w:sz w:val="22"/>
          <w:szCs w:val="22"/>
        </w:rPr>
      </w:pPr>
      <w:r w:rsidRPr="004D51EE">
        <w:rPr>
          <w:rFonts w:asciiTheme="minorHAnsi" w:hAnsiTheme="minorHAnsi"/>
          <w:sz w:val="22"/>
          <w:szCs w:val="22"/>
        </w:rPr>
        <w:t>Luftfeuchtigkeitsmessbereich: 0</w:t>
      </w:r>
      <w:r>
        <w:rPr>
          <w:rFonts w:asciiTheme="minorHAnsi" w:hAnsiTheme="minorHAnsi"/>
          <w:sz w:val="22"/>
          <w:szCs w:val="22"/>
        </w:rPr>
        <w:t xml:space="preserve"> </w:t>
      </w:r>
      <w:r w:rsidRPr="004D51EE">
        <w:rPr>
          <w:rFonts w:asciiTheme="minorHAnsi" w:hAnsiTheme="minorHAnsi"/>
          <w:sz w:val="22"/>
          <w:szCs w:val="22"/>
        </w:rPr>
        <w:t>–</w:t>
      </w:r>
      <w:r>
        <w:rPr>
          <w:rFonts w:asciiTheme="minorHAnsi" w:hAnsiTheme="minorHAnsi"/>
          <w:sz w:val="22"/>
          <w:szCs w:val="22"/>
        </w:rPr>
        <w:t xml:space="preserve"> </w:t>
      </w:r>
      <w:r w:rsidRPr="004D51EE">
        <w:rPr>
          <w:rFonts w:asciiTheme="minorHAnsi" w:hAnsiTheme="minorHAnsi"/>
          <w:sz w:val="22"/>
          <w:szCs w:val="22"/>
        </w:rPr>
        <w:t>99</w:t>
      </w:r>
      <w:r>
        <w:rPr>
          <w:rFonts w:asciiTheme="minorHAnsi" w:hAnsiTheme="minorHAnsi"/>
          <w:sz w:val="22"/>
          <w:szCs w:val="22"/>
        </w:rPr>
        <w:t> </w:t>
      </w:r>
      <w:r w:rsidRPr="004D51EE">
        <w:rPr>
          <w:rFonts w:asciiTheme="minorHAnsi" w:hAnsiTheme="minorHAnsi"/>
          <w:sz w:val="22"/>
          <w:szCs w:val="22"/>
        </w:rPr>
        <w:t>% RH</w:t>
      </w:r>
    </w:p>
    <w:p w14:paraId="7C489F94" w14:textId="77777777" w:rsidR="00D3035B" w:rsidRPr="008B4F51" w:rsidRDefault="00D3035B" w:rsidP="00D3035B">
      <w:pPr>
        <w:pStyle w:val="NormalWeb"/>
        <w:spacing w:before="0" w:beforeAutospacing="0" w:after="0" w:afterAutospacing="0"/>
        <w:ind w:left="1440"/>
        <w:rPr>
          <w:rFonts w:asciiTheme="minorHAnsi" w:hAnsiTheme="minorHAnsi"/>
          <w:sz w:val="22"/>
          <w:szCs w:val="22"/>
        </w:rPr>
      </w:pPr>
    </w:p>
    <w:p w14:paraId="091EF89D" w14:textId="6DEFA0C4" w:rsidR="00D3035B" w:rsidRDefault="00D3035B" w:rsidP="00D3035B">
      <w:pPr>
        <w:pStyle w:val="ListParagraph"/>
        <w:numPr>
          <w:ilvl w:val="0"/>
          <w:numId w:val="33"/>
        </w:numPr>
      </w:pPr>
      <w:r>
        <w:t>BH1750 FVI</w:t>
      </w:r>
      <w:r w:rsidR="007F4D8A">
        <w:t xml:space="preserve"> </w:t>
      </w:r>
      <w:r w:rsidR="007F4D8A">
        <w:fldChar w:fldCharType="begin"/>
      </w:r>
      <w:r w:rsidR="008C7C30">
        <w:instrText xml:space="preserve"> ADDIN ZOTERO_ITEM CSL_CITATION {"citationID":"Pmh0Ed6N","properties":{"formattedCitation":"[25]","plainCitation":"[25]","noteIndex":0},"citationItems":[{"id":"LK0kF9Yx/HpuLBF0t","uris":["http://zotero.org/users/17450267/items/S2TYMUB4"],"itemData":{"id":49,"type":"webpage","title":"ARCELI BH1750FVI Digitale Lichtsensormodul, Chip Digitale Intensitätsbeleuchtung Lichtsensor Lichtkugel kompatibel mit Arduino</w:instrText>
      </w:r>
      <w:r w:rsidR="008C7C30">
        <w:rPr>
          <w:rFonts w:ascii="MS Gothic" w:eastAsia="MS Gothic" w:hAnsi="MS Gothic" w:cs="MS Gothic" w:hint="eastAsia"/>
        </w:rPr>
        <w:instrText>（</w:instrText>
      </w:r>
      <w:r w:rsidR="008C7C30">
        <w:instrText>3 Stück</w:instrText>
      </w:r>
      <w:r w:rsidR="008C7C30">
        <w:rPr>
          <w:rFonts w:ascii="MS Gothic" w:eastAsia="MS Gothic" w:hAnsi="MS Gothic" w:cs="MS Gothic" w:hint="eastAsia"/>
        </w:rPr>
        <w:instrText>）</w:instrText>
      </w:r>
      <w:r w:rsidR="008C7C30">
        <w:instrText xml:space="preserve">: Amazon.de: Elektronik &amp; Foto","URL":"https://www.amazon.de/dp/B0CHM7R8YM?ref=ppx_yo2ov_dt_b_fed_asin_title","accessed":{"date-parts":[["2026",2,25]]}}}],"schema":"https://github.com/citation-style-language/schema/raw/master/csl-citation.json"} </w:instrText>
      </w:r>
      <w:r w:rsidR="007F4D8A">
        <w:fldChar w:fldCharType="separate"/>
      </w:r>
      <w:r w:rsidR="008C7C30" w:rsidRPr="008C7C30">
        <w:rPr>
          <w:rFonts w:ascii="Aptos" w:hAnsi="Aptos"/>
        </w:rPr>
        <w:t>[25]</w:t>
      </w:r>
      <w:r w:rsidR="007F4D8A">
        <w:fldChar w:fldCharType="end"/>
      </w:r>
      <w:r>
        <w:t>:</w:t>
      </w:r>
    </w:p>
    <w:p w14:paraId="04345EA7" w14:textId="77777777" w:rsidR="00D3035B" w:rsidRDefault="00D3035B" w:rsidP="00D3035B">
      <w:pPr>
        <w:pStyle w:val="ListParagraph"/>
        <w:numPr>
          <w:ilvl w:val="1"/>
          <w:numId w:val="33"/>
        </w:numPr>
      </w:pPr>
      <w:r w:rsidRPr="006F288E">
        <w:t>hochpräzise Beleuchtungsmessungen</w:t>
      </w:r>
      <w:r>
        <w:t xml:space="preserve"> (</w:t>
      </w:r>
      <w:r w:rsidRPr="000E1AA1">
        <w:t>Messbereich</w:t>
      </w:r>
      <w:r>
        <w:t xml:space="preserve">: </w:t>
      </w:r>
      <w:r w:rsidRPr="000E1AA1">
        <w:t>1–65535 Lux</w:t>
      </w:r>
      <w:r>
        <w:t>)</w:t>
      </w:r>
    </w:p>
    <w:p w14:paraId="681FE84F" w14:textId="77777777" w:rsidR="00D3035B" w:rsidRDefault="00D3035B" w:rsidP="00D3035B">
      <w:pPr>
        <w:pStyle w:val="ListParagraph"/>
        <w:numPr>
          <w:ilvl w:val="1"/>
          <w:numId w:val="33"/>
        </w:numPr>
      </w:pPr>
      <w:r w:rsidRPr="00B6488C">
        <w:t>kommuniziert über eine I²C-Schnittstelle</w:t>
      </w:r>
    </w:p>
    <w:p w14:paraId="2B200F05" w14:textId="77777777" w:rsidR="00D3035B" w:rsidRDefault="00D3035B" w:rsidP="00D3035B">
      <w:pPr>
        <w:pStyle w:val="ListParagraph"/>
        <w:ind w:left="1440"/>
      </w:pPr>
    </w:p>
    <w:p w14:paraId="07ECF103" w14:textId="0E41D1E2" w:rsidR="00D3035B" w:rsidRDefault="00D3035B" w:rsidP="00D3035B">
      <w:pPr>
        <w:pStyle w:val="ListParagraph"/>
        <w:numPr>
          <w:ilvl w:val="0"/>
          <w:numId w:val="33"/>
        </w:numPr>
      </w:pPr>
      <w:r w:rsidRPr="000E169B">
        <w:t>Kapazitives Bodenfeuchtigkeitssensor V1.2</w:t>
      </w:r>
      <w:r w:rsidR="00A33E3C">
        <w:t xml:space="preserve"> </w:t>
      </w:r>
      <w:r w:rsidR="00A33E3C">
        <w:fldChar w:fldCharType="begin"/>
      </w:r>
      <w:r w:rsidR="008C7C30">
        <w:instrText xml:space="preserve"> ADDIN ZOTERO_ITEM CSL_CITATION {"citationID":"GhIazfy4","properties":{"formattedCitation":"[26]","plainCitation":"[26]","noteIndex":0},"citationItems":[{"id":"LK0kF9Yx/7YfEmvjV","uris":["http://zotero.org/users/17450267/items/9NWIGUMZ"],"itemData":{"id":47,"type":"webpage","title":"AZDelivery Bodenfeuchtesensor Hygrometer Modul V1.2 kapazitiv kompatibel mit Arduino inklusive E-Book! : Amazon.de: Garten","URL":"https://www.amazon.de/AZDelivery-Bodenfeuchtesensor-Hygrometer-kapazitiv-Parent/dp/B07HJ6N1S4?th=1","accessed":{"date-parts":[["2026",2,25]]}}}],"schema":"https://github.com/citation-style-language/schema/raw/master/csl-citation.json"} </w:instrText>
      </w:r>
      <w:r w:rsidR="00A33E3C">
        <w:fldChar w:fldCharType="separate"/>
      </w:r>
      <w:r w:rsidR="008C7C30" w:rsidRPr="008C7C30">
        <w:rPr>
          <w:rFonts w:ascii="Aptos" w:hAnsi="Aptos"/>
        </w:rPr>
        <w:t>[26]</w:t>
      </w:r>
      <w:r w:rsidR="00A33E3C">
        <w:fldChar w:fldCharType="end"/>
      </w:r>
      <w:r>
        <w:t>:</w:t>
      </w:r>
    </w:p>
    <w:p w14:paraId="27E6AA6D" w14:textId="77777777" w:rsidR="00D3035B" w:rsidRDefault="00D3035B" w:rsidP="00D3035B">
      <w:pPr>
        <w:pStyle w:val="ListParagraph"/>
        <w:numPr>
          <w:ilvl w:val="1"/>
          <w:numId w:val="33"/>
        </w:numPr>
        <w:spacing w:after="0"/>
      </w:pPr>
      <w:r w:rsidRPr="00FF66B2">
        <w:t>misst die Bodenfeuchtigkeit über Änderungen der elektrischen Kapazität</w:t>
      </w:r>
    </w:p>
    <w:p w14:paraId="5724E320" w14:textId="77777777" w:rsidR="00D3035B" w:rsidRDefault="00D3035B" w:rsidP="00D3035B">
      <w:pPr>
        <w:pStyle w:val="ListParagraph"/>
        <w:ind w:left="1440"/>
      </w:pPr>
    </w:p>
    <w:p w14:paraId="3D2A2010" w14:textId="77777777" w:rsidR="00D3035B" w:rsidRDefault="00D3035B" w:rsidP="00D3035B"/>
    <w:p w14:paraId="141CCCB3" w14:textId="2DE91D85" w:rsidR="00D3035B" w:rsidRDefault="007117CC" w:rsidP="00DC70E9">
      <w:pPr>
        <w:pStyle w:val="Heading2"/>
      </w:pPr>
      <w:bookmarkStart w:id="63" w:name="_Toc222737799"/>
      <w:bookmarkStart w:id="64" w:name="_Toc223686846"/>
      <w:r>
        <w:t>5.</w:t>
      </w:r>
      <w:r w:rsidR="00DC70E9">
        <w:t xml:space="preserve">2.3 </w:t>
      </w:r>
      <w:r w:rsidR="00D3035B" w:rsidRPr="00B70DB6">
        <w:t>Aktorik in Gewächshaussystemen</w:t>
      </w:r>
      <w:bookmarkEnd w:id="63"/>
      <w:bookmarkEnd w:id="64"/>
    </w:p>
    <w:p w14:paraId="2FE59C10" w14:textId="127566ED" w:rsidR="00D3035B" w:rsidRDefault="00D3035B" w:rsidP="00D3035B">
      <w:pPr>
        <w:pStyle w:val="ListParagraph"/>
        <w:numPr>
          <w:ilvl w:val="0"/>
          <w:numId w:val="33"/>
        </w:numPr>
      </w:pPr>
      <w:r>
        <w:t>Linearmotor</w:t>
      </w:r>
      <w:r w:rsidR="00F854A2">
        <w:t xml:space="preserve"> </w:t>
      </w:r>
      <w:r w:rsidR="00F854A2">
        <w:fldChar w:fldCharType="begin"/>
      </w:r>
      <w:r w:rsidR="008C7C30">
        <w:instrText xml:space="preserve"> ADDIN ZOTERO_ITEM CSL_CITATION {"citationID":"HNWwLm3l","properties":{"formattedCitation":"[27]","plainCitation":"[27]","noteIndex":0},"citationItems":[{"id":"LK0kF9Yx/8ACXQFmH","uris":["http://zotero.org/users/17450267/items/YVD2JWJC"],"itemData":{"id":45,"type":"webpage","title":"DC 12V 100mm Linear Technology Aktuatoren, Aktuator Interner Endschalter Linearantrieb Bewegung Geräuscharmer Elektrischer Mini für die Industrielle Landwirtschaft4mm S (Hub 100 : Amazon.de: Gewerbe, Industrie &amp; Wissenschaft","URL":"https://www.amazon.de/dp/B0CG3XG78N?ref=ppx_yo2ov_dt_b_fed_asin_title&amp;th=1","accessed":{"date-parts":[["2026",2,25]]}}}],"schema":"https://github.com/citation-style-language/schema/raw/master/csl-citation.json"} </w:instrText>
      </w:r>
      <w:r w:rsidR="00F854A2">
        <w:fldChar w:fldCharType="separate"/>
      </w:r>
      <w:r w:rsidR="008C7C30" w:rsidRPr="008C7C30">
        <w:rPr>
          <w:rFonts w:ascii="Aptos" w:hAnsi="Aptos"/>
        </w:rPr>
        <w:t>[27]</w:t>
      </w:r>
      <w:r w:rsidR="00F854A2">
        <w:fldChar w:fldCharType="end"/>
      </w:r>
      <w:r>
        <w:t>:</w:t>
      </w:r>
    </w:p>
    <w:p w14:paraId="16A0CBA9" w14:textId="77777777" w:rsidR="00D3035B" w:rsidRDefault="00D3035B" w:rsidP="00D3035B">
      <w:pPr>
        <w:pStyle w:val="ListParagraph"/>
        <w:numPr>
          <w:ilvl w:val="1"/>
          <w:numId w:val="33"/>
        </w:numPr>
      </w:pPr>
      <w:r w:rsidRPr="0011528B">
        <w:t>Hub 100 mm – 15 mm/s – 50 N</w:t>
      </w:r>
    </w:p>
    <w:p w14:paraId="31B1CE90" w14:textId="77777777" w:rsidR="00D3035B" w:rsidRPr="007D1351" w:rsidRDefault="00D3035B" w:rsidP="00D3035B">
      <w:pPr>
        <w:pStyle w:val="ListParagraph"/>
        <w:numPr>
          <w:ilvl w:val="1"/>
          <w:numId w:val="33"/>
        </w:numPr>
      </w:pPr>
      <w:r>
        <w:t xml:space="preserve">Treiber: </w:t>
      </w:r>
      <w:r w:rsidRPr="004A191C">
        <w:t>Motor Drive Controller Board L298N</w:t>
      </w:r>
      <w:r>
        <w:t xml:space="preserve"> (</w:t>
      </w:r>
      <w:r w:rsidRPr="00B67318">
        <w:t>Umpolen der Spannung</w:t>
      </w:r>
      <w:r>
        <w:t xml:space="preserve"> zum Aus- und Einfahren)</w:t>
      </w:r>
    </w:p>
    <w:p w14:paraId="0D4E3EAF" w14:textId="77777777" w:rsidR="00D3035B" w:rsidRPr="007D1351" w:rsidRDefault="00D3035B" w:rsidP="00D3035B">
      <w:pPr>
        <w:pStyle w:val="ListParagraph"/>
        <w:ind w:left="1440"/>
      </w:pPr>
    </w:p>
    <w:p w14:paraId="0DC78749" w14:textId="33BC322D" w:rsidR="00D3035B" w:rsidRDefault="00D3035B" w:rsidP="00D3035B">
      <w:pPr>
        <w:pStyle w:val="ListParagraph"/>
        <w:numPr>
          <w:ilvl w:val="0"/>
          <w:numId w:val="33"/>
        </w:numPr>
      </w:pPr>
      <w:r>
        <w:t>Heizlüfter</w:t>
      </w:r>
      <w:r w:rsidR="00F73671">
        <w:t xml:space="preserve"> </w:t>
      </w:r>
      <w:r w:rsidR="00F73671">
        <w:fldChar w:fldCharType="begin"/>
      </w:r>
      <w:r w:rsidR="008C7C30">
        <w:instrText xml:space="preserve"> ADDIN ZOTERO_ITEM CSL_CITATION {"citationID":"ju8Aun89","properties":{"formattedCitation":"[28]","plainCitation":"[28]","noteIndex":0},"citationItems":[{"id":"LK0kF9Yx/vGFPfXPQ","uris":["http://zotero.org/users/17450267/items/6QUKRKCK"],"itemData":{"id":43,"type":"webpage","title":"Uadme Heizelement, 12V Heizlüfter, 100W Auto Heizung, PTC Heizelement mit Konstanter Temperatur Heizelemente für Ventilatoren Heizung Luftbefeuchter Klimaanlage : Amazon.de: Auto &amp; Motorrad","URL":"https://www.amazon.de/Uadme-PTC-Lufterhitzer-Heizelemente-Luftbefeuchter/dp/B0DK8WTWYH/ref=sr_1_5?__mk_de_DE=%C3%85M%C3%85%C5%BD%C3%95%C3%91&amp;crid=3M3H7BS715SUI&amp;dib=eyJ2IjoiMSJ9.uUGfKxC_m22CYp_Gx1HPVxhYG6vh9LB9IqdsJIP2Y8vn3jpIFb2uJEzn3hHE-_nFEyOvjyisi882eEwPCKB9kXCxau5baB7_AIKYnHzKzhoy1jhQtUN8TNtmampgRy8DFB4WSxMaZsJTIpz8zPlukS7dRnr-I2wtlr2aN1AxrzJaIxFUnDTF4XJHCE5SM38JzhjjxrJ_tApdnsh1WI72SR_Udq2o-C8cRQBaRlxAO0M.rOASNzVT0rIIxXRZbYU00PVYS0SoHuC01SNN6d_sFvM&amp;dib_tag=se&amp;keywords=heizl%C3%BCfter+100w&amp;qid=1772015640&amp;sprefix=heizl%C3%BCfter+100%2Caps%2C179&amp;sr=8-5","accessed":{"date-parts":[["2026",2,25]]}}}],"schema":"https://github.com/citation-style-language/schema/raw/master/csl-citation.json"} </w:instrText>
      </w:r>
      <w:r w:rsidR="00F73671">
        <w:fldChar w:fldCharType="separate"/>
      </w:r>
      <w:r w:rsidR="008C7C30" w:rsidRPr="008C7C30">
        <w:rPr>
          <w:rFonts w:ascii="Aptos" w:hAnsi="Aptos"/>
        </w:rPr>
        <w:t>[28]</w:t>
      </w:r>
      <w:r w:rsidR="00F73671">
        <w:fldChar w:fldCharType="end"/>
      </w:r>
      <w:r>
        <w:t>:</w:t>
      </w:r>
    </w:p>
    <w:p w14:paraId="3A9DA87A" w14:textId="77777777" w:rsidR="00D3035B" w:rsidRDefault="00D3035B" w:rsidP="00D3035B">
      <w:pPr>
        <w:pStyle w:val="ListParagraph"/>
        <w:numPr>
          <w:ilvl w:val="1"/>
          <w:numId w:val="33"/>
        </w:numPr>
      </w:pPr>
      <w:r>
        <w:t>12 V, 100 W</w:t>
      </w:r>
    </w:p>
    <w:p w14:paraId="4D55298F" w14:textId="77777777" w:rsidR="00D3035B" w:rsidRDefault="00D3035B" w:rsidP="00D3035B">
      <w:pPr>
        <w:pStyle w:val="ListParagraph"/>
        <w:numPr>
          <w:ilvl w:val="1"/>
          <w:numId w:val="33"/>
        </w:numPr>
      </w:pPr>
      <w:r>
        <w:t>Konstantes Heizungselement mit integriertem Lüfter</w:t>
      </w:r>
    </w:p>
    <w:p w14:paraId="5728399A" w14:textId="77777777" w:rsidR="00D3035B" w:rsidRDefault="00D3035B" w:rsidP="00D3035B">
      <w:pPr>
        <w:pStyle w:val="ListParagraph"/>
        <w:ind w:left="1440"/>
      </w:pPr>
    </w:p>
    <w:p w14:paraId="3D369CF1" w14:textId="48D4AB1C" w:rsidR="00D3035B" w:rsidRDefault="00D3035B" w:rsidP="00D3035B">
      <w:pPr>
        <w:pStyle w:val="ListParagraph"/>
        <w:numPr>
          <w:ilvl w:val="0"/>
          <w:numId w:val="33"/>
        </w:numPr>
      </w:pPr>
      <w:r>
        <w:t>Pflanzenwachstums-LEDs</w:t>
      </w:r>
      <w:r w:rsidR="00F7328D">
        <w:t xml:space="preserve"> </w:t>
      </w:r>
      <w:r w:rsidR="00970E40">
        <w:fldChar w:fldCharType="begin"/>
      </w:r>
      <w:r w:rsidR="008C7C30">
        <w:instrText xml:space="preserve"> ADDIN ZOTERO_ITEM CSL_CITATION {"citationID":"c37GD3Rr","properties":{"formattedCitation":"[29]","plainCitation":"[29]","noteIndex":0},"citationItems":[{"id":"LK0kF9Yx/tLN4CpQz","uris":["http://zotero.org/users/17450267/items/TACPCC73"],"itemData":{"id":39,"type":"webpage","title":"Tesfish LED Pflanzen wachsen Streifen Licht DC 12V IP65 Wasserdicht Vollspektrum SMD 5050 rot blau 5: 1 Seil Licht für Aquarium Gewächshäuser Pflanze: Amazon.de: Garten","URL":"https://www.amazon.de/Tesfish-Pflanzen-Streifen-Wasserdicht-Vollspektrum/dp/B07CYRYLRT/ref=sr_1_6_pp?crid=28ZVK71OOD9EA&amp;dib=eyJ2IjoiMSJ9.cSyTzcl2TxY0XfCr24RiyI_eTqI_wEzbkzUl8XhSkm4nz8ns0v_bc4ge-cZs58TI2VWGwuMmTEAlYUJ988dhJOtY-aCYAqi6Fr6uk8BnYYuBbvE8yLe5fQLEzPFqeybd1b0GN4WT_mw9bdYrPpCZfiSETDY2ou2InWFGkZCQmrOWynzWTGLd61yA8LJ31cpDeb2k0r7IIqlZhw-UwRE8eWdc0oFN81aER_OK-MhO4piMiqpJVLq18gFLzZ3ykyyb3-8LJTU-sajj-P1LHy8mQKkEEJnhIBnBId-gOff_PvU.PwzZgiF2UYwT0KFgoK9N2Iv7XEJt2tgMZ13ZjJ0nlt8&amp;dib_tag=se&amp;keywords=pflanzen+led+streifen&amp;qid=1772014969&amp;sprefix=pflanzen+le%2Caps%2C224&amp;sr=8-6","accessed":{"date-parts":[["2026",2,25]]}}}],"schema":"https://github.com/citation-style-language/schema/raw/master/csl-citation.json"} </w:instrText>
      </w:r>
      <w:r w:rsidR="00970E40">
        <w:fldChar w:fldCharType="separate"/>
      </w:r>
      <w:r w:rsidR="008C7C30" w:rsidRPr="008C7C30">
        <w:rPr>
          <w:rFonts w:ascii="Aptos" w:hAnsi="Aptos"/>
        </w:rPr>
        <w:t>[29]</w:t>
      </w:r>
      <w:r w:rsidR="00970E40">
        <w:fldChar w:fldCharType="end"/>
      </w:r>
      <w:r>
        <w:t>:</w:t>
      </w:r>
    </w:p>
    <w:p w14:paraId="732F94C7" w14:textId="77777777" w:rsidR="00D3035B" w:rsidRDefault="00D3035B" w:rsidP="00D3035B">
      <w:pPr>
        <w:pStyle w:val="ListParagraph"/>
        <w:numPr>
          <w:ilvl w:val="1"/>
          <w:numId w:val="33"/>
        </w:numPr>
      </w:pPr>
      <w:r>
        <w:t>12 V, 5 A</w:t>
      </w:r>
    </w:p>
    <w:p w14:paraId="036B7E39" w14:textId="77777777" w:rsidR="00D3035B" w:rsidRDefault="00D3035B" w:rsidP="00D3035B">
      <w:pPr>
        <w:pStyle w:val="ListParagraph"/>
        <w:numPr>
          <w:ilvl w:val="1"/>
          <w:numId w:val="33"/>
        </w:numPr>
      </w:pPr>
      <w:r w:rsidRPr="00413A39">
        <w:t>Rot</w:t>
      </w:r>
      <w:r w:rsidRPr="00413A39">
        <w:rPr>
          <w:rFonts w:ascii="Arial" w:hAnsi="Arial" w:cs="Arial"/>
        </w:rPr>
        <w:t> </w:t>
      </w:r>
      <w:r w:rsidRPr="00413A39">
        <w:t>:</w:t>
      </w:r>
      <w:r w:rsidRPr="00413A39">
        <w:rPr>
          <w:rFonts w:ascii="Arial" w:hAnsi="Arial" w:cs="Arial"/>
        </w:rPr>
        <w:t> </w:t>
      </w:r>
      <w:r w:rsidRPr="00413A39">
        <w:t>Blau = 5</w:t>
      </w:r>
      <w:r w:rsidRPr="00413A39">
        <w:rPr>
          <w:rFonts w:ascii="Arial" w:hAnsi="Arial" w:cs="Arial"/>
        </w:rPr>
        <w:t> </w:t>
      </w:r>
      <w:r w:rsidRPr="00413A39">
        <w:t>:</w:t>
      </w:r>
      <w:r w:rsidRPr="00413A39">
        <w:rPr>
          <w:rFonts w:ascii="Arial" w:hAnsi="Arial" w:cs="Arial"/>
        </w:rPr>
        <w:t> </w:t>
      </w:r>
      <w:r w:rsidRPr="00413A39">
        <w:t xml:space="preserve">1 </w:t>
      </w:r>
    </w:p>
    <w:p w14:paraId="4DD601C9" w14:textId="77777777" w:rsidR="00D3035B" w:rsidRDefault="00D3035B" w:rsidP="00D3035B">
      <w:pPr>
        <w:pStyle w:val="ListParagraph"/>
        <w:numPr>
          <w:ilvl w:val="1"/>
          <w:numId w:val="33"/>
        </w:numPr>
      </w:pPr>
      <w:r w:rsidRPr="00413A39">
        <w:t>Wellenl</w:t>
      </w:r>
      <w:r w:rsidRPr="00413A39">
        <w:rPr>
          <w:rFonts w:ascii="Aptos" w:hAnsi="Aptos" w:cs="Aptos"/>
        </w:rPr>
        <w:t>ä</w:t>
      </w:r>
      <w:r w:rsidRPr="00413A39">
        <w:t xml:space="preserve">ngen: Rot </w:t>
      </w:r>
      <w:r>
        <w:t>(</w:t>
      </w:r>
      <w:r w:rsidRPr="00413A39">
        <w:t>625</w:t>
      </w:r>
      <w:r>
        <w:t> </w:t>
      </w:r>
      <w:r w:rsidRPr="00413A39">
        <w:rPr>
          <w:rFonts w:ascii="Aptos" w:hAnsi="Aptos" w:cs="Aptos"/>
        </w:rPr>
        <w:t>–</w:t>
      </w:r>
      <w:r>
        <w:rPr>
          <w:rFonts w:ascii="Aptos" w:hAnsi="Aptos" w:cs="Aptos"/>
        </w:rPr>
        <w:t> </w:t>
      </w:r>
      <w:r w:rsidRPr="00413A39">
        <w:t>660</w:t>
      </w:r>
      <w:r>
        <w:rPr>
          <w:rFonts w:ascii="Arial" w:hAnsi="Arial" w:cs="Arial"/>
        </w:rPr>
        <w:t> </w:t>
      </w:r>
      <w:r w:rsidRPr="00413A39">
        <w:t>nm</w:t>
      </w:r>
      <w:r>
        <w:t>)</w:t>
      </w:r>
      <w:r w:rsidRPr="00413A39">
        <w:t xml:space="preserve">, Blau </w:t>
      </w:r>
      <w:r>
        <w:t>(</w:t>
      </w:r>
      <w:r w:rsidRPr="00413A39">
        <w:t>440</w:t>
      </w:r>
      <w:r>
        <w:t> </w:t>
      </w:r>
      <w:r w:rsidRPr="00413A39">
        <w:rPr>
          <w:rFonts w:ascii="Aptos" w:hAnsi="Aptos" w:cs="Aptos"/>
        </w:rPr>
        <w:t>–</w:t>
      </w:r>
      <w:r>
        <w:rPr>
          <w:rFonts w:ascii="Aptos" w:hAnsi="Aptos" w:cs="Aptos"/>
        </w:rPr>
        <w:t> </w:t>
      </w:r>
      <w:r w:rsidRPr="00413A39">
        <w:t>460</w:t>
      </w:r>
      <w:r>
        <w:rPr>
          <w:rFonts w:ascii="Arial" w:hAnsi="Arial" w:cs="Arial"/>
        </w:rPr>
        <w:t> </w:t>
      </w:r>
      <w:r w:rsidRPr="00413A39">
        <w:t>nm</w:t>
      </w:r>
      <w:r>
        <w:t>)</w:t>
      </w:r>
    </w:p>
    <w:p w14:paraId="260F54E3" w14:textId="77777777" w:rsidR="00D3035B" w:rsidRDefault="00D3035B" w:rsidP="00D3035B">
      <w:pPr>
        <w:pStyle w:val="ListParagraph"/>
        <w:ind w:left="1440"/>
      </w:pPr>
    </w:p>
    <w:p w14:paraId="35384C47" w14:textId="75B65A57" w:rsidR="00D3035B" w:rsidRDefault="00D3035B" w:rsidP="00D3035B">
      <w:pPr>
        <w:pStyle w:val="ListParagraph"/>
        <w:numPr>
          <w:ilvl w:val="0"/>
          <w:numId w:val="33"/>
        </w:numPr>
      </w:pPr>
      <w:r>
        <w:t>5V Tauchpumpe</w:t>
      </w:r>
      <w:r w:rsidR="00253F16">
        <w:t xml:space="preserve"> </w:t>
      </w:r>
      <w:r w:rsidR="00253F16">
        <w:fldChar w:fldCharType="begin"/>
      </w:r>
      <w:r w:rsidR="008C7C30">
        <w:instrText xml:space="preserve"> ADDIN ZOTERO_ITEM CSL_CITATION {"citationID":"cvI3UqsF","properties":{"formattedCitation":"[30]","plainCitation":"[30]","noteIndex":0},"citationItems":[{"id":"LK0kF9Yx/RYaNTvV3","uris":["http://zotero.org/users/17450267/items/MJWI83FF"],"itemData":{"id":41,"type":"webpage","title":"Kelepu Wasserpumpe DC 3V / 5V / 6V Geräuscharme Brunnenpumpe, Wasserpumpe klein energiesparend Wasserdicht für Aquariengebrauch Aquariumgebrauch Brunnenbrunnen : Amazon.de: Haustier","URL":"https://www.amazon.de/Kelepu-energiesparend-Aquariengebrauch-Aquariumgebrauch-Brunnenbrunnen/dp/B0CW17QM55/ref=sr_1_43?crid=1L7R4NKQDDEER&amp;dib=eyJ2IjoiMSJ9.pL_Uun2Zw6Pnz8rbsRy5IPRgd4h86wVen6jViwXoJgjQO_I8lD4XhOUB9_cqjMbxkv8nFqB9rYS_fonIE6cKJMB-nc-bdFiyIAnmURrKbHImzW0ABdkGPiMwpt2MjyX9mR-6nPvjjlmrj0AjYyTZVsIAd5g0VfIZblcy1B6zR36MnDXXrepwucnflc13loFDsin6qTVhFblKqVcph60IKMIgcgndSfAJPEA1xbsS0EBi5MxhL7OhL9NoIHEOfcfPc_naDQhClIKLqakZCkVy1KybLi1ywoXrqa61AX6cEyg.khM796YrWiuf8DqBjLRfzfXoV5bhtoNBZKGyaOYrmoc&amp;dib_tag=se&amp;keywords=5v+tauchpumpe&amp;qid=1772015182&amp;sprefix=5v+ta%2Caps%2C169&amp;sr=8-43","accessed":{"date-parts":[["2026",2,25]]}}}],"schema":"https://github.com/citation-style-language/schema/raw/master/csl-citation.json"} </w:instrText>
      </w:r>
      <w:r w:rsidR="00253F16">
        <w:fldChar w:fldCharType="separate"/>
      </w:r>
      <w:r w:rsidR="008C7C30" w:rsidRPr="008C7C30">
        <w:rPr>
          <w:rFonts w:ascii="Aptos" w:hAnsi="Aptos"/>
        </w:rPr>
        <w:t>[30]</w:t>
      </w:r>
      <w:r w:rsidR="00253F16">
        <w:fldChar w:fldCharType="end"/>
      </w:r>
      <w:r>
        <w:t>:</w:t>
      </w:r>
    </w:p>
    <w:p w14:paraId="4BD30207" w14:textId="39C6331B" w:rsidR="00D3035B" w:rsidRDefault="00377A54" w:rsidP="00D3035B">
      <w:pPr>
        <w:pStyle w:val="ListParagraph"/>
        <w:numPr>
          <w:ilvl w:val="1"/>
          <w:numId w:val="33"/>
        </w:numPr>
      </w:pPr>
      <w:r>
        <w:t>Durchfluss: 80-120 l/h</w:t>
      </w:r>
    </w:p>
    <w:p w14:paraId="7901B642" w14:textId="6FA9A318" w:rsidR="00D3035B" w:rsidRDefault="002C5F04" w:rsidP="00D3035B">
      <w:pPr>
        <w:pStyle w:val="ListParagraph"/>
        <w:numPr>
          <w:ilvl w:val="1"/>
          <w:numId w:val="33"/>
        </w:numPr>
      </w:pPr>
      <w:r w:rsidRPr="002C5F04">
        <w:t>Leistung: 0,4-1,5</w:t>
      </w:r>
      <w:r w:rsidR="007A14BC">
        <w:t> W</w:t>
      </w:r>
    </w:p>
    <w:p w14:paraId="689AD006" w14:textId="77777777" w:rsidR="00A97976" w:rsidRDefault="00A97976" w:rsidP="00A97976">
      <w:pPr>
        <w:pStyle w:val="ListParagraph"/>
        <w:ind w:left="1440"/>
      </w:pPr>
    </w:p>
    <w:p w14:paraId="1B6C6AA8" w14:textId="77777777" w:rsidR="00A97976" w:rsidRDefault="00A97976" w:rsidP="00A97976">
      <w:pPr>
        <w:pStyle w:val="ListParagraph"/>
        <w:ind w:left="1440"/>
      </w:pPr>
    </w:p>
    <w:p w14:paraId="51B9FB82" w14:textId="278A89F9" w:rsidR="00D3035B" w:rsidRDefault="007117CC" w:rsidP="005F205A">
      <w:pPr>
        <w:pStyle w:val="Heading2"/>
        <w:rPr>
          <w:rFonts w:eastAsia="Arial"/>
        </w:rPr>
      </w:pPr>
      <w:bookmarkStart w:id="65" w:name="_Toc222737800"/>
      <w:bookmarkStart w:id="66" w:name="_Toc223686847"/>
      <w:r>
        <w:rPr>
          <w:rFonts w:eastAsia="Arial"/>
        </w:rPr>
        <w:t>5.</w:t>
      </w:r>
      <w:r w:rsidR="005F205A">
        <w:rPr>
          <w:rFonts w:eastAsia="Arial"/>
        </w:rPr>
        <w:t xml:space="preserve">2.4 </w:t>
      </w:r>
      <w:r w:rsidR="00D3035B">
        <w:rPr>
          <w:rFonts w:eastAsia="Arial"/>
        </w:rPr>
        <w:t>Grundlagen der KI-Bildanalyse</w:t>
      </w:r>
      <w:bookmarkEnd w:id="65"/>
      <w:bookmarkEnd w:id="66"/>
    </w:p>
    <w:p w14:paraId="66F29C0A" w14:textId="207D5982" w:rsidR="00D3035B" w:rsidRPr="00E95BF5" w:rsidRDefault="00D3035B" w:rsidP="005F205A">
      <w:pPr>
        <w:spacing w:after="140"/>
        <w:jc w:val="both"/>
        <w:rPr>
          <w:rFonts w:eastAsia="Arial"/>
        </w:rPr>
      </w:pPr>
      <w:r>
        <w:t xml:space="preserve">Moderne KI-Sprachmodelle beschränken sich längst nicht mehr auf die Verarbeitung von Text. Sogenannte </w:t>
      </w:r>
      <w:r>
        <w:rPr>
          <w:b/>
          <w:bCs/>
        </w:rPr>
        <w:t>multimodale Modelle</w:t>
      </w:r>
      <w:r>
        <w:t xml:space="preserve"> sind in der Lage, gleichzeitig Bild- und Textinformationen zu verarbeiten und daraus inhaltliche Schlüsse zu ziehen. Das Modell GPT-4o von OpenAI ist ein solches multimodales System: Es nimmt sowohl Text als auch Bilder als Eingabe entgegen und erzeugt darauf basierend eine textuelle Antwort.</w:t>
      </w:r>
      <w:r>
        <w:rPr>
          <w:sz w:val="18"/>
          <w:szCs w:val="18"/>
        </w:rPr>
        <w:t xml:space="preserve"> </w:t>
      </w:r>
      <w:r w:rsidRPr="00E95BF5">
        <w:fldChar w:fldCharType="begin"/>
      </w:r>
      <w:r w:rsidR="008C7C30">
        <w:instrText xml:space="preserve"> ADDIN ZOTERO_ITEM CSL_CITATION {"citationID":"SUJyKsPA","properties":{"formattedCitation":"[31]","plainCitation":"[31]","noteIndex":0},"citationItems":[{"id":"LK0kF9Yx/E1sPdq0S","uris":["http://zotero.org/users/17450267/items/7I3Q8848"],"itemData":{"id":11,"type":"post-weblog","abstract":"Kein Weg führt am ChatGPT vorbei. Auch nicht in der Gartenwelt. Das erste Interview mit der KI und was da auf uns GärtnerInnen zukommt.","container-title":"Garteninspektor","language":"de","title":"ChatGPT, der digitale Gartenhelfer","URL":"https://garteninspektor.com/chatgpt-der-digitale-gartenhelfer/","author":[{"family":"Daniela","given":""}],"accessed":{"date-parts":[["2026",2,18]]},"issued":{"date-parts":[["2023",1,16]]}}}],"schema":"https://github.com/citation-style-language/schema/raw/master/csl-citation.json"} </w:instrText>
      </w:r>
      <w:r w:rsidRPr="00E95BF5">
        <w:fldChar w:fldCharType="separate"/>
      </w:r>
      <w:r w:rsidR="008C7C30" w:rsidRPr="008C7C30">
        <w:rPr>
          <w:rFonts w:ascii="Aptos" w:hAnsi="Aptos"/>
        </w:rPr>
        <w:t>[31]</w:t>
      </w:r>
      <w:r w:rsidRPr="00E95BF5">
        <w:fldChar w:fldCharType="end"/>
      </w:r>
      <w:r w:rsidRPr="00E95BF5">
        <w:t xml:space="preserve"> </w:t>
      </w:r>
      <w:r w:rsidRPr="00E95BF5">
        <w:fldChar w:fldCharType="begin"/>
      </w:r>
      <w:r w:rsidR="008C7C30">
        <w:instrText xml:space="preserve"> ADDIN ZOTERO_ITEM CSL_CITATION {"citationID":"OtJIa4tW","properties":{"formattedCitation":"[32]","plainCitation":"[32]","noteIndex":0},"citationItems":[{"id":"LK0kF9Yx/MgELgTQ0","uris":["http://zotero.org/users/17450267/items/Y7P5I28Z"],"itemData":{"id":13,"type":"webpage","abstract":"Learn how to understand or generate images with the OpenAI API.","language":"en","title":"Images and vision | OpenAI API","URL":"https://developers.openai.com/api/docs/guides/images-vision/","accessed":{"date-parts":[["2026",2,18]]}}}],"schema":"https://github.com/citation-style-language/schema/raw/master/csl-citation.json"} </w:instrText>
      </w:r>
      <w:r w:rsidRPr="00E95BF5">
        <w:fldChar w:fldCharType="separate"/>
      </w:r>
      <w:r w:rsidR="008C7C30" w:rsidRPr="008C7C30">
        <w:rPr>
          <w:rFonts w:ascii="Aptos" w:hAnsi="Aptos"/>
        </w:rPr>
        <w:t>[32]</w:t>
      </w:r>
      <w:r w:rsidRPr="00E95BF5">
        <w:fldChar w:fldCharType="end"/>
      </w:r>
    </w:p>
    <w:p w14:paraId="04592878" w14:textId="778B0FCA" w:rsidR="00D3035B" w:rsidRPr="00E95BF5" w:rsidRDefault="00D3035B" w:rsidP="005F205A">
      <w:pPr>
        <w:spacing w:after="140"/>
        <w:jc w:val="both"/>
      </w:pPr>
      <w:r>
        <w:t xml:space="preserve">Die Bildverarbeitung erfolgt dabei durch visuelle Kodierung: Das Eingabebild wird in interne Merkmalsbeschreibungen (sogenannte Feature Embeddings) überführt, die Objekte, Farben, Strukturen und räumliche Beziehungen im Bild erfassen. Diese Bildrepräsentation wird gemeinsam mit dem Textprompt in das Sprachmodell eingespeist, das anschließend eine kontextbezogene Antwort generiert. </w:t>
      </w:r>
      <w:r>
        <w:fldChar w:fldCharType="begin"/>
      </w:r>
      <w:r w:rsidR="008C7C30">
        <w:instrText xml:space="preserve"> ADDIN ZOTERO_ITEM CSL_CITATION {"citationID":"jeU8AstG","properties":{"formattedCitation":"[33]","plainCitation":"[33]","noteIndex":0},"citationItems":[{"id":"LK0kF9Yx/Pe9LBs97","uris":["http://zotero.org/users/17450267/items/7GIPL9GS"],"itemData":{"id":15,"type":"webpage","title":"Die Fähigkeiten von ChatGPT Bilder zu analysieren aufdecken","URL":"https://chatgptdeutsch.info/chatgpt-bilder-analysieren/","accessed":{"date-parts":[["2026",2,18]]}}}],"schema":"https://github.com/citation-style-language/schema/raw/master/csl-citation.json"} </w:instrText>
      </w:r>
      <w:r>
        <w:fldChar w:fldCharType="separate"/>
      </w:r>
      <w:r w:rsidR="008C7C30" w:rsidRPr="008C7C30">
        <w:rPr>
          <w:rFonts w:ascii="Aptos" w:hAnsi="Aptos"/>
        </w:rPr>
        <w:t>[33]</w:t>
      </w:r>
      <w:r>
        <w:fldChar w:fldCharType="end"/>
      </w:r>
    </w:p>
    <w:p w14:paraId="6B72283B" w14:textId="21819A11" w:rsidR="00D3035B" w:rsidRPr="00E95BF5" w:rsidRDefault="00D3035B" w:rsidP="005F205A">
      <w:pPr>
        <w:spacing w:after="140"/>
        <w:jc w:val="both"/>
      </w:pPr>
      <w:r>
        <w:t xml:space="preserve">Für die Analyse von Pflanzenbildern bietet dieser Ansatz entscheidende Vorteile gegenüber klassischen Computer-Vision-Systemen: Während spezialisierte Bildklassifikationsmodelle auf das Erkennen vorab definierter Kategorien beschränkt sind und für jede neue Krankheit oder Pflanzenart eigens trainiert werden müssen, kann ein multimodales Sprachmodell flexibel auf eine breite Vielfalt an Erscheinungsbildern reagieren – ohne zusätzliches Training. Es kann Symptome wie Verfärbungen, Fleckenbildung oder Turgordruck visuell bewerten und diese Beobachtungen in strukturierte, lesbare Diagnosen übersetzen. </w:t>
      </w:r>
      <w:r>
        <w:fldChar w:fldCharType="begin"/>
      </w:r>
      <w:r w:rsidR="008C7C30">
        <w:instrText xml:space="preserve"> ADDIN ZOTERO_ITEM CSL_CITATION {"citationID":"B2HsrYhH","properties":{"formattedCitation":"[31]","plainCitation":"[31]","noteIndex":0},"citationItems":[{"id":"LK0kF9Yx/E1sPdq0S","uris":["http://zotero.org/users/17450267/items/7I3Q8848"],"itemData":{"id":11,"type":"post-weblog","abstract":"Kein Weg führt am ChatGPT vorbei. Auch nicht in der Gartenwelt. Das erste Interview mit der KI und was da auf uns GärtnerInnen zukommt.","container-title":"Garteninspektor","language":"de","title":"ChatGPT, der digitale Gartenhelfer","URL":"https://garteninspektor.com/chatgpt-der-digitale-gartenhelfer/","author":[{"family":"Daniela","given":""}],"accessed":{"date-parts":[["2026",2,18]]},"issued":{"date-parts":[["2023",1,16]]}}}],"schema":"https://github.com/citation-style-language/schema/raw/master/csl-citation.json"} </w:instrText>
      </w:r>
      <w:r>
        <w:fldChar w:fldCharType="separate"/>
      </w:r>
      <w:r w:rsidR="008C7C30" w:rsidRPr="008C7C30">
        <w:rPr>
          <w:rFonts w:ascii="Aptos" w:hAnsi="Aptos"/>
        </w:rPr>
        <w:t>[31]</w:t>
      </w:r>
      <w:r>
        <w:fldChar w:fldCharType="end"/>
      </w:r>
      <w:r>
        <w:t xml:space="preserve"> </w:t>
      </w:r>
    </w:p>
    <w:p w14:paraId="157E58D2" w14:textId="066170E4" w:rsidR="00D3035B" w:rsidRPr="00EE58B0" w:rsidRDefault="00D3035B" w:rsidP="005F205A">
      <w:pPr>
        <w:spacing w:after="140"/>
        <w:jc w:val="both"/>
      </w:pPr>
      <w:r>
        <w:t xml:space="preserve">KI-gestützte Pflanzenanalyse ist kein rein akademisches Konzept mehr. In der Praxis werden Sprachmodelle wie ChatGPT bereits eingesetzt, um Gärtnern und Hobbypflanzenhaltern Diagnosen zu Pflanzenzustand, Schädlingsbefall oder Pflegebedarf zu liefern – basierend auf einem einfachen Foto und einer kurzen Beschreibung der Situation. </w:t>
      </w:r>
      <w:r>
        <w:fldChar w:fldCharType="begin"/>
      </w:r>
      <w:r w:rsidR="008C7C30">
        <w:instrText xml:space="preserve"> ADDIN ZOTERO_ITEM CSL_CITATION {"citationID":"Ozj7KPid","properties":{"formattedCitation":"[31]","plainCitation":"[31]","noteIndex":0},"citationItems":[{"id":"LK0kF9Yx/E1sPdq0S","uris":["http://zotero.org/users/17450267/items/7I3Q8848"],"itemData":{"id":11,"type":"post-weblog","abstract":"Kein Weg führt am ChatGPT vorbei. Auch nicht in der Gartenwelt. Das erste Interview mit der KI und was da auf uns GärtnerInnen zukommt.","container-title":"Garteninspektor","language":"de","title":"ChatGPT, der digitale Gartenhelfer","URL":"https://garteninspektor.com/chatgpt-der-digitale-gartenhelfer/","author":[{"family":"Daniela","given":""}],"accessed":{"date-parts":[["2026",2,18]]},"issued":{"date-parts":[["2023",1,16]]}}}],"schema":"https://github.com/citation-style-language/schema/raw/master/csl-citation.json"} </w:instrText>
      </w:r>
      <w:r>
        <w:fldChar w:fldCharType="separate"/>
      </w:r>
      <w:r w:rsidR="008C7C30" w:rsidRPr="008C7C30">
        <w:rPr>
          <w:rFonts w:ascii="Aptos" w:hAnsi="Aptos"/>
        </w:rPr>
        <w:t>[31]</w:t>
      </w:r>
      <w:r>
        <w:fldChar w:fldCharType="end"/>
      </w:r>
    </w:p>
    <w:p w14:paraId="2B222DA8" w14:textId="1DA69A75" w:rsidR="00D3035B" w:rsidRPr="00EE58B0" w:rsidRDefault="00D3035B" w:rsidP="005F205A">
      <w:pPr>
        <w:spacing w:after="140"/>
        <w:jc w:val="both"/>
      </w:pPr>
      <w:r>
        <w:t xml:space="preserve">Ein wesentlicher praktischer Vorteil der Implementierung über die OpenAI API liegt in der </w:t>
      </w:r>
      <w:r>
        <w:rPr>
          <w:b/>
          <w:bCs/>
        </w:rPr>
        <w:t>serverlosen Architektur</w:t>
      </w:r>
      <w:r>
        <w:t>: Es muss keine eigene Modell-Infrastruktur betrieben und keine dauerhafte Rechenkapazität vorgehalten werden. Stattdessen wird pro Anfrage eine tokenbasierte Abrechnung vorgenommen, was die Lösung für ein Schulprojekt wie dieses sowohl kostengünstig als auch wartungsarm macht.</w:t>
      </w:r>
      <w:r w:rsidRPr="00EE58B0">
        <w:t xml:space="preserve"> </w:t>
      </w:r>
      <w:r w:rsidRPr="00EE58B0">
        <w:fldChar w:fldCharType="begin"/>
      </w:r>
      <w:r w:rsidR="008C7C30">
        <w:instrText xml:space="preserve"> ADDIN ZOTERO_ITEM CSL_CITATION {"citationID":"cipNJqvB","properties":{"formattedCitation":"[32]","plainCitation":"[32]","noteIndex":0},"citationItems":[{"id":"LK0kF9Yx/MgELgTQ0","uris":["http://zotero.org/users/17450267/items/Y7P5I28Z"],"itemData":{"id":13,"type":"webpage","abstract":"Learn how to understand or generate images with the OpenAI API.","language":"en","title":"Images and vision | OpenAI API","URL":"https://developers.openai.com/api/docs/guides/images-vision/","accessed":{"date-parts":[["2026",2,18]]}}}],"schema":"https://github.com/citation-style-language/schema/raw/master/csl-citation.json"} </w:instrText>
      </w:r>
      <w:r w:rsidRPr="00EE58B0">
        <w:fldChar w:fldCharType="separate"/>
      </w:r>
      <w:r w:rsidR="008C7C30" w:rsidRPr="008C7C30">
        <w:rPr>
          <w:rFonts w:ascii="Aptos" w:hAnsi="Aptos"/>
        </w:rPr>
        <w:t>[32]</w:t>
      </w:r>
      <w:r w:rsidRPr="00EE58B0">
        <w:fldChar w:fldCharType="end"/>
      </w:r>
    </w:p>
    <w:p w14:paraId="593E56CE" w14:textId="72E0B5D4" w:rsidR="00D3035B" w:rsidRPr="00EE58B0" w:rsidRDefault="00D3035B" w:rsidP="005F205A">
      <w:pPr>
        <w:spacing w:after="140"/>
        <w:jc w:val="both"/>
      </w:pPr>
      <w:r>
        <w:t xml:space="preserve">Da Bilder vor der Übertragung an die API tokenisiert werden – das heißt, in diskrete Einheiten zerlegt, die das Modell verarbeiten kann – beeinflusst die Bildgröße direkt die Verarbeitungskosten und -dauer. Aus diesem Grund werden die Pflanzenbilder im System vor dem API-Aufruf auf eine maximale Auflösung von 1280 × 1280 Pixel skaliert und mit 85 % JPEG-Qualität komprimiert, um die Übertragungszeit gering zu halten, ohne dabei wesentliche visuelle Information zu verlieren. </w:t>
      </w:r>
      <w:r>
        <w:fldChar w:fldCharType="begin"/>
      </w:r>
      <w:r w:rsidR="008C7C30">
        <w:instrText xml:space="preserve"> ADDIN ZOTERO_ITEM CSL_CITATION {"citationID":"SkEbzl4c","properties":{"formattedCitation":"[32]","plainCitation":"[32]","noteIndex":0},"citationItems":[{"id":"LK0kF9Yx/MgELgTQ0","uris":["http://zotero.org/users/17450267/items/Y7P5I28Z"],"itemData":{"id":13,"type":"webpage","abstract":"Learn how to understand or generate images with the OpenAI API.","language":"en","title":"Images and vision | OpenAI API","URL":"https://developers.openai.com/api/docs/guides/images-vision/","accessed":{"date-parts":[["2026",2,18]]}}}],"schema":"https://github.com/citation-style-language/schema/raw/master/csl-citation.json"} </w:instrText>
      </w:r>
      <w:r>
        <w:fldChar w:fldCharType="separate"/>
      </w:r>
      <w:r w:rsidR="008C7C30" w:rsidRPr="008C7C30">
        <w:rPr>
          <w:rFonts w:ascii="Aptos" w:hAnsi="Aptos"/>
        </w:rPr>
        <w:t>[32]</w:t>
      </w:r>
      <w:r>
        <w:fldChar w:fldCharType="end"/>
      </w:r>
    </w:p>
    <w:p w14:paraId="4794EF55" w14:textId="77777777" w:rsidR="00D3035B" w:rsidRDefault="00D3035B" w:rsidP="00D3035B">
      <w:pPr>
        <w:spacing w:after="80"/>
      </w:pPr>
    </w:p>
    <w:p w14:paraId="37AE6932" w14:textId="78302B83" w:rsidR="00D3035B" w:rsidRDefault="007117CC" w:rsidP="005F205A">
      <w:pPr>
        <w:pStyle w:val="Heading2"/>
      </w:pPr>
      <w:bookmarkStart w:id="67" w:name="_Toc222737801"/>
      <w:bookmarkStart w:id="68" w:name="_Toc223686848"/>
      <w:r>
        <w:t>5.</w:t>
      </w:r>
      <w:r w:rsidR="005F205A">
        <w:t xml:space="preserve">2.5 </w:t>
      </w:r>
      <w:r w:rsidR="00D3035B" w:rsidRPr="00B70DB6">
        <w:t>Pflanzenkompatibilität</w:t>
      </w:r>
      <w:bookmarkEnd w:id="67"/>
      <w:bookmarkEnd w:id="68"/>
    </w:p>
    <w:p w14:paraId="39066A6C" w14:textId="77777777" w:rsidR="00D3035B" w:rsidRPr="00310AEC" w:rsidRDefault="00D3035B" w:rsidP="005F205A">
      <w:pPr>
        <w:pStyle w:val="NormalWeb"/>
        <w:jc w:val="both"/>
        <w:rPr>
          <w:rFonts w:asciiTheme="minorHAnsi" w:hAnsiTheme="minorHAnsi"/>
          <w:sz w:val="22"/>
          <w:szCs w:val="22"/>
        </w:rPr>
      </w:pPr>
      <w:r w:rsidRPr="00310AEC">
        <w:rPr>
          <w:rFonts w:asciiTheme="minorHAnsi" w:hAnsiTheme="minorHAnsi"/>
          <w:sz w:val="22"/>
          <w:szCs w:val="22"/>
        </w:rPr>
        <w:t>Die Pflanzenkompatibilität beschreibt die Fähigkeit verschiedener Arten, gemeinsam in einem Anbausystem zu wachsen, ohne sich gegenseitig in Wachstum oder Vitalität zu beeinträchtigen. Sie basiert auf ähnlichen physiologischen Anforderungen sowie auf bekannten Wechselwirkungen zwischen Pflanzen.</w:t>
      </w:r>
    </w:p>
    <w:p w14:paraId="462D811C" w14:textId="77777777" w:rsidR="00D3035B" w:rsidRPr="00310AEC" w:rsidRDefault="00D3035B" w:rsidP="005F205A">
      <w:pPr>
        <w:pStyle w:val="NormalWeb"/>
        <w:jc w:val="both"/>
        <w:rPr>
          <w:rFonts w:asciiTheme="minorHAnsi" w:hAnsiTheme="minorHAnsi"/>
          <w:sz w:val="22"/>
          <w:szCs w:val="22"/>
        </w:rPr>
      </w:pPr>
      <w:r w:rsidRPr="00310AEC">
        <w:rPr>
          <w:rFonts w:asciiTheme="minorHAnsi" w:hAnsiTheme="minorHAnsi"/>
          <w:sz w:val="22"/>
          <w:szCs w:val="22"/>
        </w:rPr>
        <w:t xml:space="preserve">Unterschiedliche </w:t>
      </w:r>
      <w:r w:rsidRPr="00310AEC">
        <w:rPr>
          <w:rStyle w:val="Strong"/>
          <w:rFonts w:asciiTheme="minorHAnsi" w:eastAsiaTheme="majorEastAsia" w:hAnsiTheme="minorHAnsi"/>
          <w:sz w:val="22"/>
          <w:szCs w:val="22"/>
        </w:rPr>
        <w:t>Lichtansprüche</w:t>
      </w:r>
      <w:r w:rsidRPr="00310AEC">
        <w:rPr>
          <w:rFonts w:asciiTheme="minorHAnsi" w:hAnsiTheme="minorHAnsi"/>
          <w:sz w:val="22"/>
          <w:szCs w:val="22"/>
        </w:rPr>
        <w:t xml:space="preserve"> sind problematisch, da die Lichtintensität in einem Gewächshaus meist einheitlich geregelt wird. Ein auf lichtliebende Pflanzen abgestimmtes Beleuchtungsniveau kann lichtempfindliche Arten stressen, während zu wenig Licht das Wachstum lichtbedürftiger Pflanzen einschränkt.</w:t>
      </w:r>
    </w:p>
    <w:p w14:paraId="5ABEDAC6" w14:textId="77777777" w:rsidR="00D3035B" w:rsidRPr="00310AEC" w:rsidRDefault="00D3035B" w:rsidP="005F205A">
      <w:pPr>
        <w:pStyle w:val="NormalWeb"/>
        <w:jc w:val="both"/>
        <w:rPr>
          <w:rFonts w:asciiTheme="minorHAnsi" w:hAnsiTheme="minorHAnsi"/>
          <w:sz w:val="22"/>
          <w:szCs w:val="22"/>
        </w:rPr>
      </w:pPr>
      <w:r w:rsidRPr="00310AEC">
        <w:rPr>
          <w:rFonts w:asciiTheme="minorHAnsi" w:hAnsiTheme="minorHAnsi"/>
          <w:sz w:val="22"/>
          <w:szCs w:val="22"/>
        </w:rPr>
        <w:t xml:space="preserve">Auch beim </w:t>
      </w:r>
      <w:r w:rsidRPr="00310AEC">
        <w:rPr>
          <w:rStyle w:val="Strong"/>
          <w:rFonts w:asciiTheme="minorHAnsi" w:eastAsiaTheme="majorEastAsia" w:hAnsiTheme="minorHAnsi"/>
          <w:sz w:val="22"/>
          <w:szCs w:val="22"/>
        </w:rPr>
        <w:t>Wasserbedarf</w:t>
      </w:r>
      <w:r w:rsidRPr="00310AEC">
        <w:rPr>
          <w:rFonts w:asciiTheme="minorHAnsi" w:hAnsiTheme="minorHAnsi"/>
          <w:sz w:val="22"/>
          <w:szCs w:val="22"/>
        </w:rPr>
        <w:t xml:space="preserve"> kommt es zu Konkurrenz: Pflanzen mit hohem Bedarf können andere benachteiligen, während empfindliche Arten bei zu hoher Bodenfeuchte Wurzelschäden erleiden.</w:t>
      </w:r>
      <w:r w:rsidRPr="00310AEC">
        <w:rPr>
          <w:rFonts w:asciiTheme="minorHAnsi" w:hAnsiTheme="minorHAnsi"/>
          <w:sz w:val="22"/>
          <w:szCs w:val="22"/>
        </w:rPr>
        <w:br/>
        <w:t xml:space="preserve">Abweichende </w:t>
      </w:r>
      <w:r w:rsidRPr="00310AEC">
        <w:rPr>
          <w:rStyle w:val="Strong"/>
          <w:rFonts w:asciiTheme="minorHAnsi" w:eastAsiaTheme="majorEastAsia" w:hAnsiTheme="minorHAnsi"/>
          <w:sz w:val="22"/>
          <w:szCs w:val="22"/>
        </w:rPr>
        <w:t>Temperaturansprüche</w:t>
      </w:r>
      <w:r w:rsidRPr="00310AEC">
        <w:rPr>
          <w:rFonts w:asciiTheme="minorHAnsi" w:hAnsiTheme="minorHAnsi"/>
          <w:sz w:val="22"/>
          <w:szCs w:val="22"/>
        </w:rPr>
        <w:t xml:space="preserve"> führen dazu, dass nicht alle Pflanzen gleichzeitig optimale Stoffwechselbedingungen vorfinden, was sich negativ auf Wachstum und Ertrag auswirkt.</w:t>
      </w:r>
      <w:r w:rsidRPr="00310AEC">
        <w:rPr>
          <w:rFonts w:asciiTheme="minorHAnsi" w:hAnsiTheme="minorHAnsi"/>
          <w:sz w:val="22"/>
          <w:szCs w:val="22"/>
        </w:rPr>
        <w:br/>
        <w:t xml:space="preserve">Die </w:t>
      </w:r>
      <w:r w:rsidRPr="00310AEC">
        <w:rPr>
          <w:rStyle w:val="Strong"/>
          <w:rFonts w:asciiTheme="minorHAnsi" w:eastAsiaTheme="majorEastAsia" w:hAnsiTheme="minorHAnsi"/>
          <w:sz w:val="22"/>
          <w:szCs w:val="22"/>
        </w:rPr>
        <w:t>Luftfeuchtigkeit</w:t>
      </w:r>
      <w:r w:rsidRPr="00310AEC">
        <w:rPr>
          <w:rFonts w:asciiTheme="minorHAnsi" w:hAnsiTheme="minorHAnsi"/>
          <w:sz w:val="22"/>
          <w:szCs w:val="22"/>
        </w:rPr>
        <w:t xml:space="preserve"> beeinflusst Transpiration und Gasaustausch; ungeeignete Werte erhöhen den Wasserverlust oder hemmen die CO₂-Aufnahme.</w:t>
      </w:r>
    </w:p>
    <w:p w14:paraId="66DBC255" w14:textId="77777777" w:rsidR="00D3035B" w:rsidRPr="00C62649" w:rsidRDefault="00D3035B" w:rsidP="005F205A">
      <w:pPr>
        <w:jc w:val="both"/>
        <w:rPr>
          <w:rFonts w:eastAsia="Times New Roman" w:cs="Times New Roman"/>
          <w:kern w:val="0"/>
          <w:lang w:eastAsia="de-AT"/>
          <w14:ligatures w14:val="none"/>
        </w:rPr>
      </w:pPr>
      <w:r w:rsidRPr="00C62649">
        <w:rPr>
          <w:rFonts w:eastAsia="Times New Roman" w:cs="Times New Roman"/>
          <w:kern w:val="0"/>
          <w:lang w:eastAsia="de-AT"/>
          <w14:ligatures w14:val="none"/>
        </w:rPr>
        <w:t xml:space="preserve">Neben diesen physiologischen Faktoren existieren auch </w:t>
      </w:r>
      <w:r w:rsidRPr="00C62649">
        <w:rPr>
          <w:rFonts w:eastAsia="Times New Roman" w:cs="Times New Roman"/>
          <w:b/>
          <w:bCs/>
          <w:kern w:val="0"/>
          <w:lang w:eastAsia="de-AT"/>
          <w14:ligatures w14:val="none"/>
        </w:rPr>
        <w:t>positive Wechselwirkungen</w:t>
      </w:r>
      <w:r w:rsidRPr="00C62649">
        <w:rPr>
          <w:rFonts w:eastAsia="Times New Roman" w:cs="Times New Roman"/>
          <w:kern w:val="0"/>
          <w:lang w:eastAsia="de-AT"/>
          <w14:ligatures w14:val="none"/>
        </w:rPr>
        <w:t xml:space="preserve"> zwischen Pflanzen. So kann Basilikum Tomaten oder Paprika vor Schädlingen schützen und deren Aroma beeinflussen, während stickstoffbindende Pflanzen wie Buschbohnen das Wachstum benachbarter Kulturen fördern. Die systematische Berücksichtigung solcher Beziehungen ermöglicht die Bildung kompatibler Pflanzengruppen, die Ressourcen effizient nutzen und stabile Erträge erzielen. In Smart-Gardening-Systemen lassen sich diese Zusammenhänge in Datenbanken abbilden und für automatisierte Pflanzempfehlungen nutzen.</w:t>
      </w:r>
    </w:p>
    <w:p w14:paraId="17BB2002" w14:textId="77777777" w:rsidR="00D3035B" w:rsidRDefault="00D3035B" w:rsidP="00D3035B"/>
    <w:p w14:paraId="00C79A23" w14:textId="77777777" w:rsidR="00D3035B" w:rsidRDefault="00D3035B" w:rsidP="00D3035B"/>
    <w:p w14:paraId="0470E70B" w14:textId="0776CCB3" w:rsidR="00D3035B" w:rsidRPr="00583689" w:rsidRDefault="007117CC" w:rsidP="005F205A">
      <w:pPr>
        <w:pStyle w:val="Heading1"/>
      </w:pPr>
      <w:bookmarkStart w:id="69" w:name="_Toc222737802"/>
      <w:bookmarkStart w:id="70" w:name="_Toc223686849"/>
      <w:r>
        <w:t>5.3</w:t>
      </w:r>
      <w:r w:rsidR="005F205A">
        <w:t xml:space="preserve"> </w:t>
      </w:r>
      <w:r w:rsidR="00D3035B" w:rsidRPr="00B70DB6">
        <w:t xml:space="preserve">Systemkonzept und </w:t>
      </w:r>
      <w:r w:rsidR="00D3035B">
        <w:t>Architektur</w:t>
      </w:r>
      <w:bookmarkEnd w:id="69"/>
      <w:bookmarkEnd w:id="70"/>
    </w:p>
    <w:p w14:paraId="7A5C388E" w14:textId="1D41A984" w:rsidR="00D3035B" w:rsidRDefault="007117CC" w:rsidP="00D3035B">
      <w:pPr>
        <w:pStyle w:val="Heading2"/>
      </w:pPr>
      <w:bookmarkStart w:id="71" w:name="_Toc222737803"/>
      <w:bookmarkStart w:id="72" w:name="_Toc223686850"/>
      <w:r>
        <w:t>5.</w:t>
      </w:r>
      <w:r w:rsidR="00D3035B" w:rsidRPr="00E7474E">
        <w:t>3.1 Hardwarearchitektur meines Moduls</w:t>
      </w:r>
      <w:bookmarkEnd w:id="71"/>
      <w:bookmarkEnd w:id="72"/>
    </w:p>
    <w:p w14:paraId="3EF2A7B0" w14:textId="77777777" w:rsidR="00D3035B" w:rsidRDefault="00D3035B" w:rsidP="007117CC">
      <w:pPr>
        <w:spacing w:after="120"/>
        <w:jc w:val="both"/>
      </w:pPr>
      <w:r>
        <w:rPr>
          <w:rFonts w:ascii="Arial" w:eastAsia="Arial" w:hAnsi="Arial" w:cs="Arial"/>
        </w:rPr>
        <w:t>Das Hardwaresystem besteht aus zwei eigenständig arbeitenden ESP32-Mikrocontrollern, die über MQTT miteinander kommunizieren. Diese Aufteilung wurde bewusst gewählt, um die Komplexität der Steuerlogik auf zwei spezialisierte Einheiten zu verteilen und gleichzeitig die Ausfallsicherheit zu erhöhen: Fällt eine Komponente aus, arbeitet die andere weiter.</w:t>
      </w:r>
    </w:p>
    <w:p w14:paraId="7E17EE84" w14:textId="77777777" w:rsidR="00D3035B" w:rsidRDefault="00D3035B" w:rsidP="00D3035B">
      <w:pPr>
        <w:spacing w:after="120"/>
      </w:pPr>
      <w:r>
        <w:rPr>
          <w:noProof/>
        </w:rPr>
        <mc:AlternateContent>
          <mc:Choice Requires="wps">
            <w:drawing>
              <wp:anchor distT="0" distB="0" distL="114300" distR="114300" simplePos="0" relativeHeight="251658243" behindDoc="0" locked="0" layoutInCell="1" allowOverlap="1" wp14:anchorId="685821CE" wp14:editId="1815C21E">
                <wp:simplePos x="0" y="0"/>
                <wp:positionH relativeFrom="margin">
                  <wp:align>center</wp:align>
                </wp:positionH>
                <wp:positionV relativeFrom="paragraph">
                  <wp:posOffset>191770</wp:posOffset>
                </wp:positionV>
                <wp:extent cx="5974080" cy="1463040"/>
                <wp:effectExtent l="0" t="0" r="26670" b="22860"/>
                <wp:wrapNone/>
                <wp:docPr id="791989136" name="Rechteck 1"/>
                <wp:cNvGraphicFramePr/>
                <a:graphic xmlns:a="http://schemas.openxmlformats.org/drawingml/2006/main">
                  <a:graphicData uri="http://schemas.microsoft.com/office/word/2010/wordprocessingShape">
                    <wps:wsp>
                      <wps:cNvSpPr/>
                      <wps:spPr>
                        <a:xfrm>
                          <a:off x="0" y="0"/>
                          <a:ext cx="5974080" cy="146304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rect w14:anchorId="2C285C4A" id="Rechteck 1" o:spid="_x0000_s1026" style="position:absolute;margin-left:0;margin-top:15.1pt;width:470.4pt;height:115.2pt;z-index:251658243;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" filled="f" strokecolor="black [3213]" strokeweight="1pt">
                <w10:wrap anchorx="margin"/>
              </v:rect>
            </w:pict>
          </mc:Fallback>
        </mc:AlternateContent>
      </w:r>
    </w:p>
    <w:p w14:paraId="77262726" w14:textId="77777777" w:rsidR="00D3035B" w:rsidRDefault="00D3035B" w:rsidP="00D3035B">
      <w:pPr>
        <w:spacing w:after="120"/>
      </w:pPr>
      <w:r>
        <w:rPr>
          <w:rFonts w:ascii="Arial" w:eastAsia="Arial" w:hAnsi="Arial" w:cs="Arial"/>
          <w:b/>
          <w:bCs/>
        </w:rPr>
        <w:t>ESP32 #1 – Klimasteuerung</w:t>
      </w:r>
    </w:p>
    <w:p w14:paraId="0DB8DDE9" w14:textId="77777777" w:rsidR="00D3035B" w:rsidRDefault="00D3035B" w:rsidP="007117CC">
      <w:pPr>
        <w:spacing w:after="120"/>
        <w:jc w:val="both"/>
      </w:pPr>
      <w:r>
        <w:rPr>
          <w:rFonts w:ascii="Arial" w:eastAsia="Arial" w:hAnsi="Arial" w:cs="Arial"/>
        </w:rPr>
        <w:t>Der erste Mikrocontroller übernimmt die Regelung der Klimaparameter Temperatur, Luftfeuchtigkeit und Licht. Er liest den DHT22-Sensor alle 30 Sekunden aus und vergleicht die Messwerte mit den hinterlegten Sollbereichen. Die Regelausgaben steuern den Linearmotor (über L298N H-Brücke, GPIO 18/19/23), den Heizlüfter (Relais, GPIO 25/26) sowie die Wachstums-LEDs (Relais, GPIO 27). Zusätzlich liest er den BH1750FVI-Lichtsensor über I²C aus (SDA/SCL).</w:t>
      </w:r>
    </w:p>
    <w:p w14:paraId="0825E5ED" w14:textId="77777777" w:rsidR="00D3035B" w:rsidRDefault="00D3035B" w:rsidP="00D3035B">
      <w:pPr>
        <w:spacing w:after="120"/>
      </w:pPr>
    </w:p>
    <w:p w14:paraId="30F26401" w14:textId="77777777" w:rsidR="00D3035B" w:rsidRDefault="00D3035B" w:rsidP="00D3035B">
      <w:pPr>
        <w:spacing w:after="120"/>
      </w:pPr>
    </w:p>
    <w:p w14:paraId="5DF348F6" w14:textId="77777777" w:rsidR="00D3035B" w:rsidRDefault="00D3035B" w:rsidP="00D3035B">
      <w:pPr>
        <w:spacing w:after="120"/>
      </w:pPr>
      <w:r>
        <w:rPr>
          <w:noProof/>
        </w:rPr>
        <mc:AlternateContent>
          <mc:Choice Requires="wps">
            <w:drawing>
              <wp:anchor distT="0" distB="0" distL="114300" distR="114300" simplePos="0" relativeHeight="251658244" behindDoc="0" locked="0" layoutInCell="1" allowOverlap="1" wp14:anchorId="15C4AA0E" wp14:editId="34BC948F">
                <wp:simplePos x="0" y="0"/>
                <wp:positionH relativeFrom="margin">
                  <wp:align>center</wp:align>
                </wp:positionH>
                <wp:positionV relativeFrom="paragraph">
                  <wp:posOffset>-84455</wp:posOffset>
                </wp:positionV>
                <wp:extent cx="5974080" cy="1120140"/>
                <wp:effectExtent l="0" t="0" r="26670" b="22860"/>
                <wp:wrapNone/>
                <wp:docPr id="1779712481" name="Rechteck 1"/>
                <wp:cNvGraphicFramePr/>
                <a:graphic xmlns:a="http://schemas.openxmlformats.org/drawingml/2006/main">
                  <a:graphicData uri="http://schemas.microsoft.com/office/word/2010/wordprocessingShape">
                    <wps:wsp>
                      <wps:cNvSpPr/>
                      <wps:spPr>
                        <a:xfrm>
                          <a:off x="0" y="0"/>
                          <a:ext cx="5974080" cy="112014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rto="http://schemas.microsoft.com/office/word/2006/arto">
            <w:pict>
              <v:rect w14:anchorId="1C797712" id="Rechteck 1" o:spid="_x0000_s1026" style="position:absolute;margin-left:0;margin-top:-6.65pt;width:470.4pt;height:88.2pt;z-index:25165824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" filled="f" strokecolor="black [3213]" strokeweight="1pt">
                <w10:wrap anchorx="margin"/>
              </v:rect>
            </w:pict>
          </mc:Fallback>
        </mc:AlternateContent>
      </w:r>
      <w:r>
        <w:rPr>
          <w:rFonts w:ascii="Arial" w:eastAsia="Arial" w:hAnsi="Arial" w:cs="Arial"/>
          <w:b/>
          <w:bCs/>
        </w:rPr>
        <w:t>ESP32 #2 – Bewässerungssteuerung</w:t>
      </w:r>
    </w:p>
    <w:p w14:paraId="5942F3F6" w14:textId="77777777" w:rsidR="00D3035B" w:rsidRDefault="00D3035B" w:rsidP="007117CC">
      <w:pPr>
        <w:spacing w:after="120"/>
        <w:jc w:val="both"/>
      </w:pPr>
      <w:r>
        <w:rPr>
          <w:rFonts w:ascii="Arial" w:eastAsia="Arial" w:hAnsi="Arial" w:cs="Arial"/>
        </w:rPr>
        <w:t>Der zweite Mikrocontroller ist für die Mehrzonenbewässerung zuständig. Er liest alle zehn Minuten drei kapazitive Bodenfeuchtigkeitssensoren aus (ADC-Eingänge GPIO 35/32/33) und aktiviert bei Bedarf die entsprechende Tauchpumpe (GPIO 25/26/27) für jeweils 10 Sekunden.</w:t>
      </w:r>
    </w:p>
    <w:p w14:paraId="78960219" w14:textId="77777777" w:rsidR="00D3035B" w:rsidRDefault="00D3035B" w:rsidP="00D3035B">
      <w:pPr>
        <w:spacing w:after="120"/>
      </w:pPr>
    </w:p>
    <w:p w14:paraId="2DDB8234" w14:textId="77777777" w:rsidR="00D3035B" w:rsidRDefault="00D3035B" w:rsidP="00D3035B">
      <w:pPr>
        <w:spacing w:after="120"/>
        <w:rPr>
          <w:rFonts w:ascii="Arial" w:eastAsia="Arial" w:hAnsi="Arial" w:cs="Arial"/>
        </w:rPr>
      </w:pPr>
    </w:p>
    <w:p w14:paraId="591EC7F3" w14:textId="77777777" w:rsidR="00D3035B" w:rsidRDefault="00D3035B" w:rsidP="007117CC">
      <w:pPr>
        <w:spacing w:after="120"/>
        <w:jc w:val="both"/>
        <w:rPr>
          <w:rFonts w:ascii="Arial" w:eastAsia="Arial" w:hAnsi="Arial" w:cs="Arial"/>
        </w:rPr>
      </w:pPr>
      <w:r>
        <w:rPr>
          <w:rFonts w:ascii="Arial" w:eastAsia="Arial" w:hAnsi="Arial" w:cs="Arial"/>
        </w:rPr>
        <w:t xml:space="preserve">Beide ESP32-Einheiten sind über WLAN mit einem lokalen MQTT-Broker verbunden. </w:t>
      </w:r>
    </w:p>
    <w:p w14:paraId="0CE9A4ED" w14:textId="77777777" w:rsidR="00D3035B" w:rsidRDefault="00D3035B" w:rsidP="007117CC">
      <w:pPr>
        <w:spacing w:after="120"/>
        <w:jc w:val="both"/>
      </w:pPr>
      <w:r>
        <w:rPr>
          <w:rFonts w:ascii="Arial" w:eastAsia="Arial" w:hAnsi="Arial" w:cs="Arial"/>
        </w:rPr>
        <w:t>Über den Topic greenhouse/commands können manuelle Steuerbefehle aus der App (z. B. pump1, pump2, pump3) empfangen werden. Parameter wie Feuchtigkeitsgrenzen werden über greenhouse/parameters/irrigation aktualisiert. Die gemessenen Sensorwerte werden über greenhouse/sensors/... publiziert und stehen der App in Echtzeit zur Verfügung.</w:t>
      </w:r>
    </w:p>
    <w:p w14:paraId="7A68BDEF" w14:textId="77777777" w:rsidR="00D3035B" w:rsidRDefault="00D3035B" w:rsidP="00D3035B">
      <w:pPr>
        <w:spacing w:after="120"/>
      </w:pPr>
    </w:p>
    <w:p w14:paraId="1F4B6F9D" w14:textId="77777777" w:rsidR="00D3035B" w:rsidRDefault="00D3035B" w:rsidP="00D3035B">
      <w:pPr>
        <w:spacing w:after="120"/>
      </w:pPr>
    </w:p>
    <w:p w14:paraId="2C05A231" w14:textId="77777777" w:rsidR="00D3035B" w:rsidRDefault="00D3035B" w:rsidP="00D3035B">
      <w:pPr>
        <w:spacing w:after="120"/>
      </w:pPr>
    </w:p>
    <w:p w14:paraId="567AF436" w14:textId="77777777" w:rsidR="007117CC" w:rsidRDefault="007117CC" w:rsidP="00D3035B">
      <w:pPr>
        <w:spacing w:after="120"/>
      </w:pPr>
    </w:p>
    <w:p w14:paraId="47E26785" w14:textId="77777777" w:rsidR="007117CC" w:rsidRDefault="007117CC" w:rsidP="00D3035B">
      <w:pPr>
        <w:spacing w:after="120"/>
      </w:pPr>
    </w:p>
    <w:p w14:paraId="41852DB5" w14:textId="77777777" w:rsidR="007117CC" w:rsidRDefault="007117CC" w:rsidP="00D3035B">
      <w:pPr>
        <w:spacing w:after="120"/>
      </w:pPr>
    </w:p>
    <w:p w14:paraId="3C90F81A" w14:textId="77777777" w:rsidR="007117CC" w:rsidRDefault="007117CC" w:rsidP="00D3035B">
      <w:pPr>
        <w:spacing w:after="120"/>
      </w:pPr>
    </w:p>
    <w:p w14:paraId="6F2C0891" w14:textId="77777777" w:rsidR="00D3035B" w:rsidRDefault="00D3035B" w:rsidP="00D3035B">
      <w:pPr>
        <w:spacing w:after="120"/>
      </w:pPr>
    </w:p>
    <w:p w14:paraId="0751898E" w14:textId="77777777" w:rsidR="00D3035B" w:rsidRDefault="00D3035B" w:rsidP="00D3035B">
      <w:pPr>
        <w:spacing w:after="120"/>
      </w:pPr>
    </w:p>
    <w:p w14:paraId="5E16CF32" w14:textId="77777777" w:rsidR="00D3035B" w:rsidRDefault="00D3035B" w:rsidP="00D3035B">
      <w:pPr>
        <w:spacing w:after="120"/>
      </w:pPr>
      <w:r>
        <w:rPr>
          <w:rFonts w:ascii="Arial" w:eastAsia="Arial" w:hAnsi="Arial" w:cs="Arial"/>
        </w:rPr>
        <w:t>Die folgende Tabelle zeigt die GPIO-Zuordnung des Klimasteuerungs-ESP32: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026"/>
      </w:tblGrid>
      <w:tr w:rsidR="00AF4002" w14:paraId="5D177C4C" w14:textId="77777777">
        <w:tc>
          <w:tcPr>
            <w:tcW w:w="2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2C179D5D" w14:textId="77777777" w:rsidR="00D3035B" w:rsidRDefault="00D3035B">
            <w:r>
              <w:rPr>
                <w:rFonts w:ascii="Arial" w:eastAsia="Arial" w:hAnsi="Arial" w:cs="Arial"/>
                <w:b/>
                <w:bCs/>
                <w:sz w:val="20"/>
                <w:szCs w:val="20"/>
              </w:rPr>
              <w:t>GPIO</w:t>
            </w:r>
          </w:p>
        </w:tc>
        <w:tc>
          <w:tcPr>
            <w:tcW w:w="2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20FCB75A" w14:textId="77777777" w:rsidR="00D3035B" w:rsidRDefault="00D3035B">
            <w:r>
              <w:rPr>
                <w:rFonts w:ascii="Arial" w:eastAsia="Arial" w:hAnsi="Arial" w:cs="Arial"/>
                <w:b/>
                <w:bCs/>
                <w:sz w:val="20"/>
                <w:szCs w:val="20"/>
              </w:rPr>
              <w:t>Bauteil</w:t>
            </w:r>
          </w:p>
        </w:tc>
        <w:tc>
          <w:tcPr>
            <w:tcW w:w="5026"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1A12C4E0" w14:textId="77777777" w:rsidR="00D3035B" w:rsidRDefault="00D3035B">
            <w:r>
              <w:rPr>
                <w:rFonts w:ascii="Arial" w:eastAsia="Arial" w:hAnsi="Arial" w:cs="Arial"/>
                <w:b/>
                <w:bCs/>
                <w:sz w:val="20"/>
                <w:szCs w:val="20"/>
              </w:rPr>
              <w:t>Funktion</w:t>
            </w:r>
          </w:p>
        </w:tc>
      </w:tr>
      <w:tr w:rsidR="00AF4002" w14:paraId="3B4461C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84EEA" w14:textId="77777777" w:rsidR="00D3035B" w:rsidRDefault="00D3035B">
            <w:r>
              <w:rPr>
                <w:rFonts w:ascii="Arial" w:eastAsia="Arial" w:hAnsi="Arial" w:cs="Arial"/>
                <w:sz w:val="20"/>
                <w:szCs w:val="20"/>
              </w:rPr>
              <w:t>GPIO 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C86901" w14:textId="77777777" w:rsidR="00D3035B" w:rsidRDefault="00D3035B">
            <w:r>
              <w:rPr>
                <w:rFonts w:ascii="Arial" w:eastAsia="Arial" w:hAnsi="Arial" w:cs="Arial"/>
                <w:sz w:val="20"/>
                <w:szCs w:val="20"/>
              </w:rPr>
              <w:t>DHT22</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71512F" w14:textId="77777777" w:rsidR="00D3035B" w:rsidRDefault="00D3035B">
            <w:r>
              <w:rPr>
                <w:rFonts w:ascii="Arial" w:eastAsia="Arial" w:hAnsi="Arial" w:cs="Arial"/>
                <w:sz w:val="20"/>
                <w:szCs w:val="20"/>
              </w:rPr>
              <w:t>Temperatur &amp; Luftfeuchtigkeit</w:t>
            </w:r>
          </w:p>
        </w:tc>
      </w:tr>
      <w:tr w:rsidR="00AF4002" w14:paraId="1F82AEF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68B443" w14:textId="77777777" w:rsidR="00D3035B" w:rsidRDefault="00D3035B">
            <w:r>
              <w:rPr>
                <w:rFonts w:ascii="Arial" w:eastAsia="Arial" w:hAnsi="Arial" w:cs="Arial"/>
                <w:sz w:val="20"/>
                <w:szCs w:val="20"/>
              </w:rPr>
              <w:t>GPIO 18/19/23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8506C" w14:textId="77777777" w:rsidR="00D3035B" w:rsidRDefault="00D3035B">
            <w:r>
              <w:rPr>
                <w:rFonts w:ascii="Arial" w:eastAsia="Arial" w:hAnsi="Arial" w:cs="Arial"/>
                <w:sz w:val="20"/>
                <w:szCs w:val="20"/>
              </w:rPr>
              <w:t>L298N H-Brücke</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921029" w14:textId="77777777" w:rsidR="00D3035B" w:rsidRDefault="00D3035B">
            <w:r>
              <w:rPr>
                <w:rFonts w:ascii="Arial" w:eastAsia="Arial" w:hAnsi="Arial" w:cs="Arial"/>
                <w:sz w:val="20"/>
                <w:szCs w:val="20"/>
              </w:rPr>
              <w:t>Linearmotor (Fenster)</w:t>
            </w:r>
          </w:p>
        </w:tc>
      </w:tr>
      <w:tr w:rsidR="00AF4002" w14:paraId="566AE5A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F0ACD" w14:textId="77777777" w:rsidR="00D3035B" w:rsidRDefault="00D3035B">
            <w:r>
              <w:rPr>
                <w:rFonts w:ascii="Arial" w:eastAsia="Arial" w:hAnsi="Arial" w:cs="Arial"/>
                <w:sz w:val="20"/>
                <w:szCs w:val="20"/>
              </w:rPr>
              <w:t>GPIO 25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CE48D7" w14:textId="77777777" w:rsidR="00D3035B" w:rsidRDefault="00D3035B">
            <w:r>
              <w:rPr>
                <w:rFonts w:ascii="Arial" w:eastAsia="Arial" w:hAnsi="Arial" w:cs="Arial"/>
                <w:sz w:val="20"/>
                <w:szCs w:val="20"/>
              </w:rPr>
              <w:t>Relais</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CD4F5F" w14:textId="77777777" w:rsidR="00D3035B" w:rsidRDefault="00D3035B">
            <w:r>
              <w:rPr>
                <w:rFonts w:ascii="Arial" w:eastAsia="Arial" w:hAnsi="Arial" w:cs="Arial"/>
                <w:sz w:val="20"/>
                <w:szCs w:val="20"/>
              </w:rPr>
              <w:t>Heizlüfter – Lüfter</w:t>
            </w:r>
          </w:p>
        </w:tc>
      </w:tr>
      <w:tr w:rsidR="00AF4002" w14:paraId="3643E8A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9E27B" w14:textId="77777777" w:rsidR="00D3035B" w:rsidRDefault="00D3035B">
            <w:r>
              <w:rPr>
                <w:rFonts w:ascii="Arial" w:eastAsia="Arial" w:hAnsi="Arial" w:cs="Arial"/>
                <w:sz w:val="20"/>
                <w:szCs w:val="20"/>
              </w:rPr>
              <w:t>GPIO 26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727135" w14:textId="77777777" w:rsidR="00D3035B" w:rsidRDefault="00D3035B">
            <w:r>
              <w:rPr>
                <w:rFonts w:ascii="Arial" w:eastAsia="Arial" w:hAnsi="Arial" w:cs="Arial"/>
                <w:sz w:val="20"/>
                <w:szCs w:val="20"/>
              </w:rPr>
              <w:t>Relais</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DE700" w14:textId="77777777" w:rsidR="00D3035B" w:rsidRDefault="00D3035B">
            <w:r>
              <w:rPr>
                <w:rFonts w:ascii="Arial" w:eastAsia="Arial" w:hAnsi="Arial" w:cs="Arial"/>
                <w:sz w:val="20"/>
                <w:szCs w:val="20"/>
              </w:rPr>
              <w:t>Heizlüfter – Heizelement</w:t>
            </w:r>
          </w:p>
        </w:tc>
      </w:tr>
      <w:tr w:rsidR="00AF4002" w14:paraId="43D8F5E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414008" w14:textId="77777777" w:rsidR="00D3035B" w:rsidRDefault="00D3035B">
            <w:r>
              <w:rPr>
                <w:rFonts w:ascii="Arial" w:eastAsia="Arial" w:hAnsi="Arial" w:cs="Arial"/>
                <w:sz w:val="20"/>
                <w:szCs w:val="20"/>
              </w:rPr>
              <w:t>GPIO 27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26C4A" w14:textId="77777777" w:rsidR="00D3035B" w:rsidRDefault="00D3035B">
            <w:r>
              <w:rPr>
                <w:rFonts w:ascii="Arial" w:eastAsia="Arial" w:hAnsi="Arial" w:cs="Arial"/>
                <w:sz w:val="20"/>
                <w:szCs w:val="20"/>
              </w:rPr>
              <w:t>Relais</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41369D" w14:textId="77777777" w:rsidR="00D3035B" w:rsidRDefault="00D3035B">
            <w:r>
              <w:rPr>
                <w:rFonts w:ascii="Arial" w:eastAsia="Arial" w:hAnsi="Arial" w:cs="Arial"/>
                <w:sz w:val="20"/>
                <w:szCs w:val="20"/>
              </w:rPr>
              <w:t>Wachstums-LEDs</w:t>
            </w:r>
          </w:p>
        </w:tc>
      </w:tr>
      <w:tr w:rsidR="00AF4002" w14:paraId="03A66F2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5DB890" w14:textId="77777777" w:rsidR="00D3035B" w:rsidRDefault="00D3035B">
            <w:r>
              <w:rPr>
                <w:rFonts w:ascii="Arial" w:eastAsia="Arial" w:hAnsi="Arial" w:cs="Arial"/>
                <w:sz w:val="20"/>
                <w:szCs w:val="20"/>
              </w:rPr>
              <w:t>SDA/SCL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7E67DF" w14:textId="77777777" w:rsidR="00D3035B" w:rsidRDefault="00D3035B">
            <w:r>
              <w:rPr>
                <w:rFonts w:ascii="Arial" w:eastAsia="Arial" w:hAnsi="Arial" w:cs="Arial"/>
                <w:sz w:val="20"/>
                <w:szCs w:val="20"/>
              </w:rPr>
              <w:t>BH1750FVI</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39DB8" w14:textId="77777777" w:rsidR="00D3035B" w:rsidRDefault="00D3035B">
            <w:pPr>
              <w:keepNext/>
            </w:pPr>
            <w:r>
              <w:rPr>
                <w:rFonts w:ascii="Arial" w:eastAsia="Arial" w:hAnsi="Arial" w:cs="Arial"/>
                <w:sz w:val="20"/>
                <w:szCs w:val="20"/>
              </w:rPr>
              <w:t>Lichtsensor (I²C)</w:t>
            </w:r>
          </w:p>
        </w:tc>
      </w:tr>
    </w:tbl>
    <w:p w14:paraId="23037780" w14:textId="0FD9236D" w:rsidR="00D3035B" w:rsidRDefault="00D3035B" w:rsidP="00D3035B">
      <w:pPr>
        <w:pStyle w:val="Caption"/>
      </w:pPr>
      <w:bookmarkStart w:id="73" w:name="_Toc223680350"/>
      <w:r>
        <w:t xml:space="preserve">Tabelle </w:t>
      </w:r>
      <w:r w:rsidR="008C7C30">
        <w:fldChar w:fldCharType="begin"/>
      </w:r>
      <w:r w:rsidR="008C7C30">
        <w:instrText xml:space="preserve"> SEQ Tabelle \* ARABIC </w:instrText>
      </w:r>
      <w:r w:rsidR="008C7C30">
        <w:fldChar w:fldCharType="separate"/>
      </w:r>
      <w:r w:rsidR="0056378A">
        <w:rPr>
          <w:noProof/>
        </w:rPr>
        <w:t>3</w:t>
      </w:r>
      <w:r w:rsidR="008C7C30">
        <w:fldChar w:fldCharType="end"/>
      </w:r>
      <w:r>
        <w:t>: GPIO-Zuordnung Klimasteuerung</w:t>
      </w:r>
      <w:bookmarkEnd w:id="73"/>
    </w:p>
    <w:p w14:paraId="570C29CA" w14:textId="77777777" w:rsidR="00D3035B" w:rsidRDefault="00D3035B" w:rsidP="00D3035B">
      <w:pPr>
        <w:spacing w:after="120"/>
      </w:pPr>
    </w:p>
    <w:p w14:paraId="08ABFE62" w14:textId="77777777" w:rsidR="00D3035B" w:rsidRDefault="00D3035B" w:rsidP="00D3035B">
      <w:pPr>
        <w:spacing w:after="120"/>
      </w:pPr>
    </w:p>
    <w:p w14:paraId="494A9A77" w14:textId="77777777" w:rsidR="00D3035B" w:rsidRDefault="00D3035B" w:rsidP="00D3035B">
      <w:pPr>
        <w:spacing w:after="120"/>
      </w:pPr>
    </w:p>
    <w:p w14:paraId="4E14AF28" w14:textId="77777777" w:rsidR="00D3035B" w:rsidRDefault="00D3035B" w:rsidP="00D3035B">
      <w:pPr>
        <w:spacing w:after="120"/>
      </w:pPr>
    </w:p>
    <w:p w14:paraId="0A9068E7" w14:textId="77777777" w:rsidR="00D3035B" w:rsidRDefault="00D3035B" w:rsidP="00D3035B">
      <w:pPr>
        <w:spacing w:after="120"/>
      </w:pPr>
    </w:p>
    <w:p w14:paraId="61151173" w14:textId="77777777" w:rsidR="00D3035B" w:rsidRDefault="00D3035B" w:rsidP="00D3035B">
      <w:pPr>
        <w:spacing w:after="120"/>
      </w:pPr>
      <w:r>
        <w:rPr>
          <w:rFonts w:ascii="Arial" w:eastAsia="Arial" w:hAnsi="Arial" w:cs="Arial"/>
        </w:rPr>
        <w:t>Die folgende Tabelle zeigt die GPIO-Zuordnung des Bewässerungs-ESP32: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026"/>
      </w:tblGrid>
      <w:tr w:rsidR="00AF4002" w14:paraId="784C8E6D" w14:textId="77777777">
        <w:tc>
          <w:tcPr>
            <w:tcW w:w="2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004B5713" w14:textId="77777777" w:rsidR="00D3035B" w:rsidRDefault="00D3035B">
            <w:r>
              <w:rPr>
                <w:rFonts w:ascii="Arial" w:eastAsia="Arial" w:hAnsi="Arial" w:cs="Arial"/>
                <w:b/>
                <w:bCs/>
                <w:sz w:val="20"/>
                <w:szCs w:val="20"/>
              </w:rPr>
              <w:t>GPIO</w:t>
            </w:r>
          </w:p>
        </w:tc>
        <w:tc>
          <w:tcPr>
            <w:tcW w:w="2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655835C3" w14:textId="77777777" w:rsidR="00D3035B" w:rsidRDefault="00D3035B">
            <w:r>
              <w:rPr>
                <w:rFonts w:ascii="Arial" w:eastAsia="Arial" w:hAnsi="Arial" w:cs="Arial"/>
                <w:b/>
                <w:bCs/>
                <w:sz w:val="20"/>
                <w:szCs w:val="20"/>
              </w:rPr>
              <w:t>Bauteil</w:t>
            </w:r>
          </w:p>
        </w:tc>
        <w:tc>
          <w:tcPr>
            <w:tcW w:w="5026"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04136D16" w14:textId="77777777" w:rsidR="00D3035B" w:rsidRDefault="00D3035B">
            <w:r>
              <w:rPr>
                <w:rFonts w:ascii="Arial" w:eastAsia="Arial" w:hAnsi="Arial" w:cs="Arial"/>
                <w:b/>
                <w:bCs/>
                <w:sz w:val="20"/>
                <w:szCs w:val="20"/>
              </w:rPr>
              <w:t>Funktion</w:t>
            </w:r>
          </w:p>
        </w:tc>
      </w:tr>
      <w:tr w:rsidR="00AF4002" w14:paraId="3B04553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00D699" w14:textId="77777777" w:rsidR="00D3035B" w:rsidRDefault="00D3035B">
            <w:r>
              <w:rPr>
                <w:rFonts w:ascii="Arial" w:eastAsia="Arial" w:hAnsi="Arial" w:cs="Arial"/>
                <w:sz w:val="20"/>
                <w:szCs w:val="20"/>
              </w:rPr>
              <w:t>GPIO 35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356DBF" w14:textId="77777777" w:rsidR="00D3035B" w:rsidRDefault="00D3035B">
            <w:r>
              <w:rPr>
                <w:rFonts w:ascii="Arial" w:eastAsia="Arial" w:hAnsi="Arial" w:cs="Arial"/>
                <w:sz w:val="20"/>
                <w:szCs w:val="20"/>
              </w:rPr>
              <w:t>Bodenfeuchte-Sensor 1</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BFFAC7" w14:textId="77777777" w:rsidR="00D3035B" w:rsidRDefault="00D3035B">
            <w:r>
              <w:rPr>
                <w:rFonts w:ascii="Arial" w:eastAsia="Arial" w:hAnsi="Arial" w:cs="Arial"/>
                <w:sz w:val="20"/>
                <w:szCs w:val="20"/>
              </w:rPr>
              <w:t>Zone 1 – Messung</w:t>
            </w:r>
          </w:p>
        </w:tc>
      </w:tr>
      <w:tr w:rsidR="00AF4002" w14:paraId="7FF39EF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4636A3" w14:textId="77777777" w:rsidR="00D3035B" w:rsidRDefault="00D3035B">
            <w:r>
              <w:rPr>
                <w:rFonts w:ascii="Arial" w:eastAsia="Arial" w:hAnsi="Arial" w:cs="Arial"/>
                <w:sz w:val="20"/>
                <w:szCs w:val="20"/>
              </w:rPr>
              <w:t>GPIO 32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AAD745" w14:textId="77777777" w:rsidR="00D3035B" w:rsidRDefault="00D3035B">
            <w:r>
              <w:rPr>
                <w:rFonts w:ascii="Arial" w:eastAsia="Arial" w:hAnsi="Arial" w:cs="Arial"/>
                <w:sz w:val="20"/>
                <w:szCs w:val="20"/>
              </w:rPr>
              <w:t>Bodenfeuchte-Sensor 2</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11338F" w14:textId="77777777" w:rsidR="00D3035B" w:rsidRDefault="00D3035B">
            <w:r>
              <w:rPr>
                <w:rFonts w:ascii="Arial" w:eastAsia="Arial" w:hAnsi="Arial" w:cs="Arial"/>
                <w:sz w:val="20"/>
                <w:szCs w:val="20"/>
              </w:rPr>
              <w:t>Zone 2 – Messung</w:t>
            </w:r>
          </w:p>
        </w:tc>
      </w:tr>
      <w:tr w:rsidR="00AF4002" w14:paraId="57FAAA3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26FF91" w14:textId="77777777" w:rsidR="00D3035B" w:rsidRDefault="00D3035B">
            <w:r>
              <w:rPr>
                <w:rFonts w:ascii="Arial" w:eastAsia="Arial" w:hAnsi="Arial" w:cs="Arial"/>
                <w:sz w:val="20"/>
                <w:szCs w:val="20"/>
              </w:rPr>
              <w:t>GPIO 33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7253C" w14:textId="77777777" w:rsidR="00D3035B" w:rsidRDefault="00D3035B">
            <w:r>
              <w:rPr>
                <w:rFonts w:ascii="Arial" w:eastAsia="Arial" w:hAnsi="Arial" w:cs="Arial"/>
                <w:sz w:val="20"/>
                <w:szCs w:val="20"/>
              </w:rPr>
              <w:t>Bodenfeuchte-Sensor 3</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CC342D" w14:textId="77777777" w:rsidR="00D3035B" w:rsidRDefault="00D3035B">
            <w:r>
              <w:rPr>
                <w:rFonts w:ascii="Arial" w:eastAsia="Arial" w:hAnsi="Arial" w:cs="Arial"/>
                <w:sz w:val="20"/>
                <w:szCs w:val="20"/>
              </w:rPr>
              <w:t>Zone 3 – Messung</w:t>
            </w:r>
          </w:p>
        </w:tc>
      </w:tr>
      <w:tr w:rsidR="00AF4002" w14:paraId="42DBDEB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FFFC7" w14:textId="77777777" w:rsidR="00D3035B" w:rsidRDefault="00D3035B">
            <w:r>
              <w:rPr>
                <w:rFonts w:ascii="Arial" w:eastAsia="Arial" w:hAnsi="Arial" w:cs="Arial"/>
                <w:sz w:val="20"/>
                <w:szCs w:val="20"/>
              </w:rPr>
              <w:t>GPIO 25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4574C" w14:textId="77777777" w:rsidR="00D3035B" w:rsidRDefault="00D3035B">
            <w:r>
              <w:rPr>
                <w:rFonts w:ascii="Arial" w:eastAsia="Arial" w:hAnsi="Arial" w:cs="Arial"/>
                <w:sz w:val="20"/>
                <w:szCs w:val="20"/>
              </w:rPr>
              <w:t>Tauchpumpe 1</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5EEEE" w14:textId="77777777" w:rsidR="00D3035B" w:rsidRDefault="00D3035B">
            <w:r>
              <w:rPr>
                <w:rFonts w:ascii="Arial" w:eastAsia="Arial" w:hAnsi="Arial" w:cs="Arial"/>
                <w:sz w:val="20"/>
                <w:szCs w:val="20"/>
              </w:rPr>
              <w:t>Zone 1 – Bewässerung</w:t>
            </w:r>
          </w:p>
        </w:tc>
      </w:tr>
      <w:tr w:rsidR="00AF4002" w14:paraId="588B0AC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FC5D3D" w14:textId="77777777" w:rsidR="00D3035B" w:rsidRDefault="00D3035B">
            <w:r>
              <w:rPr>
                <w:rFonts w:ascii="Arial" w:eastAsia="Arial" w:hAnsi="Arial" w:cs="Arial"/>
                <w:sz w:val="20"/>
                <w:szCs w:val="20"/>
              </w:rPr>
              <w:t>GPIO 26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91B490" w14:textId="77777777" w:rsidR="00D3035B" w:rsidRDefault="00D3035B">
            <w:r>
              <w:rPr>
                <w:rFonts w:ascii="Arial" w:eastAsia="Arial" w:hAnsi="Arial" w:cs="Arial"/>
                <w:sz w:val="20"/>
                <w:szCs w:val="20"/>
              </w:rPr>
              <w:t>Tauchpumpe 2</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C8FC7D" w14:textId="77777777" w:rsidR="00D3035B" w:rsidRDefault="00D3035B">
            <w:r>
              <w:rPr>
                <w:rFonts w:ascii="Arial" w:eastAsia="Arial" w:hAnsi="Arial" w:cs="Arial"/>
                <w:sz w:val="20"/>
                <w:szCs w:val="20"/>
              </w:rPr>
              <w:t>Zone 2 – Bewässerung</w:t>
            </w:r>
          </w:p>
        </w:tc>
      </w:tr>
      <w:tr w:rsidR="00AF4002" w14:paraId="67CED13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290CB8" w14:textId="77777777" w:rsidR="00D3035B" w:rsidRDefault="00D3035B">
            <w:r>
              <w:rPr>
                <w:rFonts w:ascii="Arial" w:eastAsia="Arial" w:hAnsi="Arial" w:cs="Arial"/>
                <w:sz w:val="20"/>
                <w:szCs w:val="20"/>
              </w:rPr>
              <w:t>GPIO 27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D9D0EC" w14:textId="77777777" w:rsidR="00D3035B" w:rsidRDefault="00D3035B">
            <w:r>
              <w:rPr>
                <w:rFonts w:ascii="Arial" w:eastAsia="Arial" w:hAnsi="Arial" w:cs="Arial"/>
                <w:sz w:val="20"/>
                <w:szCs w:val="20"/>
              </w:rPr>
              <w:t>Tauchpumpe 3</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0E505" w14:textId="77777777" w:rsidR="00D3035B" w:rsidRDefault="00D3035B">
            <w:pPr>
              <w:keepNext/>
            </w:pPr>
            <w:r>
              <w:rPr>
                <w:rFonts w:ascii="Arial" w:eastAsia="Arial" w:hAnsi="Arial" w:cs="Arial"/>
                <w:sz w:val="20"/>
                <w:szCs w:val="20"/>
              </w:rPr>
              <w:t>Zone 3 – Bewässerung</w:t>
            </w:r>
          </w:p>
        </w:tc>
      </w:tr>
    </w:tbl>
    <w:p w14:paraId="043E5554" w14:textId="56171F58" w:rsidR="00D3035B" w:rsidRDefault="00D3035B" w:rsidP="00D3035B">
      <w:pPr>
        <w:pStyle w:val="Caption"/>
      </w:pPr>
      <w:bookmarkStart w:id="74" w:name="_Toc223680351"/>
      <w:r>
        <w:t xml:space="preserve">Tabelle </w:t>
      </w:r>
      <w:r w:rsidR="008C7C30">
        <w:fldChar w:fldCharType="begin"/>
      </w:r>
      <w:r w:rsidR="008C7C30">
        <w:instrText xml:space="preserve"> SEQ Tabelle \* ARABIC </w:instrText>
      </w:r>
      <w:r w:rsidR="008C7C30">
        <w:fldChar w:fldCharType="separate"/>
      </w:r>
      <w:r w:rsidR="0056378A">
        <w:rPr>
          <w:noProof/>
        </w:rPr>
        <w:t>4</w:t>
      </w:r>
      <w:r w:rsidR="008C7C30">
        <w:fldChar w:fldCharType="end"/>
      </w:r>
      <w:r>
        <w:t>: GPIO-Zuordnung Bewässerungssystem</w:t>
      </w:r>
      <w:bookmarkEnd w:id="74"/>
    </w:p>
    <w:p w14:paraId="665C1928" w14:textId="77777777" w:rsidR="00D3035B" w:rsidRDefault="00D3035B" w:rsidP="00D3035B"/>
    <w:p w14:paraId="763E02B9" w14:textId="77777777" w:rsidR="00D3035B" w:rsidRDefault="00D3035B" w:rsidP="00D3035B"/>
    <w:p w14:paraId="43FB6253" w14:textId="77777777" w:rsidR="00D3035B" w:rsidRDefault="00D3035B" w:rsidP="00D3035B"/>
    <w:p w14:paraId="1DF7F261" w14:textId="77777777" w:rsidR="00D3035B" w:rsidRDefault="00D3035B" w:rsidP="00D3035B"/>
    <w:p w14:paraId="4C1A401D" w14:textId="072D3752" w:rsidR="00D3035B" w:rsidRDefault="007117CC" w:rsidP="00D3035B">
      <w:r>
        <w:rPr>
          <w:rFonts w:asciiTheme="majorHAnsi" w:eastAsiaTheme="majorEastAsia" w:hAnsiTheme="majorHAnsi" w:cstheme="majorBidi"/>
          <w:color w:val="0F4761" w:themeColor="accent1" w:themeShade="BF"/>
          <w:sz w:val="32"/>
          <w:szCs w:val="32"/>
        </w:rPr>
        <w:t>5.</w:t>
      </w:r>
      <w:r w:rsidR="00D3035B">
        <w:rPr>
          <w:rFonts w:asciiTheme="majorHAnsi" w:eastAsiaTheme="majorEastAsia" w:hAnsiTheme="majorHAnsi" w:cstheme="majorBidi"/>
          <w:color w:val="0F4761" w:themeColor="accent1" w:themeShade="BF"/>
          <w:sz w:val="32"/>
          <w:szCs w:val="32"/>
        </w:rPr>
        <w:t xml:space="preserve">3.2 </w:t>
      </w:r>
      <w:r w:rsidR="00D3035B" w:rsidRPr="00725F20">
        <w:rPr>
          <w:rFonts w:asciiTheme="majorHAnsi" w:eastAsiaTheme="majorEastAsia" w:hAnsiTheme="majorHAnsi" w:cstheme="majorBidi"/>
          <w:color w:val="0F4761" w:themeColor="accent1" w:themeShade="BF"/>
          <w:sz w:val="32"/>
          <w:szCs w:val="32"/>
        </w:rPr>
        <w:t xml:space="preserve">KI-Analysearchitektur (Cloud-basiert) </w:t>
      </w:r>
    </w:p>
    <w:p w14:paraId="261A8050" w14:textId="77777777" w:rsidR="00D3035B" w:rsidRDefault="00D3035B" w:rsidP="007117CC">
      <w:pPr>
        <w:spacing w:after="120"/>
        <w:jc w:val="both"/>
      </w:pPr>
      <w:r>
        <w:rPr>
          <w:rFonts w:ascii="Arial" w:eastAsia="Arial" w:hAnsi="Arial" w:cs="Arial"/>
        </w:rPr>
        <w:t>Die KI-Bildanalyse ist als vollständig cloudbasierte, serverlose Lösung umgesetzt. Sie läuft nicht auf dem ESP32 oder einem lokalen Server, sondern wird durch GitHub Actions getriggert und nutzt die OpenAI API zur eigentlichen Analyse.</w:t>
      </w:r>
    </w:p>
    <w:p w14:paraId="61B9467E" w14:textId="22B971A8" w:rsidR="00D3035B" w:rsidRDefault="00D3035B" w:rsidP="00D3035B">
      <w:pPr>
        <w:spacing w:after="120"/>
      </w:pPr>
      <w:r>
        <w:rPr>
          <w:noProof/>
        </w:rPr>
        <mc:AlternateContent>
          <mc:Choice Requires="wps">
            <w:drawing>
              <wp:anchor distT="0" distB="0" distL="114300" distR="114300" simplePos="0" relativeHeight="251658246" behindDoc="0" locked="0" layoutInCell="1" allowOverlap="1" wp14:anchorId="419BF1A3" wp14:editId="3AE61DBF">
                <wp:simplePos x="0" y="0"/>
                <wp:positionH relativeFrom="column">
                  <wp:posOffset>96520</wp:posOffset>
                </wp:positionH>
                <wp:positionV relativeFrom="paragraph">
                  <wp:posOffset>5956300</wp:posOffset>
                </wp:positionV>
                <wp:extent cx="5567680" cy="635"/>
                <wp:effectExtent l="0" t="0" r="0" b="0"/>
                <wp:wrapSquare wrapText="bothSides"/>
                <wp:docPr id="608961924" name="Textfeld 1"/>
                <wp:cNvGraphicFramePr/>
                <a:graphic xmlns:a="http://schemas.openxmlformats.org/drawingml/2006/main">
                  <a:graphicData uri="http://schemas.microsoft.com/office/word/2010/wordprocessingShape">
                    <wps:wsp>
                      <wps:cNvSpPr txBox="1"/>
                      <wps:spPr>
                        <a:xfrm>
                          <a:off x="0" y="0"/>
                          <a:ext cx="5567680" cy="635"/>
                        </a:xfrm>
                        <a:prstGeom prst="rect">
                          <a:avLst/>
                        </a:prstGeom>
                        <a:solidFill>
                          <a:prstClr val="white"/>
                        </a:solidFill>
                        <a:ln>
                          <a:noFill/>
                        </a:ln>
                      </wps:spPr>
                      <wps:txbx>
                        <w:txbxContent>
                          <w:p w14:paraId="12863D31" w14:textId="735A85E6" w:rsidR="00D3035B" w:rsidRPr="004A7902" w:rsidRDefault="00D3035B" w:rsidP="00104A5A">
                            <w:pPr>
                              <w:pStyle w:val="Caption"/>
                              <w:rPr>
                                <w:noProof/>
                                <w:sz w:val="22"/>
                                <w:szCs w:val="22"/>
                              </w:rPr>
                            </w:pPr>
                            <w:bookmarkStart w:id="75" w:name="_Toc223680220"/>
                            <w:r>
                              <w:t xml:space="preserve">Abbildung </w:t>
                            </w:r>
                            <w:r>
                              <w:fldChar w:fldCharType="begin"/>
                            </w:r>
                            <w:r>
                              <w:instrText xml:space="preserve"> SEQ Abbildung \* ARABIC </w:instrText>
                            </w:r>
                            <w:r>
                              <w:fldChar w:fldCharType="separate"/>
                            </w:r>
                            <w:r w:rsidR="009C4D66">
                              <w:rPr>
                                <w:noProof/>
                              </w:rPr>
                              <w:t>4</w:t>
                            </w:r>
                            <w:r>
                              <w:fldChar w:fldCharType="end"/>
                            </w:r>
                            <w:r>
                              <w:t>: Datenfluss der KI-Analysearchitektur</w:t>
                            </w:r>
                            <w:bookmarkEnd w:id="7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19BF1A3" id="_x0000_s1029" type="#_x0000_t202" style="position:absolute;margin-left:7.6pt;margin-top:469pt;width:438.4pt;height:.05pt;z-index:25165824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" stroked="f">
                <v:textbox style="mso-fit-shape-to-text:t" inset="0,0,0,0">
                  <w:txbxContent>
                    <w:p w14:paraId="12863D31" w14:textId="735A85E6" w:rsidR="00D3035B" w:rsidRPr="004A7902" w:rsidRDefault="00D3035B" w:rsidP="00104A5A">
                      <w:pPr>
                        <w:pStyle w:val="Caption"/>
                        <w:rPr>
                          <w:noProof/>
                          <w:sz w:val="22"/>
                          <w:szCs w:val="22"/>
                        </w:rPr>
                      </w:pPr>
                      <w:bookmarkStart w:id="76" w:name="_Toc223680220"/>
                      <w:r>
                        <w:t xml:space="preserve">Abbildung </w:t>
                      </w:r>
                      <w:r>
                        <w:fldChar w:fldCharType="begin"/>
                      </w:r>
                      <w:r>
                        <w:instrText xml:space="preserve"> SEQ Abbildung \* ARABIC </w:instrText>
                      </w:r>
                      <w:r>
                        <w:fldChar w:fldCharType="separate"/>
                      </w:r>
                      <w:r w:rsidR="009C4D66">
                        <w:rPr>
                          <w:noProof/>
                        </w:rPr>
                        <w:t>4</w:t>
                      </w:r>
                      <w:r>
                        <w:fldChar w:fldCharType="end"/>
                      </w:r>
                      <w:r>
                        <w:t>: Datenfluss der KI-Analysearchitektur</w:t>
                      </w:r>
                      <w:bookmarkEnd w:id="76"/>
                    </w:p>
                  </w:txbxContent>
                </v:textbox>
                <w10:wrap type="square"/>
              </v:shape>
            </w:pict>
          </mc:Fallback>
        </mc:AlternateContent>
      </w:r>
      <w:r w:rsidRPr="007D28E8">
        <w:rPr>
          <w:noProof/>
        </w:rPr>
        <w:drawing>
          <wp:anchor distT="0" distB="0" distL="114300" distR="114300" simplePos="0" relativeHeight="251658245" behindDoc="0" locked="0" layoutInCell="1" allowOverlap="1" wp14:anchorId="75C594A2" wp14:editId="08DE562E">
            <wp:simplePos x="0" y="0"/>
            <wp:positionH relativeFrom="margin">
              <wp:align>center</wp:align>
            </wp:positionH>
            <wp:positionV relativeFrom="paragraph">
              <wp:posOffset>184150</wp:posOffset>
            </wp:positionV>
            <wp:extent cx="5567680" cy="5715000"/>
            <wp:effectExtent l="0" t="0" r="0" b="0"/>
            <wp:wrapSquare wrapText="bothSides"/>
            <wp:docPr id="1493281235"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281235" name="Grafik 1" descr="Ein Bild, das Text, Screenshot, Schrift, Zahl enthält.&#10;&#10;KI-generierte Inhalte können fehlerhaft sein."/>
                    <pic:cNvPicPr/>
                  </pic:nvPicPr>
                  <pic:blipFill>
                    <a:blip r:embed="rId17">
                      <a:extLst>
                        <a:ext uri="{28A0092B-C50C-407E-A947-70E740481C1C}">
                          <a14:useLocalDpi xmlns:a14="http://schemas.microsoft.com/office/drawing/2010/main" val="0"/>
                        </a:ext>
                      </a:extLst>
                    </a:blip>
                    <a:stretch>
                      <a:fillRect/>
                    </a:stretch>
                  </pic:blipFill>
                  <pic:spPr>
                    <a:xfrm>
                      <a:off x="0" y="0"/>
                      <a:ext cx="5567680" cy="5715000"/>
                    </a:xfrm>
                    <a:prstGeom prst="rect">
                      <a:avLst/>
                    </a:prstGeom>
                  </pic:spPr>
                </pic:pic>
              </a:graphicData>
            </a:graphic>
            <wp14:sizeRelH relativeFrom="page">
              <wp14:pctWidth>0</wp14:pctWidth>
            </wp14:sizeRelH>
            <wp14:sizeRelV relativeFrom="page">
              <wp14:pctHeight>0</wp14:pctHeight>
            </wp14:sizeRelV>
          </wp:anchor>
        </w:drawing>
      </w:r>
    </w:p>
    <w:p w14:paraId="1BD229EA" w14:textId="77777777" w:rsidR="00D3035B" w:rsidRDefault="00D3035B" w:rsidP="00D3035B">
      <w:pPr>
        <w:spacing w:after="120"/>
        <w:rPr>
          <w:rFonts w:ascii="Arial" w:eastAsia="Arial" w:hAnsi="Arial" w:cs="Arial"/>
        </w:rPr>
      </w:pPr>
    </w:p>
    <w:p w14:paraId="689EBD30" w14:textId="77777777" w:rsidR="00D3035B" w:rsidRDefault="00D3035B" w:rsidP="00D3035B">
      <w:pPr>
        <w:spacing w:after="120"/>
      </w:pPr>
      <w:r>
        <w:rPr>
          <w:rFonts w:ascii="Arial" w:eastAsia="Arial" w:hAnsi="Arial" w:cs="Arial"/>
        </w:rPr>
        <w:t>Der Datenfluss gliedert sich in vier Schritte:</w:t>
      </w:r>
    </w:p>
    <w:p w14:paraId="2CCCC9B5" w14:textId="77777777" w:rsidR="00D3035B" w:rsidRDefault="00D3035B" w:rsidP="007117CC">
      <w:pPr>
        <w:pStyle w:val="ListParagraph"/>
        <w:numPr>
          <w:ilvl w:val="0"/>
          <w:numId w:val="34"/>
        </w:numPr>
        <w:spacing w:after="60" w:line="240" w:lineRule="auto"/>
        <w:contextualSpacing w:val="0"/>
      </w:pPr>
      <w:r>
        <w:rPr>
          <w:rFonts w:ascii="Arial" w:eastAsia="Arial" w:hAnsi="Arial" w:cs="Arial"/>
        </w:rPr>
        <w:t>Die Flutter-App fotografiert eine Pflanze und lädt das Bild im Format greenhouse_YYYYMMDDHHMMSS.jpg in das GitHub-Repository (Verzeichnis /images) hoch.</w:t>
      </w:r>
    </w:p>
    <w:p w14:paraId="4762F47A" w14:textId="77777777" w:rsidR="00D3035B" w:rsidRDefault="00D3035B" w:rsidP="00D3035B">
      <w:pPr>
        <w:pStyle w:val="ListParagraph"/>
        <w:numPr>
          <w:ilvl w:val="0"/>
          <w:numId w:val="34"/>
        </w:numPr>
        <w:spacing w:after="60" w:line="240" w:lineRule="auto"/>
        <w:contextualSpacing w:val="0"/>
      </w:pPr>
      <w:r>
        <w:rPr>
          <w:rFonts w:ascii="Arial" w:eastAsia="Arial" w:hAnsi="Arial" w:cs="Arial"/>
        </w:rPr>
        <w:t>Der GitHub Actions Workflow erkennt das neue Bild über einen paths-Filter und startet automatisch einen Runner auf Ubuntu.</w:t>
      </w:r>
    </w:p>
    <w:p w14:paraId="3A49D05A" w14:textId="77777777" w:rsidR="00D3035B" w:rsidRDefault="00D3035B" w:rsidP="00D3035B">
      <w:pPr>
        <w:pStyle w:val="ListParagraph"/>
        <w:numPr>
          <w:ilvl w:val="0"/>
          <w:numId w:val="34"/>
        </w:numPr>
        <w:spacing w:after="60" w:line="240" w:lineRule="auto"/>
        <w:contextualSpacing w:val="0"/>
      </w:pPr>
      <w:r>
        <w:rPr>
          <w:rFonts w:ascii="Arial" w:eastAsia="Arial" w:hAnsi="Arial" w:cs="Arial"/>
        </w:rPr>
        <w:t>Das Python-Skript analyze_greenhouse.py liest das Bild, komprimiert es, kodiert es Base64 und sendet es gemeinsam mit einem strukturierten Analyseauftrag an die OpenAI API (GPT-4o-mini).</w:t>
      </w:r>
    </w:p>
    <w:p w14:paraId="3CCAD2FB" w14:textId="77777777" w:rsidR="00D3035B" w:rsidRDefault="00D3035B" w:rsidP="00D3035B">
      <w:pPr>
        <w:pStyle w:val="ListParagraph"/>
        <w:numPr>
          <w:ilvl w:val="0"/>
          <w:numId w:val="34"/>
        </w:numPr>
        <w:spacing w:after="60" w:line="240" w:lineRule="auto"/>
        <w:contextualSpacing w:val="0"/>
      </w:pPr>
      <w:r>
        <w:rPr>
          <w:rFonts w:ascii="Arial" w:eastAsia="Arial" w:hAnsi="Arial" w:cs="Arial"/>
        </w:rPr>
        <w:t>Die Antwort der API wird als JSON-Datei (greenhouse_YYYYMMDDHHMMSS_analysis.json) im Verzeichnis /analysis gespeichert und automatisch in das Repository committed. Die App liest dieses JSON aus und zeigt die Ergebnisse an.</w:t>
      </w:r>
    </w:p>
    <w:p w14:paraId="4C0CA932" w14:textId="77777777" w:rsidR="00D3035B" w:rsidRDefault="00D3035B" w:rsidP="00D3035B">
      <w:pPr>
        <w:spacing w:after="120"/>
      </w:pPr>
    </w:p>
    <w:p w14:paraId="1CC3BDFB" w14:textId="77777777" w:rsidR="00D3035B" w:rsidRDefault="00D3035B" w:rsidP="007117CC">
      <w:pPr>
        <w:spacing w:after="120"/>
        <w:jc w:val="both"/>
      </w:pPr>
      <w:r>
        <w:rPr>
          <w:rFonts w:ascii="Arial" w:eastAsia="Arial" w:hAnsi="Arial" w:cs="Arial"/>
        </w:rPr>
        <w:t>Der OpenAI API-Schlüssel wird ausschließlich als GitHub Secret gespeichert und ist zu keinem Zeitpunkt im Code oder im Repository sichtbar.</w:t>
      </w:r>
    </w:p>
    <w:p w14:paraId="1C5BFF5B" w14:textId="77777777" w:rsidR="00D3035B" w:rsidRDefault="00D3035B" w:rsidP="007117CC">
      <w:pPr>
        <w:jc w:val="both"/>
      </w:pPr>
    </w:p>
    <w:p w14:paraId="1060103E" w14:textId="77777777" w:rsidR="00D3035B" w:rsidRDefault="00D3035B" w:rsidP="00D3035B"/>
    <w:p w14:paraId="505BC741" w14:textId="34082F11" w:rsidR="00D3035B" w:rsidRDefault="007117CC" w:rsidP="00D3035B">
      <w:pPr>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t>5.</w:t>
      </w:r>
      <w:r w:rsidR="00D3035B">
        <w:rPr>
          <w:rFonts w:asciiTheme="majorHAnsi" w:eastAsiaTheme="majorEastAsia" w:hAnsiTheme="majorHAnsi" w:cstheme="majorBidi"/>
          <w:color w:val="0F4761" w:themeColor="accent1" w:themeShade="BF"/>
          <w:sz w:val="32"/>
          <w:szCs w:val="32"/>
        </w:rPr>
        <w:t xml:space="preserve">3.3 </w:t>
      </w:r>
      <w:r w:rsidR="00D3035B" w:rsidRPr="00725F20">
        <w:rPr>
          <w:rFonts w:asciiTheme="majorHAnsi" w:eastAsiaTheme="majorEastAsia" w:hAnsiTheme="majorHAnsi" w:cstheme="majorBidi"/>
          <w:color w:val="0F4761" w:themeColor="accent1" w:themeShade="BF"/>
          <w:sz w:val="32"/>
          <w:szCs w:val="32"/>
        </w:rPr>
        <w:t>Architektur Pflanzenkompatibilitätsgenerator</w:t>
      </w:r>
    </w:p>
    <w:p w14:paraId="6BF7F34F" w14:textId="77777777" w:rsidR="00D3035B" w:rsidRDefault="00D3035B" w:rsidP="007117CC">
      <w:pPr>
        <w:spacing w:after="120"/>
        <w:jc w:val="both"/>
        <w:rPr>
          <w:rFonts w:ascii="Arial" w:eastAsia="Arial" w:hAnsi="Arial" w:cs="Arial"/>
        </w:rPr>
      </w:pPr>
      <w:r>
        <w:rPr>
          <w:rFonts w:ascii="Arial" w:eastAsia="Arial" w:hAnsi="Arial" w:cs="Arial"/>
        </w:rPr>
        <w:t xml:space="preserve">Der Pflanzenkompatibilitätsgenerator ist als REST-API implementiert, die lokal auf einem Python-Backend (FastAPI) läuft und von der Flutter-App aufgerufen wird. </w:t>
      </w:r>
    </w:p>
    <w:p w14:paraId="223E10B7" w14:textId="77777777" w:rsidR="00D3035B" w:rsidRDefault="00D3035B" w:rsidP="007117CC">
      <w:pPr>
        <w:spacing w:after="120"/>
        <w:jc w:val="both"/>
      </w:pPr>
      <w:r>
        <w:rPr>
          <w:rFonts w:ascii="Arial" w:eastAsia="Arial" w:hAnsi="Arial" w:cs="Arial"/>
        </w:rPr>
        <w:t>Die Architektur besteht aus drei Schichten:</w:t>
      </w:r>
    </w:p>
    <w:p w14:paraId="42140F6D" w14:textId="77777777" w:rsidR="00D3035B" w:rsidRPr="00EE58B0" w:rsidRDefault="00D3035B" w:rsidP="007117CC">
      <w:pPr>
        <w:pStyle w:val="ListParagraph"/>
        <w:numPr>
          <w:ilvl w:val="0"/>
          <w:numId w:val="37"/>
        </w:numPr>
        <w:spacing w:after="60" w:line="240" w:lineRule="auto"/>
        <w:jc w:val="both"/>
      </w:pPr>
      <w:r w:rsidRPr="006A73D3">
        <w:rPr>
          <w:rFonts w:ascii="Arial" w:eastAsia="Arial" w:hAnsi="Arial" w:cs="Arial"/>
          <w:b/>
          <w:bCs/>
        </w:rPr>
        <w:t>Datenbankschicht:</w:t>
      </w:r>
      <w:r w:rsidRPr="006A73D3">
        <w:rPr>
          <w:rFonts w:ascii="Arial" w:eastAsia="Arial" w:hAnsi="Arial" w:cs="Arial"/>
        </w:rPr>
        <w:t xml:space="preserve"> </w:t>
      </w:r>
    </w:p>
    <w:p w14:paraId="16A0A55D" w14:textId="77777777" w:rsidR="00D3035B" w:rsidRDefault="00D3035B" w:rsidP="007117CC">
      <w:pPr>
        <w:pStyle w:val="ListParagraph"/>
        <w:spacing w:before="240" w:after="240" w:line="240" w:lineRule="auto"/>
        <w:jc w:val="both"/>
        <w:rPr>
          <w:rFonts w:ascii="Arial" w:eastAsia="Arial" w:hAnsi="Arial" w:cs="Arial"/>
        </w:rPr>
      </w:pPr>
      <w:r w:rsidRPr="006A73D3">
        <w:rPr>
          <w:rFonts w:ascii="Arial" w:eastAsia="Arial" w:hAnsi="Arial" w:cs="Arial"/>
        </w:rPr>
        <w:t>Eine SQLite-Datenbank enthält 47 Pflanzeneinträge mit ihren jeweiligen Umweltanforderungen (Temperaturbereich, Luftfeuchtigkeit, Bodenfeuchtigkeit, Lichtbedarf) sowie eine zweite Tabelle plant_compatibility, die bekannte Wechselwirkungen zwischen Pflanzenpaaren hinterlegt.</w:t>
      </w:r>
    </w:p>
    <w:p w14:paraId="2BF48F51" w14:textId="77777777" w:rsidR="00D3035B" w:rsidRDefault="00D3035B" w:rsidP="007117CC">
      <w:pPr>
        <w:pStyle w:val="ListParagraph"/>
        <w:spacing w:before="240" w:after="240" w:line="240" w:lineRule="auto"/>
        <w:jc w:val="both"/>
      </w:pPr>
    </w:p>
    <w:p w14:paraId="602AE88C" w14:textId="77777777" w:rsidR="00D3035B" w:rsidRPr="00EE58B0" w:rsidRDefault="00D3035B" w:rsidP="007117CC">
      <w:pPr>
        <w:pStyle w:val="ListParagraph"/>
        <w:numPr>
          <w:ilvl w:val="0"/>
          <w:numId w:val="36"/>
        </w:numPr>
        <w:spacing w:before="240" w:after="60" w:line="240" w:lineRule="auto"/>
        <w:jc w:val="both"/>
      </w:pPr>
      <w:r w:rsidRPr="006A73D3">
        <w:rPr>
          <w:rFonts w:ascii="Arial" w:eastAsia="Arial" w:hAnsi="Arial" w:cs="Arial"/>
          <w:b/>
          <w:bCs/>
        </w:rPr>
        <w:t>Berechnungsschicht:</w:t>
      </w:r>
      <w:r w:rsidRPr="006A73D3">
        <w:rPr>
          <w:rFonts w:ascii="Arial" w:eastAsia="Arial" w:hAnsi="Arial" w:cs="Arial"/>
        </w:rPr>
        <w:t xml:space="preserve"> </w:t>
      </w:r>
    </w:p>
    <w:p w14:paraId="69281FB1" w14:textId="77777777" w:rsidR="00D3035B" w:rsidRDefault="00D3035B" w:rsidP="007117CC">
      <w:pPr>
        <w:pStyle w:val="ListParagraph"/>
        <w:spacing w:after="60" w:line="240" w:lineRule="auto"/>
        <w:jc w:val="both"/>
        <w:rPr>
          <w:rFonts w:ascii="Arial" w:eastAsia="Arial" w:hAnsi="Arial" w:cs="Arial"/>
        </w:rPr>
      </w:pPr>
      <w:r w:rsidRPr="006A73D3">
        <w:rPr>
          <w:rFonts w:ascii="Arial" w:eastAsia="Arial" w:hAnsi="Arial" w:cs="Arial"/>
        </w:rPr>
        <w:t>Der Kompatibilitäts-Algorithmus läuft im Backend. Er empfängt eine Liste von Pflanzen-IDs, berechnet die Überlappungsbereiche aller Umweltparameter und gibt einen gewichteten Gesamtscore samt Einzelbewertungen und konkreten Empfehlungswerten zurück.</w:t>
      </w:r>
    </w:p>
    <w:p w14:paraId="4354CB87" w14:textId="77777777" w:rsidR="00D3035B" w:rsidRDefault="00D3035B" w:rsidP="007117CC">
      <w:pPr>
        <w:pStyle w:val="ListParagraph"/>
        <w:spacing w:after="60" w:line="240" w:lineRule="auto"/>
        <w:jc w:val="both"/>
      </w:pPr>
    </w:p>
    <w:p w14:paraId="2710C80C" w14:textId="77777777" w:rsidR="00D3035B" w:rsidRPr="00EE58B0" w:rsidRDefault="00D3035B" w:rsidP="007117CC">
      <w:pPr>
        <w:pStyle w:val="ListParagraph"/>
        <w:numPr>
          <w:ilvl w:val="0"/>
          <w:numId w:val="36"/>
        </w:numPr>
        <w:spacing w:after="60" w:line="240" w:lineRule="auto"/>
        <w:jc w:val="both"/>
      </w:pPr>
      <w:r w:rsidRPr="006A73D3">
        <w:rPr>
          <w:rFonts w:ascii="Arial" w:eastAsia="Arial" w:hAnsi="Arial" w:cs="Arial"/>
          <w:b/>
          <w:bCs/>
        </w:rPr>
        <w:t>API-Schicht:</w:t>
      </w:r>
      <w:r w:rsidRPr="006A73D3">
        <w:rPr>
          <w:rFonts w:ascii="Arial" w:eastAsia="Arial" w:hAnsi="Arial" w:cs="Arial"/>
        </w:rPr>
        <w:t xml:space="preserve"> </w:t>
      </w:r>
    </w:p>
    <w:p w14:paraId="49D72B35" w14:textId="77777777" w:rsidR="00D3035B" w:rsidRDefault="00D3035B" w:rsidP="007117CC">
      <w:pPr>
        <w:pStyle w:val="ListParagraph"/>
        <w:spacing w:after="60" w:line="240" w:lineRule="auto"/>
        <w:jc w:val="both"/>
      </w:pPr>
      <w:r w:rsidRPr="006A73D3">
        <w:rPr>
          <w:rFonts w:ascii="Arial" w:eastAsia="Arial" w:hAnsi="Arial" w:cs="Arial"/>
        </w:rPr>
        <w:t>Die FastAPI-Endpunkte /plants (GET, liefert alle verfügbaren Pflanzen) und /analyze (POST, berechnet Kompatibilität) stellen die Schnittstelle zur Flutter-App dar.</w:t>
      </w:r>
    </w:p>
    <w:p w14:paraId="5EA16898" w14:textId="77777777" w:rsidR="00D3035B" w:rsidRDefault="00D3035B" w:rsidP="00D3035B">
      <w:pPr>
        <w:spacing w:after="120"/>
      </w:pPr>
    </w:p>
    <w:p w14:paraId="71366EF9" w14:textId="77777777" w:rsidR="00D3035B" w:rsidRDefault="00D3035B" w:rsidP="00D3035B">
      <w:pPr>
        <w:spacing w:after="120"/>
      </w:pPr>
    </w:p>
    <w:p w14:paraId="504C4BE7" w14:textId="77777777" w:rsidR="00D3035B" w:rsidRDefault="00D3035B" w:rsidP="007117CC">
      <w:pPr>
        <w:spacing w:after="120"/>
        <w:jc w:val="both"/>
      </w:pPr>
      <w:r>
        <w:rPr>
          <w:rFonts w:ascii="Arial" w:eastAsia="Arial" w:hAnsi="Arial" w:cs="Arial"/>
        </w:rPr>
        <w:t>Die berechneten Umweltparameter aus der Kompatibilitätsanalyse dienen gleichzeitig als Sollwerte für die Hardware-Steuerung: Der empfohlene Temperaturbereich, die Soll-Luftfeuchtigkeit und der Bewässerungsbereich werden über MQTT an die ESP32-Einheiten übermittelt und dort als Regelparameter verwendet.</w:t>
      </w:r>
    </w:p>
    <w:p w14:paraId="1A08CA17" w14:textId="77777777" w:rsidR="00D3035B" w:rsidRDefault="00D3035B" w:rsidP="00D3035B">
      <w:pPr>
        <w:rPr>
          <w:rFonts w:asciiTheme="majorHAnsi" w:eastAsiaTheme="majorEastAsia" w:hAnsiTheme="majorHAnsi" w:cstheme="majorBidi"/>
          <w:color w:val="0F4761" w:themeColor="accent1" w:themeShade="BF"/>
          <w:sz w:val="32"/>
          <w:szCs w:val="32"/>
        </w:rPr>
      </w:pPr>
    </w:p>
    <w:p w14:paraId="5E3DA0C8" w14:textId="77777777" w:rsidR="00D3035B" w:rsidRDefault="00D3035B" w:rsidP="00D3035B">
      <w:pPr>
        <w:rPr>
          <w:rFonts w:asciiTheme="majorHAnsi" w:eastAsiaTheme="majorEastAsia" w:hAnsiTheme="majorHAnsi" w:cstheme="majorBidi"/>
          <w:color w:val="0F4761" w:themeColor="accent1" w:themeShade="BF"/>
          <w:sz w:val="32"/>
          <w:szCs w:val="32"/>
        </w:rPr>
      </w:pPr>
    </w:p>
    <w:p w14:paraId="7D4DFCFB" w14:textId="77777777" w:rsidR="00D3035B" w:rsidRDefault="00D3035B" w:rsidP="00D3035B">
      <w:pPr>
        <w:rPr>
          <w:rFonts w:asciiTheme="majorHAnsi" w:eastAsiaTheme="majorEastAsia" w:hAnsiTheme="majorHAnsi" w:cstheme="majorBidi"/>
          <w:color w:val="0F4761" w:themeColor="accent1" w:themeShade="BF"/>
          <w:sz w:val="32"/>
          <w:szCs w:val="32"/>
        </w:rPr>
      </w:pPr>
    </w:p>
    <w:p w14:paraId="33EF31B4" w14:textId="77777777" w:rsidR="00D3035B" w:rsidRDefault="00D3035B" w:rsidP="00D3035B">
      <w:pPr>
        <w:rPr>
          <w:rFonts w:asciiTheme="majorHAnsi" w:eastAsiaTheme="majorEastAsia" w:hAnsiTheme="majorHAnsi" w:cstheme="majorBidi"/>
          <w:color w:val="0F4761" w:themeColor="accent1" w:themeShade="BF"/>
          <w:sz w:val="32"/>
          <w:szCs w:val="32"/>
        </w:rPr>
      </w:pPr>
    </w:p>
    <w:p w14:paraId="7A529E6E" w14:textId="77777777" w:rsidR="00D3035B" w:rsidRDefault="00D3035B" w:rsidP="00D3035B">
      <w:pPr>
        <w:rPr>
          <w:rFonts w:asciiTheme="majorHAnsi" w:eastAsiaTheme="majorEastAsia" w:hAnsiTheme="majorHAnsi" w:cstheme="majorBidi"/>
          <w:color w:val="0F4761" w:themeColor="accent1" w:themeShade="BF"/>
          <w:sz w:val="32"/>
          <w:szCs w:val="32"/>
        </w:rPr>
      </w:pPr>
    </w:p>
    <w:p w14:paraId="4E94CC35" w14:textId="77777777" w:rsidR="00D3035B" w:rsidRDefault="00D3035B" w:rsidP="00D3035B"/>
    <w:p w14:paraId="3D6AFCF9" w14:textId="3EFCF92D" w:rsidR="00D3035B" w:rsidRDefault="007117CC" w:rsidP="007117CC">
      <w:pPr>
        <w:pStyle w:val="Heading1"/>
      </w:pPr>
      <w:bookmarkStart w:id="77" w:name="_Toc222737804"/>
      <w:bookmarkStart w:id="78" w:name="_Toc223686851"/>
      <w:r>
        <w:t xml:space="preserve">5.4 </w:t>
      </w:r>
      <w:r w:rsidR="00D3035B">
        <w:t>Umsetzung</w:t>
      </w:r>
      <w:bookmarkEnd w:id="77"/>
      <w:bookmarkEnd w:id="78"/>
    </w:p>
    <w:p w14:paraId="4C77AFA1" w14:textId="5864E58D" w:rsidR="00D3035B" w:rsidRDefault="007117CC" w:rsidP="00D3035B">
      <w:pPr>
        <w:pStyle w:val="Heading2"/>
      </w:pPr>
      <w:bookmarkStart w:id="79" w:name="_Toc222737805"/>
      <w:bookmarkStart w:id="80" w:name="_Toc223686852"/>
      <w:r>
        <w:t>5.</w:t>
      </w:r>
      <w:r w:rsidR="00D3035B">
        <w:t>4.1 Hardware &amp; Steuerung</w:t>
      </w:r>
      <w:bookmarkEnd w:id="79"/>
      <w:bookmarkEnd w:id="80"/>
    </w:p>
    <w:p w14:paraId="26997ECB" w14:textId="3FF81EBC" w:rsidR="00D3035B" w:rsidRPr="00725F20" w:rsidRDefault="00D3035B" w:rsidP="00D3035B">
      <w:r w:rsidRPr="00725F20">
        <w:t xml:space="preserve">  </w:t>
      </w:r>
      <w:r w:rsidR="007117CC">
        <w:t>5.</w:t>
      </w:r>
      <w:r w:rsidRPr="00725F20">
        <w:t>4.1.1 Aufbau und Verkabelung</w:t>
      </w:r>
    </w:p>
    <w:p w14:paraId="69A1FA46" w14:textId="5BBE5645" w:rsidR="00D3035B" w:rsidRPr="00725F20" w:rsidRDefault="00D3035B" w:rsidP="00D3035B">
      <w:r w:rsidRPr="00725F20">
        <w:t xml:space="preserve">  </w:t>
      </w:r>
      <w:r w:rsidR="007117CC">
        <w:t>5.</w:t>
      </w:r>
      <w:r w:rsidRPr="00725F20">
        <w:t>4.1.2 Stromversorgung und Relaissteuerung</w:t>
      </w:r>
    </w:p>
    <w:p w14:paraId="060B490B" w14:textId="1F3AC2F6" w:rsidR="00D3035B" w:rsidRPr="00725F20" w:rsidRDefault="00D3035B" w:rsidP="00D3035B">
      <w:r w:rsidRPr="00725F20">
        <w:t xml:space="preserve">  </w:t>
      </w:r>
      <w:r w:rsidR="007117CC">
        <w:t>5.</w:t>
      </w:r>
      <w:r w:rsidRPr="00725F20">
        <w:t>4.1.3 MQTT-Kommunikation und Datenübertragung</w:t>
      </w:r>
    </w:p>
    <w:p w14:paraId="79FDD6E7" w14:textId="77777777" w:rsidR="00D3035B" w:rsidRPr="00725F20" w:rsidRDefault="00D3035B" w:rsidP="00D3035B"/>
    <w:p w14:paraId="1A2A46B2" w14:textId="7B8BF668" w:rsidR="00D3035B" w:rsidRDefault="007117CC" w:rsidP="00D3035B">
      <w:pPr>
        <w:pStyle w:val="Heading2"/>
      </w:pPr>
      <w:bookmarkStart w:id="81" w:name="_Toc222737806"/>
      <w:bookmarkStart w:id="82" w:name="_Toc223686853"/>
      <w:r>
        <w:t>5.</w:t>
      </w:r>
      <w:r w:rsidR="00D3035B">
        <w:t>4.2 KI-Analyse</w:t>
      </w:r>
      <w:bookmarkEnd w:id="81"/>
      <w:bookmarkEnd w:id="82"/>
    </w:p>
    <w:p w14:paraId="62E6C7FE" w14:textId="0F85DB22" w:rsidR="00D3035B" w:rsidRPr="00B90C4E" w:rsidRDefault="007117CC" w:rsidP="00D3035B">
      <w:pPr>
        <w:pStyle w:val="Heading4"/>
      </w:pPr>
      <w:r>
        <w:t>5.</w:t>
      </w:r>
      <w:r w:rsidR="00D3035B" w:rsidRPr="00B90C4E">
        <w:t>4.2.1 Grundkonzept</w:t>
      </w:r>
    </w:p>
    <w:p w14:paraId="4A93575B" w14:textId="77777777" w:rsidR="00D3035B" w:rsidRPr="00B90C4E" w:rsidRDefault="00D3035B" w:rsidP="007117CC">
      <w:pPr>
        <w:jc w:val="both"/>
      </w:pPr>
      <w:r w:rsidRPr="00B90C4E">
        <w:t>Die KI-gestützte Pflanzenanalyse ermöglicht eine automatisierte Bewertung des Pflanzenzustands durch visuelle Auswertung. Im Gegensatz zur rein sensorbasierten Überwachung erlaubt die Bildanalyse die direkte Beurteilung von Pflanzengesundheit, Wachstumsstadium und potenziellen Krankheiten.</w:t>
      </w:r>
    </w:p>
    <w:p w14:paraId="118B101C" w14:textId="77777777" w:rsidR="00D3035B" w:rsidRDefault="00D3035B" w:rsidP="007117CC">
      <w:pPr>
        <w:jc w:val="both"/>
      </w:pPr>
      <w:r w:rsidRPr="00B90C4E">
        <w:t>Die Implementierung erfolgt vollständig serverless über GitHub Actions, wodurch keine eigene Server-Infrastruktur erforderlich ist. Das System nutzt OpenAI GPT-4o-mini – ein multimodales Sprachmodell, das sowohl Bild- als auch Textinformationen verarbeiten kann.</w:t>
      </w:r>
    </w:p>
    <w:p w14:paraId="1EF5B1AE" w14:textId="77777777" w:rsidR="00D3035B" w:rsidRPr="00B90C4E" w:rsidRDefault="00D3035B" w:rsidP="00D3035B"/>
    <w:p w14:paraId="52AE19D4" w14:textId="7A9BFF0F" w:rsidR="00D3035B" w:rsidRDefault="007117CC" w:rsidP="00D3035B">
      <w:pPr>
        <w:pStyle w:val="Heading4"/>
      </w:pPr>
      <w:r>
        <w:t>5.</w:t>
      </w:r>
      <w:r w:rsidR="00D3035B" w:rsidRPr="00B90C4E">
        <w:t>4.2.2 GitHub-Workflow und Trigger</w:t>
      </w:r>
    </w:p>
    <w:p w14:paraId="7C21CE00" w14:textId="77777777" w:rsidR="00D3035B" w:rsidRDefault="00D3035B" w:rsidP="007117CC">
      <w:pPr>
        <w:jc w:val="both"/>
      </w:pPr>
      <w:r w:rsidRPr="00072C5B">
        <w:t xml:space="preserve">Der Analyseprozess wird durch einen </w:t>
      </w:r>
      <w:r w:rsidRPr="00072C5B">
        <w:rPr>
          <w:b/>
          <w:bCs/>
        </w:rPr>
        <w:t>GitHub Workflow</w:t>
      </w:r>
      <w:r w:rsidRPr="00072C5B">
        <w:t xml:space="preserve"> (analyze_greenhouse.yml) gesteuert, der automatisch bei neuen Bilddateien im Verzeichnis /images mit dem Muster greenhouse_*.jpg ausgelöst wird.</w:t>
      </w:r>
    </w:p>
    <w:p w14:paraId="37E8DD19" w14:textId="77777777" w:rsidR="00D3035B" w:rsidRDefault="00D3035B" w:rsidP="007117CC">
      <w:pPr>
        <w:spacing w:after="0"/>
        <w:jc w:val="both"/>
        <w:rPr>
          <w:b/>
          <w:bCs/>
        </w:rPr>
      </w:pPr>
      <w:r w:rsidRPr="00BB75B1">
        <w:rPr>
          <w:b/>
          <w:bCs/>
        </w:rPr>
        <w:t>Zeitstempel-basierte Zuordnung:</w:t>
      </w:r>
    </w:p>
    <w:p w14:paraId="7B76CEBC" w14:textId="77777777" w:rsidR="00D3035B" w:rsidRDefault="00D3035B" w:rsidP="007117CC">
      <w:pPr>
        <w:jc w:val="both"/>
      </w:pPr>
      <w:r w:rsidRPr="00BB75B1">
        <w:t>Die Flutter-App lädt Bilder im Format greenhouse_YYYYMMDDHHMMSS.jpg hoch. Der im Dateinamen eingebettete Zeitstempel dient als zentrale Verknüpfung zwischen Originalbild und Analyseergebnis. Diese Konvention ermöglicht sowohl das automatische Triggern des Workflows als auch die spätere eindeutige Zuordnung durch die App.</w:t>
      </w:r>
    </w:p>
    <w:p w14:paraId="17E60D84" w14:textId="77777777" w:rsidR="00D3035B" w:rsidRDefault="00D3035B" w:rsidP="00D3035B">
      <w:pPr>
        <w:rPr>
          <w:b/>
          <w:bCs/>
        </w:rPr>
      </w:pPr>
    </w:p>
    <w:p w14:paraId="6FA1474F" w14:textId="77777777" w:rsidR="00D3035B" w:rsidRPr="00072C5B" w:rsidRDefault="00D3035B" w:rsidP="00D3035B">
      <w:r w:rsidRPr="00072C5B">
        <w:rPr>
          <w:b/>
          <w:bCs/>
        </w:rPr>
        <w:t>Ablauf:</w:t>
      </w:r>
    </w:p>
    <w:p w14:paraId="1939910C" w14:textId="77777777" w:rsidR="00D3035B" w:rsidRPr="00072C5B" w:rsidRDefault="00D3035B" w:rsidP="00D3035B">
      <w:pPr>
        <w:numPr>
          <w:ilvl w:val="0"/>
          <w:numId w:val="31"/>
        </w:numPr>
      </w:pPr>
      <w:r w:rsidRPr="00072C5B">
        <w:t xml:space="preserve">Die </w:t>
      </w:r>
      <w:r w:rsidRPr="00072C5B">
        <w:rPr>
          <w:b/>
          <w:bCs/>
        </w:rPr>
        <w:t>Flutter-App</w:t>
      </w:r>
      <w:r w:rsidRPr="00072C5B">
        <w:t xml:space="preserve"> lädt Pflanzenbilder direkt in das Repository-Verzeichnis</w:t>
      </w:r>
      <w:r>
        <w:t xml:space="preserve"> „/images“</w:t>
      </w:r>
      <w:r w:rsidRPr="00072C5B">
        <w:t xml:space="preserve"> hoch</w:t>
      </w:r>
      <w:r>
        <w:t xml:space="preserve"> (Format: </w:t>
      </w:r>
      <w:r w:rsidRPr="00B90C4E">
        <w:t>greenhouse_YYYYMMDDHHMMSS.jpg</w:t>
      </w:r>
      <w:r>
        <w:t>)</w:t>
      </w:r>
    </w:p>
    <w:p w14:paraId="507E29D6" w14:textId="77777777" w:rsidR="00D3035B" w:rsidRPr="00072C5B" w:rsidRDefault="00D3035B" w:rsidP="00D3035B">
      <w:pPr>
        <w:numPr>
          <w:ilvl w:val="0"/>
          <w:numId w:val="31"/>
        </w:numPr>
      </w:pPr>
      <w:r w:rsidRPr="00072C5B">
        <w:t xml:space="preserve">Der Workflow startet </w:t>
      </w:r>
      <w:r w:rsidRPr="00072C5B">
        <w:rPr>
          <w:b/>
          <w:bCs/>
        </w:rPr>
        <w:t>automatisch</w:t>
      </w:r>
      <w:r w:rsidRPr="00072C5B">
        <w:t xml:space="preserve"> durch den paths-Filter</w:t>
      </w:r>
    </w:p>
    <w:p w14:paraId="1317E497" w14:textId="77777777" w:rsidR="00D3035B" w:rsidRPr="00072C5B" w:rsidRDefault="00D3035B" w:rsidP="00D3035B">
      <w:pPr>
        <w:numPr>
          <w:ilvl w:val="0"/>
          <w:numId w:val="31"/>
        </w:numPr>
      </w:pPr>
      <w:r w:rsidRPr="00072C5B">
        <w:t>Repository-Checkout mit den letzten zwei Commits (fetch-depth: 2)</w:t>
      </w:r>
    </w:p>
    <w:p w14:paraId="16A93346" w14:textId="77777777" w:rsidR="00D3035B" w:rsidRPr="00072C5B" w:rsidRDefault="00D3035B" w:rsidP="00D3035B">
      <w:pPr>
        <w:numPr>
          <w:ilvl w:val="0"/>
          <w:numId w:val="31"/>
        </w:numPr>
      </w:pPr>
      <w:r w:rsidRPr="00072C5B">
        <w:t xml:space="preserve">Einrichtung der </w:t>
      </w:r>
      <w:r w:rsidRPr="00072C5B">
        <w:rPr>
          <w:b/>
          <w:bCs/>
        </w:rPr>
        <w:t>Python 3.11-Umgebung</w:t>
      </w:r>
      <w:r w:rsidRPr="00072C5B">
        <w:t xml:space="preserve"> und Installation der Abhängigkeiten</w:t>
      </w:r>
    </w:p>
    <w:p w14:paraId="7420C3AB" w14:textId="77777777" w:rsidR="00D3035B" w:rsidRPr="00072C5B" w:rsidRDefault="00D3035B" w:rsidP="00D3035B">
      <w:pPr>
        <w:numPr>
          <w:ilvl w:val="0"/>
          <w:numId w:val="31"/>
        </w:numPr>
      </w:pPr>
      <w:r w:rsidRPr="00072C5B">
        <w:rPr>
          <w:b/>
          <w:bCs/>
        </w:rPr>
        <w:t>Git-Diff-Vergleich</w:t>
      </w:r>
      <w:r w:rsidRPr="00072C5B">
        <w:t xml:space="preserve"> identifiziert die neu hochgeladene Datei</w:t>
      </w:r>
    </w:p>
    <w:p w14:paraId="27FF5CA7" w14:textId="77777777" w:rsidR="00D3035B" w:rsidRDefault="00D3035B" w:rsidP="00D3035B">
      <w:pPr>
        <w:numPr>
          <w:ilvl w:val="0"/>
          <w:numId w:val="31"/>
        </w:numPr>
      </w:pPr>
      <w:r w:rsidRPr="00072C5B">
        <w:t xml:space="preserve">Der </w:t>
      </w:r>
      <w:r w:rsidRPr="00072C5B">
        <w:rPr>
          <w:b/>
          <w:bCs/>
        </w:rPr>
        <w:t>OpenAI API-Schlüssel</w:t>
      </w:r>
      <w:r w:rsidRPr="00072C5B">
        <w:t xml:space="preserve"> wird über GitHub Secrets bereitgestellt</w:t>
      </w:r>
    </w:p>
    <w:p w14:paraId="0A922AF1" w14:textId="77777777" w:rsidR="00D3035B" w:rsidRPr="00072C5B" w:rsidRDefault="00D3035B" w:rsidP="00D3035B">
      <w:pPr>
        <w:numPr>
          <w:ilvl w:val="0"/>
          <w:numId w:val="31"/>
        </w:numPr>
      </w:pPr>
      <w:r>
        <w:t>Ausführung des Python-Skripts „</w:t>
      </w:r>
      <w:r w:rsidRPr="00B90C4E">
        <w:t>analyze_greenhouse.py</w:t>
      </w:r>
      <w:r>
        <w:t>“</w:t>
      </w:r>
    </w:p>
    <w:p w14:paraId="248622D7" w14:textId="77777777" w:rsidR="00D3035B" w:rsidRPr="00072C5B" w:rsidRDefault="00D3035B" w:rsidP="00D3035B"/>
    <w:p w14:paraId="48F349ED" w14:textId="61526EA9" w:rsidR="00D3035B" w:rsidRPr="00B90C4E" w:rsidRDefault="007117CC" w:rsidP="00D3035B">
      <w:pPr>
        <w:pStyle w:val="Heading4"/>
      </w:pPr>
      <w:r>
        <w:t>5.</w:t>
      </w:r>
      <w:r w:rsidR="00D3035B" w:rsidRPr="00B90C4E">
        <w:t>4.2.3 OpenAI GPT-4 Vision-Analyse</w:t>
      </w:r>
    </w:p>
    <w:p w14:paraId="3867EF4D" w14:textId="77777777" w:rsidR="00D3035B" w:rsidRPr="00B90C4E" w:rsidRDefault="00D3035B" w:rsidP="007117CC">
      <w:pPr>
        <w:jc w:val="both"/>
      </w:pPr>
      <w:r w:rsidRPr="00B90C4E">
        <w:t xml:space="preserve">Das Python-Skript </w:t>
      </w:r>
      <w:r>
        <w:t>„</w:t>
      </w:r>
      <w:r w:rsidRPr="00B90C4E">
        <w:t>analyze_greenhouse.py</w:t>
      </w:r>
      <w:r>
        <w:t>“</w:t>
      </w:r>
      <w:r w:rsidRPr="00B90C4E">
        <w:t xml:space="preserve"> führt die Bildanalyse durch. </w:t>
      </w:r>
      <w:r w:rsidRPr="00C562BD">
        <w:t xml:space="preserve">Um die </w:t>
      </w:r>
      <w:r w:rsidRPr="00C562BD">
        <w:rPr>
          <w:b/>
          <w:bCs/>
        </w:rPr>
        <w:t>API-Limits</w:t>
      </w:r>
      <w:r w:rsidRPr="00C562BD">
        <w:t>, wird das Bild vor der Übertragung komprimiert. Die OpenAI API akzeptiert nur Bilder bis zu einer bestimmten maximalen Dateigröße pro Request. Zur Prävention werden die Bilder deshalb auf eine maximale Auflösung von 1280×1280 Pixel skaliert und mit 85% JPEG-Qualität komprimiert.</w:t>
      </w:r>
      <w:r>
        <w:t xml:space="preserve"> </w:t>
      </w:r>
      <w:r w:rsidRPr="00B90C4E">
        <w:t>Das komprimierte Bild wird Base64-kodiert und direkt im API-Request eingebettet.</w:t>
      </w:r>
    </w:p>
    <w:p w14:paraId="06542D86" w14:textId="77777777" w:rsidR="00D3035B" w:rsidRPr="00B90C4E" w:rsidRDefault="00D3035B" w:rsidP="007117CC">
      <w:pPr>
        <w:jc w:val="both"/>
      </w:pPr>
      <w:r w:rsidRPr="00B90C4E">
        <w:t>Die Promptstruktur fordert das Modell auf, drei Hauptkategorien zu bewerten:</w:t>
      </w:r>
    </w:p>
    <w:p w14:paraId="66632B45" w14:textId="77777777" w:rsidR="00D3035B" w:rsidRPr="00C562BD" w:rsidRDefault="00D3035B" w:rsidP="007117CC">
      <w:pPr>
        <w:pStyle w:val="ListParagraph"/>
        <w:numPr>
          <w:ilvl w:val="0"/>
          <w:numId w:val="30"/>
        </w:numPr>
        <w:jc w:val="both"/>
      </w:pPr>
      <w:r w:rsidRPr="00C562BD">
        <w:rPr>
          <w:b/>
          <w:bCs/>
        </w:rPr>
        <w:t>Pflanzenidentifikation</w:t>
      </w:r>
      <w:r w:rsidRPr="00C562BD">
        <w:t>: Für jede erkannte Pflanze werden Typ, Wachstumsstadium (0-100%), Position im Bild sowie individuelle Gesundheitsbewertungen erfasst.</w:t>
      </w:r>
    </w:p>
    <w:p w14:paraId="057FDBBF" w14:textId="77777777" w:rsidR="00D3035B" w:rsidRPr="00C562BD" w:rsidRDefault="00D3035B" w:rsidP="007117CC">
      <w:pPr>
        <w:pStyle w:val="ListParagraph"/>
        <w:numPr>
          <w:ilvl w:val="0"/>
          <w:numId w:val="30"/>
        </w:numPr>
        <w:jc w:val="both"/>
      </w:pPr>
      <w:r w:rsidRPr="00C562BD">
        <w:rPr>
          <w:b/>
          <w:bCs/>
        </w:rPr>
        <w:t>Gesundheitszustand</w:t>
      </w:r>
      <w:r w:rsidRPr="00C562BD">
        <w:t>: Eine Gesamtbewertung mit numerischem Score (0-100), kategorischer Einstufung (gut/mäßig/schlecht) sowie Listen identifizierter Probleme und konkreter Handlungsempfehlungen.</w:t>
      </w:r>
    </w:p>
    <w:p w14:paraId="151DF486" w14:textId="77777777" w:rsidR="00D3035B" w:rsidRPr="00C562BD" w:rsidRDefault="00D3035B" w:rsidP="007117CC">
      <w:pPr>
        <w:pStyle w:val="ListParagraph"/>
        <w:numPr>
          <w:ilvl w:val="0"/>
          <w:numId w:val="30"/>
        </w:numPr>
        <w:jc w:val="both"/>
      </w:pPr>
      <w:r w:rsidRPr="00C562BD">
        <w:rPr>
          <w:b/>
          <w:bCs/>
        </w:rPr>
        <w:t>Umgebungsbedingungen</w:t>
      </w:r>
      <w:r w:rsidRPr="00C562BD">
        <w:t>: Einschätzungen zu Bewässerungszustand, Lichtverhältnissen und weiteren visuell erkennbaren Faktoren.</w:t>
      </w:r>
    </w:p>
    <w:p w14:paraId="393A6CC1" w14:textId="77777777" w:rsidR="00D3035B" w:rsidRPr="00B90C4E" w:rsidRDefault="00D3035B" w:rsidP="007117CC">
      <w:pPr>
        <w:jc w:val="both"/>
      </w:pPr>
      <w:r w:rsidRPr="00B90C4E">
        <w:t>Der Prompt spezifiziert explizit das erwartete JSON-Ausgabeformat, wodurch eine maschinelle Weiterverarbeitung ohne aufwändiges Parsing ermöglicht wird.</w:t>
      </w:r>
    </w:p>
    <w:p w14:paraId="116B0B2C" w14:textId="7C848474" w:rsidR="00D3035B" w:rsidRPr="00B90C4E" w:rsidRDefault="007117CC" w:rsidP="00D3035B">
      <w:pPr>
        <w:pStyle w:val="Heading4"/>
      </w:pPr>
      <w:r>
        <w:t>5.</w:t>
      </w:r>
      <w:r w:rsidR="00D3035B" w:rsidRPr="00B90C4E">
        <w:t>4.2.4 Datenspeicherung</w:t>
      </w:r>
    </w:p>
    <w:p w14:paraId="52984F68" w14:textId="77777777" w:rsidR="00D3035B" w:rsidRPr="00B90C4E" w:rsidRDefault="00D3035B" w:rsidP="007117CC">
      <w:pPr>
        <w:jc w:val="both"/>
      </w:pPr>
      <w:r w:rsidRPr="00B90C4E">
        <w:t>Die API-Antwort wird zunächst von etwaigen Markdown-Formatierungen bereinigt und als JSON geparst. Das Analyseergebnis wird um Metadaten ergänzt: Quellbildpfad, Analysezeitpunkt, verwendetes Modell und Token-Verbrauch. Der Zeitstempel wird aus dem Dateinamen des analysierten Bildes extrahiert</w:t>
      </w:r>
      <w:r>
        <w:t>,</w:t>
      </w:r>
      <w:r w:rsidRPr="00B90C4E">
        <w:t xml:space="preserve"> </w:t>
      </w:r>
      <w:r>
        <w:t>um</w:t>
      </w:r>
      <w:r w:rsidRPr="00B90C4E">
        <w:t xml:space="preserve"> eine präzise zeitliche Zuordnung </w:t>
      </w:r>
      <w:r>
        <w:t xml:space="preserve">zu </w:t>
      </w:r>
      <w:r w:rsidRPr="00B90C4E">
        <w:t>gewährleiste</w:t>
      </w:r>
      <w:r>
        <w:t>n</w:t>
      </w:r>
      <w:r w:rsidRPr="00B90C4E">
        <w:t>.</w:t>
      </w:r>
    </w:p>
    <w:p w14:paraId="382B1A01" w14:textId="77777777" w:rsidR="00D3035B" w:rsidRDefault="00D3035B" w:rsidP="007117CC">
      <w:pPr>
        <w:jc w:val="both"/>
      </w:pPr>
      <w:r w:rsidRPr="00BB75B1">
        <w:t xml:space="preserve">Das Skript extrahiert den Zeitstempel aus dem Originaldateinamen und übernimmt ihn in das JSON-Analyseergebnis. Die JSON-Datei wird im Verzeichnis /analysis mit identischem Zeitstempel gespeichert: </w:t>
      </w:r>
      <w:r w:rsidRPr="00BB75B1">
        <w:rPr>
          <w:b/>
          <w:bCs/>
        </w:rPr>
        <w:t>greenhouse_YYYYMMDDHHMMSS_analysis.json</w:t>
      </w:r>
      <w:r w:rsidRPr="00BB75B1">
        <w:t>. Durch diese konsistente Namenskonvention sind Bild und Analyseergebnis jederzeit über den Zeitstempel eindeutig zuordenbar. Der Workflow committed die generierten JSON-Dateien automatisch zurück ins Repository, sodass sie persistent verfügbar und versioniert sind.</w:t>
      </w:r>
    </w:p>
    <w:p w14:paraId="68916E4E" w14:textId="77777777" w:rsidR="00D3035B" w:rsidRDefault="00D3035B" w:rsidP="00D3035B"/>
    <w:p w14:paraId="2E418D4A" w14:textId="77777777" w:rsidR="00D3035B" w:rsidRDefault="00D3035B" w:rsidP="00D3035B"/>
    <w:p w14:paraId="23D61964" w14:textId="77777777" w:rsidR="00D3035B" w:rsidRPr="00725F20" w:rsidRDefault="00D3035B" w:rsidP="00D3035B"/>
    <w:p w14:paraId="6798CC12" w14:textId="0BAB311A" w:rsidR="00D3035B" w:rsidRPr="00291F27" w:rsidRDefault="007117CC" w:rsidP="00D3035B">
      <w:pPr>
        <w:pStyle w:val="Heading2"/>
      </w:pPr>
      <w:bookmarkStart w:id="83" w:name="_Toc222737807"/>
      <w:bookmarkStart w:id="84" w:name="_Toc223686854"/>
      <w:r>
        <w:t>5.</w:t>
      </w:r>
      <w:r w:rsidR="00D3035B">
        <w:t xml:space="preserve">4.3 </w:t>
      </w:r>
      <w:r w:rsidR="00D3035B" w:rsidRPr="00C12EAE">
        <w:t>Pflanzenkompatibilitätsgenerator</w:t>
      </w:r>
      <w:bookmarkEnd w:id="83"/>
      <w:bookmarkEnd w:id="84"/>
    </w:p>
    <w:p w14:paraId="6BD9B7F6" w14:textId="052F76F1" w:rsidR="00D3035B" w:rsidRDefault="007117CC" w:rsidP="00D3035B">
      <w:pPr>
        <w:pStyle w:val="Heading3"/>
      </w:pPr>
      <w:bookmarkStart w:id="85" w:name="_Toc222737808"/>
      <w:bookmarkStart w:id="86" w:name="_Toc223686855"/>
      <w:r>
        <w:t>5.</w:t>
      </w:r>
      <w:r w:rsidR="00D3035B" w:rsidRPr="00B170F0">
        <w:t>4.3.1 Datenbankstruktur</w:t>
      </w:r>
      <w:bookmarkEnd w:id="85"/>
      <w:bookmarkEnd w:id="86"/>
      <w:r w:rsidR="00D3035B" w:rsidRPr="00B170F0">
        <w:t xml:space="preserve"> </w:t>
      </w:r>
    </w:p>
    <w:p w14:paraId="1A734803" w14:textId="77777777" w:rsidR="00D3035B" w:rsidRDefault="00D3035B" w:rsidP="007117CC">
      <w:pPr>
        <w:spacing w:after="0"/>
        <w:jc w:val="both"/>
      </w:pPr>
      <w:r w:rsidRPr="00FC38D7">
        <w:t xml:space="preserve">Zur Auswahl der </w:t>
      </w:r>
      <w:r>
        <w:t>Attribute</w:t>
      </w:r>
      <w:r w:rsidRPr="00FC38D7">
        <w:t xml:space="preserve"> wurde auf die im System eingesetzten Sensoren und Aktoren Bezug genommen, da diese direkt steuerbar sind.</w:t>
      </w:r>
      <w:r>
        <w:t xml:space="preserve"> </w:t>
      </w:r>
      <w:r w:rsidRPr="00FC38D7">
        <w:t>Auf die Einbindung externer APIs wurde bewusst verzichtet, da derzeit keine Schnittstelle existiert, die alle benötigten Parameter zuverlässig bereitstellt.</w:t>
      </w:r>
      <w:r>
        <w:t xml:space="preserve"> Es </w:t>
      </w:r>
      <w:r w:rsidRPr="00FC38D7">
        <w:t>wäre grundsätzlich möglich gewesen, mehrere APIs miteinander zu kombinieren, dies hätte jedoch den Entwicklungsaufwand sowie die potenzielle Fehleranfälligkeit deutlich erhöht.</w:t>
      </w:r>
      <w:r>
        <w:t xml:space="preserve"> </w:t>
      </w:r>
    </w:p>
    <w:p w14:paraId="539E6771" w14:textId="77777777" w:rsidR="00D3035B" w:rsidRDefault="00D3035B" w:rsidP="007117CC">
      <w:pPr>
        <w:spacing w:after="0"/>
        <w:jc w:val="both"/>
      </w:pPr>
      <w:r w:rsidRPr="00FC38D7">
        <w:t>Die Nutzung einer eigenen Datenbank bietet zudem entscheidende Vorteile: Die Datenstruktur kann flexibel angepasst und um Werte</w:t>
      </w:r>
      <w:r>
        <w:t xml:space="preserve"> jederzeit hinzugefügt bzw. geändert</w:t>
      </w:r>
      <w:r w:rsidRPr="00FC38D7">
        <w:t xml:space="preserve"> werden. Aktuell sind in der Datenbank 47 verschiedene Pflanzen gepflegt. </w:t>
      </w:r>
    </w:p>
    <w:p w14:paraId="7EF33768" w14:textId="77777777" w:rsidR="00D3035B" w:rsidRDefault="00D3035B" w:rsidP="007117CC">
      <w:pPr>
        <w:spacing w:after="0"/>
        <w:jc w:val="both"/>
      </w:pPr>
      <w:r w:rsidRPr="00FC38D7">
        <w:t xml:space="preserve">Zusätzlich wurde eine Tabelle </w:t>
      </w:r>
      <w:r w:rsidRPr="00FC38D7">
        <w:rPr>
          <w:i/>
          <w:iCs/>
        </w:rPr>
        <w:t>plant_compability</w:t>
      </w:r>
      <w:r w:rsidRPr="00FC38D7">
        <w:t xml:space="preserve"> eingefügt, die insbesondere die Beziehungen zwischen den einzelnen Pflanzen abbildet</w:t>
      </w:r>
      <w:r>
        <w:t xml:space="preserve"> und für die Berechnungen verwendet</w:t>
      </w:r>
      <w:r w:rsidRPr="00FC38D7">
        <w:t>.</w:t>
      </w:r>
    </w:p>
    <w:p w14:paraId="53A19D6C" w14:textId="77777777" w:rsidR="00D3035B" w:rsidRDefault="00D3035B" w:rsidP="007117CC">
      <w:pPr>
        <w:jc w:val="both"/>
      </w:pPr>
      <w:r w:rsidRPr="00FC38D7">
        <w:t xml:space="preserve"> Die Informationen zu den Pflanzen wurden anfangs von ChatGPT generiert und im weiteren Verlauf des Projekts kontrolliert und, wenn nötig, </w:t>
      </w:r>
      <w:r>
        <w:t>adaptiert</w:t>
      </w:r>
      <w:r w:rsidRPr="00FC38D7">
        <w:t>.</w:t>
      </w:r>
    </w:p>
    <w:p w14:paraId="7A210FD3" w14:textId="77777777" w:rsidR="00D3035B" w:rsidRDefault="00D3035B" w:rsidP="00D3035B"/>
    <w:p w14:paraId="6168F874" w14:textId="63705759" w:rsidR="00D3035B" w:rsidRPr="00583689" w:rsidRDefault="007117CC" w:rsidP="00D3035B">
      <w:pPr>
        <w:pStyle w:val="Heading3"/>
      </w:pPr>
      <w:bookmarkStart w:id="87" w:name="_Toc222737809"/>
      <w:bookmarkStart w:id="88" w:name="_Toc223686856"/>
      <w:r>
        <w:t>5.</w:t>
      </w:r>
      <w:r w:rsidR="00D3035B" w:rsidRPr="00725F20">
        <w:t>4.3.2 Algorithmus zur Kompatibilitätsbewertung</w:t>
      </w:r>
      <w:bookmarkEnd w:id="87"/>
      <w:bookmarkEnd w:id="88"/>
    </w:p>
    <w:p w14:paraId="13105C13" w14:textId="77777777" w:rsidR="00D3035B" w:rsidRPr="006E11D6" w:rsidRDefault="00D3035B" w:rsidP="007117CC">
      <w:pPr>
        <w:jc w:val="both"/>
      </w:pPr>
      <w:r w:rsidRPr="006E11D6">
        <w:t>Die Kompatibilitätsberechnung basiert auf einer Überlappungsanalyse der Umweltbereiche aller ausgewählten Pflanzen. Das System ermittelt den gemeinsamen Bereich, in dem alle Pflanzen gleichzeitig ihre optimalen Wachstumsbedingungen vorfinden. Die Größe dieser Überlappung dient als Maß für die Kompatibilität der Pflanzenkombination.</w:t>
      </w:r>
    </w:p>
    <w:p w14:paraId="75A907E3" w14:textId="77777777" w:rsidR="00D3035B" w:rsidRDefault="00D3035B" w:rsidP="007117CC">
      <w:pPr>
        <w:jc w:val="both"/>
      </w:pPr>
      <w:r w:rsidRPr="006E11D6">
        <w:t>Im Gegensatz zu punktbasierten Vergleichsmethoden berücksichtigt dieser Ansatz die Tatsache, dass Pflanzen Temperaturbereiche haben und nicht auf einen einzelnen Optimalwert festgelegt sind. Beispielsweise haben Tomaten einen Temperaturbereich von 18-25°C und Basilikum von 20-25°C. Der gemeinsame Überlappungsbereich von 20-25°C (5°C) zeigt eine hohe Kompatibilität an.</w:t>
      </w:r>
    </w:p>
    <w:p w14:paraId="70A07823" w14:textId="77777777" w:rsidR="00D3035B" w:rsidRDefault="00D3035B" w:rsidP="00D3035B"/>
    <w:p w14:paraId="572DCD7A" w14:textId="460BC74A" w:rsidR="00D3035B" w:rsidRPr="00F438F9" w:rsidRDefault="007117CC" w:rsidP="00D3035B">
      <w:pPr>
        <w:pStyle w:val="Heading4"/>
      </w:pPr>
      <w:r>
        <w:t>5.</w:t>
      </w:r>
      <w:r w:rsidR="00D3035B" w:rsidRPr="006E11D6">
        <w:t>4.3.2.</w:t>
      </w:r>
      <w:r w:rsidR="00D3035B">
        <w:t>1</w:t>
      </w:r>
      <w:r w:rsidR="00D3035B" w:rsidRPr="006E11D6">
        <w:t xml:space="preserve"> Berechnungsmethodik</w:t>
      </w:r>
    </w:p>
    <w:p w14:paraId="1330976A" w14:textId="77777777" w:rsidR="00D3035B" w:rsidRPr="006E11D6" w:rsidRDefault="00D3035B" w:rsidP="00D3035B">
      <w:pPr>
        <w:rPr>
          <w:b/>
          <w:bCs/>
        </w:rPr>
      </w:pPr>
      <w:r w:rsidRPr="006E11D6">
        <w:rPr>
          <w:b/>
          <w:bCs/>
        </w:rPr>
        <w:t>Schritt 1: Überlappungsbereich ermitteln</w:t>
      </w:r>
    </w:p>
    <w:p w14:paraId="4A2D8C08" w14:textId="77777777" w:rsidR="00D3035B" w:rsidRPr="006E11D6" w:rsidRDefault="00D3035B" w:rsidP="00D3035B">
      <w:pPr>
        <w:pStyle w:val="ListParagraph"/>
        <w:numPr>
          <w:ilvl w:val="0"/>
          <w:numId w:val="27"/>
        </w:numPr>
      </w:pPr>
      <w:r w:rsidRPr="006E11D6">
        <w:t>Für jeden Umweltfaktor (Temperatur, Luftfeuchtigkeit, Bodenfeuchtigkeit) wird der gemeinsame Bereich berechnet:</w:t>
      </w:r>
    </w:p>
    <w:p w14:paraId="5061F688" w14:textId="77777777" w:rsidR="00D3035B" w:rsidRPr="006E11D6" w:rsidRDefault="00D3035B" w:rsidP="00D3035B">
      <w:pPr>
        <w:pStyle w:val="ListParagraph"/>
        <w:numPr>
          <w:ilvl w:val="0"/>
          <w:numId w:val="27"/>
        </w:numPr>
      </w:pPr>
      <w:r w:rsidRPr="006E11D6">
        <w:t>Höchste Untergrenze = Maximum aller Minimalwerte der Pflanzen</w:t>
      </w:r>
    </w:p>
    <w:p w14:paraId="593BA143" w14:textId="77777777" w:rsidR="00D3035B" w:rsidRPr="006E11D6" w:rsidRDefault="00D3035B" w:rsidP="00D3035B">
      <w:pPr>
        <w:pStyle w:val="ListParagraph"/>
        <w:numPr>
          <w:ilvl w:val="0"/>
          <w:numId w:val="27"/>
        </w:numPr>
      </w:pPr>
      <w:r w:rsidRPr="006E11D6">
        <w:t>Niedrigste Obergrenze = Minimum aller Maximalwerte der Pflanzen</w:t>
      </w:r>
    </w:p>
    <w:p w14:paraId="5FA669B8" w14:textId="77777777" w:rsidR="00D3035B" w:rsidRPr="006E11D6" w:rsidRDefault="00D3035B" w:rsidP="00D3035B">
      <w:pPr>
        <w:pStyle w:val="ListParagraph"/>
        <w:numPr>
          <w:ilvl w:val="0"/>
          <w:numId w:val="27"/>
        </w:numPr>
      </w:pPr>
      <w:r w:rsidRPr="006E11D6">
        <w:t>Überlappung = Niedrigste Obergrenze - Höchste Untergrenze</w:t>
      </w:r>
    </w:p>
    <w:p w14:paraId="0E32A4A5" w14:textId="77777777" w:rsidR="00D3035B" w:rsidRDefault="00D3035B" w:rsidP="00D3035B">
      <w:pPr>
        <w:spacing w:after="0"/>
      </w:pPr>
      <w:r w:rsidRPr="006E11D6">
        <w:t xml:space="preserve">Beispiel mit 3 Pflanzen: </w:t>
      </w:r>
    </w:p>
    <w:p w14:paraId="47E2F787" w14:textId="77777777" w:rsidR="00D3035B" w:rsidRPr="00583689" w:rsidRDefault="00D3035B" w:rsidP="00D3035B">
      <w:pPr>
        <w:pStyle w:val="ListParagraph"/>
        <w:numPr>
          <w:ilvl w:val="0"/>
          <w:numId w:val="29"/>
        </w:numPr>
        <w:spacing w:after="0"/>
      </w:pPr>
      <w:r w:rsidRPr="00583689">
        <w:t>Tomate (18-25</w:t>
      </w:r>
      <w:r>
        <w:t> </w:t>
      </w:r>
      <w:r w:rsidRPr="00583689">
        <w:t>°C)</w:t>
      </w:r>
    </w:p>
    <w:p w14:paraId="693EC89D" w14:textId="77777777" w:rsidR="00D3035B" w:rsidRPr="00583689" w:rsidRDefault="00D3035B" w:rsidP="00D3035B">
      <w:pPr>
        <w:pStyle w:val="ListParagraph"/>
        <w:numPr>
          <w:ilvl w:val="0"/>
          <w:numId w:val="29"/>
        </w:numPr>
        <w:spacing w:after="0"/>
      </w:pPr>
      <w:r w:rsidRPr="00583689">
        <w:t>Basilikum (20-25</w:t>
      </w:r>
      <w:r>
        <w:t> </w:t>
      </w:r>
      <w:r w:rsidRPr="00583689">
        <w:t>°C)</w:t>
      </w:r>
    </w:p>
    <w:p w14:paraId="28A30F52" w14:textId="77777777" w:rsidR="00D3035B" w:rsidRPr="00583689" w:rsidRDefault="00D3035B" w:rsidP="00D3035B">
      <w:pPr>
        <w:pStyle w:val="ListParagraph"/>
        <w:numPr>
          <w:ilvl w:val="0"/>
          <w:numId w:val="29"/>
        </w:numPr>
        <w:spacing w:after="0"/>
      </w:pPr>
      <w:r w:rsidRPr="00583689">
        <w:t>Paprika (22-28</w:t>
      </w:r>
      <w:r>
        <w:t> </w:t>
      </w:r>
      <w:r w:rsidRPr="00583689">
        <w:t>°C)</w:t>
      </w:r>
    </w:p>
    <w:p w14:paraId="128F7FEE" w14:textId="77777777" w:rsidR="00D3035B" w:rsidRDefault="00D3035B" w:rsidP="00D3035B">
      <w:pPr>
        <w:ind w:firstLine="360"/>
      </w:pPr>
      <w:r w:rsidRPr="006E11D6">
        <w:t>Berechnung: max(18, 20, 22) = 22</w:t>
      </w:r>
      <w:r>
        <w:t> </w:t>
      </w:r>
      <w:r w:rsidRPr="006E11D6">
        <w:t>°C und min(25, 25, 28) = 25</w:t>
      </w:r>
      <w:r>
        <w:t> </w:t>
      </w:r>
      <w:r w:rsidRPr="006E11D6">
        <w:t xml:space="preserve">°C </w:t>
      </w:r>
    </w:p>
    <w:p w14:paraId="262B7759" w14:textId="77777777" w:rsidR="00D3035B" w:rsidRDefault="00D3035B" w:rsidP="00D3035B">
      <w:r w:rsidRPr="006E11D6">
        <w:t>→ Überlappung = 3</w:t>
      </w:r>
      <w:r>
        <w:t> </w:t>
      </w:r>
      <w:r w:rsidRPr="006E11D6">
        <w:t>°C (gemeinsamer Bereich: 22-25</w:t>
      </w:r>
      <w:r>
        <w:t> </w:t>
      </w:r>
      <w:r w:rsidRPr="006E11D6">
        <w:t>°C)</w:t>
      </w:r>
    </w:p>
    <w:p w14:paraId="6C8E5969" w14:textId="77777777" w:rsidR="00D3035B" w:rsidRPr="006E11D6" w:rsidRDefault="00D3035B" w:rsidP="00D3035B"/>
    <w:p w14:paraId="2C09074F" w14:textId="77777777" w:rsidR="00D3035B" w:rsidRPr="006E11D6" w:rsidRDefault="00D3035B" w:rsidP="00D3035B">
      <w:pPr>
        <w:rPr>
          <w:b/>
          <w:bCs/>
        </w:rPr>
      </w:pPr>
      <w:r w:rsidRPr="006E11D6">
        <w:rPr>
          <w:b/>
          <w:bCs/>
        </w:rPr>
        <w:t>Schritt 2: Fallunterscheidung</w:t>
      </w:r>
    </w:p>
    <w:p w14:paraId="716A2668" w14:textId="77777777" w:rsidR="00D3035B" w:rsidRPr="006E11D6" w:rsidRDefault="00D3035B" w:rsidP="007117CC">
      <w:pPr>
        <w:jc w:val="both"/>
      </w:pPr>
      <w:r w:rsidRPr="006E11D6">
        <w:t>Das System unterscheidet drei Fälle:</w:t>
      </w:r>
    </w:p>
    <w:p w14:paraId="10505347" w14:textId="77777777" w:rsidR="00D3035B" w:rsidRPr="006E11D6" w:rsidRDefault="00D3035B" w:rsidP="007117CC">
      <w:pPr>
        <w:jc w:val="both"/>
      </w:pPr>
      <w:r w:rsidRPr="006E11D6">
        <w:rPr>
          <w:i/>
          <w:iCs/>
        </w:rPr>
        <w:t>Fall A: Positive Überlappung (Überlappung &gt; 0)</w:t>
      </w:r>
      <w:r w:rsidRPr="006E11D6">
        <w:t xml:space="preserve"> – Dies ist der Idealfall mit einem gemeinsamen Bereich. Die Bewertung erfolgt basierend auf dem Verhältnis der Überlappung zur durchschnittlichen individuellen Spanne der Pflanzen.</w:t>
      </w:r>
    </w:p>
    <w:p w14:paraId="7497890E" w14:textId="77777777" w:rsidR="00D3035B" w:rsidRPr="006E11D6" w:rsidRDefault="00D3035B" w:rsidP="007117CC">
      <w:pPr>
        <w:jc w:val="both"/>
      </w:pPr>
      <w:r w:rsidRPr="006E11D6">
        <w:rPr>
          <w:i/>
          <w:iCs/>
        </w:rPr>
        <w:t>Fall B: Punktüberlappung (Überlappung = 0)</w:t>
      </w:r>
      <w:r w:rsidRPr="006E11D6">
        <w:t xml:space="preserve"> – Die Bereiche berühren sich exakt an einem Punkt. Dies wird mit einem Grundscore von 2.0 als ungünstig bewertet, da kein Spielraum für Schwankungen besteht.</w:t>
      </w:r>
    </w:p>
    <w:p w14:paraId="7471DC1D" w14:textId="77777777" w:rsidR="00D3035B" w:rsidRDefault="00D3035B" w:rsidP="007117CC">
      <w:pPr>
        <w:jc w:val="both"/>
      </w:pPr>
      <w:r w:rsidRPr="006E11D6">
        <w:rPr>
          <w:i/>
          <w:iCs/>
        </w:rPr>
        <w:t>Fall C: Keine Überlappung (Überlappung &lt; 0)</w:t>
      </w:r>
      <w:r w:rsidRPr="006E11D6">
        <w:t xml:space="preserve"> – Die Bereiche überlappen nicht. Der Score wird basierend auf der Lückengröße berechnet: Score = max(0.0, 5.0 - (Lücke / Durchschnittsspanne) × 5).</w:t>
      </w:r>
    </w:p>
    <w:p w14:paraId="4F163274" w14:textId="77777777" w:rsidR="00D3035B" w:rsidRPr="006E11D6" w:rsidRDefault="00D3035B" w:rsidP="00D3035B"/>
    <w:p w14:paraId="219A77F7" w14:textId="77777777" w:rsidR="00D3035B" w:rsidRPr="006E11D6" w:rsidRDefault="00D3035B" w:rsidP="00D3035B">
      <w:pPr>
        <w:spacing w:after="0"/>
        <w:rPr>
          <w:b/>
          <w:bCs/>
        </w:rPr>
      </w:pPr>
      <w:r w:rsidRPr="006E11D6">
        <w:rPr>
          <w:b/>
          <w:bCs/>
        </w:rPr>
        <w:t>Schritt 3: Bewertung der Überlappung</w:t>
      </w:r>
    </w:p>
    <w:p w14:paraId="3DF900D1" w14:textId="77777777" w:rsidR="00D3035B" w:rsidRDefault="00D3035B" w:rsidP="007117CC">
      <w:pPr>
        <w:jc w:val="both"/>
      </w:pPr>
      <w:r w:rsidRPr="006E11D6">
        <w:t>Bei positiver Überlappung wird das Überlappungsverhältnis berechnet: Durchschnittliche Spanne = Mittelwert aller individuellen Spannen (Max - Min), Überlappungsverhältnis = Überlappung / Durchschnittliche Spanne, Grundscore = min(10.0, Überlappungsverhältnis × 12). Ein Bonus von 15% wird gewährt, wenn die Überlappung mindestens 50% der durchschnittlichen Spanne beträgt.</w:t>
      </w:r>
    </w:p>
    <w:p w14:paraId="14A133B6" w14:textId="77777777" w:rsidR="00D3035B" w:rsidRPr="006E11D6" w:rsidRDefault="00D3035B" w:rsidP="00D3035B"/>
    <w:p w14:paraId="0749822C" w14:textId="77777777" w:rsidR="00D3035B" w:rsidRPr="006E11D6" w:rsidRDefault="00D3035B" w:rsidP="007117CC">
      <w:pPr>
        <w:spacing w:after="0"/>
        <w:jc w:val="both"/>
        <w:rPr>
          <w:b/>
          <w:bCs/>
        </w:rPr>
      </w:pPr>
      <w:r w:rsidRPr="006E11D6">
        <w:rPr>
          <w:b/>
          <w:bCs/>
        </w:rPr>
        <w:t>Schritt 4: Sigmoid-Transformation</w:t>
      </w:r>
    </w:p>
    <w:p w14:paraId="2A13762D" w14:textId="77777777" w:rsidR="00D3035B" w:rsidRPr="006E11D6" w:rsidRDefault="00D3035B" w:rsidP="007117CC">
      <w:pPr>
        <w:jc w:val="both"/>
      </w:pPr>
      <w:r w:rsidRPr="006E11D6">
        <w:t>Zur natürlicheren Bewertung wird eine S-Kurven-Transformation angewendet: Score = 10 / (1 + exp(-0.8 × (Grundscore - 6))). Diese Transformation macht kleine Unterschiede bei guten Werten weniger dramatisch, während große Probleme stärker bestraft werden.</w:t>
      </w:r>
    </w:p>
    <w:p w14:paraId="47A96BEC" w14:textId="77777777" w:rsidR="00D3035B" w:rsidRPr="006E11D6" w:rsidRDefault="00D3035B" w:rsidP="007117CC">
      <w:pPr>
        <w:spacing w:after="0"/>
        <w:jc w:val="both"/>
        <w:rPr>
          <w:b/>
          <w:bCs/>
        </w:rPr>
      </w:pPr>
      <w:r w:rsidRPr="006E11D6">
        <w:rPr>
          <w:b/>
          <w:bCs/>
        </w:rPr>
        <w:t>Gesamtscore-Berechnung</w:t>
      </w:r>
    </w:p>
    <w:p w14:paraId="499E12D4" w14:textId="77777777" w:rsidR="00D3035B" w:rsidRPr="006E11D6" w:rsidRDefault="00D3035B" w:rsidP="007117CC">
      <w:pPr>
        <w:jc w:val="both"/>
      </w:pPr>
      <w:r w:rsidRPr="006E11D6">
        <w:t>Die einzelnen Umweltfaktoren werden gewichtet zusammengeführt: Temperatur 35% (wichtigster Faktor), Bodenfeuchtigkeit 30% (zweitwichtigster Faktor), Luftfeuchtigkeit 20%, Licht 15% (kategorisch: identisch = 10 Punkte, Unterschiede führen zu Abzügen).</w:t>
      </w:r>
    </w:p>
    <w:p w14:paraId="50451D8A" w14:textId="77777777" w:rsidR="00D3035B" w:rsidRPr="006E11D6" w:rsidRDefault="00D3035B" w:rsidP="007117CC">
      <w:pPr>
        <w:jc w:val="both"/>
      </w:pPr>
      <w:r w:rsidRPr="006E11D6">
        <w:t>Berechnungsformel: Gesamtscore = Temperatur×0.35 + Luftfeuchtigkeit×0.20 + Bodenfeuchtigkeit×0.30 + Licht×0.15.</w:t>
      </w:r>
    </w:p>
    <w:p w14:paraId="068B1EC3" w14:textId="77777777" w:rsidR="00D3035B" w:rsidRDefault="00D3035B" w:rsidP="007117CC">
      <w:pPr>
        <w:jc w:val="both"/>
      </w:pPr>
      <w:r w:rsidRPr="006E11D6">
        <w:t>Falls in der Datenbank spezifische Kompatibilitätsregeln zwischen Pflanzenpaaren existieren (z.B. Tomate + Basilikum), werden diese als sanfter Modifikator von maximal ±1 Punkt auf den Basisscore angewendet: Modifikator = Spezial-Score × 0.2.</w:t>
      </w:r>
    </w:p>
    <w:p w14:paraId="2227DA56" w14:textId="77777777" w:rsidR="00D3035B" w:rsidRDefault="00D3035B" w:rsidP="00D3035B"/>
    <w:p w14:paraId="6DEFD142" w14:textId="2C3767C6" w:rsidR="00D3035B" w:rsidRPr="006E11D6" w:rsidRDefault="007117CC" w:rsidP="00D3035B">
      <w:pPr>
        <w:pStyle w:val="Heading4"/>
      </w:pPr>
      <w:r>
        <w:t>5.</w:t>
      </w:r>
      <w:r w:rsidR="00D3035B" w:rsidRPr="006E11D6">
        <w:t>4.3.2.</w:t>
      </w:r>
      <w:r w:rsidR="00D3035B">
        <w:t>2</w:t>
      </w:r>
      <w:r w:rsidR="00D3035B" w:rsidRPr="006E11D6">
        <w:t xml:space="preserve"> </w:t>
      </w:r>
      <w:r w:rsidR="00D3035B">
        <w:t>Score - Interpretation</w:t>
      </w:r>
    </w:p>
    <w:p w14:paraId="243BBDC6" w14:textId="77777777" w:rsidR="00D3035B" w:rsidRPr="00797C16" w:rsidRDefault="00D3035B" w:rsidP="00D3035B">
      <w:pPr>
        <w:numPr>
          <w:ilvl w:val="0"/>
          <w:numId w:val="28"/>
        </w:numPr>
      </w:pPr>
      <w:r w:rsidRPr="00797C16">
        <w:t>9.0-10.0: Ausgezeichnete Kompatibilität</w:t>
      </w:r>
    </w:p>
    <w:p w14:paraId="22EC24E1" w14:textId="77777777" w:rsidR="00D3035B" w:rsidRPr="00797C16" w:rsidRDefault="00D3035B" w:rsidP="00D3035B">
      <w:pPr>
        <w:numPr>
          <w:ilvl w:val="0"/>
          <w:numId w:val="28"/>
        </w:numPr>
      </w:pPr>
      <w:r w:rsidRPr="00797C16">
        <w:t>8.0-8.9: Sehr gute Kompatibilität</w:t>
      </w:r>
    </w:p>
    <w:p w14:paraId="584F9E4F" w14:textId="77777777" w:rsidR="00D3035B" w:rsidRPr="00797C16" w:rsidRDefault="00D3035B" w:rsidP="00D3035B">
      <w:pPr>
        <w:numPr>
          <w:ilvl w:val="0"/>
          <w:numId w:val="28"/>
        </w:numPr>
      </w:pPr>
      <w:r w:rsidRPr="00797C16">
        <w:t>7.0-7.9: Gute Kompatibilität</w:t>
      </w:r>
    </w:p>
    <w:p w14:paraId="01791CFC" w14:textId="77777777" w:rsidR="00D3035B" w:rsidRPr="00797C16" w:rsidRDefault="00D3035B" w:rsidP="00D3035B">
      <w:pPr>
        <w:numPr>
          <w:ilvl w:val="0"/>
          <w:numId w:val="28"/>
        </w:numPr>
      </w:pPr>
      <w:r w:rsidRPr="00797C16">
        <w:t>6.0-6.9: Mäßige Kompatibilität (Kompromisse nötig)</w:t>
      </w:r>
    </w:p>
    <w:p w14:paraId="1E59B2AF" w14:textId="77777777" w:rsidR="00D3035B" w:rsidRPr="00797C16" w:rsidRDefault="00D3035B" w:rsidP="00D3035B">
      <w:pPr>
        <w:numPr>
          <w:ilvl w:val="0"/>
          <w:numId w:val="28"/>
        </w:numPr>
      </w:pPr>
      <w:r w:rsidRPr="00797C16">
        <w:t>4.0-5.9: Schwache Kompatibilität (problematisch)</w:t>
      </w:r>
    </w:p>
    <w:p w14:paraId="7228B3D2" w14:textId="77777777" w:rsidR="00D3035B" w:rsidRDefault="00D3035B" w:rsidP="00D3035B">
      <w:pPr>
        <w:numPr>
          <w:ilvl w:val="0"/>
          <w:numId w:val="28"/>
        </w:numPr>
      </w:pPr>
      <w:r w:rsidRPr="00797C16">
        <w:t>0.0-3.9: Schlechte Kompatibilität (nicht empfohlen)</w:t>
      </w:r>
    </w:p>
    <w:p w14:paraId="1E87793D" w14:textId="77777777" w:rsidR="00D3035B" w:rsidRPr="006E11D6" w:rsidRDefault="00D3035B" w:rsidP="00D3035B"/>
    <w:p w14:paraId="4E42D148" w14:textId="409ACA9A" w:rsidR="00D3035B" w:rsidRPr="007369EB" w:rsidRDefault="007117CC" w:rsidP="00D3035B">
      <w:pPr>
        <w:pStyle w:val="Heading4"/>
        <w:rPr>
          <w:b/>
          <w:bCs/>
        </w:rPr>
      </w:pPr>
      <w:r>
        <w:t>5.</w:t>
      </w:r>
      <w:r w:rsidR="00D3035B" w:rsidRPr="006E11D6">
        <w:t>4.3.2.</w:t>
      </w:r>
      <w:r w:rsidR="00D3035B">
        <w:t>3</w:t>
      </w:r>
      <w:r w:rsidR="00D3035B" w:rsidRPr="006E11D6">
        <w:t xml:space="preserve"> </w:t>
      </w:r>
      <w:r w:rsidR="00D3035B" w:rsidRPr="006E11D6">
        <w:rPr>
          <w:rStyle w:val="Heading4Char"/>
          <w:sz w:val="24"/>
          <w:szCs w:val="24"/>
          <w:lang w:val="de-AT"/>
        </w:rPr>
        <w:t>Empfehlungsgenerierung</w:t>
      </w:r>
    </w:p>
    <w:p w14:paraId="746392DE" w14:textId="77777777" w:rsidR="00D3035B" w:rsidRPr="00D52F6D" w:rsidRDefault="00D3035B" w:rsidP="007117CC">
      <w:pPr>
        <w:jc w:val="both"/>
      </w:pPr>
      <w:r w:rsidRPr="00D52F6D">
        <w:t>Das System generiert nach der Berechnung automatisch eine Liste konkreter Empfehlungen, die direkt in der App angezeigt werden. Dabei werden nicht nur die optimalen Sollwerte ausgegeben, sondern auch Warnungen, Qualitätsbewertungen und Hinweise zu bekannten Pflanzenwechselwirkungen.</w:t>
      </w:r>
    </w:p>
    <w:p w14:paraId="2B063514" w14:textId="77777777" w:rsidR="00D3035B" w:rsidRPr="00D52F6D" w:rsidRDefault="00D3035B" w:rsidP="007117CC">
      <w:pPr>
        <w:jc w:val="both"/>
      </w:pPr>
      <w:r w:rsidRPr="00D52F6D">
        <w:t>Für jeden Umweltparameter wird abhängig vom Ergebnis der Überlappungsanalyse eine passende Meldung erzeugt – zum Beispiel "Temperatur: 22–25 °C" bei vorhandener Überlappung, oder "Warnung: Keine Temperaturüberlappung – Kompromiss bei 21.5 °C" wenn kein gemeinsamer Bereich existiert. Ergänzend dazu werden qualitative Bewertungen wie "Sehr gute Temperaturkompatibilität" (bei Überlappung ≥ 5 °C) oder "Warnung: Enge Temperaturtoleranzen" (bei Überlappung &lt; 3 °C) hinzugefügt.</w:t>
      </w:r>
    </w:p>
    <w:p w14:paraId="2E09FD86" w14:textId="2C92BBD2" w:rsidR="00D3035B" w:rsidRPr="00725F20" w:rsidRDefault="00D3035B" w:rsidP="007117CC">
      <w:pPr>
        <w:jc w:val="both"/>
      </w:pPr>
      <w:r w:rsidRPr="00D52F6D">
        <w:t>Darüber hinaus enthält die Ausgabe weitere Hinweise, die über die reine Temperaturbetrachtung hinausgehen: Die optimalen Werte für Luftfeuchtigkeit, Bodenfeuchtigkeit und Bewässerung werden als konkrete Zielwerte ausgegeben, bei problematischen Kombinationen werden zusätzliche issues als eigene Liste mitgeliefert. Wenn in der Datenbank eine bekannte Sonderbeziehung zwischen zwei Pflanzen hinterlegt ist – etwa Tomate und Basilikum – erscheint dazu eine spezifische Meldung mit dem Grund der Wechselwirkung. Die gesamte Empfehlungsliste fließt am Ende der API-Antwort als recommendations-Array zurück an die Flutter-App, die sie direkt darstellt.</w:t>
      </w:r>
    </w:p>
    <w:p w14:paraId="504FB9FF" w14:textId="77777777" w:rsidR="00D3035B" w:rsidRDefault="00D3035B" w:rsidP="00D3035B"/>
    <w:p w14:paraId="1D9F4DF2" w14:textId="77777777" w:rsidR="00D3035B" w:rsidRDefault="00D3035B" w:rsidP="00D3035B"/>
    <w:p w14:paraId="037DFC62" w14:textId="77777777" w:rsidR="00D3035B" w:rsidRDefault="00D3035B" w:rsidP="00D3035B"/>
    <w:p w14:paraId="1347E950" w14:textId="5B55ABC2" w:rsidR="00D3035B" w:rsidRDefault="007117CC" w:rsidP="007117CC">
      <w:pPr>
        <w:pStyle w:val="Heading1"/>
      </w:pPr>
      <w:bookmarkStart w:id="89" w:name="_Toc222737810"/>
      <w:bookmarkStart w:id="90" w:name="_Toc223686857"/>
      <w:r>
        <w:t xml:space="preserve">5.5 </w:t>
      </w:r>
      <w:r w:rsidR="00D3035B">
        <w:t>Tests und Validierung</w:t>
      </w:r>
      <w:bookmarkEnd w:id="89"/>
      <w:bookmarkEnd w:id="90"/>
    </w:p>
    <w:p w14:paraId="48CE4DE5" w14:textId="3D4B2F2F" w:rsidR="00D3035B" w:rsidRPr="00725F20" w:rsidRDefault="007117CC" w:rsidP="00D3035B">
      <w:pPr>
        <w:pStyle w:val="Heading2"/>
      </w:pPr>
      <w:bookmarkStart w:id="91" w:name="_Toc222737811"/>
      <w:bookmarkStart w:id="92" w:name="_Toc223686858"/>
      <w:r>
        <w:t>5.</w:t>
      </w:r>
      <w:r w:rsidR="00D3035B">
        <w:t>5.1 Hardwaretests</w:t>
      </w:r>
      <w:bookmarkEnd w:id="91"/>
      <w:bookmarkEnd w:id="92"/>
    </w:p>
    <w:p w14:paraId="2D8F2DFF" w14:textId="1772AF5B" w:rsidR="00D3035B" w:rsidRDefault="007117CC" w:rsidP="00D3035B">
      <w:pPr>
        <w:pStyle w:val="Heading2"/>
      </w:pPr>
      <w:bookmarkStart w:id="93" w:name="_Toc222737812"/>
      <w:bookmarkStart w:id="94" w:name="_Toc223686859"/>
      <w:r>
        <w:t>5.</w:t>
      </w:r>
      <w:r w:rsidR="00D3035B" w:rsidRPr="00725F20">
        <w:t>5.</w:t>
      </w:r>
      <w:r w:rsidR="00D3035B">
        <w:t>2</w:t>
      </w:r>
      <w:r w:rsidR="00D3035B" w:rsidRPr="00725F20">
        <w:t xml:space="preserve"> Funktionstest Pflanzenanalyse</w:t>
      </w:r>
      <w:bookmarkEnd w:id="93"/>
      <w:bookmarkEnd w:id="94"/>
    </w:p>
    <w:p w14:paraId="68E46760" w14:textId="77777777" w:rsidR="00D3035B" w:rsidRDefault="00D3035B" w:rsidP="00D3035B"/>
    <w:p w14:paraId="1D5EC29E" w14:textId="015622B7" w:rsidR="00D3035B" w:rsidRPr="00725F20" w:rsidRDefault="007117CC" w:rsidP="00D3035B">
      <w:pPr>
        <w:pStyle w:val="Heading2"/>
      </w:pPr>
      <w:bookmarkStart w:id="95" w:name="_Toc222737813"/>
      <w:bookmarkStart w:id="96" w:name="_Toc223686860"/>
      <w:r>
        <w:t>5.</w:t>
      </w:r>
      <w:r w:rsidR="00D3035B" w:rsidRPr="00725F20">
        <w:t>5.3 Validierung des Kompatibilitätsgenerators</w:t>
      </w:r>
      <w:bookmarkEnd w:id="95"/>
      <w:bookmarkEnd w:id="96"/>
    </w:p>
    <w:p w14:paraId="575CDAB9" w14:textId="77777777" w:rsidR="00D3035B" w:rsidRDefault="00D3035B" w:rsidP="00D3035B"/>
    <w:p w14:paraId="203FD54F" w14:textId="77777777" w:rsidR="00D3035B" w:rsidRDefault="00D3035B" w:rsidP="00D3035B"/>
    <w:p w14:paraId="4BE6F2F8" w14:textId="77777777" w:rsidR="00D3035B" w:rsidRDefault="00D3035B" w:rsidP="00D3035B"/>
    <w:p w14:paraId="7603E191" w14:textId="77777777" w:rsidR="00D3035B" w:rsidRDefault="00D3035B" w:rsidP="00D3035B"/>
    <w:p w14:paraId="0DF170D7" w14:textId="77777777" w:rsidR="00D3035B" w:rsidRDefault="00D3035B" w:rsidP="00D3035B"/>
    <w:p w14:paraId="028290A5" w14:textId="77777777" w:rsidR="00D3035B" w:rsidRDefault="00D3035B" w:rsidP="00D3035B"/>
    <w:p w14:paraId="65F3C7AE" w14:textId="77777777" w:rsidR="00D3035B" w:rsidRDefault="00D3035B" w:rsidP="00D3035B"/>
    <w:p w14:paraId="544051D4" w14:textId="77777777" w:rsidR="00D3035B" w:rsidRDefault="00D3035B" w:rsidP="00D3035B"/>
    <w:p w14:paraId="429006E9" w14:textId="77777777" w:rsidR="00D3035B" w:rsidRDefault="00D3035B" w:rsidP="00D3035B"/>
    <w:p w14:paraId="2A65EAC5" w14:textId="77777777" w:rsidR="00D3035B" w:rsidRDefault="00D3035B" w:rsidP="00D3035B"/>
    <w:p w14:paraId="22EC3E0B" w14:textId="77777777" w:rsidR="00D3035B" w:rsidRDefault="00D3035B" w:rsidP="00D3035B"/>
    <w:p w14:paraId="5C14E17E" w14:textId="6D9E0F96" w:rsidR="00D3035B" w:rsidRDefault="007117CC" w:rsidP="007117CC">
      <w:pPr>
        <w:pStyle w:val="Heading1"/>
      </w:pPr>
      <w:bookmarkStart w:id="97" w:name="_Toc222737814"/>
      <w:bookmarkStart w:id="98" w:name="_Hlk213448285"/>
      <w:bookmarkStart w:id="99" w:name="_Toc223686861"/>
      <w:r>
        <w:t xml:space="preserve">5.6 </w:t>
      </w:r>
      <w:r w:rsidR="00D3035B" w:rsidRPr="00C12EAE">
        <w:t>Marktanalyse</w:t>
      </w:r>
      <w:r w:rsidR="00D3035B" w:rsidRPr="00725F20">
        <w:t xml:space="preserve"> bestehender Smart-Gardening-System</w:t>
      </w:r>
      <w:bookmarkEnd w:id="97"/>
      <w:r w:rsidR="00D3035B">
        <w:t>e</w:t>
      </w:r>
      <w:bookmarkEnd w:id="99"/>
    </w:p>
    <w:p w14:paraId="26F39671" w14:textId="76D28CFE" w:rsidR="00D3035B" w:rsidRPr="00D54B35" w:rsidRDefault="00D3035B" w:rsidP="007117CC">
      <w:pPr>
        <w:jc w:val="both"/>
      </w:pPr>
      <w:r w:rsidRPr="00D54B35">
        <w:t>Um das entwickelte System wirtschaftlich einzuordnen, analysiert dieses Kapitel den globalen Markt für Smart-Indoor-Gardening, die relevanten Zielgruppen sowie drei repräsentative Wettbewerber. Abschließend wird das System anhand seines Funktionsumfangs in die marktüblichen Preissegmente eingeordnet.</w:t>
      </w:r>
    </w:p>
    <w:p w14:paraId="69DF2672" w14:textId="2ED4F185" w:rsidR="00D3035B" w:rsidRPr="00A757A8" w:rsidRDefault="007117CC" w:rsidP="00D3035B">
      <w:pPr>
        <w:pStyle w:val="Heading2"/>
      </w:pPr>
      <w:bookmarkStart w:id="100" w:name="_Toc222737815"/>
      <w:bookmarkStart w:id="101" w:name="_Toc223686862"/>
      <w:r>
        <w:t>5.</w:t>
      </w:r>
      <w:r w:rsidR="00D3035B" w:rsidRPr="00A757A8">
        <w:t>6.1 Marktgröße &amp; Wachstum</w:t>
      </w:r>
      <w:bookmarkEnd w:id="100"/>
      <w:bookmarkEnd w:id="101"/>
    </w:p>
    <w:p w14:paraId="30D2C280" w14:textId="3775F574" w:rsidR="00D3035B" w:rsidRPr="00152BAD" w:rsidRDefault="00D3035B" w:rsidP="007117CC">
      <w:pPr>
        <w:jc w:val="both"/>
      </w:pPr>
      <w:r w:rsidRPr="00152BAD">
        <w:t>Der globale Markt für Smart-Indoor-Gardening wuchs von ca. 2,21 Milliarden USD im Jahr 2024 auf geschätzte 2,33 Milliarden USD im Jahr 2025</w:t>
      </w:r>
      <w:r>
        <w:t xml:space="preserve">  </w:t>
      </w:r>
      <w:r>
        <w:fldChar w:fldCharType="begin"/>
      </w:r>
      <w:r w:rsidR="008C7C30">
        <w:instrText xml:space="preserve"> ADDIN ZOTERO_ITEM CSL_CITATION {"citationID":"EofSxDGj","properties":{"formattedCitation":"[34]","plainCitation":"[34]","noteIndex":0},"citationItems":[{"id":"LK0kF9Yx/Lcw5e1qh","uris":["http://zotero.org/users/17450267/items/W3A2CIEG"],"itemData":{"id":17,"type":"webpage","abstract":"The Smart Indoor Gardening System Market, valued at USD 2.46B in 2026, is projected to reach USD 3.11B by 2030, growing at a 6.1% CAGR.","language":"english","title":"Smart Indoor Gardening System Market Size &amp; Forecast to 2030","URL":"https://www.researchandmarkets.com/reports/5896052/smart-indoor-gardening-system-market-report","author":[{"family":"ltd","given":"Research and Markets"}],"accessed":{"date-parts":[["2026",2,18]]}}}],"schema":"https://github.com/citation-style-language/schema/raw/master/csl-citation.json"} </w:instrText>
      </w:r>
      <w:r>
        <w:fldChar w:fldCharType="separate"/>
      </w:r>
      <w:r w:rsidR="008C7C30" w:rsidRPr="008C7C30">
        <w:rPr>
          <w:rFonts w:ascii="Aptos" w:hAnsi="Aptos"/>
        </w:rPr>
        <w:t>[34]</w:t>
      </w:r>
      <w:r>
        <w:fldChar w:fldCharType="end"/>
      </w:r>
      <w:r w:rsidRPr="00152BAD">
        <w:t xml:space="preserve">, wobei </w:t>
      </w:r>
      <w:r>
        <w:t>diese Angaben je nach Quelle leicht variieren</w:t>
      </w:r>
      <w:r w:rsidRPr="00152BAD">
        <w:t>. Konservativere Prognosen gehen von einem Wachstum auf rund 7,3 Milliarden USD bis 2034 aus</w:t>
      </w:r>
      <w:r>
        <w:t xml:space="preserve">. </w:t>
      </w:r>
      <w:r w:rsidRPr="00152BAD">
        <w:t xml:space="preserve"> </w:t>
      </w:r>
      <w:r>
        <w:t>A</w:t>
      </w:r>
      <w:r w:rsidRPr="00152BAD">
        <w:t xml:space="preserve">ngetrieben </w:t>
      </w:r>
      <w:r>
        <w:t xml:space="preserve">wird dieser Wachstum </w:t>
      </w:r>
      <w:r w:rsidRPr="00152BAD">
        <w:t>durch zunehmende Urbanisierung, schrumpfende Außenflächen und ein wachsendes Bewusstsein für gesunde Ernährung und Selbstversorgung</w:t>
      </w:r>
      <w:r>
        <w:t xml:space="preserve"> </w:t>
      </w:r>
      <w:r>
        <w:fldChar w:fldCharType="begin"/>
      </w:r>
      <w:r w:rsidR="008C7C30">
        <w:instrText xml:space="preserve"> ADDIN ZOTERO_ITEM CSL_CITATION {"citationID":"2IGOXXGx","properties":{"formattedCitation":"[35]","plainCitation":"[35]","noteIndex":0},"citationItems":[{"id":"LK0kF9Yx/0cGV9XtZ","uris":["http://zotero.org/users/17450267/items/JST8789Z"],"itemData":{"id":19,"type":"webpage","abstract":"The global smart indoor garden market size was USD 2.1 billion in 2024 and is expected to reach USD 7.3 billion in 2034 registering a CAGR of 13.2%. Smart indoor garden industry report classifies global market by share, trend, growth and on the basis of type, crop type, technology, growing system, end use, and region.","container-title":"Emergen Research","title":"Smart Indoor Garden Market Trend | Smart Indoor Garden Industry Forecast by 2034","URL":"https://www.emergenresearch.com/industry-report/smart-indoor-garden-market","accessed":{"date-parts":[["2026",2,18]]}}}],"schema":"https://github.com/citation-style-language/schema/raw/master/csl-citation.json"} </w:instrText>
      </w:r>
      <w:r>
        <w:fldChar w:fldCharType="separate"/>
      </w:r>
      <w:r w:rsidR="008C7C30" w:rsidRPr="008C7C30">
        <w:rPr>
          <w:rFonts w:ascii="Aptos" w:hAnsi="Aptos"/>
        </w:rPr>
        <w:t>[35]</w:t>
      </w:r>
      <w:r>
        <w:fldChar w:fldCharType="end"/>
      </w:r>
      <w:r w:rsidRPr="00152BAD">
        <w:t>.</w:t>
      </w:r>
    </w:p>
    <w:p w14:paraId="207C6F3C" w14:textId="20E374FE" w:rsidR="00D3035B" w:rsidRDefault="00D3035B" w:rsidP="007117CC">
      <w:pPr>
        <w:jc w:val="both"/>
      </w:pPr>
      <w:r w:rsidRPr="00152BAD">
        <w:t>Europa hält dabei einen Marktanteil von rund 26 % und war 2025 mit ca. 698 Millionen USD bewertet</w:t>
      </w:r>
      <w:r>
        <w:t>.</w:t>
      </w:r>
      <w:r w:rsidRPr="00152BAD">
        <w:t xml:space="preserve"> </w:t>
      </w:r>
      <w:r>
        <w:t>B</w:t>
      </w:r>
      <w:r w:rsidRPr="00152BAD">
        <w:t xml:space="preserve">is 2034 wird ein Anstieg auf über 1,2 Milliarden USD erwartet, </w:t>
      </w:r>
      <w:r>
        <w:t>vor allem</w:t>
      </w:r>
      <w:r w:rsidRPr="00152BAD">
        <w:t xml:space="preserve"> durch Nachhaltigkeitsregulierungen und ein </w:t>
      </w:r>
      <w:r>
        <w:t>steigendes</w:t>
      </w:r>
      <w:r w:rsidRPr="00152BAD">
        <w:t xml:space="preserve"> Umweltbewusstsein der Konsumenten</w:t>
      </w:r>
      <w:r>
        <w:t xml:space="preserve"> </w:t>
      </w:r>
      <w:r>
        <w:fldChar w:fldCharType="begin"/>
      </w:r>
      <w:r w:rsidR="008C7C30">
        <w:instrText xml:space="preserve"> ADDIN ZOTERO_ITEM CSL_CITATION {"citationID":"nqRM3UO8","properties":{"formattedCitation":"[36]","plainCitation":"[36]","noteIndex":0},"citationItems":[{"id":"LK0kF9Yx/B1wmXAQd","uris":["http://zotero.org/users/17450267/items/6P745LJV"],"itemData":{"id":21,"type":"webpage","title":"Smart Indoor Garden Market Size &amp; Trends | CAGR of 6.28%","URL":"https://www.industryresearch.biz/market-reports/smart-indoor-garden-market-109053","accessed":{"date-parts":[["2026",2,18]]}}}],"schema":"https://github.com/citation-style-language/schema/raw/master/csl-citation.json"} </w:instrText>
      </w:r>
      <w:r>
        <w:fldChar w:fldCharType="separate"/>
      </w:r>
      <w:r w:rsidR="008C7C30" w:rsidRPr="008C7C30">
        <w:rPr>
          <w:rFonts w:ascii="Aptos" w:hAnsi="Aptos"/>
        </w:rPr>
        <w:t>[36]</w:t>
      </w:r>
      <w:r>
        <w:fldChar w:fldCharType="end"/>
      </w:r>
      <w:r w:rsidRPr="00152BAD">
        <w:t>. Für den deutschsprachigen Raum, in dem dieses Projekt verortet ist, ist der Markt damit besonders relevant.</w:t>
      </w:r>
    </w:p>
    <w:p w14:paraId="60C41641" w14:textId="77777777" w:rsidR="00D3035B" w:rsidRPr="00152BAD" w:rsidRDefault="00D3035B" w:rsidP="00D3035B"/>
    <w:p w14:paraId="5D96A410" w14:textId="77777777" w:rsidR="00D3035B" w:rsidRPr="00FE1263" w:rsidRDefault="00D3035B" w:rsidP="00D3035B">
      <w:pPr>
        <w:spacing w:after="0"/>
        <w:rPr>
          <w:color w:val="0F4761" w:themeColor="accent1" w:themeShade="BF"/>
          <w:sz w:val="28"/>
          <w:szCs w:val="28"/>
        </w:rPr>
      </w:pPr>
      <w:r w:rsidRPr="00FE1263">
        <w:rPr>
          <w:color w:val="0F4761" w:themeColor="accent1" w:themeShade="BF"/>
          <w:sz w:val="28"/>
          <w:szCs w:val="28"/>
        </w:rPr>
        <w:t>Wesentliche Wachstumstreiber</w:t>
      </w:r>
    </w:p>
    <w:p w14:paraId="7720DB97" w14:textId="77777777" w:rsidR="00D3035B" w:rsidRDefault="00D3035B" w:rsidP="007117CC">
      <w:pPr>
        <w:spacing w:after="0"/>
        <w:jc w:val="both"/>
      </w:pPr>
      <w:r w:rsidRPr="00152BAD">
        <w:t xml:space="preserve">Die Nachfrage nach Smart-Indoor-Gärten ist besonders unter Millennials und der Generation Z gestiegen, die nach wartungsarmen, technologiegestützten Möglichkeiten suchen, </w:t>
      </w:r>
      <w:r>
        <w:t xml:space="preserve">um </w:t>
      </w:r>
      <w:r w:rsidRPr="00152BAD">
        <w:t>Kräuter, Gemüse und Zierpflanzen in der Wohnung anzubauen</w:t>
      </w:r>
      <w:r>
        <w:t xml:space="preserve"> </w:t>
      </w:r>
      <w:r w:rsidRPr="00152BAD">
        <w:t xml:space="preserve">. </w:t>
      </w:r>
    </w:p>
    <w:p w14:paraId="429531A2" w14:textId="77777777" w:rsidR="00D3035B" w:rsidRDefault="00D3035B" w:rsidP="007117CC">
      <w:pPr>
        <w:spacing w:after="0"/>
        <w:jc w:val="both"/>
      </w:pPr>
      <w:r w:rsidRPr="00152BAD">
        <w:t xml:space="preserve">Daneben spielen drei </w:t>
      </w:r>
      <w:r>
        <w:t>weitere</w:t>
      </w:r>
      <w:r w:rsidRPr="00152BAD">
        <w:t xml:space="preserve"> Trends eine</w:t>
      </w:r>
      <w:r>
        <w:t xml:space="preserve"> essenzielle</w:t>
      </w:r>
      <w:r w:rsidRPr="00152BAD">
        <w:t xml:space="preserve"> Rolle: </w:t>
      </w:r>
    </w:p>
    <w:p w14:paraId="709DDE67" w14:textId="77777777" w:rsidR="00D3035B" w:rsidRDefault="00D3035B" w:rsidP="007117CC">
      <w:pPr>
        <w:jc w:val="both"/>
      </w:pPr>
      <w:r w:rsidRPr="00A757A8">
        <w:t xml:space="preserve">Ein wesentlicher Treiber ist die Integration von IoT-Technologien, die eine Echtzeitüberwachung sowie eine komfortable Fernsteuerung ermöglichen. Gleichzeitig wächst bei vielen Konsumentinnen und Konsumenten der Wunsch nach pestizidfreien Lebensmitteln aus eigenem Anbau. </w:t>
      </w:r>
      <w:r>
        <w:t>Außerdem</w:t>
      </w:r>
      <w:r w:rsidRPr="00A757A8">
        <w:t xml:space="preserve"> trägt die Einbindung von KI-gestützter Pflanzenüberwachung dazu bei, den Markt technologisch weiterzuentwickeln und zusätzliche Mehrwerte zu schaffen.</w:t>
      </w:r>
    </w:p>
    <w:p w14:paraId="736A0B5A" w14:textId="35C2615E" w:rsidR="00D3035B" w:rsidRPr="00152BAD" w:rsidRDefault="00D3035B" w:rsidP="007117CC">
      <w:pPr>
        <w:jc w:val="both"/>
      </w:pPr>
      <w:r w:rsidRPr="00152BAD">
        <w:t>D</w:t>
      </w:r>
      <w:r>
        <w:t xml:space="preserve">er Einbau von Sensoren </w:t>
      </w:r>
      <w:r w:rsidRPr="00152BAD">
        <w:t>in Indoor-Gartengeräten stieg zwischen 2021 und 2025 von 46</w:t>
      </w:r>
      <w:r>
        <w:t> </w:t>
      </w:r>
      <w:r w:rsidRPr="00152BAD">
        <w:t>% auf 71</w:t>
      </w:r>
      <w:r>
        <w:t> </w:t>
      </w:r>
      <w:r w:rsidRPr="00152BAD">
        <w:t>%, was zeigt, wie schnell sich technologische Lösungen in diesem Segment durchsetzen</w:t>
      </w:r>
      <w:r>
        <w:t xml:space="preserve"> und integrieren </w:t>
      </w:r>
      <w:r>
        <w:fldChar w:fldCharType="begin"/>
      </w:r>
      <w:r w:rsidR="008C7C30">
        <w:instrText xml:space="preserve"> ADDIN ZOTERO_ITEM CSL_CITATION {"citationID":"EoYC9iXk","properties":{"formattedCitation":"[36]","plainCitation":"[36]","noteIndex":0},"citationItems":[{"id":"LK0kF9Yx/B1wmXAQd","uris":["http://zotero.org/users/17450267/items/6P745LJV"],"itemData":{"id":21,"type":"webpage","title":"Smart Indoor Garden Market Size &amp; Trends | CAGR of 6.28%","URL":"https://www.industryresearch.biz/market-reports/smart-indoor-garden-market-109053","accessed":{"date-parts":[["2026",2,18]]}}}],"schema":"https://github.com/citation-style-language/schema/raw/master/csl-citation.json"} </w:instrText>
      </w:r>
      <w:r>
        <w:fldChar w:fldCharType="separate"/>
      </w:r>
      <w:r w:rsidR="008C7C30" w:rsidRPr="008C7C30">
        <w:rPr>
          <w:rFonts w:ascii="Aptos" w:hAnsi="Aptos"/>
        </w:rPr>
        <w:t>[36]</w:t>
      </w:r>
      <w:r>
        <w:fldChar w:fldCharType="end"/>
      </w:r>
      <w:r w:rsidRPr="00152BAD">
        <w:t xml:space="preserve">. </w:t>
      </w:r>
    </w:p>
    <w:p w14:paraId="4642784D" w14:textId="77777777" w:rsidR="00D3035B" w:rsidRDefault="00D3035B" w:rsidP="00D3035B"/>
    <w:p w14:paraId="7F0DFE81" w14:textId="77777777" w:rsidR="00D3035B" w:rsidRPr="00152BAD" w:rsidRDefault="00D3035B" w:rsidP="00D3035B"/>
    <w:p w14:paraId="56E9A794" w14:textId="1787008D" w:rsidR="00D3035B" w:rsidRPr="004C7C82" w:rsidRDefault="007117CC" w:rsidP="007117CC">
      <w:pPr>
        <w:pStyle w:val="Heading2"/>
        <w:jc w:val="both"/>
      </w:pPr>
      <w:bookmarkStart w:id="102" w:name="_Toc222737816"/>
      <w:bookmarkStart w:id="103" w:name="_Toc223686863"/>
      <w:r>
        <w:t xml:space="preserve">5.6.2 </w:t>
      </w:r>
      <w:r w:rsidR="00D3035B" w:rsidRPr="004C7C82">
        <w:t>Zielgruppen</w:t>
      </w:r>
      <w:bookmarkEnd w:id="102"/>
      <w:bookmarkEnd w:id="103"/>
    </w:p>
    <w:p w14:paraId="5CCEB766" w14:textId="5FEE68F2" w:rsidR="00D3035B" w:rsidRDefault="00D3035B" w:rsidP="007117CC">
      <w:pPr>
        <w:pStyle w:val="font-claude-response-body"/>
        <w:spacing w:after="0" w:afterAutospacing="0"/>
        <w:jc w:val="both"/>
        <w:rPr>
          <w:rFonts w:asciiTheme="minorHAnsi" w:hAnsiTheme="minorHAnsi"/>
          <w:sz w:val="22"/>
          <w:szCs w:val="22"/>
        </w:rPr>
      </w:pPr>
      <w:r w:rsidRPr="00EC5405">
        <w:rPr>
          <w:rFonts w:asciiTheme="minorHAnsi" w:hAnsiTheme="minorHAnsi"/>
          <w:sz w:val="22"/>
          <w:szCs w:val="22"/>
        </w:rPr>
        <w:t>Der Markt lässt sich in vier Segmente unterteilen</w:t>
      </w:r>
      <w:r>
        <w:rPr>
          <w:rFonts w:asciiTheme="minorHAnsi" w:hAnsiTheme="minorHAnsi"/>
          <w:sz w:val="22"/>
          <w:szCs w:val="22"/>
        </w:rPr>
        <w:t xml:space="preserve"> </w:t>
      </w:r>
      <w:r>
        <w:rPr>
          <w:rFonts w:asciiTheme="minorHAnsi" w:hAnsiTheme="minorHAnsi"/>
          <w:sz w:val="22"/>
          <w:szCs w:val="22"/>
        </w:rPr>
        <w:fldChar w:fldCharType="begin"/>
      </w:r>
      <w:r w:rsidR="008C7C30">
        <w:rPr>
          <w:rFonts w:asciiTheme="minorHAnsi" w:hAnsiTheme="minorHAnsi"/>
          <w:sz w:val="22"/>
          <w:szCs w:val="22"/>
        </w:rPr>
        <w:instrText xml:space="preserve"> ADDIN ZOTERO_ITEM CSL_CITATION {"citationID":"BqaGkm3b","properties":{"formattedCitation":"[35]","plainCitation":"[35]","noteIndex":0},"citationItems":[{"id":"LK0kF9Yx/0cGV9XtZ","uris":["http://zotero.org/users/17450267/items/JST8789Z"],"itemData":{"id":19,"type":"webpage","abstract":"The global smart indoor garden market size was USD 2.1 billion in 2024 and is expected to reach USD 7.3 billion in 2034 registering a CAGR of 13.2%. Smart indoor garden industry report classifies global market by share, trend, growth and on the basis of type, crop type, technology, growing system, end use, and region.","container-title":"Emergen Research","title":"Smart Indoor Garden Market Trend | Smart Indoor Garden Industry Forecast by 2034","URL":"https://www.emergenresearch.com/industry-report/smart-indoor-garden-market","accessed":{"date-parts":[["2026",2,18]]}}}],"schema":"https://github.com/citation-style-language/schema/raw/master/csl-citation.json"} </w:instrText>
      </w:r>
      <w:r>
        <w:rPr>
          <w:rFonts w:asciiTheme="minorHAnsi" w:hAnsiTheme="minorHAnsi"/>
          <w:sz w:val="22"/>
          <w:szCs w:val="22"/>
        </w:rPr>
        <w:fldChar w:fldCharType="separate"/>
      </w:r>
      <w:r w:rsidR="008C7C30" w:rsidRPr="008C7C30">
        <w:rPr>
          <w:rFonts w:ascii="Aptos" w:hAnsi="Aptos"/>
          <w:sz w:val="22"/>
        </w:rPr>
        <w:t>[35]</w:t>
      </w:r>
      <w:r>
        <w:rPr>
          <w:rFonts w:asciiTheme="minorHAnsi" w:hAnsiTheme="minorHAnsi"/>
          <w:sz w:val="22"/>
          <w:szCs w:val="22"/>
        </w:rPr>
        <w:fldChar w:fldCharType="end"/>
      </w:r>
      <w:r w:rsidRPr="00EC5405">
        <w:rPr>
          <w:rFonts w:asciiTheme="minorHAnsi" w:hAnsiTheme="minorHAnsi"/>
          <w:sz w:val="22"/>
          <w:szCs w:val="22"/>
        </w:rPr>
        <w:t xml:space="preserve">: </w:t>
      </w:r>
    </w:p>
    <w:p w14:paraId="015EADB5" w14:textId="77777777" w:rsidR="00D3035B" w:rsidRPr="00EC5405" w:rsidRDefault="00D3035B" w:rsidP="007117CC">
      <w:pPr>
        <w:pStyle w:val="font-claude-response-body"/>
        <w:spacing w:before="0" w:beforeAutospacing="0"/>
        <w:jc w:val="both"/>
        <w:rPr>
          <w:rFonts w:asciiTheme="minorHAnsi" w:hAnsiTheme="minorHAnsi"/>
          <w:sz w:val="22"/>
          <w:szCs w:val="22"/>
        </w:rPr>
      </w:pPr>
      <w:r w:rsidRPr="00EC5405">
        <w:rPr>
          <w:rFonts w:asciiTheme="minorHAnsi" w:hAnsiTheme="minorHAnsi"/>
          <w:sz w:val="22"/>
          <w:szCs w:val="22"/>
          <w:lang w:val="de-DE"/>
        </w:rPr>
        <w:t>Haushalte, Gastronomie &amp; Hotellerie, Bildungseinrichtungen sowie Unternehmen &amp; Büroumgebungen.</w:t>
      </w:r>
      <w:r>
        <w:rPr>
          <w:rFonts w:asciiTheme="minorHAnsi" w:hAnsiTheme="minorHAnsi"/>
          <w:sz w:val="22"/>
          <w:szCs w:val="22"/>
          <w:lang w:val="de-DE"/>
        </w:rPr>
        <w:t xml:space="preserve"> </w:t>
      </w:r>
      <w:r w:rsidRPr="00EC5405">
        <w:rPr>
          <w:rFonts w:asciiTheme="minorHAnsi" w:hAnsiTheme="minorHAnsi"/>
          <w:sz w:val="22"/>
          <w:szCs w:val="22"/>
        </w:rPr>
        <w:t>Das primäre Zielsegment für das entwickelte System ist dabei das Haushaltssegment.</w:t>
      </w:r>
    </w:p>
    <w:p w14:paraId="283AB094" w14:textId="0A4B31B4" w:rsidR="00D3035B" w:rsidRPr="00EC5405" w:rsidRDefault="00D3035B" w:rsidP="007117CC">
      <w:pPr>
        <w:pStyle w:val="font-claude-response-body"/>
        <w:jc w:val="both"/>
        <w:rPr>
          <w:rFonts w:asciiTheme="minorHAnsi" w:hAnsiTheme="minorHAnsi"/>
          <w:sz w:val="22"/>
          <w:szCs w:val="22"/>
        </w:rPr>
      </w:pPr>
      <w:r w:rsidRPr="00EC5405">
        <w:rPr>
          <w:rFonts w:asciiTheme="minorHAnsi" w:hAnsiTheme="minorHAnsi"/>
          <w:sz w:val="22"/>
          <w:szCs w:val="22"/>
        </w:rPr>
        <w:t xml:space="preserve">Das </w:t>
      </w:r>
      <w:r w:rsidRPr="00EC5405">
        <w:rPr>
          <w:rStyle w:val="Strong"/>
          <w:rFonts w:asciiTheme="minorHAnsi" w:eastAsiaTheme="majorEastAsia" w:hAnsiTheme="minorHAnsi"/>
          <w:sz w:val="22"/>
          <w:szCs w:val="22"/>
        </w:rPr>
        <w:t>Haushaltssegment</w:t>
      </w:r>
      <w:r w:rsidRPr="00EC5405">
        <w:rPr>
          <w:rFonts w:asciiTheme="minorHAnsi" w:hAnsiTheme="minorHAnsi"/>
          <w:sz w:val="22"/>
          <w:szCs w:val="22"/>
        </w:rPr>
        <w:t xml:space="preserve"> hält mit rund </w:t>
      </w:r>
      <w:r>
        <w:rPr>
          <w:rFonts w:asciiTheme="minorHAnsi" w:hAnsiTheme="minorHAnsi"/>
          <w:sz w:val="22"/>
          <w:szCs w:val="22"/>
        </w:rPr>
        <w:t>58 </w:t>
      </w:r>
      <w:r w:rsidRPr="00EC5405">
        <w:rPr>
          <w:rFonts w:asciiTheme="minorHAnsi" w:hAnsiTheme="minorHAnsi"/>
          <w:sz w:val="22"/>
          <w:szCs w:val="22"/>
        </w:rPr>
        <w:t xml:space="preserve">% den größten Marktanteil, dominiert von Stadtbewohnern, Wohnungsnutzern und gesundheitsbewussten Konsumenten </w:t>
      </w:r>
      <w:r>
        <w:rPr>
          <w:rFonts w:asciiTheme="minorHAnsi" w:hAnsiTheme="minorHAnsi"/>
          <w:sz w:val="22"/>
          <w:szCs w:val="22"/>
        </w:rPr>
        <w:fldChar w:fldCharType="begin"/>
      </w:r>
      <w:r w:rsidR="008C7C30">
        <w:rPr>
          <w:rFonts w:asciiTheme="minorHAnsi" w:hAnsiTheme="minorHAnsi"/>
          <w:sz w:val="22"/>
          <w:szCs w:val="22"/>
        </w:rPr>
        <w:instrText xml:space="preserve"> ADDIN ZOTERO_ITEM CSL_CITATION {"citationID":"5wtoukPC","properties":{"formattedCitation":"[35]","plainCitation":"[35]","noteIndex":0},"citationItems":[{"id":"LK0kF9Yx/0cGV9XtZ","uris":["http://zotero.org/users/17450267/items/JST8789Z"],"itemData":{"id":19,"type":"webpage","abstract":"The global smart indoor garden market size was USD 2.1 billion in 2024 and is expected to reach USD 7.3 billion in 2034 registering a CAGR of 13.2%. Smart indoor garden industry report classifies global market by share, trend, growth and on the basis of type, crop type, technology, growing system, end use, and region.","container-title":"Emergen Research","title":"Smart Indoor Garden Market Trend | Smart Indoor Garden Industry Forecast by 2034","URL":"https://www.emergenresearch.com/industry-report/smart-indoor-garden-market","accessed":{"date-parts":[["2026",2,18]]}}}],"schema":"https://github.com/citation-style-language/schema/raw/master/csl-citation.json"} </w:instrText>
      </w:r>
      <w:r>
        <w:rPr>
          <w:rFonts w:asciiTheme="minorHAnsi" w:hAnsiTheme="minorHAnsi"/>
          <w:sz w:val="22"/>
          <w:szCs w:val="22"/>
        </w:rPr>
        <w:fldChar w:fldCharType="separate"/>
      </w:r>
      <w:r w:rsidR="008C7C30" w:rsidRPr="008C7C30">
        <w:rPr>
          <w:rFonts w:ascii="Aptos" w:hAnsi="Aptos"/>
          <w:sz w:val="22"/>
        </w:rPr>
        <w:t>[35]</w:t>
      </w:r>
      <w:r>
        <w:rPr>
          <w:rFonts w:asciiTheme="minorHAnsi" w:hAnsiTheme="minorHAnsi"/>
          <w:sz w:val="22"/>
          <w:szCs w:val="22"/>
        </w:rPr>
        <w:fldChar w:fldCharType="end"/>
      </w:r>
      <w:r w:rsidRPr="00EC5405">
        <w:rPr>
          <w:rFonts w:asciiTheme="minorHAnsi" w:hAnsiTheme="minorHAnsi"/>
          <w:sz w:val="22"/>
          <w:szCs w:val="22"/>
        </w:rPr>
        <w:t xml:space="preserve">. Besonders beliebt sind dabei „Plug-and-Play"-Systeme, die minimalen Einrichtungsaufwand erfordern und garantierte Wachstumsergebnisse liefern </w:t>
      </w:r>
      <w:r>
        <w:rPr>
          <w:rFonts w:asciiTheme="minorHAnsi" w:hAnsiTheme="minorHAnsi"/>
          <w:sz w:val="22"/>
          <w:szCs w:val="22"/>
        </w:rPr>
        <w:fldChar w:fldCharType="begin"/>
      </w:r>
      <w:r w:rsidR="008C7C30">
        <w:rPr>
          <w:rFonts w:asciiTheme="minorHAnsi" w:hAnsiTheme="minorHAnsi"/>
          <w:sz w:val="22"/>
          <w:szCs w:val="22"/>
        </w:rPr>
        <w:instrText xml:space="preserve"> ADDIN ZOTERO_ITEM CSL_CITATION {"citationID":"5wxZMlIB","properties":{"formattedCitation":"[35]","plainCitation":"[35]","noteIndex":0},"citationItems":[{"id":"LK0kF9Yx/0cGV9XtZ","uris":["http://zotero.org/users/17450267/items/JST8789Z"],"itemData":{"id":19,"type":"webpage","abstract":"The global smart indoor garden market size was USD 2.1 billion in 2024 and is expected to reach USD 7.3 billion in 2034 registering a CAGR of 13.2%. Smart indoor garden industry report classifies global market by share, trend, growth and on the basis of type, crop type, technology, growing system, end use, and region.","container-title":"Emergen Research","title":"Smart Indoor Garden Market Trend | Smart Indoor Garden Industry Forecast by 2034","URL":"https://www.emergenresearch.com/industry-report/smart-indoor-garden-market","accessed":{"date-parts":[["2026",2,18]]}}}],"schema":"https://github.com/citation-style-language/schema/raw/master/csl-citation.json"} </w:instrText>
      </w:r>
      <w:r>
        <w:rPr>
          <w:rFonts w:asciiTheme="minorHAnsi" w:hAnsiTheme="minorHAnsi"/>
          <w:sz w:val="22"/>
          <w:szCs w:val="22"/>
        </w:rPr>
        <w:fldChar w:fldCharType="separate"/>
      </w:r>
      <w:r w:rsidR="008C7C30" w:rsidRPr="008C7C30">
        <w:rPr>
          <w:rFonts w:ascii="Aptos" w:hAnsi="Aptos"/>
          <w:sz w:val="22"/>
        </w:rPr>
        <w:t>[35]</w:t>
      </w:r>
      <w:r>
        <w:rPr>
          <w:rFonts w:asciiTheme="minorHAnsi" w:hAnsiTheme="minorHAnsi"/>
          <w:sz w:val="22"/>
          <w:szCs w:val="22"/>
        </w:rPr>
        <w:fldChar w:fldCharType="end"/>
      </w:r>
      <w:r w:rsidRPr="00EC5405">
        <w:rPr>
          <w:rFonts w:asciiTheme="minorHAnsi" w:hAnsiTheme="minorHAnsi"/>
          <w:sz w:val="22"/>
          <w:szCs w:val="22"/>
        </w:rPr>
        <w:t xml:space="preserve">. Innerhalb dieses Segments zeigen besonders Millennials ein überdurchschnittliches Interesse – rund 64 % gaben an, Interesse an Indoor-Lebensmittelproduktionssystemen zu haben, und knapp 37 % investierten zwischen 2023 und 2024 in entsprechende Geräte </w:t>
      </w:r>
      <w:r>
        <w:rPr>
          <w:rFonts w:asciiTheme="minorHAnsi" w:hAnsiTheme="minorHAnsi"/>
          <w:sz w:val="22"/>
          <w:szCs w:val="22"/>
        </w:rPr>
        <w:fldChar w:fldCharType="begin"/>
      </w:r>
      <w:r w:rsidR="008C7C30">
        <w:rPr>
          <w:rFonts w:asciiTheme="minorHAnsi" w:hAnsiTheme="minorHAnsi"/>
          <w:sz w:val="22"/>
          <w:szCs w:val="22"/>
        </w:rPr>
        <w:instrText xml:space="preserve"> ADDIN ZOTERO_ITEM CSL_CITATION {"citationID":"9WwrqlSh","properties":{"formattedCitation":"[36]","plainCitation":"[36]","noteIndex":0},"citationItems":[{"id":"LK0kF9Yx/B1wmXAQd","uris":["http://zotero.org/users/17450267/items/6P745LJV"],"itemData":{"id":21,"type":"webpage","title":"Smart Indoor Garden Market Size &amp; Trends | CAGR of 6.28%","URL":"https://www.industryresearch.biz/market-reports/smart-indoor-garden-market-109053","accessed":{"date-parts":[["2026",2,18]]}}}],"schema":"https://github.com/citation-style-language/schema/raw/master/csl-citation.json"} </w:instrText>
      </w:r>
      <w:r>
        <w:rPr>
          <w:rFonts w:asciiTheme="minorHAnsi" w:hAnsiTheme="minorHAnsi"/>
          <w:sz w:val="22"/>
          <w:szCs w:val="22"/>
        </w:rPr>
        <w:fldChar w:fldCharType="separate"/>
      </w:r>
      <w:r w:rsidR="008C7C30" w:rsidRPr="008C7C30">
        <w:rPr>
          <w:rFonts w:ascii="Aptos" w:hAnsi="Aptos"/>
          <w:sz w:val="22"/>
        </w:rPr>
        <w:t>[36]</w:t>
      </w:r>
      <w:r>
        <w:rPr>
          <w:rFonts w:asciiTheme="minorHAnsi" w:hAnsiTheme="minorHAnsi"/>
          <w:sz w:val="22"/>
          <w:szCs w:val="22"/>
        </w:rPr>
        <w:fldChar w:fldCharType="end"/>
      </w:r>
      <w:r w:rsidRPr="00EC5405">
        <w:rPr>
          <w:rFonts w:asciiTheme="minorHAnsi" w:hAnsiTheme="minorHAnsi"/>
          <w:sz w:val="22"/>
          <w:szCs w:val="22"/>
        </w:rPr>
        <w:t>.</w:t>
      </w:r>
    </w:p>
    <w:p w14:paraId="6E94DD9A" w14:textId="77777777" w:rsidR="00D3035B" w:rsidRDefault="00D3035B" w:rsidP="00D3035B"/>
    <w:p w14:paraId="60065F5B" w14:textId="77777777" w:rsidR="00D3035B" w:rsidRPr="00DA5FA9" w:rsidRDefault="00D3035B" w:rsidP="00D3035B"/>
    <w:p w14:paraId="6F8518C5" w14:textId="451DCFC1" w:rsidR="00D3035B" w:rsidRPr="00A757A8" w:rsidRDefault="007117CC" w:rsidP="007117CC">
      <w:pPr>
        <w:pStyle w:val="Heading2"/>
      </w:pPr>
      <w:bookmarkStart w:id="104" w:name="_Toc222737817"/>
      <w:bookmarkStart w:id="105" w:name="_Toc223686864"/>
      <w:r>
        <w:t xml:space="preserve">5.6.3 </w:t>
      </w:r>
      <w:r w:rsidR="00D3035B" w:rsidRPr="00A757A8">
        <w:t>Marktführer</w:t>
      </w:r>
      <w:bookmarkEnd w:id="104"/>
      <w:bookmarkEnd w:id="105"/>
    </w:p>
    <w:p w14:paraId="6014414A" w14:textId="77777777" w:rsidR="00D3035B" w:rsidRPr="004C7C82" w:rsidRDefault="00D3035B" w:rsidP="00D3035B">
      <w:pPr>
        <w:rPr>
          <w:color w:val="0F4761" w:themeColor="accent1" w:themeShade="BF"/>
          <w:sz w:val="28"/>
          <w:szCs w:val="28"/>
        </w:rPr>
      </w:pPr>
      <w:r w:rsidRPr="004C7C82">
        <w:rPr>
          <w:color w:val="0F4761" w:themeColor="accent1" w:themeShade="BF"/>
          <w:sz w:val="28"/>
          <w:szCs w:val="28"/>
        </w:rPr>
        <w:t xml:space="preserve">Click &amp; Grow – Marktführer im Einstiegssegment </w:t>
      </w:r>
    </w:p>
    <w:p w14:paraId="04199A50" w14:textId="4A0C7F31" w:rsidR="00D3035B" w:rsidRDefault="00D3035B" w:rsidP="007117CC">
      <w:pPr>
        <w:spacing w:after="120"/>
        <w:jc w:val="both"/>
      </w:pPr>
      <w:r w:rsidRPr="00873E07">
        <w:rPr>
          <w:rFonts w:eastAsia="Arial" w:cs="Arial"/>
        </w:rPr>
        <w:t>Click &amp; Grow ist eines der bekanntesten Indoor-Gardening-Systeme weltweit und richtet sich vor allem an Privatkunden ohne gärtnerische Vorkenntnisse. Die Produktlinie Smart Garden 3, 9 und 27 bietet einfache Plug-and-Play-Lösungen für den Heimbereich. Der Fokus liegt auf Benutzerfreundlichkeit und ansprechendem Design, nicht auf technischer Tiefe. Das System verfügt weder über echte Sensorik noch über eine App-gesteuerte Überwachung; die Bewässerung erfolgt passiv über einen Wassertank, die Beleuchtung wird über einen einfachen Timer gesteuert</w:t>
      </w:r>
      <w:r>
        <w:rPr>
          <w:rFonts w:eastAsia="Arial" w:cs="Arial"/>
        </w:rPr>
        <w:t xml:space="preserve"> </w:t>
      </w:r>
      <w:r>
        <w:rPr>
          <w:rFonts w:eastAsia="Arial" w:cs="Arial"/>
        </w:rPr>
        <w:fldChar w:fldCharType="begin"/>
      </w:r>
      <w:r w:rsidR="008C7C30">
        <w:rPr>
          <w:rFonts w:eastAsia="Arial" w:cs="Arial"/>
        </w:rPr>
        <w:instrText xml:space="preserve"> ADDIN ZOTERO_ITEM CSL_CITATION {"citationID":"74zJ8UZ3","properties":{"formattedCitation":"[37]","plainCitation":"[37]","noteIndex":0},"citationItems":[{"id":"LK0kF9Yx/Lwzpyebc","uris":["http://zotero.org/users/17450267/items/TUUCHJAN"],"itemData":{"id":27,"type":"webpage","abstract":"The Click &amp; Grow Smart Indoor Gardens are the most advanced and easiest indoor gardening solutions. Enjoy fresh herbs grown in your own indoor garden all year round.","container-title":"Click &amp; Grow EU","language":"en","title":"Indoor Herb Gardens and Indoor Gardening Kits | Click &amp; Grow","URL":"https://eu.clickandgrow.com/","accessed":{"date-parts":[["2026",2,19]]}}}],"schema":"https://github.com/citation-style-language/schema/raw/master/csl-citation.json"} </w:instrText>
      </w:r>
      <w:r>
        <w:rPr>
          <w:rFonts w:eastAsia="Arial" w:cs="Arial"/>
        </w:rPr>
        <w:fldChar w:fldCharType="separate"/>
      </w:r>
      <w:r w:rsidR="008C7C30" w:rsidRPr="008C7C30">
        <w:rPr>
          <w:rFonts w:ascii="Aptos" w:hAnsi="Aptos"/>
        </w:rPr>
        <w:t>[37]</w:t>
      </w:r>
      <w:r>
        <w:rPr>
          <w:rFonts w:eastAsia="Arial" w:cs="Arial"/>
        </w:rPr>
        <w:fldChar w:fldCharType="end"/>
      </w:r>
      <w:r>
        <w:rPr>
          <w:rFonts w:eastAsia="Arial" w:cs="Arial"/>
        </w:rPr>
        <w:t>.</w:t>
      </w:r>
    </w:p>
    <w:p w14:paraId="6541AE26" w14:textId="77777777" w:rsidR="00D3035B" w:rsidRPr="00434614" w:rsidRDefault="00D3035B" w:rsidP="00D3035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360"/>
      </w:tblGrid>
      <w:tr w:rsidR="00925FB4" w:rsidRPr="00434614" w14:paraId="3CF1ED8F" w14:textId="77777777">
        <w:tc>
          <w:tcPr>
            <w:tcW w:w="2800" w:type="dxa"/>
            <w:tcBorders>
              <w:top w:val="single" w:sz="1" w:space="0" w:color="2E7D32"/>
              <w:left w:val="single" w:sz="1" w:space="0" w:color="2E7D32"/>
              <w:bottom w:val="single" w:sz="1" w:space="0" w:color="2E7D32"/>
              <w:right w:val="single" w:sz="1" w:space="0" w:color="2E7D32"/>
            </w:tcBorders>
            <w:shd w:val="clear" w:color="auto" w:fill="215E99" w:themeFill="text2" w:themeFillTint="BF"/>
            <w:tcMar>
              <w:top w:w="80" w:type="dxa"/>
              <w:left w:w="120" w:type="dxa"/>
              <w:bottom w:w="80" w:type="dxa"/>
              <w:right w:w="120" w:type="dxa"/>
            </w:tcMar>
          </w:tcPr>
          <w:p w14:paraId="23C2E5C3" w14:textId="77777777" w:rsidR="00D3035B" w:rsidRPr="00434614" w:rsidRDefault="00D3035B">
            <w:r w:rsidRPr="00434614">
              <w:rPr>
                <w:rFonts w:eastAsia="Arial" w:cs="Arial"/>
                <w:b/>
                <w:bCs/>
                <w:color w:val="FFFFFF"/>
              </w:rPr>
              <w:t>Merkmal</w:t>
            </w:r>
          </w:p>
        </w:tc>
        <w:tc>
          <w:tcPr>
            <w:tcW w:w="3200" w:type="dxa"/>
            <w:tcBorders>
              <w:top w:val="single" w:sz="1" w:space="0" w:color="2E7D32"/>
              <w:left w:val="single" w:sz="1" w:space="0" w:color="2E7D32"/>
              <w:bottom w:val="single" w:sz="1" w:space="0" w:color="2E7D32"/>
              <w:right w:val="single" w:sz="1" w:space="0" w:color="2E7D32"/>
            </w:tcBorders>
            <w:shd w:val="clear" w:color="auto" w:fill="215E99" w:themeFill="text2" w:themeFillTint="BF"/>
            <w:tcMar>
              <w:top w:w="80" w:type="dxa"/>
              <w:left w:w="120" w:type="dxa"/>
              <w:bottom w:w="80" w:type="dxa"/>
              <w:right w:w="120" w:type="dxa"/>
            </w:tcMar>
          </w:tcPr>
          <w:p w14:paraId="06F52A48" w14:textId="77777777" w:rsidR="00D3035B" w:rsidRPr="00434614" w:rsidRDefault="00D3035B">
            <w:r w:rsidRPr="00434614">
              <w:rPr>
                <w:rFonts w:eastAsia="Arial" w:cs="Arial"/>
                <w:b/>
                <w:bCs/>
                <w:color w:val="FFFFFF"/>
              </w:rPr>
              <w:t>Click &amp; Grow</w:t>
            </w:r>
          </w:p>
        </w:tc>
        <w:tc>
          <w:tcPr>
            <w:tcW w:w="3360" w:type="dxa"/>
            <w:tcBorders>
              <w:top w:val="single" w:sz="1" w:space="0" w:color="2E7D32"/>
              <w:left w:val="single" w:sz="1" w:space="0" w:color="2E7D32"/>
              <w:bottom w:val="single" w:sz="1" w:space="0" w:color="2E7D32"/>
              <w:right w:val="single" w:sz="1" w:space="0" w:color="2E7D32"/>
            </w:tcBorders>
            <w:shd w:val="clear" w:color="auto" w:fill="153D63" w:themeFill="text2" w:themeFillTint="E6"/>
            <w:tcMar>
              <w:top w:w="80" w:type="dxa"/>
              <w:left w:w="120" w:type="dxa"/>
              <w:bottom w:w="80" w:type="dxa"/>
              <w:right w:w="120" w:type="dxa"/>
            </w:tcMar>
          </w:tcPr>
          <w:p w14:paraId="0663C7BA" w14:textId="77777777" w:rsidR="00D3035B" w:rsidRPr="00434614" w:rsidRDefault="00D3035B">
            <w:r w:rsidRPr="00434614">
              <w:rPr>
                <w:rFonts w:eastAsia="Arial" w:cs="Arial"/>
                <w:b/>
                <w:bCs/>
                <w:color w:val="FFFFFF"/>
              </w:rPr>
              <w:t>Unser System</w:t>
            </w:r>
          </w:p>
        </w:tc>
      </w:tr>
      <w:tr w:rsidR="00925FB4" w:rsidRPr="00434614" w14:paraId="75AF8FE0"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8334943" w14:textId="77777777" w:rsidR="00D3035B" w:rsidRPr="00841A63" w:rsidRDefault="00D3035B">
            <w:pPr>
              <w:rPr>
                <w:rFonts w:eastAsia="Arial" w:cs="Arial"/>
                <w:b/>
                <w:bCs/>
              </w:rPr>
            </w:pPr>
            <w:r w:rsidRPr="00434614">
              <w:rPr>
                <w:rFonts w:eastAsia="Arial" w:cs="Arial"/>
                <w:b/>
                <w:bCs/>
              </w:rPr>
              <w:t>Konzept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8E5FAA" w14:textId="77777777" w:rsidR="00D3035B" w:rsidRPr="000C17FF" w:rsidRDefault="00D3035B">
            <w:pPr>
              <w:rPr>
                <w:lang w:val="en-GB"/>
              </w:rPr>
            </w:pPr>
            <w:r w:rsidRPr="000C17FF">
              <w:rPr>
                <w:rFonts w:eastAsia="Arial" w:cs="Arial"/>
                <w:lang w:val="en-GB"/>
              </w:rPr>
              <w:t>Passives Indoor-Gardening, Plug &amp; Play</w:t>
            </w:r>
          </w:p>
        </w:tc>
        <w:tc>
          <w:tcPr>
            <w:tcW w:w="3360" w:type="dxa"/>
            <w:tcBorders>
              <w:top w:val="single" w:sz="1" w:space="0" w:color="CCCCCC"/>
              <w:left w:val="single" w:sz="1" w:space="0" w:color="CCCCCC"/>
              <w:bottom w:val="single" w:sz="1" w:space="0" w:color="CCCCCC"/>
              <w:right w:val="single" w:sz="1" w:space="0" w:color="CCCCCC"/>
            </w:tcBorders>
            <w:shd w:val="clear" w:color="auto" w:fill="F4F3FF"/>
            <w:tcMar>
              <w:top w:w="60" w:type="dxa"/>
              <w:left w:w="120" w:type="dxa"/>
              <w:bottom w:w="60" w:type="dxa"/>
              <w:right w:w="120" w:type="dxa"/>
            </w:tcMar>
          </w:tcPr>
          <w:p w14:paraId="3AF8CBCF" w14:textId="77777777" w:rsidR="00D3035B" w:rsidRPr="00E67AC0" w:rsidRDefault="00D3035B">
            <w:r w:rsidRPr="00E67AC0">
              <w:rPr>
                <w:rFonts w:eastAsia="Arial" w:cs="Arial"/>
              </w:rPr>
              <w:t>Modulares Gewächshaus, ESP32-Steuerung, Solar + Akku</w:t>
            </w:r>
          </w:p>
        </w:tc>
      </w:tr>
      <w:tr w:rsidR="00925FB4" w:rsidRPr="00434614" w14:paraId="1D14A3E3"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B2F6FBF" w14:textId="77777777" w:rsidR="00D3035B" w:rsidRPr="00434614" w:rsidRDefault="00D3035B">
            <w:r w:rsidRPr="00434614">
              <w:rPr>
                <w:rFonts w:eastAsia="Arial" w:cs="Arial"/>
                <w:b/>
                <w:bCs/>
              </w:rPr>
              <w:t>Sensorik</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DED778" w14:textId="77777777" w:rsidR="00D3035B" w:rsidRPr="00434614" w:rsidRDefault="00D3035B">
            <w:r w:rsidRPr="00434614">
              <w:rPr>
                <w:rFonts w:eastAsia="Arial" w:cs="Arial"/>
              </w:rPr>
              <w:t>Keine – nur optionaler Wassertankanzeige</w:t>
            </w:r>
          </w:p>
        </w:tc>
        <w:tc>
          <w:tcPr>
            <w:tcW w:w="3360" w:type="dxa"/>
            <w:tcBorders>
              <w:top w:val="single" w:sz="1" w:space="0" w:color="CCCCCC"/>
              <w:left w:val="single" w:sz="1" w:space="0" w:color="CCCCCC"/>
              <w:bottom w:val="single" w:sz="1" w:space="0" w:color="CCCCCC"/>
              <w:right w:val="single" w:sz="1" w:space="0" w:color="CCCCCC"/>
            </w:tcBorders>
            <w:shd w:val="clear" w:color="auto" w:fill="F4F3FF"/>
            <w:tcMar>
              <w:top w:w="60" w:type="dxa"/>
              <w:left w:w="120" w:type="dxa"/>
              <w:bottom w:w="60" w:type="dxa"/>
              <w:right w:w="120" w:type="dxa"/>
            </w:tcMar>
          </w:tcPr>
          <w:p w14:paraId="20FCCB6C" w14:textId="77777777" w:rsidR="00D3035B" w:rsidRPr="00E67AC0" w:rsidRDefault="00D3035B">
            <w:r w:rsidRPr="00E67AC0">
              <w:rPr>
                <w:rFonts w:eastAsia="Arial" w:cs="Arial"/>
              </w:rPr>
              <w:t>Temperatur, Luftfeuchtigkeit, Bodenfeuchte, Licht</w:t>
            </w:r>
          </w:p>
        </w:tc>
      </w:tr>
      <w:tr w:rsidR="00925FB4" w:rsidRPr="00434614" w14:paraId="0D34F3FD"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BDFF10A" w14:textId="77777777" w:rsidR="00D3035B" w:rsidRPr="00434614" w:rsidRDefault="00D3035B">
            <w:r w:rsidRPr="00434614">
              <w:rPr>
                <w:rFonts w:eastAsia="Arial" w:cs="Arial"/>
                <w:b/>
                <w:bCs/>
              </w:rPr>
              <w:t>Aktoren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2EE19B" w14:textId="77777777" w:rsidR="00D3035B" w:rsidRPr="00434614" w:rsidRDefault="00D3035B">
            <w:r w:rsidRPr="00434614">
              <w:rPr>
                <w:rFonts w:eastAsia="Arial" w:cs="Arial"/>
              </w:rPr>
              <w:t>LED-Wachstumslicht (Timer), passiver Wassertank</w:t>
            </w:r>
          </w:p>
        </w:tc>
        <w:tc>
          <w:tcPr>
            <w:tcW w:w="3360" w:type="dxa"/>
            <w:tcBorders>
              <w:top w:val="single" w:sz="1" w:space="0" w:color="CCCCCC"/>
              <w:left w:val="single" w:sz="1" w:space="0" w:color="CCCCCC"/>
              <w:bottom w:val="single" w:sz="1" w:space="0" w:color="CCCCCC"/>
              <w:right w:val="single" w:sz="1" w:space="0" w:color="CCCCCC"/>
            </w:tcBorders>
            <w:shd w:val="clear" w:color="auto" w:fill="F4F3FF"/>
            <w:tcMar>
              <w:top w:w="60" w:type="dxa"/>
              <w:left w:w="120" w:type="dxa"/>
              <w:bottom w:w="60" w:type="dxa"/>
              <w:right w:w="120" w:type="dxa"/>
            </w:tcMar>
          </w:tcPr>
          <w:p w14:paraId="3691AA09" w14:textId="77777777" w:rsidR="00D3035B" w:rsidRPr="00E67AC0" w:rsidRDefault="00D3035B">
            <w:r w:rsidRPr="00E67AC0">
              <w:rPr>
                <w:rFonts w:eastAsia="Arial" w:cs="Arial"/>
              </w:rPr>
              <w:t>Heizlüfter, Belüftung, Mehrzonenbewässerung, LED</w:t>
            </w:r>
          </w:p>
        </w:tc>
      </w:tr>
      <w:tr w:rsidR="00925FB4" w:rsidRPr="00434614" w14:paraId="25421006"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380E6C9" w14:textId="77777777" w:rsidR="00D3035B" w:rsidRPr="00434614" w:rsidRDefault="00D3035B">
            <w:r w:rsidRPr="00434614">
              <w:rPr>
                <w:rFonts w:eastAsia="Arial" w:cs="Arial"/>
                <w:b/>
                <w:bCs/>
              </w:rPr>
              <w:t>KI</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227780" w14:textId="77777777" w:rsidR="00D3035B" w:rsidRPr="00434614" w:rsidRDefault="00D3035B">
            <w:r w:rsidRPr="00434614">
              <w:rPr>
                <w:rFonts w:eastAsia="Arial" w:cs="Arial"/>
              </w:rPr>
              <w:t>Keine KI-Integration</w:t>
            </w:r>
          </w:p>
        </w:tc>
        <w:tc>
          <w:tcPr>
            <w:tcW w:w="3360" w:type="dxa"/>
            <w:tcBorders>
              <w:top w:val="single" w:sz="1" w:space="0" w:color="CCCCCC"/>
              <w:left w:val="single" w:sz="1" w:space="0" w:color="CCCCCC"/>
              <w:bottom w:val="single" w:sz="1" w:space="0" w:color="CCCCCC"/>
              <w:right w:val="single" w:sz="1" w:space="0" w:color="CCCCCC"/>
            </w:tcBorders>
            <w:shd w:val="clear" w:color="auto" w:fill="F4F3FF"/>
            <w:tcMar>
              <w:top w:w="60" w:type="dxa"/>
              <w:left w:w="120" w:type="dxa"/>
              <w:bottom w:w="60" w:type="dxa"/>
              <w:right w:w="120" w:type="dxa"/>
            </w:tcMar>
          </w:tcPr>
          <w:p w14:paraId="1C4F321C" w14:textId="77777777" w:rsidR="00D3035B" w:rsidRPr="00E67AC0" w:rsidRDefault="00D3035B">
            <w:r w:rsidRPr="00E67AC0">
              <w:rPr>
                <w:rFonts w:eastAsia="Arial" w:cs="Arial"/>
              </w:rPr>
              <w:t>GPT-4 Vision Bildanalyse + Kompatibilitätsgenerator</w:t>
            </w:r>
          </w:p>
        </w:tc>
      </w:tr>
      <w:tr w:rsidR="00925FB4" w:rsidRPr="00434614" w14:paraId="1878D3E3"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26D8454" w14:textId="77777777" w:rsidR="00D3035B" w:rsidRPr="00434614" w:rsidRDefault="00D3035B">
            <w:r w:rsidRPr="00434614">
              <w:rPr>
                <w:rFonts w:eastAsia="Arial" w:cs="Arial"/>
                <w:b/>
                <w:bCs/>
              </w:rPr>
              <w:t>Energie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7A75A9" w14:textId="77777777" w:rsidR="00D3035B" w:rsidRPr="00434614" w:rsidRDefault="00D3035B">
            <w:r w:rsidRPr="00434614">
              <w:rPr>
                <w:rFonts w:eastAsia="Arial" w:cs="Arial"/>
              </w:rPr>
              <w:t>Netzstrom (Steckdose)</w:t>
            </w:r>
          </w:p>
        </w:tc>
        <w:tc>
          <w:tcPr>
            <w:tcW w:w="3360" w:type="dxa"/>
            <w:tcBorders>
              <w:top w:val="single" w:sz="1" w:space="0" w:color="CCCCCC"/>
              <w:left w:val="single" w:sz="1" w:space="0" w:color="CCCCCC"/>
              <w:bottom w:val="single" w:sz="1" w:space="0" w:color="CCCCCC"/>
              <w:right w:val="single" w:sz="1" w:space="0" w:color="CCCCCC"/>
            </w:tcBorders>
            <w:shd w:val="clear" w:color="auto" w:fill="F4F3FF"/>
            <w:tcMar>
              <w:top w:w="60" w:type="dxa"/>
              <w:left w:w="120" w:type="dxa"/>
              <w:bottom w:w="60" w:type="dxa"/>
              <w:right w:w="120" w:type="dxa"/>
            </w:tcMar>
          </w:tcPr>
          <w:p w14:paraId="6B00CB01" w14:textId="77777777" w:rsidR="00D3035B" w:rsidRPr="00E67AC0" w:rsidRDefault="00D3035B">
            <w:r w:rsidRPr="00E67AC0">
              <w:rPr>
                <w:rFonts w:eastAsia="Arial" w:cs="Arial"/>
              </w:rPr>
              <w:t>Autark: Solar + Akku (kein Netzstrom nötig)</w:t>
            </w:r>
          </w:p>
        </w:tc>
      </w:tr>
      <w:tr w:rsidR="00925FB4" w:rsidRPr="00434614" w14:paraId="391095F0"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E655BF1" w14:textId="77777777" w:rsidR="00D3035B" w:rsidRPr="00434614" w:rsidRDefault="00D3035B">
            <w:r w:rsidRPr="00434614">
              <w:rPr>
                <w:rFonts w:eastAsia="Arial" w:cs="Arial"/>
                <w:b/>
                <w:bCs/>
              </w:rPr>
              <w:t>Preisniveau</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851A65" w14:textId="77777777" w:rsidR="00D3035B" w:rsidRPr="00434614" w:rsidRDefault="00D3035B">
            <w:r>
              <w:rPr>
                <w:rFonts w:eastAsia="Arial" w:cs="Arial"/>
              </w:rPr>
              <w:t>10</w:t>
            </w:r>
            <w:r w:rsidRPr="00434614">
              <w:rPr>
                <w:rFonts w:eastAsia="Arial" w:cs="Arial"/>
              </w:rPr>
              <w:t>0</w:t>
            </w:r>
            <w:r>
              <w:rPr>
                <w:rFonts w:eastAsia="Arial" w:cs="Arial"/>
              </w:rPr>
              <w:t xml:space="preserve"> - </w:t>
            </w:r>
            <w:r w:rsidRPr="00434614">
              <w:rPr>
                <w:rFonts w:eastAsia="Arial" w:cs="Arial"/>
              </w:rPr>
              <w:t>2</w:t>
            </w:r>
            <w:r>
              <w:rPr>
                <w:rFonts w:eastAsia="Arial" w:cs="Arial"/>
              </w:rPr>
              <w:t>5</w:t>
            </w:r>
            <w:r w:rsidRPr="00434614">
              <w:rPr>
                <w:rFonts w:eastAsia="Arial" w:cs="Arial"/>
              </w:rPr>
              <w:t>0 €</w:t>
            </w:r>
          </w:p>
        </w:tc>
        <w:tc>
          <w:tcPr>
            <w:tcW w:w="3360" w:type="dxa"/>
            <w:tcBorders>
              <w:top w:val="single" w:sz="1" w:space="0" w:color="CCCCCC"/>
              <w:left w:val="single" w:sz="1" w:space="0" w:color="CCCCCC"/>
              <w:bottom w:val="single" w:sz="1" w:space="0" w:color="CCCCCC"/>
              <w:right w:val="single" w:sz="1" w:space="0" w:color="CCCCCC"/>
            </w:tcBorders>
            <w:shd w:val="clear" w:color="auto" w:fill="F4F3FF"/>
            <w:tcMar>
              <w:top w:w="60" w:type="dxa"/>
              <w:left w:w="120" w:type="dxa"/>
              <w:bottom w:w="60" w:type="dxa"/>
              <w:right w:w="120" w:type="dxa"/>
            </w:tcMar>
          </w:tcPr>
          <w:p w14:paraId="2A52799F" w14:textId="77777777" w:rsidR="00D3035B" w:rsidRPr="00434614" w:rsidRDefault="00D3035B">
            <w:pPr>
              <w:keepNext/>
            </w:pPr>
            <w:r w:rsidRPr="00434614">
              <w:rPr>
                <w:rFonts w:eastAsia="Arial" w:cs="Arial"/>
              </w:rPr>
              <w:t>Noch nicht festgelegt (Prototyp)</w:t>
            </w:r>
          </w:p>
        </w:tc>
      </w:tr>
    </w:tbl>
    <w:p w14:paraId="4C54F579" w14:textId="0AF9FC96" w:rsidR="00D3035B" w:rsidRDefault="00D3035B" w:rsidP="00D3035B">
      <w:pPr>
        <w:pStyle w:val="Caption"/>
        <w:rPr>
          <w:rFonts w:asciiTheme="majorHAnsi" w:hAnsiTheme="majorHAnsi"/>
          <w:sz w:val="22"/>
          <w:szCs w:val="22"/>
        </w:rPr>
      </w:pPr>
      <w:bookmarkStart w:id="106" w:name="_Toc223680352"/>
      <w:r>
        <w:t xml:space="preserve">Tabelle </w:t>
      </w:r>
      <w:r w:rsidR="008C7C30">
        <w:fldChar w:fldCharType="begin"/>
      </w:r>
      <w:r w:rsidR="008C7C30">
        <w:instrText xml:space="preserve"> SEQ Tabelle \* ARABIC </w:instrText>
      </w:r>
      <w:r w:rsidR="008C7C30">
        <w:fldChar w:fldCharType="separate"/>
      </w:r>
      <w:r w:rsidR="0056378A">
        <w:rPr>
          <w:noProof/>
        </w:rPr>
        <w:t>5</w:t>
      </w:r>
      <w:r w:rsidR="008C7C30">
        <w:fldChar w:fldCharType="end"/>
      </w:r>
      <w:r>
        <w:t xml:space="preserve">: </w:t>
      </w:r>
      <w:r w:rsidRPr="00AC6850">
        <w:t>Systemvergleich zwischen Click &amp; Grow und dem entwickelten Gewächshaussystem</w:t>
      </w:r>
      <w:bookmarkEnd w:id="106"/>
    </w:p>
    <w:p w14:paraId="725A0243" w14:textId="77777777" w:rsidR="00D3035B" w:rsidRDefault="00D3035B" w:rsidP="00D3035B">
      <w:pPr>
        <w:pStyle w:val="NormalWeb"/>
        <w:spacing w:before="0" w:beforeAutospacing="0" w:after="0" w:afterAutospacing="0"/>
        <w:rPr>
          <w:rFonts w:asciiTheme="majorHAnsi" w:hAnsiTheme="majorHAnsi"/>
          <w:sz w:val="22"/>
          <w:szCs w:val="22"/>
        </w:rPr>
      </w:pPr>
    </w:p>
    <w:p w14:paraId="0215C658" w14:textId="77777777" w:rsidR="00D3035B" w:rsidRDefault="00D3035B" w:rsidP="00D3035B">
      <w:pPr>
        <w:pStyle w:val="NormalWeb"/>
        <w:spacing w:before="0" w:beforeAutospacing="0" w:after="0" w:afterAutospacing="0"/>
        <w:rPr>
          <w:rFonts w:asciiTheme="majorHAnsi" w:hAnsiTheme="majorHAnsi"/>
          <w:sz w:val="22"/>
          <w:szCs w:val="22"/>
        </w:rPr>
      </w:pPr>
    </w:p>
    <w:p w14:paraId="1866D724" w14:textId="77777777" w:rsidR="00D3035B" w:rsidRDefault="00D3035B" w:rsidP="00D3035B">
      <w:pPr>
        <w:pStyle w:val="NormalWeb"/>
        <w:spacing w:before="0" w:beforeAutospacing="0" w:after="0" w:afterAutospacing="0"/>
        <w:rPr>
          <w:rFonts w:asciiTheme="majorHAnsi" w:hAnsiTheme="majorHAnsi"/>
          <w:sz w:val="22"/>
          <w:szCs w:val="22"/>
        </w:rPr>
      </w:pPr>
    </w:p>
    <w:p w14:paraId="650A0C79" w14:textId="77777777" w:rsidR="007117CC" w:rsidRDefault="007117CC" w:rsidP="00D3035B">
      <w:pPr>
        <w:pStyle w:val="NormalWeb"/>
        <w:spacing w:before="0" w:beforeAutospacing="0" w:after="0" w:afterAutospacing="0"/>
        <w:rPr>
          <w:rFonts w:asciiTheme="majorHAnsi" w:hAnsiTheme="majorHAnsi"/>
          <w:sz w:val="22"/>
          <w:szCs w:val="22"/>
        </w:rPr>
      </w:pPr>
    </w:p>
    <w:p w14:paraId="45453E10" w14:textId="77777777" w:rsidR="007117CC" w:rsidRDefault="007117CC" w:rsidP="00D3035B">
      <w:pPr>
        <w:pStyle w:val="NormalWeb"/>
        <w:spacing w:before="0" w:beforeAutospacing="0" w:after="0" w:afterAutospacing="0"/>
        <w:rPr>
          <w:rFonts w:asciiTheme="majorHAnsi" w:hAnsiTheme="majorHAnsi"/>
          <w:sz w:val="22"/>
          <w:szCs w:val="22"/>
        </w:rPr>
      </w:pPr>
    </w:p>
    <w:p w14:paraId="3C584A43" w14:textId="77777777" w:rsidR="00D3035B" w:rsidRDefault="00D3035B" w:rsidP="00D3035B">
      <w:pPr>
        <w:pStyle w:val="NormalWeb"/>
        <w:spacing w:before="0" w:beforeAutospacing="0" w:after="0" w:afterAutospacing="0"/>
        <w:rPr>
          <w:rFonts w:asciiTheme="majorHAnsi" w:hAnsiTheme="majorHAnsi"/>
          <w:sz w:val="22"/>
          <w:szCs w:val="22"/>
        </w:rPr>
      </w:pPr>
    </w:p>
    <w:p w14:paraId="2225B014" w14:textId="77777777" w:rsidR="00D3035B" w:rsidRDefault="00D3035B" w:rsidP="00D3035B">
      <w:pPr>
        <w:pStyle w:val="NormalWeb"/>
        <w:spacing w:before="0" w:beforeAutospacing="0" w:after="0" w:afterAutospacing="0"/>
        <w:rPr>
          <w:rFonts w:asciiTheme="majorHAnsi" w:hAnsiTheme="majorHAnsi"/>
          <w:sz w:val="22"/>
          <w:szCs w:val="22"/>
        </w:rPr>
      </w:pPr>
    </w:p>
    <w:p w14:paraId="1AE0AA89" w14:textId="77777777" w:rsidR="00D3035B" w:rsidRPr="00761437" w:rsidRDefault="00D3035B" w:rsidP="00D3035B">
      <w:pPr>
        <w:pStyle w:val="NormalWeb"/>
        <w:spacing w:before="0" w:beforeAutospacing="0" w:after="0" w:afterAutospacing="0"/>
        <w:rPr>
          <w:rFonts w:asciiTheme="majorHAnsi" w:hAnsiTheme="majorHAnsi"/>
          <w:sz w:val="22"/>
          <w:szCs w:val="22"/>
        </w:rPr>
      </w:pPr>
    </w:p>
    <w:p w14:paraId="37FB173F" w14:textId="77777777" w:rsidR="00D3035B" w:rsidRPr="00E22D38" w:rsidRDefault="00D3035B" w:rsidP="00D3035B">
      <w:pPr>
        <w:pStyle w:val="ListParagraph"/>
        <w:ind w:left="0"/>
        <w:rPr>
          <w:color w:val="0F4761" w:themeColor="accent1" w:themeShade="BF"/>
          <w:sz w:val="26"/>
          <w:szCs w:val="26"/>
        </w:rPr>
      </w:pPr>
      <w:r w:rsidRPr="00E22D38">
        <w:rPr>
          <w:color w:val="0F4761" w:themeColor="accent1" w:themeShade="BF"/>
          <w:sz w:val="26"/>
          <w:szCs w:val="26"/>
        </w:rPr>
        <w:t>Gardyn</w:t>
      </w:r>
      <w:r>
        <w:rPr>
          <w:color w:val="0F4761" w:themeColor="accent1" w:themeShade="BF"/>
          <w:sz w:val="26"/>
          <w:szCs w:val="26"/>
        </w:rPr>
        <w:t xml:space="preserve"> – Technologisch fortgeschrittenes Mittelsegment </w:t>
      </w:r>
    </w:p>
    <w:p w14:paraId="36B79EAF" w14:textId="310E0873" w:rsidR="00D3035B" w:rsidRPr="00E43BB5" w:rsidRDefault="00D3035B" w:rsidP="007117CC">
      <w:pPr>
        <w:spacing w:after="120"/>
        <w:jc w:val="both"/>
        <w:rPr>
          <w:rFonts w:eastAsia="Arial" w:cs="Arial"/>
        </w:rPr>
      </w:pPr>
      <w:r w:rsidRPr="00873E07">
        <w:rPr>
          <w:rFonts w:eastAsia="Arial" w:cs="Arial"/>
        </w:rPr>
        <w:t>Gardyn positioniert sich als KI-gestütztes Hydroponik-System für technikaffine Stadtbewohner. Das vertikale Anbausystem fasst bis zu 30 Pflanzkap</w:t>
      </w:r>
      <w:r w:rsidRPr="00873E07">
        <w:t>s</w:t>
      </w:r>
      <w:r w:rsidRPr="00873E07">
        <w:rPr>
          <w:rFonts w:eastAsia="Arial" w:cs="Arial"/>
        </w:rPr>
        <w:t>eln und ist mit Kameras sowie Cloud-KI (dem sogenannten "Kelby"-Assistenten) ausgestattet, die Bewässerung und Beleuchtung anhand von Sensordaten und Bildanalyse automatisch anpasst. Trotz dieser technologischen Stärken fehlen Klimareglung sowie eine Steuerung von Temperatur und Luftfeuchtigkeit. Das System ist ausschließlich für Hydroponik ausgelegt und benötigt dauerhaft Netzstrom.</w:t>
      </w:r>
      <w:r>
        <w:rPr>
          <w:rFonts w:eastAsia="Arial" w:cs="Arial"/>
        </w:rPr>
        <w:t xml:space="preserve"> </w:t>
      </w:r>
      <w:r>
        <w:rPr>
          <w:rFonts w:eastAsia="Arial" w:cs="Arial"/>
        </w:rPr>
        <w:fldChar w:fldCharType="begin"/>
      </w:r>
      <w:r w:rsidR="008C7C30">
        <w:rPr>
          <w:rFonts w:eastAsia="Arial" w:cs="Arial"/>
        </w:rPr>
        <w:instrText xml:space="preserve"> ADDIN ZOTERO_ITEM CSL_CITATION {"citationID":"JderjMoF","properties":{"formattedCitation":"[38]","plainCitation":"[38]","noteIndex":0},"citationItems":[{"id":"LK0kF9Yx/jDElsYZc","uris":["http://zotero.org/users/17450267/items/WSL2VPXB"],"itemData":{"id":29,"type":"webpage","abstract":"Discover our range of smart indoor hydroponic systems, perfect for growing fresh vegetables, herbs and flowers at home with ease.","container-title":"Gardyn","language":"en-US","title":"Homepage: hydroponic indoor garden","title-short":"Homepage","URL":"https://mygardyn.com/","accessed":{"date-parts":[["2026",2,19]]}}}],"schema":"https://github.com/citation-style-language/schema/raw/master/csl-citation.json"} </w:instrText>
      </w:r>
      <w:r>
        <w:rPr>
          <w:rFonts w:eastAsia="Arial" w:cs="Arial"/>
        </w:rPr>
        <w:fldChar w:fldCharType="separate"/>
      </w:r>
      <w:r w:rsidR="008C7C30" w:rsidRPr="008C7C30">
        <w:rPr>
          <w:rFonts w:ascii="Aptos" w:hAnsi="Aptos"/>
        </w:rPr>
        <w:t>[38]</w:t>
      </w:r>
      <w:r>
        <w:rPr>
          <w:rFonts w:eastAsia="Arial" w:cs="Arial"/>
        </w:rPr>
        <w:fldChar w:fldCharType="end"/>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360"/>
      </w:tblGrid>
      <w:tr w:rsidR="00925FB4" w:rsidRPr="00434614" w14:paraId="45215CDD" w14:textId="77777777">
        <w:tc>
          <w:tcPr>
            <w:tcW w:w="2800" w:type="dxa"/>
            <w:tcBorders>
              <w:top w:val="single" w:sz="1" w:space="0" w:color="2E7D32"/>
              <w:left w:val="single" w:sz="1" w:space="0" w:color="2E7D32"/>
              <w:bottom w:val="single" w:sz="1" w:space="0" w:color="2E7D32"/>
              <w:right w:val="single" w:sz="1" w:space="0" w:color="2E7D32"/>
            </w:tcBorders>
            <w:shd w:val="clear" w:color="auto" w:fill="215E99" w:themeFill="text2" w:themeFillTint="BF"/>
            <w:tcMar>
              <w:top w:w="80" w:type="dxa"/>
              <w:left w:w="120" w:type="dxa"/>
              <w:bottom w:w="80" w:type="dxa"/>
              <w:right w:w="120" w:type="dxa"/>
            </w:tcMar>
          </w:tcPr>
          <w:p w14:paraId="3D4F6E66" w14:textId="77777777" w:rsidR="00D3035B" w:rsidRPr="00434614" w:rsidRDefault="00D3035B">
            <w:r w:rsidRPr="00434614">
              <w:rPr>
                <w:rFonts w:eastAsia="Arial" w:cs="Arial"/>
                <w:b/>
                <w:bCs/>
                <w:color w:val="FFFFFF"/>
              </w:rPr>
              <w:t>Merkmal</w:t>
            </w:r>
          </w:p>
        </w:tc>
        <w:tc>
          <w:tcPr>
            <w:tcW w:w="3200" w:type="dxa"/>
            <w:tcBorders>
              <w:top w:val="single" w:sz="1" w:space="0" w:color="2E7D32"/>
              <w:left w:val="single" w:sz="1" w:space="0" w:color="2E7D32"/>
              <w:bottom w:val="single" w:sz="1" w:space="0" w:color="2E7D32"/>
              <w:right w:val="single" w:sz="1" w:space="0" w:color="2E7D32"/>
            </w:tcBorders>
            <w:shd w:val="clear" w:color="auto" w:fill="215E99" w:themeFill="text2" w:themeFillTint="BF"/>
            <w:tcMar>
              <w:top w:w="80" w:type="dxa"/>
              <w:left w:w="120" w:type="dxa"/>
              <w:bottom w:w="80" w:type="dxa"/>
              <w:right w:w="120" w:type="dxa"/>
            </w:tcMar>
          </w:tcPr>
          <w:p w14:paraId="2B4B1C31" w14:textId="77777777" w:rsidR="00D3035B" w:rsidRPr="00434614" w:rsidRDefault="00D3035B">
            <w:r w:rsidRPr="00434614">
              <w:rPr>
                <w:rFonts w:eastAsia="Arial" w:cs="Arial"/>
                <w:b/>
                <w:bCs/>
                <w:color w:val="FFFFFF"/>
              </w:rPr>
              <w:t>Gardyn</w:t>
            </w:r>
          </w:p>
        </w:tc>
        <w:tc>
          <w:tcPr>
            <w:tcW w:w="3360" w:type="dxa"/>
            <w:tcBorders>
              <w:top w:val="single" w:sz="1" w:space="0" w:color="2E7D32"/>
              <w:left w:val="single" w:sz="1" w:space="0" w:color="2E7D32"/>
              <w:bottom w:val="single" w:sz="1" w:space="0" w:color="2E7D32"/>
              <w:right w:val="single" w:sz="1" w:space="0" w:color="2E7D32"/>
            </w:tcBorders>
            <w:shd w:val="clear" w:color="auto" w:fill="153D63" w:themeFill="text2" w:themeFillTint="E6"/>
            <w:tcMar>
              <w:top w:w="80" w:type="dxa"/>
              <w:left w:w="120" w:type="dxa"/>
              <w:bottom w:w="80" w:type="dxa"/>
              <w:right w:w="120" w:type="dxa"/>
            </w:tcMar>
          </w:tcPr>
          <w:p w14:paraId="7B85552B" w14:textId="77777777" w:rsidR="00D3035B" w:rsidRPr="00434614" w:rsidRDefault="00D3035B">
            <w:r w:rsidRPr="00434614">
              <w:rPr>
                <w:rFonts w:eastAsia="Arial" w:cs="Arial"/>
                <w:b/>
                <w:bCs/>
                <w:color w:val="FFFFFF"/>
              </w:rPr>
              <w:t>Unser System</w:t>
            </w:r>
          </w:p>
        </w:tc>
      </w:tr>
      <w:tr w:rsidR="00925FB4" w:rsidRPr="00434614" w14:paraId="209A732E"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BF46912" w14:textId="77777777" w:rsidR="00D3035B" w:rsidRPr="00841A63" w:rsidRDefault="00D3035B">
            <w:pPr>
              <w:rPr>
                <w:rFonts w:eastAsia="Arial" w:cs="Arial"/>
                <w:b/>
                <w:bCs/>
              </w:rPr>
            </w:pPr>
            <w:r w:rsidRPr="00434614">
              <w:rPr>
                <w:rFonts w:eastAsia="Arial" w:cs="Arial"/>
                <w:b/>
                <w:bCs/>
              </w:rPr>
              <w:t>Konzept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6FA8C3" w14:textId="77777777" w:rsidR="00D3035B" w:rsidRDefault="00D3035B">
            <w:pPr>
              <w:spacing w:after="0"/>
              <w:rPr>
                <w:rFonts w:eastAsia="Arial" w:cs="Arial"/>
              </w:rPr>
            </w:pPr>
            <w:r w:rsidRPr="00DC380C">
              <w:rPr>
                <w:rFonts w:eastAsia="Arial" w:cs="Arial"/>
              </w:rPr>
              <w:t xml:space="preserve">vertikales </w:t>
            </w:r>
          </w:p>
          <w:p w14:paraId="08AA16C9" w14:textId="77777777" w:rsidR="00D3035B" w:rsidRPr="00434614" w:rsidRDefault="00D3035B">
            <w:r w:rsidRPr="00DC380C">
              <w:rPr>
                <w:rFonts w:eastAsia="Arial" w:cs="Arial"/>
              </w:rPr>
              <w:t>Hydroponik-Turmkonzept</w:t>
            </w:r>
          </w:p>
        </w:tc>
        <w:tc>
          <w:tcPr>
            <w:tcW w:w="3360" w:type="dxa"/>
            <w:tcBorders>
              <w:top w:val="single" w:sz="1" w:space="0" w:color="CCCCCC"/>
              <w:left w:val="single" w:sz="1" w:space="0" w:color="CCCCCC"/>
              <w:bottom w:val="single" w:sz="1" w:space="0" w:color="CCCCCC"/>
              <w:right w:val="single" w:sz="1" w:space="0" w:color="CCCCCC"/>
            </w:tcBorders>
            <w:shd w:val="clear" w:color="auto" w:fill="F4F3FF"/>
            <w:tcMar>
              <w:top w:w="60" w:type="dxa"/>
              <w:left w:w="120" w:type="dxa"/>
              <w:bottom w:w="60" w:type="dxa"/>
              <w:right w:w="120" w:type="dxa"/>
            </w:tcMar>
          </w:tcPr>
          <w:p w14:paraId="0038DD9D" w14:textId="77777777" w:rsidR="00D3035B" w:rsidRPr="00434614" w:rsidRDefault="00D3035B">
            <w:r w:rsidRPr="00434614">
              <w:rPr>
                <w:rFonts w:eastAsia="Arial" w:cs="Arial"/>
              </w:rPr>
              <w:t>Modulares Gewächshaus, ESP32-Steuerung, Solar + Akku</w:t>
            </w:r>
          </w:p>
        </w:tc>
      </w:tr>
      <w:tr w:rsidR="00925FB4" w:rsidRPr="00434614" w14:paraId="731B6636"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0416674" w14:textId="77777777" w:rsidR="00D3035B" w:rsidRPr="00434614" w:rsidRDefault="00D3035B">
            <w:r w:rsidRPr="00434614">
              <w:rPr>
                <w:rFonts w:eastAsia="Arial" w:cs="Arial"/>
                <w:b/>
                <w:bCs/>
              </w:rPr>
              <w:t>Sensorik</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0467F3" w14:textId="77777777" w:rsidR="00D3035B" w:rsidRPr="00434614" w:rsidRDefault="00D3035B">
            <w:r w:rsidRPr="00434614">
              <w:rPr>
                <w:rFonts w:eastAsia="Arial" w:cs="Arial"/>
              </w:rPr>
              <w:t>Kameras, Wasserstand, Licht</w:t>
            </w:r>
          </w:p>
        </w:tc>
        <w:tc>
          <w:tcPr>
            <w:tcW w:w="3360" w:type="dxa"/>
            <w:tcBorders>
              <w:top w:val="single" w:sz="1" w:space="0" w:color="CCCCCC"/>
              <w:left w:val="single" w:sz="1" w:space="0" w:color="CCCCCC"/>
              <w:bottom w:val="single" w:sz="1" w:space="0" w:color="CCCCCC"/>
              <w:right w:val="single" w:sz="1" w:space="0" w:color="CCCCCC"/>
            </w:tcBorders>
            <w:shd w:val="clear" w:color="auto" w:fill="F4F3FF"/>
            <w:tcMar>
              <w:top w:w="60" w:type="dxa"/>
              <w:left w:w="120" w:type="dxa"/>
              <w:bottom w:w="60" w:type="dxa"/>
              <w:right w:w="120" w:type="dxa"/>
            </w:tcMar>
          </w:tcPr>
          <w:p w14:paraId="6C14C01F" w14:textId="77777777" w:rsidR="00D3035B" w:rsidRPr="00434614" w:rsidRDefault="00D3035B">
            <w:r w:rsidRPr="00434614">
              <w:rPr>
                <w:rFonts w:eastAsia="Arial" w:cs="Arial"/>
              </w:rPr>
              <w:t>Temperatur, Luftfeuchtigkeit, Bodenfeuchte, Licht</w:t>
            </w:r>
          </w:p>
        </w:tc>
      </w:tr>
      <w:tr w:rsidR="00925FB4" w:rsidRPr="00434614" w14:paraId="65C30981"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D2D16AE" w14:textId="77777777" w:rsidR="00D3035B" w:rsidRPr="00434614" w:rsidRDefault="00D3035B">
            <w:r w:rsidRPr="00434614">
              <w:rPr>
                <w:rFonts w:eastAsia="Arial" w:cs="Arial"/>
                <w:b/>
                <w:bCs/>
              </w:rPr>
              <w:t>Aktoren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CC1529" w14:textId="77777777" w:rsidR="00D3035B" w:rsidRPr="00434614" w:rsidRDefault="00D3035B">
            <w:r w:rsidRPr="00434614">
              <w:rPr>
                <w:rFonts w:eastAsia="Arial" w:cs="Arial"/>
              </w:rPr>
              <w:t>LED-Beleuchtung, Pumpensteuerung</w:t>
            </w:r>
          </w:p>
        </w:tc>
        <w:tc>
          <w:tcPr>
            <w:tcW w:w="3360" w:type="dxa"/>
            <w:tcBorders>
              <w:top w:val="single" w:sz="1" w:space="0" w:color="CCCCCC"/>
              <w:left w:val="single" w:sz="1" w:space="0" w:color="CCCCCC"/>
              <w:bottom w:val="single" w:sz="1" w:space="0" w:color="CCCCCC"/>
              <w:right w:val="single" w:sz="1" w:space="0" w:color="CCCCCC"/>
            </w:tcBorders>
            <w:shd w:val="clear" w:color="auto" w:fill="F4F3FF"/>
            <w:tcMar>
              <w:top w:w="60" w:type="dxa"/>
              <w:left w:w="120" w:type="dxa"/>
              <w:bottom w:w="60" w:type="dxa"/>
              <w:right w:w="120" w:type="dxa"/>
            </w:tcMar>
          </w:tcPr>
          <w:p w14:paraId="41549ACA" w14:textId="77777777" w:rsidR="00D3035B" w:rsidRPr="00434614" w:rsidRDefault="00D3035B">
            <w:r w:rsidRPr="00434614">
              <w:rPr>
                <w:rFonts w:eastAsia="Arial" w:cs="Arial"/>
              </w:rPr>
              <w:t>Heizlüfter, Belüftung, Mehrzonenbewässerung, LED</w:t>
            </w:r>
          </w:p>
        </w:tc>
      </w:tr>
      <w:tr w:rsidR="00925FB4" w:rsidRPr="00434614" w14:paraId="216CA63B"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65076B4" w14:textId="77777777" w:rsidR="00D3035B" w:rsidRPr="00434614" w:rsidRDefault="00D3035B">
            <w:r w:rsidRPr="00434614">
              <w:rPr>
                <w:rFonts w:eastAsia="Arial" w:cs="Arial"/>
                <w:b/>
                <w:bCs/>
              </w:rPr>
              <w:t>KI</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E68CE3" w14:textId="77777777" w:rsidR="00D3035B" w:rsidRPr="00434614" w:rsidRDefault="00D3035B">
            <w:r w:rsidRPr="00434614">
              <w:rPr>
                <w:rFonts w:eastAsia="Arial" w:cs="Arial"/>
              </w:rPr>
              <w:t>Cloudbasierte Bildanalyse (Kelby-Assistent)</w:t>
            </w:r>
          </w:p>
        </w:tc>
        <w:tc>
          <w:tcPr>
            <w:tcW w:w="3360" w:type="dxa"/>
            <w:tcBorders>
              <w:top w:val="single" w:sz="1" w:space="0" w:color="CCCCCC"/>
              <w:left w:val="single" w:sz="1" w:space="0" w:color="CCCCCC"/>
              <w:bottom w:val="single" w:sz="1" w:space="0" w:color="CCCCCC"/>
              <w:right w:val="single" w:sz="1" w:space="0" w:color="CCCCCC"/>
            </w:tcBorders>
            <w:shd w:val="clear" w:color="auto" w:fill="F4F3FF"/>
            <w:tcMar>
              <w:top w:w="60" w:type="dxa"/>
              <w:left w:w="120" w:type="dxa"/>
              <w:bottom w:w="60" w:type="dxa"/>
              <w:right w:w="120" w:type="dxa"/>
            </w:tcMar>
          </w:tcPr>
          <w:p w14:paraId="42B7D4D4" w14:textId="77777777" w:rsidR="00D3035B" w:rsidRPr="00434614" w:rsidRDefault="00D3035B">
            <w:r w:rsidRPr="00434614">
              <w:rPr>
                <w:rFonts w:eastAsia="Arial" w:cs="Arial"/>
              </w:rPr>
              <w:t>GPT-4 Vision Bildanalyse + Kompatibilitätsgenerator</w:t>
            </w:r>
          </w:p>
        </w:tc>
      </w:tr>
      <w:tr w:rsidR="00925FB4" w:rsidRPr="00434614" w14:paraId="1AB13C2C"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031D769" w14:textId="77777777" w:rsidR="00D3035B" w:rsidRPr="00434614" w:rsidRDefault="00D3035B">
            <w:r w:rsidRPr="00434614">
              <w:rPr>
                <w:rFonts w:eastAsia="Arial" w:cs="Arial"/>
                <w:b/>
                <w:bCs/>
              </w:rPr>
              <w:t>Energie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21B6E6" w14:textId="77777777" w:rsidR="00D3035B" w:rsidRPr="00434614" w:rsidRDefault="00D3035B">
            <w:r w:rsidRPr="00434614">
              <w:rPr>
                <w:rFonts w:eastAsia="Arial" w:cs="Arial"/>
              </w:rPr>
              <w:t>Netzstrom (Steckdose)</w:t>
            </w:r>
          </w:p>
        </w:tc>
        <w:tc>
          <w:tcPr>
            <w:tcW w:w="3360" w:type="dxa"/>
            <w:tcBorders>
              <w:top w:val="single" w:sz="1" w:space="0" w:color="CCCCCC"/>
              <w:left w:val="single" w:sz="1" w:space="0" w:color="CCCCCC"/>
              <w:bottom w:val="single" w:sz="1" w:space="0" w:color="CCCCCC"/>
              <w:right w:val="single" w:sz="1" w:space="0" w:color="CCCCCC"/>
            </w:tcBorders>
            <w:shd w:val="clear" w:color="auto" w:fill="F4F3FF"/>
            <w:tcMar>
              <w:top w:w="60" w:type="dxa"/>
              <w:left w:w="120" w:type="dxa"/>
              <w:bottom w:w="60" w:type="dxa"/>
              <w:right w:w="120" w:type="dxa"/>
            </w:tcMar>
          </w:tcPr>
          <w:p w14:paraId="6F729B00" w14:textId="77777777" w:rsidR="00D3035B" w:rsidRPr="00434614" w:rsidRDefault="00D3035B">
            <w:r w:rsidRPr="00434614">
              <w:rPr>
                <w:rFonts w:eastAsia="Arial" w:cs="Arial"/>
              </w:rPr>
              <w:t>Autark: Solar + Akku (kein Netzstrom nötig)</w:t>
            </w:r>
          </w:p>
        </w:tc>
      </w:tr>
      <w:tr w:rsidR="00925FB4" w:rsidRPr="00434614" w14:paraId="122A84A2"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5E307D" w14:textId="77777777" w:rsidR="00D3035B" w:rsidRPr="00434614" w:rsidRDefault="00D3035B">
            <w:r w:rsidRPr="00434614">
              <w:rPr>
                <w:rFonts w:eastAsia="Arial" w:cs="Arial"/>
                <w:b/>
                <w:bCs/>
              </w:rPr>
              <w:t>Preisniveau</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76F058" w14:textId="77777777" w:rsidR="00D3035B" w:rsidRPr="00434614" w:rsidRDefault="00D3035B">
            <w:r>
              <w:t>500 - 1000 €</w:t>
            </w:r>
          </w:p>
        </w:tc>
        <w:tc>
          <w:tcPr>
            <w:tcW w:w="3360" w:type="dxa"/>
            <w:tcBorders>
              <w:top w:val="single" w:sz="1" w:space="0" w:color="CCCCCC"/>
              <w:left w:val="single" w:sz="1" w:space="0" w:color="CCCCCC"/>
              <w:bottom w:val="single" w:sz="1" w:space="0" w:color="CCCCCC"/>
              <w:right w:val="single" w:sz="1" w:space="0" w:color="CCCCCC"/>
            </w:tcBorders>
            <w:shd w:val="clear" w:color="auto" w:fill="F4F3FF"/>
            <w:tcMar>
              <w:top w:w="60" w:type="dxa"/>
              <w:left w:w="120" w:type="dxa"/>
              <w:bottom w:w="60" w:type="dxa"/>
              <w:right w:w="120" w:type="dxa"/>
            </w:tcMar>
          </w:tcPr>
          <w:p w14:paraId="41EF3E01" w14:textId="77777777" w:rsidR="00D3035B" w:rsidRPr="00434614" w:rsidRDefault="00D3035B">
            <w:pPr>
              <w:keepNext/>
            </w:pPr>
            <w:r w:rsidRPr="00434614">
              <w:rPr>
                <w:rFonts w:eastAsia="Arial" w:cs="Arial"/>
              </w:rPr>
              <w:t>Noch nicht festgelegt (Prototyp)</w:t>
            </w:r>
          </w:p>
        </w:tc>
      </w:tr>
    </w:tbl>
    <w:p w14:paraId="042EED48" w14:textId="2C20C122" w:rsidR="00D3035B" w:rsidRDefault="00D3035B" w:rsidP="00D3035B">
      <w:pPr>
        <w:pStyle w:val="Caption"/>
      </w:pPr>
      <w:bookmarkStart w:id="107" w:name="_Toc223680353"/>
      <w:r>
        <w:t xml:space="preserve">Tabelle </w:t>
      </w:r>
      <w:r w:rsidR="008C7C30">
        <w:fldChar w:fldCharType="begin"/>
      </w:r>
      <w:r w:rsidR="008C7C30">
        <w:instrText xml:space="preserve"> SEQ Tabelle \* ARABIC </w:instrText>
      </w:r>
      <w:r w:rsidR="008C7C30">
        <w:fldChar w:fldCharType="separate"/>
      </w:r>
      <w:r w:rsidR="0056378A">
        <w:rPr>
          <w:noProof/>
        </w:rPr>
        <w:t>6</w:t>
      </w:r>
      <w:r w:rsidR="008C7C30">
        <w:fldChar w:fldCharType="end"/>
      </w:r>
      <w:r>
        <w:t xml:space="preserve">: </w:t>
      </w:r>
      <w:r w:rsidRPr="004053FB">
        <w:t xml:space="preserve">Systemvergleich zwischen </w:t>
      </w:r>
      <w:r>
        <w:t>Gardyn</w:t>
      </w:r>
      <w:r w:rsidRPr="004053FB">
        <w:t xml:space="preserve"> und dem entwickelten Gewächshaussystem</w:t>
      </w:r>
      <w:bookmarkEnd w:id="107"/>
    </w:p>
    <w:p w14:paraId="1751A000" w14:textId="77777777" w:rsidR="00D3035B" w:rsidRDefault="00D3035B" w:rsidP="00D3035B"/>
    <w:p w14:paraId="3173E65C" w14:textId="77777777" w:rsidR="00D3035B" w:rsidRPr="00E22D38" w:rsidRDefault="00D3035B" w:rsidP="00D3035B">
      <w:pPr>
        <w:rPr>
          <w:color w:val="0F4761" w:themeColor="accent1" w:themeShade="BF"/>
          <w:sz w:val="26"/>
          <w:szCs w:val="26"/>
        </w:rPr>
      </w:pPr>
      <w:r w:rsidRPr="00E22D38">
        <w:rPr>
          <w:color w:val="0F4761" w:themeColor="accent1" w:themeShade="BF"/>
          <w:sz w:val="26"/>
          <w:szCs w:val="26"/>
        </w:rPr>
        <w:t xml:space="preserve">Vivosun </w:t>
      </w:r>
      <w:r>
        <w:rPr>
          <w:color w:val="0F4761" w:themeColor="accent1" w:themeShade="BF"/>
          <w:sz w:val="26"/>
          <w:szCs w:val="26"/>
        </w:rPr>
        <w:t>– Semi-Profi-Segment</w:t>
      </w:r>
    </w:p>
    <w:bookmarkEnd w:id="98"/>
    <w:p w14:paraId="46592067" w14:textId="1B7BEB1B" w:rsidR="00D3035B" w:rsidRPr="00967C09" w:rsidRDefault="00D3035B" w:rsidP="007117CC">
      <w:pPr>
        <w:spacing w:after="120"/>
        <w:jc w:val="both"/>
        <w:rPr>
          <w:sz w:val="20"/>
          <w:szCs w:val="20"/>
        </w:rPr>
      </w:pPr>
      <w:r w:rsidRPr="00967C09">
        <w:rPr>
          <w:rFonts w:eastAsia="Arial" w:cs="Arial"/>
        </w:rPr>
        <w:t xml:space="preserve">Vivosun richtet sich an erfahrene Anwenderinnen und Anwender im Semi-Profi- und Hobbybereich. Das System ist als offene Growbox-Plattform konzipiert, bei der Nutzer Lüfter, Lampen und Pumpen manuell oder per App steuern. Obwohl einzelne Sensoren für Temperatur, Luftfeuchtigkeit und CO₂ optional integrierbar sind, fehlt eine automatisierte Steuerlogik, die auf diese Messwerte reagiert. Eine KI-Integration ist nicht vorhanden. Das System ist modular aufgebaut, aber komplex in der Einrichtung. </w:t>
      </w:r>
      <w:r w:rsidRPr="00967C09">
        <w:rPr>
          <w:rFonts w:eastAsia="Arial" w:cs="Arial"/>
        </w:rPr>
        <w:fldChar w:fldCharType="begin"/>
      </w:r>
      <w:r w:rsidR="008C7C30">
        <w:rPr>
          <w:rFonts w:eastAsia="Arial" w:cs="Arial"/>
        </w:rPr>
        <w:instrText xml:space="preserve"> ADDIN ZOTERO_ITEM CSL_CITATION {"citationID":"JPZ70eQW","properties":{"formattedCitation":"[39]","plainCitation":"[39]","noteIndex":0},"citationItems":[{"id":"LK0kF9Yx/LHRdyGB2","uris":["http://zotero.org/users/17450267/items/VVC3MR2G"],"itemData":{"id":31,"type":"webpage","abstract":"Vivosun: Precision Hydroponic Equipment &amp; Smart Grow System. US Engineered VGrow Smart Grow Box, VCure Smart Curing Box &amp; Bestselling Grow Tent Kits. Advanced Climate Control for Healthier Plants, Higher Yields.","language":"en","title":"Love Growing Green | Vivosun","URL":"https://vivosun.com/","accessed":{"date-parts":[["2026",2,19]]}}}],"schema":"https://github.com/citation-style-language/schema/raw/master/csl-citation.json"} </w:instrText>
      </w:r>
      <w:r w:rsidRPr="00967C09">
        <w:rPr>
          <w:rFonts w:eastAsia="Arial" w:cs="Arial"/>
        </w:rPr>
        <w:fldChar w:fldCharType="separate"/>
      </w:r>
      <w:r w:rsidR="008C7C30" w:rsidRPr="008C7C30">
        <w:rPr>
          <w:rFonts w:ascii="Aptos" w:hAnsi="Aptos"/>
        </w:rPr>
        <w:t>[39]</w:t>
      </w:r>
      <w:r w:rsidRPr="00967C09">
        <w:rPr>
          <w:rFonts w:eastAsia="Arial" w:cs="Arial"/>
        </w:rPr>
        <w:fldChar w:fldCharType="end"/>
      </w:r>
    </w:p>
    <w:p w14:paraId="643CE61C" w14:textId="77777777" w:rsidR="00D3035B" w:rsidRDefault="00D3035B" w:rsidP="00D3035B">
      <w:pPr>
        <w:spacing w:after="80"/>
      </w:pPr>
    </w:p>
    <w:p w14:paraId="0F54A015" w14:textId="77777777" w:rsidR="00D3035B" w:rsidRPr="00434614" w:rsidRDefault="00D3035B" w:rsidP="00D3035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360"/>
      </w:tblGrid>
      <w:tr w:rsidR="00925FB4" w:rsidRPr="00434614" w14:paraId="51216509" w14:textId="77777777">
        <w:tc>
          <w:tcPr>
            <w:tcW w:w="2800" w:type="dxa"/>
            <w:tcBorders>
              <w:top w:val="single" w:sz="1" w:space="0" w:color="2E7D32"/>
              <w:left w:val="single" w:sz="1" w:space="0" w:color="2E7D32"/>
              <w:bottom w:val="single" w:sz="1" w:space="0" w:color="2E7D32"/>
              <w:right w:val="single" w:sz="1" w:space="0" w:color="2E7D32"/>
            </w:tcBorders>
            <w:shd w:val="clear" w:color="auto" w:fill="215E99" w:themeFill="text2" w:themeFillTint="BF"/>
            <w:tcMar>
              <w:top w:w="80" w:type="dxa"/>
              <w:left w:w="120" w:type="dxa"/>
              <w:bottom w:w="80" w:type="dxa"/>
              <w:right w:w="120" w:type="dxa"/>
            </w:tcMar>
          </w:tcPr>
          <w:p w14:paraId="3C8E0C49" w14:textId="77777777" w:rsidR="00D3035B" w:rsidRPr="00434614" w:rsidRDefault="00D3035B">
            <w:r w:rsidRPr="00434614">
              <w:rPr>
                <w:rFonts w:eastAsia="Arial" w:cs="Arial"/>
                <w:b/>
                <w:bCs/>
                <w:color w:val="FFFFFF"/>
              </w:rPr>
              <w:t>Merkmal</w:t>
            </w:r>
          </w:p>
        </w:tc>
        <w:tc>
          <w:tcPr>
            <w:tcW w:w="3200" w:type="dxa"/>
            <w:tcBorders>
              <w:top w:val="single" w:sz="1" w:space="0" w:color="2E7D32"/>
              <w:left w:val="single" w:sz="1" w:space="0" w:color="2E7D32"/>
              <w:bottom w:val="single" w:sz="1" w:space="0" w:color="2E7D32"/>
              <w:right w:val="single" w:sz="1" w:space="0" w:color="2E7D32"/>
            </w:tcBorders>
            <w:shd w:val="clear" w:color="auto" w:fill="215E99" w:themeFill="text2" w:themeFillTint="BF"/>
            <w:tcMar>
              <w:top w:w="80" w:type="dxa"/>
              <w:left w:w="120" w:type="dxa"/>
              <w:bottom w:w="80" w:type="dxa"/>
              <w:right w:w="120" w:type="dxa"/>
            </w:tcMar>
          </w:tcPr>
          <w:p w14:paraId="307A3160" w14:textId="77777777" w:rsidR="00D3035B" w:rsidRPr="00434614" w:rsidRDefault="00D3035B">
            <w:r w:rsidRPr="00434614">
              <w:rPr>
                <w:rFonts w:eastAsia="Arial" w:cs="Arial"/>
                <w:b/>
                <w:bCs/>
                <w:color w:val="FFFFFF"/>
              </w:rPr>
              <w:t>Vivosun</w:t>
            </w:r>
          </w:p>
        </w:tc>
        <w:tc>
          <w:tcPr>
            <w:tcW w:w="3360" w:type="dxa"/>
            <w:tcBorders>
              <w:top w:val="single" w:sz="1" w:space="0" w:color="2E7D32"/>
              <w:left w:val="single" w:sz="1" w:space="0" w:color="2E7D32"/>
              <w:bottom w:val="single" w:sz="1" w:space="0" w:color="2E7D32"/>
              <w:right w:val="single" w:sz="1" w:space="0" w:color="2E7D32"/>
            </w:tcBorders>
            <w:shd w:val="clear" w:color="auto" w:fill="153D63" w:themeFill="text2" w:themeFillTint="E6"/>
            <w:tcMar>
              <w:top w:w="80" w:type="dxa"/>
              <w:left w:w="120" w:type="dxa"/>
              <w:bottom w:w="80" w:type="dxa"/>
              <w:right w:w="120" w:type="dxa"/>
            </w:tcMar>
          </w:tcPr>
          <w:p w14:paraId="5AC4F615" w14:textId="77777777" w:rsidR="00D3035B" w:rsidRPr="00434614" w:rsidRDefault="00D3035B">
            <w:r w:rsidRPr="00434614">
              <w:rPr>
                <w:rFonts w:eastAsia="Arial" w:cs="Arial"/>
                <w:b/>
                <w:bCs/>
                <w:color w:val="FFFFFF"/>
              </w:rPr>
              <w:t>Unser System</w:t>
            </w:r>
          </w:p>
        </w:tc>
      </w:tr>
      <w:tr w:rsidR="00925FB4" w:rsidRPr="00434614" w14:paraId="11A1DDF0"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92DE935" w14:textId="77777777" w:rsidR="00D3035B" w:rsidRPr="00841A63" w:rsidRDefault="00D3035B">
            <w:pPr>
              <w:rPr>
                <w:rFonts w:eastAsia="Arial" w:cs="Arial"/>
                <w:b/>
                <w:bCs/>
              </w:rPr>
            </w:pPr>
            <w:r w:rsidRPr="00434614">
              <w:rPr>
                <w:rFonts w:eastAsia="Arial" w:cs="Arial"/>
                <w:b/>
                <w:bCs/>
              </w:rPr>
              <w:t>Konzept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584F0D" w14:textId="77777777" w:rsidR="00D3035B" w:rsidRPr="00434614" w:rsidRDefault="00D3035B">
            <w:r w:rsidRPr="00434614">
              <w:rPr>
                <w:rFonts w:eastAsia="Arial" w:cs="Arial"/>
              </w:rPr>
              <w:t>Offene Growbox-Plattform für Semi-Profis</w:t>
            </w:r>
          </w:p>
        </w:tc>
        <w:tc>
          <w:tcPr>
            <w:tcW w:w="3360" w:type="dxa"/>
            <w:tcBorders>
              <w:top w:val="single" w:sz="1" w:space="0" w:color="CCCCCC"/>
              <w:left w:val="single" w:sz="1" w:space="0" w:color="CCCCCC"/>
              <w:bottom w:val="single" w:sz="1" w:space="0" w:color="CCCCCC"/>
              <w:right w:val="single" w:sz="1" w:space="0" w:color="CCCCCC"/>
            </w:tcBorders>
            <w:shd w:val="clear" w:color="auto" w:fill="F4F3FF"/>
            <w:tcMar>
              <w:top w:w="60" w:type="dxa"/>
              <w:left w:w="120" w:type="dxa"/>
              <w:bottom w:w="60" w:type="dxa"/>
              <w:right w:w="120" w:type="dxa"/>
            </w:tcMar>
          </w:tcPr>
          <w:p w14:paraId="73DD736C" w14:textId="77777777" w:rsidR="00D3035B" w:rsidRPr="00434614" w:rsidRDefault="00D3035B">
            <w:r w:rsidRPr="00434614">
              <w:rPr>
                <w:rFonts w:eastAsia="Arial" w:cs="Arial"/>
              </w:rPr>
              <w:t>Modulares Gewächshaus, ESP32-Steuerung, Solar + Akku</w:t>
            </w:r>
          </w:p>
        </w:tc>
      </w:tr>
      <w:tr w:rsidR="00925FB4" w:rsidRPr="00434614" w14:paraId="3E42768D"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9CC02A7" w14:textId="77777777" w:rsidR="00D3035B" w:rsidRPr="00434614" w:rsidRDefault="00D3035B">
            <w:r w:rsidRPr="00434614">
              <w:rPr>
                <w:rFonts w:eastAsia="Arial" w:cs="Arial"/>
                <w:b/>
                <w:bCs/>
              </w:rPr>
              <w:t>Sensorik</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8E7890" w14:textId="77777777" w:rsidR="00D3035B" w:rsidRPr="00434614" w:rsidRDefault="00D3035B">
            <w:r w:rsidRPr="00434614">
              <w:rPr>
                <w:rFonts w:eastAsia="Arial" w:cs="Arial"/>
              </w:rPr>
              <w:t>Temperatur, Luftfeuchte, CO₂ (optional)</w:t>
            </w:r>
          </w:p>
        </w:tc>
        <w:tc>
          <w:tcPr>
            <w:tcW w:w="3360" w:type="dxa"/>
            <w:tcBorders>
              <w:top w:val="single" w:sz="1" w:space="0" w:color="CCCCCC"/>
              <w:left w:val="single" w:sz="1" w:space="0" w:color="CCCCCC"/>
              <w:bottom w:val="single" w:sz="1" w:space="0" w:color="CCCCCC"/>
              <w:right w:val="single" w:sz="1" w:space="0" w:color="CCCCCC"/>
            </w:tcBorders>
            <w:shd w:val="clear" w:color="auto" w:fill="F4F3FF"/>
            <w:tcMar>
              <w:top w:w="60" w:type="dxa"/>
              <w:left w:w="120" w:type="dxa"/>
              <w:bottom w:w="60" w:type="dxa"/>
              <w:right w:w="120" w:type="dxa"/>
            </w:tcMar>
          </w:tcPr>
          <w:p w14:paraId="5EB4197B" w14:textId="77777777" w:rsidR="00D3035B" w:rsidRPr="00434614" w:rsidRDefault="00D3035B">
            <w:r w:rsidRPr="00434614">
              <w:rPr>
                <w:rFonts w:eastAsia="Arial" w:cs="Arial"/>
              </w:rPr>
              <w:t>Temperatur, Luftfeuchtigkeit, Bodenfeuchte, Licht</w:t>
            </w:r>
          </w:p>
        </w:tc>
      </w:tr>
      <w:tr w:rsidR="00925FB4" w:rsidRPr="00434614" w14:paraId="51BC907D"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6CAC429" w14:textId="77777777" w:rsidR="00D3035B" w:rsidRPr="00434614" w:rsidRDefault="00D3035B">
            <w:r w:rsidRPr="00434614">
              <w:rPr>
                <w:rFonts w:eastAsia="Arial" w:cs="Arial"/>
                <w:b/>
                <w:bCs/>
              </w:rPr>
              <w:t>Aktoren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D41090" w14:textId="77777777" w:rsidR="00D3035B" w:rsidRPr="00434614" w:rsidRDefault="00D3035B">
            <w:r w:rsidRPr="00434614">
              <w:rPr>
                <w:rFonts w:eastAsia="Arial" w:cs="Arial"/>
              </w:rPr>
              <w:t>Lüfter, Lampen, Pumpen (manuell/App)</w:t>
            </w:r>
          </w:p>
        </w:tc>
        <w:tc>
          <w:tcPr>
            <w:tcW w:w="3360" w:type="dxa"/>
            <w:tcBorders>
              <w:top w:val="single" w:sz="1" w:space="0" w:color="CCCCCC"/>
              <w:left w:val="single" w:sz="1" w:space="0" w:color="CCCCCC"/>
              <w:bottom w:val="single" w:sz="1" w:space="0" w:color="CCCCCC"/>
              <w:right w:val="single" w:sz="1" w:space="0" w:color="CCCCCC"/>
            </w:tcBorders>
            <w:shd w:val="clear" w:color="auto" w:fill="F4F3FF"/>
            <w:tcMar>
              <w:top w:w="60" w:type="dxa"/>
              <w:left w:w="120" w:type="dxa"/>
              <w:bottom w:w="60" w:type="dxa"/>
              <w:right w:w="120" w:type="dxa"/>
            </w:tcMar>
          </w:tcPr>
          <w:p w14:paraId="118C62F2" w14:textId="77777777" w:rsidR="00D3035B" w:rsidRPr="00434614" w:rsidRDefault="00D3035B">
            <w:r w:rsidRPr="00434614">
              <w:rPr>
                <w:rFonts w:eastAsia="Arial" w:cs="Arial"/>
              </w:rPr>
              <w:t>Heizlüfter, Belüftung, Mehrzonenbewässerung, LED</w:t>
            </w:r>
          </w:p>
        </w:tc>
      </w:tr>
      <w:tr w:rsidR="00925FB4" w:rsidRPr="00434614" w14:paraId="28BC24EA"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9FFFC8D" w14:textId="77777777" w:rsidR="00D3035B" w:rsidRPr="00434614" w:rsidRDefault="00D3035B">
            <w:r w:rsidRPr="00434614">
              <w:rPr>
                <w:rFonts w:eastAsia="Arial" w:cs="Arial"/>
                <w:b/>
                <w:bCs/>
              </w:rPr>
              <w:t>KI</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8891B3" w14:textId="77777777" w:rsidR="00D3035B" w:rsidRPr="00434614" w:rsidRDefault="00D3035B">
            <w:r w:rsidRPr="00434614">
              <w:rPr>
                <w:rFonts w:eastAsia="Arial" w:cs="Arial"/>
              </w:rPr>
              <w:t>Keine KI – manuell oder App-gesteuert</w:t>
            </w:r>
          </w:p>
        </w:tc>
        <w:tc>
          <w:tcPr>
            <w:tcW w:w="3360" w:type="dxa"/>
            <w:tcBorders>
              <w:top w:val="single" w:sz="1" w:space="0" w:color="CCCCCC"/>
              <w:left w:val="single" w:sz="1" w:space="0" w:color="CCCCCC"/>
              <w:bottom w:val="single" w:sz="1" w:space="0" w:color="CCCCCC"/>
              <w:right w:val="single" w:sz="1" w:space="0" w:color="CCCCCC"/>
            </w:tcBorders>
            <w:shd w:val="clear" w:color="auto" w:fill="F4F3FF"/>
            <w:tcMar>
              <w:top w:w="60" w:type="dxa"/>
              <w:left w:w="120" w:type="dxa"/>
              <w:bottom w:w="60" w:type="dxa"/>
              <w:right w:w="120" w:type="dxa"/>
            </w:tcMar>
          </w:tcPr>
          <w:p w14:paraId="1E4A701F" w14:textId="77777777" w:rsidR="00D3035B" w:rsidRPr="00434614" w:rsidRDefault="00D3035B">
            <w:r w:rsidRPr="00434614">
              <w:rPr>
                <w:rFonts w:eastAsia="Arial" w:cs="Arial"/>
              </w:rPr>
              <w:t>GPT-4 Vision Bildanalyse + Kompatibilitätsgenerator</w:t>
            </w:r>
          </w:p>
        </w:tc>
      </w:tr>
      <w:tr w:rsidR="00925FB4" w:rsidRPr="00434614" w14:paraId="73B7CEBD"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4E0DBB4" w14:textId="77777777" w:rsidR="00D3035B" w:rsidRPr="00434614" w:rsidRDefault="00D3035B">
            <w:r w:rsidRPr="00434614">
              <w:rPr>
                <w:rFonts w:eastAsia="Arial" w:cs="Arial"/>
                <w:b/>
                <w:bCs/>
              </w:rPr>
              <w:t>Energie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597928" w14:textId="77777777" w:rsidR="00D3035B" w:rsidRPr="00434614" w:rsidRDefault="00D3035B">
            <w:r w:rsidRPr="00434614">
              <w:rPr>
                <w:rFonts w:eastAsia="Arial" w:cs="Arial"/>
              </w:rPr>
              <w:t>Netzstrom (Steckdose)</w:t>
            </w:r>
          </w:p>
        </w:tc>
        <w:tc>
          <w:tcPr>
            <w:tcW w:w="3360" w:type="dxa"/>
            <w:tcBorders>
              <w:top w:val="single" w:sz="1" w:space="0" w:color="CCCCCC"/>
              <w:left w:val="single" w:sz="1" w:space="0" w:color="CCCCCC"/>
              <w:bottom w:val="single" w:sz="1" w:space="0" w:color="CCCCCC"/>
              <w:right w:val="single" w:sz="1" w:space="0" w:color="CCCCCC"/>
            </w:tcBorders>
            <w:shd w:val="clear" w:color="auto" w:fill="F4F3FF"/>
            <w:tcMar>
              <w:top w:w="60" w:type="dxa"/>
              <w:left w:w="120" w:type="dxa"/>
              <w:bottom w:w="60" w:type="dxa"/>
              <w:right w:w="120" w:type="dxa"/>
            </w:tcMar>
          </w:tcPr>
          <w:p w14:paraId="7089DB87" w14:textId="77777777" w:rsidR="00D3035B" w:rsidRPr="00434614" w:rsidRDefault="00D3035B">
            <w:r w:rsidRPr="00434614">
              <w:rPr>
                <w:rFonts w:eastAsia="Arial" w:cs="Arial"/>
              </w:rPr>
              <w:t>Autark: Solar + Akku (kein Netzstrom nötig)</w:t>
            </w:r>
          </w:p>
        </w:tc>
      </w:tr>
      <w:tr w:rsidR="00925FB4" w:rsidRPr="00434614" w14:paraId="5A67D93C"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D831CDF" w14:textId="77777777" w:rsidR="00D3035B" w:rsidRPr="00434614" w:rsidRDefault="00D3035B">
            <w:r w:rsidRPr="00434614">
              <w:rPr>
                <w:rFonts w:eastAsia="Arial" w:cs="Arial"/>
                <w:b/>
                <w:bCs/>
              </w:rPr>
              <w:t>Preisniveau</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F78CB9" w14:textId="77777777" w:rsidR="00D3035B" w:rsidRPr="00434614" w:rsidRDefault="00D3035B">
            <w:r>
              <w:rPr>
                <w:rFonts w:eastAsia="Arial" w:cs="Arial"/>
              </w:rPr>
              <w:t>200 - 12</w:t>
            </w:r>
            <w:r w:rsidRPr="00434614">
              <w:rPr>
                <w:rFonts w:eastAsia="Arial" w:cs="Arial"/>
              </w:rPr>
              <w:t>00 €</w:t>
            </w:r>
          </w:p>
        </w:tc>
        <w:tc>
          <w:tcPr>
            <w:tcW w:w="3360" w:type="dxa"/>
            <w:tcBorders>
              <w:top w:val="single" w:sz="1" w:space="0" w:color="CCCCCC"/>
              <w:left w:val="single" w:sz="1" w:space="0" w:color="CCCCCC"/>
              <w:bottom w:val="single" w:sz="1" w:space="0" w:color="CCCCCC"/>
              <w:right w:val="single" w:sz="1" w:space="0" w:color="CCCCCC"/>
            </w:tcBorders>
            <w:shd w:val="clear" w:color="auto" w:fill="F4F3FF"/>
            <w:tcMar>
              <w:top w:w="60" w:type="dxa"/>
              <w:left w:w="120" w:type="dxa"/>
              <w:bottom w:w="60" w:type="dxa"/>
              <w:right w:w="120" w:type="dxa"/>
            </w:tcMar>
          </w:tcPr>
          <w:p w14:paraId="08DE7CD6" w14:textId="77777777" w:rsidR="00D3035B" w:rsidRPr="00434614" w:rsidRDefault="00D3035B">
            <w:pPr>
              <w:keepNext/>
            </w:pPr>
            <w:r w:rsidRPr="00434614">
              <w:rPr>
                <w:rFonts w:eastAsia="Arial" w:cs="Arial"/>
              </w:rPr>
              <w:t>Noch nicht festgelegt (Prototyp)</w:t>
            </w:r>
          </w:p>
        </w:tc>
      </w:tr>
    </w:tbl>
    <w:p w14:paraId="5D05B52D" w14:textId="2DA698F5" w:rsidR="00D3035B" w:rsidRDefault="00D3035B" w:rsidP="00D3035B">
      <w:pPr>
        <w:pStyle w:val="Caption"/>
        <w:rPr>
          <w:rFonts w:asciiTheme="majorHAnsi" w:hAnsiTheme="majorHAnsi"/>
          <w:sz w:val="22"/>
          <w:szCs w:val="22"/>
        </w:rPr>
      </w:pPr>
      <w:bookmarkStart w:id="108" w:name="_Toc223680354"/>
      <w:r>
        <w:t xml:space="preserve">Tabelle </w:t>
      </w:r>
      <w:r w:rsidR="008C7C30">
        <w:fldChar w:fldCharType="begin"/>
      </w:r>
      <w:r w:rsidR="008C7C30">
        <w:instrText xml:space="preserve"> SEQ Tabelle \* ARABIC </w:instrText>
      </w:r>
      <w:r w:rsidR="008C7C30">
        <w:fldChar w:fldCharType="separate"/>
      </w:r>
      <w:r w:rsidR="0056378A">
        <w:rPr>
          <w:noProof/>
        </w:rPr>
        <w:t>7</w:t>
      </w:r>
      <w:r w:rsidR="008C7C30">
        <w:fldChar w:fldCharType="end"/>
      </w:r>
      <w:r>
        <w:t xml:space="preserve">: </w:t>
      </w:r>
      <w:r w:rsidRPr="00AF043A">
        <w:t xml:space="preserve">Systemvergleich zwischen </w:t>
      </w:r>
      <w:r>
        <w:t>Vivosun</w:t>
      </w:r>
      <w:r w:rsidRPr="00AF043A">
        <w:t xml:space="preserve"> und dem entwickelten Gewächshaussystem</w:t>
      </w:r>
      <w:bookmarkEnd w:id="108"/>
    </w:p>
    <w:p w14:paraId="3F046C25" w14:textId="77777777" w:rsidR="00D3035B" w:rsidRDefault="00D3035B" w:rsidP="00D3035B">
      <w:pPr>
        <w:pStyle w:val="NormalWeb"/>
        <w:spacing w:before="0" w:beforeAutospacing="0" w:after="0" w:afterAutospacing="0"/>
        <w:rPr>
          <w:rFonts w:asciiTheme="majorHAnsi" w:hAnsiTheme="majorHAnsi"/>
          <w:sz w:val="22"/>
          <w:szCs w:val="22"/>
        </w:rPr>
      </w:pPr>
    </w:p>
    <w:p w14:paraId="27B59764" w14:textId="77777777" w:rsidR="00D3035B" w:rsidRDefault="00D3035B" w:rsidP="00D3035B">
      <w:pPr>
        <w:pStyle w:val="NormalWeb"/>
        <w:spacing w:before="0" w:beforeAutospacing="0" w:after="0" w:afterAutospacing="0"/>
        <w:rPr>
          <w:rFonts w:asciiTheme="majorHAnsi" w:hAnsiTheme="majorHAnsi"/>
          <w:sz w:val="22"/>
          <w:szCs w:val="22"/>
        </w:rPr>
      </w:pPr>
    </w:p>
    <w:p w14:paraId="7C7DA9E5" w14:textId="3A68400F" w:rsidR="00D3035B" w:rsidRPr="004C7C82" w:rsidRDefault="007117CC" w:rsidP="007117CC">
      <w:pPr>
        <w:pStyle w:val="Heading2"/>
      </w:pPr>
      <w:bookmarkStart w:id="109" w:name="_Toc222737818"/>
      <w:bookmarkStart w:id="110" w:name="_Toc223686865"/>
      <w:r>
        <w:t xml:space="preserve">5.6.4 </w:t>
      </w:r>
      <w:r w:rsidR="00D3035B" w:rsidRPr="004C7C82">
        <w:t>Markttrends &amp; Positionierung</w:t>
      </w:r>
      <w:bookmarkEnd w:id="109"/>
      <w:bookmarkEnd w:id="110"/>
    </w:p>
    <w:p w14:paraId="7BEBBCD6" w14:textId="789A91ED" w:rsidR="00D3035B" w:rsidRPr="008818B9" w:rsidRDefault="00D3035B" w:rsidP="007117CC">
      <w:pPr>
        <w:pStyle w:val="NormalWeb"/>
        <w:jc w:val="both"/>
        <w:rPr>
          <w:rFonts w:asciiTheme="minorHAnsi" w:hAnsiTheme="minorHAnsi"/>
          <w:sz w:val="22"/>
          <w:szCs w:val="22"/>
        </w:rPr>
      </w:pPr>
      <w:r w:rsidRPr="008818B9">
        <w:rPr>
          <w:rFonts w:asciiTheme="minorHAnsi" w:hAnsiTheme="minorHAnsi"/>
          <w:sz w:val="22"/>
          <w:szCs w:val="22"/>
        </w:rPr>
        <w:t xml:space="preserve">Der Markt für Smart-Indoor-Gardening befindet sich aktuell in einer Phase starken technologischen Wandels. Neue Entwicklungen im Bereich IoT, künstliche Intelligenz und eingebettete Systeme ermöglichen immer intelligentere und stärker automatisierte Lösungen </w:t>
      </w:r>
      <w:r>
        <w:rPr>
          <w:rFonts w:asciiTheme="minorHAnsi" w:hAnsiTheme="minorHAnsi"/>
          <w:sz w:val="22"/>
          <w:szCs w:val="22"/>
        </w:rPr>
        <w:fldChar w:fldCharType="begin"/>
      </w:r>
      <w:r w:rsidR="008C7C30">
        <w:rPr>
          <w:rFonts w:asciiTheme="minorHAnsi" w:hAnsiTheme="minorHAnsi"/>
          <w:sz w:val="22"/>
          <w:szCs w:val="22"/>
        </w:rPr>
        <w:instrText xml:space="preserve"> ADDIN ZOTERO_ITEM CSL_CITATION {"citationID":"EyTdOiC7","properties":{"formattedCitation":"[35]","plainCitation":"[35]","noteIndex":0},"citationItems":[{"id":"LK0kF9Yx/0cGV9XtZ","uris":["http://zotero.org/users/17450267/items/JST8789Z"],"itemData":{"id":19,"type":"webpage","abstract":"The global smart indoor garden market size was USD 2.1 billion in 2024 and is expected to reach USD 7.3 billion in 2034 registering a CAGR of 13.2%. Smart indoor garden industry report classifies global market by share, trend, growth and on the basis of type, crop type, technology, growing system, end use, and region.","container-title":"Emergen Research","title":"Smart Indoor Garden Market Trend | Smart Indoor Garden Industry Forecast by 2034","URL":"https://www.emergenresearch.com/industry-report/smart-indoor-garden-market","accessed":{"date-parts":[["2026",2,18]]}}}],"schema":"https://github.com/citation-style-language/schema/raw/master/csl-citation.json"} </w:instrText>
      </w:r>
      <w:r>
        <w:rPr>
          <w:rFonts w:asciiTheme="minorHAnsi" w:hAnsiTheme="minorHAnsi"/>
          <w:sz w:val="22"/>
          <w:szCs w:val="22"/>
        </w:rPr>
        <w:fldChar w:fldCharType="separate"/>
      </w:r>
      <w:r w:rsidR="008C7C30" w:rsidRPr="008C7C30">
        <w:rPr>
          <w:rFonts w:ascii="Aptos" w:hAnsi="Aptos"/>
          <w:sz w:val="22"/>
        </w:rPr>
        <w:t>[35]</w:t>
      </w:r>
      <w:r>
        <w:rPr>
          <w:rFonts w:asciiTheme="minorHAnsi" w:hAnsiTheme="minorHAnsi"/>
          <w:sz w:val="22"/>
          <w:szCs w:val="22"/>
        </w:rPr>
        <w:fldChar w:fldCharType="end"/>
      </w:r>
      <w:r w:rsidRPr="008818B9">
        <w:rPr>
          <w:rFonts w:asciiTheme="minorHAnsi" w:hAnsiTheme="minorHAnsi"/>
          <w:sz w:val="22"/>
          <w:szCs w:val="22"/>
        </w:rPr>
        <w:t>. Für das entwickelte System ergeben sich daraus zentrale Trends, die direkt</w:t>
      </w:r>
      <w:r>
        <w:rPr>
          <w:rFonts w:asciiTheme="minorHAnsi" w:hAnsiTheme="minorHAnsi"/>
          <w:sz w:val="22"/>
          <w:szCs w:val="22"/>
        </w:rPr>
        <w:t xml:space="preserve"> in der Diplomarbeit</w:t>
      </w:r>
      <w:r w:rsidRPr="008818B9">
        <w:rPr>
          <w:rFonts w:asciiTheme="minorHAnsi" w:hAnsiTheme="minorHAnsi"/>
          <w:sz w:val="22"/>
          <w:szCs w:val="22"/>
        </w:rPr>
        <w:t xml:space="preserve"> aufgegriffen werden</w:t>
      </w:r>
      <w:r>
        <w:rPr>
          <w:rFonts w:asciiTheme="minorHAnsi" w:hAnsiTheme="minorHAnsi"/>
          <w:sz w:val="22"/>
          <w:szCs w:val="22"/>
        </w:rPr>
        <w:t>.</w:t>
      </w:r>
    </w:p>
    <w:p w14:paraId="1DB84752" w14:textId="568C3070" w:rsidR="00D3035B" w:rsidRPr="008818B9" w:rsidRDefault="00D3035B" w:rsidP="007117CC">
      <w:pPr>
        <w:pStyle w:val="NormalWeb"/>
        <w:jc w:val="both"/>
        <w:rPr>
          <w:rFonts w:asciiTheme="minorHAnsi" w:hAnsiTheme="minorHAnsi"/>
          <w:sz w:val="22"/>
          <w:szCs w:val="22"/>
        </w:rPr>
      </w:pPr>
      <w:r w:rsidRPr="008818B9">
        <w:rPr>
          <w:rStyle w:val="Strong"/>
          <w:rFonts w:asciiTheme="minorHAnsi" w:eastAsiaTheme="majorEastAsia" w:hAnsiTheme="minorHAnsi"/>
          <w:sz w:val="22"/>
          <w:szCs w:val="22"/>
        </w:rPr>
        <w:t>IoT-Integration und Echtzeitüberwachung:</w:t>
      </w:r>
      <w:r w:rsidRPr="008818B9">
        <w:rPr>
          <w:rFonts w:asciiTheme="minorHAnsi" w:hAnsiTheme="minorHAnsi"/>
          <w:sz w:val="22"/>
          <w:szCs w:val="22"/>
        </w:rPr>
        <w:br/>
        <w:t xml:space="preserve">Immer mehr Indoor-Gartengeräte sind mit Sensoren ausgestattet – laut Marktdaten stieg die Sensor-Durchdringungsrate von 46 % im Jahr 2021 auf 71 % im Jahr 2025 </w:t>
      </w:r>
      <w:r>
        <w:rPr>
          <w:rFonts w:asciiTheme="minorHAnsi" w:hAnsiTheme="minorHAnsi"/>
          <w:sz w:val="22"/>
          <w:szCs w:val="22"/>
        </w:rPr>
        <w:fldChar w:fldCharType="begin"/>
      </w:r>
      <w:r w:rsidR="008C7C30">
        <w:rPr>
          <w:rFonts w:asciiTheme="minorHAnsi" w:hAnsiTheme="minorHAnsi"/>
          <w:sz w:val="22"/>
          <w:szCs w:val="22"/>
        </w:rPr>
        <w:instrText xml:space="preserve"> ADDIN ZOTERO_ITEM CSL_CITATION {"citationID":"uWojMNNj","properties":{"formattedCitation":"[36]","plainCitation":"[36]","noteIndex":0},"citationItems":[{"id":"LK0kF9Yx/B1wmXAQd","uris":["http://zotero.org/users/17450267/items/6P745LJV"],"itemData":{"id":21,"type":"webpage","title":"Smart Indoor Garden Market Size &amp; Trends | CAGR of 6.28%","URL":"https://www.industryresearch.biz/market-reports/smart-indoor-garden-market-109053","accessed":{"date-parts":[["2026",2,18]]}}}],"schema":"https://github.com/citation-style-language/schema/raw/master/csl-citation.json"} </w:instrText>
      </w:r>
      <w:r>
        <w:rPr>
          <w:rFonts w:asciiTheme="minorHAnsi" w:hAnsiTheme="minorHAnsi"/>
          <w:sz w:val="22"/>
          <w:szCs w:val="22"/>
        </w:rPr>
        <w:fldChar w:fldCharType="separate"/>
      </w:r>
      <w:r w:rsidR="008C7C30" w:rsidRPr="008C7C30">
        <w:rPr>
          <w:rFonts w:ascii="Aptos" w:hAnsi="Aptos"/>
          <w:sz w:val="22"/>
        </w:rPr>
        <w:t>[36]</w:t>
      </w:r>
      <w:r>
        <w:rPr>
          <w:rFonts w:asciiTheme="minorHAnsi" w:hAnsiTheme="minorHAnsi"/>
          <w:sz w:val="22"/>
          <w:szCs w:val="22"/>
        </w:rPr>
        <w:fldChar w:fldCharType="end"/>
      </w:r>
      <w:r w:rsidRPr="008818B9">
        <w:rPr>
          <w:rFonts w:asciiTheme="minorHAnsi" w:hAnsiTheme="minorHAnsi"/>
          <w:sz w:val="22"/>
          <w:szCs w:val="22"/>
        </w:rPr>
        <w:t>. Genau hier setzt das entwickelte System an: Es erfasst vier zentrale Umweltparameter in Echtzeit und nutzt diese Daten für eine automatisierte Steuerung der Bewässerung und Klimaregulierung.</w:t>
      </w:r>
    </w:p>
    <w:p w14:paraId="4194C5B8" w14:textId="1AE5C5EB" w:rsidR="00D3035B" w:rsidRPr="008818B9" w:rsidRDefault="00D3035B" w:rsidP="007117CC">
      <w:pPr>
        <w:pStyle w:val="NormalWeb"/>
        <w:jc w:val="both"/>
        <w:rPr>
          <w:rFonts w:asciiTheme="minorHAnsi" w:hAnsiTheme="minorHAnsi"/>
          <w:sz w:val="22"/>
          <w:szCs w:val="22"/>
        </w:rPr>
      </w:pPr>
      <w:r w:rsidRPr="008818B9">
        <w:rPr>
          <w:rStyle w:val="Strong"/>
          <w:rFonts w:asciiTheme="minorHAnsi" w:eastAsiaTheme="majorEastAsia" w:hAnsiTheme="minorHAnsi"/>
          <w:sz w:val="22"/>
          <w:szCs w:val="22"/>
        </w:rPr>
        <w:t>KI-gestützte Pflanzenanalyse:</w:t>
      </w:r>
      <w:r w:rsidRPr="008818B9">
        <w:rPr>
          <w:rFonts w:asciiTheme="minorHAnsi" w:hAnsiTheme="minorHAnsi"/>
          <w:sz w:val="22"/>
          <w:szCs w:val="22"/>
        </w:rPr>
        <w:br/>
        <w:t>Die Kombination aus Bildverarbeitung und KI entwickelt sich zunehmend zu einem wichtigen Unterscheidungsmerkmal im Markt</w:t>
      </w:r>
      <w:r>
        <w:rPr>
          <w:rFonts w:asciiTheme="minorHAnsi" w:hAnsiTheme="minorHAnsi"/>
          <w:sz w:val="22"/>
          <w:szCs w:val="22"/>
        </w:rPr>
        <w:t xml:space="preserve"> </w:t>
      </w:r>
      <w:r>
        <w:rPr>
          <w:rFonts w:asciiTheme="minorHAnsi" w:hAnsiTheme="minorHAnsi"/>
          <w:sz w:val="22"/>
          <w:szCs w:val="22"/>
        </w:rPr>
        <w:fldChar w:fldCharType="begin"/>
      </w:r>
      <w:r w:rsidR="008C7C30">
        <w:rPr>
          <w:rFonts w:asciiTheme="minorHAnsi" w:hAnsiTheme="minorHAnsi"/>
          <w:sz w:val="22"/>
          <w:szCs w:val="22"/>
        </w:rPr>
        <w:instrText xml:space="preserve"> ADDIN ZOTERO_ITEM CSL_CITATION {"citationID":"WmF7ZRJi","properties":{"formattedCitation":"[34]","plainCitation":"[34]","noteIndex":0},"citationItems":[{"id":"LK0kF9Yx/Lcw5e1qh","uris":["http://zotero.org/users/17450267/items/W3A2CIEG"],"itemData":{"id":17,"type":"webpage","abstract":"The Smart Indoor Gardening System Market, valued at USD 2.46B in 2026, is projected to reach USD 3.11B by 2030, growing at a 6.1% CAGR.","language":"english","title":"Smart Indoor Gardening System Market Size &amp; Forecast to 2030","URL":"https://www.researchandmarkets.com/reports/5896052/smart-indoor-gardening-system-market-report","author":[{"family":"ltd","given":"Research and Markets"}],"accessed":{"date-parts":[["2026",2,18]]}}}],"schema":"https://github.com/citation-style-language/schema/raw/master/csl-citation.json"} </w:instrText>
      </w:r>
      <w:r>
        <w:rPr>
          <w:rFonts w:asciiTheme="minorHAnsi" w:hAnsiTheme="minorHAnsi"/>
          <w:sz w:val="22"/>
          <w:szCs w:val="22"/>
        </w:rPr>
        <w:fldChar w:fldCharType="separate"/>
      </w:r>
      <w:r w:rsidR="008C7C30" w:rsidRPr="008C7C30">
        <w:rPr>
          <w:rFonts w:ascii="Aptos" w:hAnsi="Aptos"/>
          <w:sz w:val="22"/>
        </w:rPr>
        <w:t>[34]</w:t>
      </w:r>
      <w:r>
        <w:rPr>
          <w:rFonts w:asciiTheme="minorHAnsi" w:hAnsiTheme="minorHAnsi"/>
          <w:sz w:val="22"/>
          <w:szCs w:val="22"/>
        </w:rPr>
        <w:fldChar w:fldCharType="end"/>
      </w:r>
      <w:r w:rsidRPr="008818B9">
        <w:rPr>
          <w:rFonts w:asciiTheme="minorHAnsi" w:hAnsiTheme="minorHAnsi"/>
          <w:sz w:val="22"/>
          <w:szCs w:val="22"/>
        </w:rPr>
        <w:t xml:space="preserve">. Das System nutzt GPT-4 Vision zur Erkennung von Pflanzenkrankheiten und ermöglicht damit eine frühzeitige Diagnose. Selbst das technologisch weit entwickelte System von </w:t>
      </w:r>
      <w:r w:rsidRPr="008818B9">
        <w:rPr>
          <w:rStyle w:val="whitespace-normal"/>
          <w:rFonts w:asciiTheme="minorHAnsi" w:eastAsiaTheme="majorEastAsia" w:hAnsiTheme="minorHAnsi"/>
          <w:sz w:val="22"/>
          <w:szCs w:val="22"/>
        </w:rPr>
        <w:t>Gardyn</w:t>
      </w:r>
      <w:r w:rsidRPr="008818B9">
        <w:rPr>
          <w:rFonts w:asciiTheme="minorHAnsi" w:hAnsiTheme="minorHAnsi"/>
          <w:sz w:val="22"/>
          <w:szCs w:val="22"/>
        </w:rPr>
        <w:t xml:space="preserve"> bietet vergleichbare Funktionen bislang nur eingeschränkt.</w:t>
      </w:r>
    </w:p>
    <w:p w14:paraId="0371EEC7" w14:textId="5B80D2C7" w:rsidR="00D3035B" w:rsidRPr="008818B9" w:rsidRDefault="00D3035B" w:rsidP="007117CC">
      <w:pPr>
        <w:pStyle w:val="NormalWeb"/>
        <w:jc w:val="both"/>
        <w:rPr>
          <w:rFonts w:asciiTheme="minorHAnsi" w:hAnsiTheme="minorHAnsi"/>
          <w:sz w:val="22"/>
          <w:szCs w:val="22"/>
        </w:rPr>
      </w:pPr>
      <w:r w:rsidRPr="008818B9">
        <w:rPr>
          <w:rStyle w:val="Strong"/>
          <w:rFonts w:asciiTheme="minorHAnsi" w:eastAsiaTheme="majorEastAsia" w:hAnsiTheme="minorHAnsi"/>
          <w:sz w:val="22"/>
          <w:szCs w:val="22"/>
        </w:rPr>
        <w:t>Nachhaltige und energieautarke Lösungen:</w:t>
      </w:r>
      <w:r w:rsidRPr="008818B9">
        <w:rPr>
          <w:rFonts w:asciiTheme="minorHAnsi" w:hAnsiTheme="minorHAnsi"/>
          <w:sz w:val="22"/>
          <w:szCs w:val="22"/>
        </w:rPr>
        <w:br/>
        <w:t>Mit steigendem Umweltbewusstsein und höheren Energiepreisen wächst die Nachfrage nach netzunabhängigen Systemen</w:t>
      </w:r>
      <w:r>
        <w:rPr>
          <w:rFonts w:asciiTheme="minorHAnsi" w:hAnsiTheme="minorHAnsi"/>
          <w:sz w:val="22"/>
          <w:szCs w:val="22"/>
        </w:rPr>
        <w:t xml:space="preserve"> </w:t>
      </w:r>
      <w:r>
        <w:rPr>
          <w:rFonts w:asciiTheme="minorHAnsi" w:hAnsiTheme="minorHAnsi"/>
          <w:sz w:val="22"/>
          <w:szCs w:val="22"/>
        </w:rPr>
        <w:fldChar w:fldCharType="begin"/>
      </w:r>
      <w:r w:rsidR="008C7C30">
        <w:rPr>
          <w:rFonts w:asciiTheme="minorHAnsi" w:hAnsiTheme="minorHAnsi"/>
          <w:sz w:val="22"/>
          <w:szCs w:val="22"/>
        </w:rPr>
        <w:instrText xml:space="preserve"> ADDIN ZOTERO_ITEM CSL_CITATION {"citationID":"WfdlZBTe","properties":{"formattedCitation":"[36]","plainCitation":"[36]","noteIndex":0},"citationItems":[{"id":"LK0kF9Yx/B1wmXAQd","uris":["http://zotero.org/users/17450267/items/6P745LJV"],"itemData":{"id":21,"type":"webpage","title":"Smart Indoor Garden Market Size &amp; Trends | CAGR of 6.28%","URL":"https://www.industryresearch.biz/market-reports/smart-indoor-garden-market-109053","accessed":{"date-parts":[["2026",2,18]]}}}],"schema":"https://github.com/citation-style-language/schema/raw/master/csl-citation.json"} </w:instrText>
      </w:r>
      <w:r>
        <w:rPr>
          <w:rFonts w:asciiTheme="minorHAnsi" w:hAnsiTheme="minorHAnsi"/>
          <w:sz w:val="22"/>
          <w:szCs w:val="22"/>
        </w:rPr>
        <w:fldChar w:fldCharType="separate"/>
      </w:r>
      <w:r w:rsidR="008C7C30" w:rsidRPr="008C7C30">
        <w:rPr>
          <w:rFonts w:ascii="Aptos" w:hAnsi="Aptos"/>
          <w:sz w:val="22"/>
        </w:rPr>
        <w:t>[36]</w:t>
      </w:r>
      <w:r>
        <w:rPr>
          <w:rFonts w:asciiTheme="minorHAnsi" w:hAnsiTheme="minorHAnsi"/>
          <w:sz w:val="22"/>
          <w:szCs w:val="22"/>
        </w:rPr>
        <w:fldChar w:fldCharType="end"/>
      </w:r>
      <w:r w:rsidRPr="008818B9">
        <w:rPr>
          <w:rFonts w:asciiTheme="minorHAnsi" w:hAnsiTheme="minorHAnsi"/>
          <w:sz w:val="22"/>
          <w:szCs w:val="22"/>
        </w:rPr>
        <w:t>. Die Integration von Solarpanel und Akku verschafft dem entwickelten System hier einen klaren Vorteil gegenüber den analysierten Wettbewerbern.</w:t>
      </w:r>
    </w:p>
    <w:p w14:paraId="44E1EDFB" w14:textId="6331E7DB" w:rsidR="00D3035B" w:rsidRDefault="00D3035B" w:rsidP="007117CC">
      <w:pPr>
        <w:pStyle w:val="NormalWeb"/>
        <w:jc w:val="both"/>
        <w:rPr>
          <w:rFonts w:asciiTheme="minorHAnsi" w:hAnsiTheme="minorHAnsi"/>
          <w:sz w:val="22"/>
          <w:szCs w:val="22"/>
        </w:rPr>
      </w:pPr>
      <w:r w:rsidRPr="008818B9">
        <w:rPr>
          <w:rStyle w:val="Strong"/>
          <w:rFonts w:asciiTheme="minorHAnsi" w:eastAsiaTheme="majorEastAsia" w:hAnsiTheme="minorHAnsi"/>
          <w:sz w:val="22"/>
          <w:szCs w:val="22"/>
        </w:rPr>
        <w:t>Regulatorischer Rückenwind:</w:t>
      </w:r>
      <w:r w:rsidRPr="008818B9">
        <w:rPr>
          <w:rFonts w:asciiTheme="minorHAnsi" w:hAnsiTheme="minorHAnsi"/>
          <w:sz w:val="22"/>
          <w:szCs w:val="22"/>
        </w:rPr>
        <w:br/>
        <w:t xml:space="preserve">Auch politisch erhält der Markt Unterstützung. Im Rahmen des </w:t>
      </w:r>
      <w:r w:rsidRPr="008818B9">
        <w:rPr>
          <w:rStyle w:val="whitespace-normal"/>
          <w:rFonts w:asciiTheme="minorHAnsi" w:eastAsiaTheme="majorEastAsia" w:hAnsiTheme="minorHAnsi"/>
          <w:sz w:val="22"/>
          <w:szCs w:val="22"/>
        </w:rPr>
        <w:t>European Green Deal</w:t>
      </w:r>
      <w:r w:rsidRPr="008818B9">
        <w:rPr>
          <w:rFonts w:asciiTheme="minorHAnsi" w:hAnsiTheme="minorHAnsi"/>
          <w:sz w:val="22"/>
          <w:szCs w:val="22"/>
        </w:rPr>
        <w:t xml:space="preserve"> fördert die sogenannte Farm-to-Fork-Strategie nachhaltige, lokale Lebensmittelsysteme und eine Reduktion von Pestiziden </w:t>
      </w:r>
      <w:r>
        <w:rPr>
          <w:rFonts w:asciiTheme="minorHAnsi" w:hAnsiTheme="minorHAnsi"/>
          <w:sz w:val="22"/>
          <w:szCs w:val="22"/>
        </w:rPr>
        <w:fldChar w:fldCharType="begin"/>
      </w:r>
      <w:r w:rsidR="008C7C30">
        <w:rPr>
          <w:rFonts w:asciiTheme="minorHAnsi" w:hAnsiTheme="minorHAnsi"/>
          <w:sz w:val="22"/>
          <w:szCs w:val="22"/>
        </w:rPr>
        <w:instrText xml:space="preserve"> ADDIN ZOTERO_ITEM CSL_CITATION {"citationID":"6igplPDt","properties":{"formattedCitation":"[40]","plainCitation":"[40]","noteIndex":0},"citationItems":[{"id":"LK0kF9Yx/ozxCE9TT","uris":["http://zotero.org/users/17450267/items/YTTCZQRA"],"itemData":{"id":33,"type":"webpage","abstract":"The new “Farm to fork” strategy, to be proposed by the Commission as part of the Green Deal, will enable the EU to make a real contribution to...","language":"en","title":"Farm to Fork Strategy - Food Safety - European Commission","URL":"https://food.ec.europa.eu/horizontal-topics/farm-fork-strategy_en","accessed":{"date-parts":[["2026",2,20]]}}}],"schema":"https://github.com/citation-style-language/schema/raw/master/csl-citation.json"} </w:instrText>
      </w:r>
      <w:r>
        <w:rPr>
          <w:rFonts w:asciiTheme="minorHAnsi" w:hAnsiTheme="minorHAnsi"/>
          <w:sz w:val="22"/>
          <w:szCs w:val="22"/>
        </w:rPr>
        <w:fldChar w:fldCharType="separate"/>
      </w:r>
      <w:r w:rsidR="008C7C30" w:rsidRPr="008C7C30">
        <w:rPr>
          <w:rFonts w:ascii="Aptos" w:hAnsi="Aptos"/>
          <w:sz w:val="22"/>
        </w:rPr>
        <w:t>[40]</w:t>
      </w:r>
      <w:r>
        <w:rPr>
          <w:rFonts w:asciiTheme="minorHAnsi" w:hAnsiTheme="minorHAnsi"/>
          <w:sz w:val="22"/>
          <w:szCs w:val="22"/>
        </w:rPr>
        <w:fldChar w:fldCharType="end"/>
      </w:r>
      <w:r w:rsidRPr="008818B9">
        <w:rPr>
          <w:rFonts w:asciiTheme="minorHAnsi" w:hAnsiTheme="minorHAnsi"/>
          <w:sz w:val="22"/>
          <w:szCs w:val="22"/>
        </w:rPr>
        <w:t>. Lösungen im Bereich Controlled Environment Agriculture profitieren somit zusätzlich von regulatorischen Anreizen.</w:t>
      </w:r>
    </w:p>
    <w:p w14:paraId="2A739E09" w14:textId="77777777" w:rsidR="00D3035B" w:rsidRDefault="00D3035B" w:rsidP="00D3035B">
      <w:pPr>
        <w:pStyle w:val="NormalWeb"/>
        <w:rPr>
          <w:rFonts w:asciiTheme="minorHAnsi" w:hAnsiTheme="minorHAnsi"/>
          <w:sz w:val="22"/>
          <w:szCs w:val="22"/>
        </w:rPr>
      </w:pPr>
    </w:p>
    <w:p w14:paraId="30828FAB" w14:textId="77777777" w:rsidR="00D3035B" w:rsidRDefault="00D3035B" w:rsidP="00D3035B">
      <w:pPr>
        <w:pStyle w:val="NormalWeb"/>
        <w:rPr>
          <w:rFonts w:asciiTheme="minorHAnsi" w:hAnsiTheme="minorHAnsi"/>
          <w:sz w:val="22"/>
          <w:szCs w:val="22"/>
        </w:rPr>
      </w:pPr>
    </w:p>
    <w:p w14:paraId="1BCE6924" w14:textId="77777777" w:rsidR="00D3035B" w:rsidRPr="008818B9" w:rsidRDefault="00D3035B" w:rsidP="00D3035B">
      <w:pPr>
        <w:pStyle w:val="NormalWeb"/>
        <w:rPr>
          <w:rFonts w:asciiTheme="minorHAnsi" w:hAnsiTheme="minorHAnsi"/>
          <w:sz w:val="22"/>
          <w:szCs w:val="22"/>
        </w:rPr>
      </w:pPr>
    </w:p>
    <w:p w14:paraId="58A451A2" w14:textId="77777777" w:rsidR="00D3035B" w:rsidRPr="001E24FD" w:rsidRDefault="00D3035B" w:rsidP="00D3035B">
      <w:pPr>
        <w:rPr>
          <w:color w:val="0F4761" w:themeColor="accent1" w:themeShade="BF"/>
          <w:sz w:val="26"/>
          <w:szCs w:val="26"/>
        </w:rPr>
      </w:pPr>
      <w:r w:rsidRPr="001E24FD">
        <w:rPr>
          <w:color w:val="0F4761" w:themeColor="accent1" w:themeShade="BF"/>
          <w:sz w:val="26"/>
          <w:szCs w:val="26"/>
        </w:rPr>
        <w:t>Preissegment-Analyse</w:t>
      </w:r>
    </w:p>
    <w:p w14:paraId="32DC9F99" w14:textId="77777777" w:rsidR="00D3035B" w:rsidRPr="008818B9" w:rsidRDefault="00D3035B" w:rsidP="007117CC">
      <w:pPr>
        <w:spacing w:after="120"/>
        <w:jc w:val="both"/>
      </w:pPr>
      <w:r w:rsidRPr="008818B9">
        <w:rPr>
          <w:rFonts w:eastAsia="Arial" w:cs="Arial"/>
        </w:rPr>
        <w:t>Da sich das System noch in der Prototyp-Phase befindet, ist ein endgültiger Verkaufspreis noch nicht festgelegt. Auf Basis der Wettbewerbsanalyse und des Funktionsumfangs lässt sich jedoch eine fundierte Einordnung in die marktüblichen Preissegmente vornehmen: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71"/>
        <w:gridCol w:w="1575"/>
        <w:gridCol w:w="2382"/>
        <w:gridCol w:w="2275"/>
        <w:gridCol w:w="1557"/>
      </w:tblGrid>
      <w:tr w:rsidR="004432E8" w:rsidRPr="008818B9" w14:paraId="67D11372" w14:textId="77777777">
        <w:tc>
          <w:tcPr>
            <w:tcW w:w="1571" w:type="dxa"/>
            <w:tcBorders>
              <w:top w:val="single" w:sz="1" w:space="0" w:color="2E7D32"/>
              <w:left w:val="single" w:sz="1" w:space="0" w:color="2E7D32"/>
              <w:bottom w:val="single" w:sz="1" w:space="0" w:color="2E7D32"/>
              <w:right w:val="single" w:sz="1" w:space="0" w:color="2E7D32"/>
            </w:tcBorders>
            <w:shd w:val="clear" w:color="auto" w:fill="215E99" w:themeFill="text2" w:themeFillTint="BF"/>
            <w:tcMar>
              <w:top w:w="80" w:type="dxa"/>
              <w:left w:w="100" w:type="dxa"/>
              <w:bottom w:w="80" w:type="dxa"/>
              <w:right w:w="100" w:type="dxa"/>
            </w:tcMar>
          </w:tcPr>
          <w:p w14:paraId="54E39210" w14:textId="77777777" w:rsidR="00D3035B" w:rsidRPr="008818B9" w:rsidRDefault="00D3035B">
            <w:pPr>
              <w:jc w:val="center"/>
            </w:pPr>
            <w:r w:rsidRPr="008818B9">
              <w:rPr>
                <w:rFonts w:eastAsia="Arial" w:cs="Arial"/>
                <w:b/>
                <w:bCs/>
                <w:color w:val="FFFFFF"/>
              </w:rPr>
              <w:t>Preissegment</w:t>
            </w:r>
          </w:p>
        </w:tc>
        <w:tc>
          <w:tcPr>
            <w:tcW w:w="1575" w:type="dxa"/>
            <w:tcBorders>
              <w:top w:val="single" w:sz="1" w:space="0" w:color="2E7D32"/>
              <w:left w:val="single" w:sz="1" w:space="0" w:color="2E7D32"/>
              <w:bottom w:val="single" w:sz="1" w:space="0" w:color="2E7D32"/>
              <w:right w:val="single" w:sz="1" w:space="0" w:color="2E7D32"/>
            </w:tcBorders>
            <w:shd w:val="clear" w:color="auto" w:fill="215E99" w:themeFill="text2" w:themeFillTint="BF"/>
            <w:tcMar>
              <w:top w:w="80" w:type="dxa"/>
              <w:left w:w="100" w:type="dxa"/>
              <w:bottom w:w="80" w:type="dxa"/>
              <w:right w:w="100" w:type="dxa"/>
            </w:tcMar>
          </w:tcPr>
          <w:p w14:paraId="396755B7" w14:textId="77777777" w:rsidR="00D3035B" w:rsidRPr="008818B9" w:rsidRDefault="00D3035B">
            <w:pPr>
              <w:jc w:val="center"/>
            </w:pPr>
            <w:r w:rsidRPr="008818B9">
              <w:rPr>
                <w:rFonts w:eastAsia="Arial" w:cs="Arial"/>
                <w:b/>
                <w:bCs/>
                <w:color w:val="FFFFFF"/>
              </w:rPr>
              <w:t>Preisspanne</w:t>
            </w:r>
          </w:p>
        </w:tc>
        <w:tc>
          <w:tcPr>
            <w:tcW w:w="2382" w:type="dxa"/>
            <w:tcBorders>
              <w:top w:val="single" w:sz="1" w:space="0" w:color="2E7D32"/>
              <w:left w:val="single" w:sz="1" w:space="0" w:color="2E7D32"/>
              <w:bottom w:val="single" w:sz="1" w:space="0" w:color="2E7D32"/>
              <w:right w:val="single" w:sz="1" w:space="0" w:color="2E7D32"/>
            </w:tcBorders>
            <w:shd w:val="clear" w:color="auto" w:fill="215E99" w:themeFill="text2" w:themeFillTint="BF"/>
            <w:tcMar>
              <w:top w:w="80" w:type="dxa"/>
              <w:left w:w="100" w:type="dxa"/>
              <w:bottom w:w="80" w:type="dxa"/>
              <w:right w:w="100" w:type="dxa"/>
            </w:tcMar>
          </w:tcPr>
          <w:p w14:paraId="4C502885" w14:textId="77777777" w:rsidR="00D3035B" w:rsidRPr="008818B9" w:rsidRDefault="00D3035B">
            <w:pPr>
              <w:jc w:val="center"/>
            </w:pPr>
            <w:r w:rsidRPr="008818B9">
              <w:rPr>
                <w:rFonts w:eastAsia="Arial" w:cs="Arial"/>
                <w:b/>
                <w:bCs/>
                <w:color w:val="FFFFFF"/>
              </w:rPr>
              <w:t>Typische Produkte</w:t>
            </w:r>
          </w:p>
        </w:tc>
        <w:tc>
          <w:tcPr>
            <w:tcW w:w="2275" w:type="dxa"/>
            <w:tcBorders>
              <w:top w:val="single" w:sz="1" w:space="0" w:color="2E7D32"/>
              <w:left w:val="single" w:sz="1" w:space="0" w:color="2E7D32"/>
              <w:bottom w:val="single" w:sz="1" w:space="0" w:color="2E7D32"/>
              <w:right w:val="single" w:sz="1" w:space="0" w:color="2E7D32"/>
            </w:tcBorders>
            <w:shd w:val="clear" w:color="auto" w:fill="215E99" w:themeFill="text2" w:themeFillTint="BF"/>
            <w:tcMar>
              <w:top w:w="80" w:type="dxa"/>
              <w:left w:w="100" w:type="dxa"/>
              <w:bottom w:w="80" w:type="dxa"/>
              <w:right w:w="100" w:type="dxa"/>
            </w:tcMar>
          </w:tcPr>
          <w:p w14:paraId="3A2F4464" w14:textId="77777777" w:rsidR="00D3035B" w:rsidRPr="008818B9" w:rsidRDefault="00D3035B">
            <w:pPr>
              <w:jc w:val="center"/>
            </w:pPr>
            <w:r w:rsidRPr="008818B9">
              <w:rPr>
                <w:rFonts w:eastAsia="Arial" w:cs="Arial"/>
                <w:b/>
                <w:bCs/>
                <w:color w:val="FFFFFF"/>
              </w:rPr>
              <w:t>Merkmale</w:t>
            </w:r>
          </w:p>
        </w:tc>
        <w:tc>
          <w:tcPr>
            <w:tcW w:w="1557" w:type="dxa"/>
            <w:tcBorders>
              <w:top w:val="single" w:sz="1" w:space="0" w:color="2E7D32"/>
              <w:left w:val="single" w:sz="1" w:space="0" w:color="2E7D32"/>
              <w:bottom w:val="single" w:sz="1" w:space="0" w:color="2E7D32"/>
              <w:right w:val="single" w:sz="1" w:space="0" w:color="2E7D32"/>
            </w:tcBorders>
            <w:shd w:val="clear" w:color="auto" w:fill="153D63" w:themeFill="text2" w:themeFillTint="E6"/>
            <w:tcMar>
              <w:top w:w="80" w:type="dxa"/>
              <w:left w:w="100" w:type="dxa"/>
              <w:bottom w:w="80" w:type="dxa"/>
              <w:right w:w="100" w:type="dxa"/>
            </w:tcMar>
          </w:tcPr>
          <w:p w14:paraId="425F9482" w14:textId="77777777" w:rsidR="00D3035B" w:rsidRPr="008818B9" w:rsidRDefault="00D3035B">
            <w:pPr>
              <w:jc w:val="center"/>
            </w:pPr>
            <w:r w:rsidRPr="008818B9">
              <w:rPr>
                <w:rFonts w:eastAsia="Arial" w:cs="Arial"/>
                <w:b/>
                <w:bCs/>
                <w:color w:val="FFFFFF"/>
              </w:rPr>
              <w:t>Unser System?</w:t>
            </w:r>
          </w:p>
        </w:tc>
      </w:tr>
      <w:tr w:rsidR="004432E8" w:rsidRPr="008818B9" w14:paraId="24A36937" w14:textId="77777777">
        <w:tc>
          <w:tcPr>
            <w:tcW w:w="1571"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5AE3DC8C" w14:textId="77777777" w:rsidR="00D3035B" w:rsidRPr="008818B9" w:rsidRDefault="00D3035B">
            <w:r w:rsidRPr="008818B9">
              <w:rPr>
                <w:rFonts w:eastAsia="Arial" w:cs="Arial"/>
                <w:b/>
                <w:bCs/>
              </w:rPr>
              <w:t>Einstieg</w:t>
            </w:r>
          </w:p>
        </w:tc>
        <w:tc>
          <w:tcPr>
            <w:tcW w:w="1575"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7290C26B" w14:textId="77777777" w:rsidR="00D3035B" w:rsidRPr="008818B9" w:rsidRDefault="00D3035B">
            <w:pPr>
              <w:jc w:val="center"/>
            </w:pPr>
            <w:r w:rsidRPr="008818B9">
              <w:rPr>
                <w:rFonts w:eastAsia="Arial" w:cs="Arial"/>
              </w:rPr>
              <w:t>20–100 €</w:t>
            </w:r>
          </w:p>
        </w:tc>
        <w:tc>
          <w:tcPr>
            <w:tcW w:w="238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367F81BA" w14:textId="77777777" w:rsidR="00D3035B" w:rsidRPr="008818B9" w:rsidRDefault="00D3035B">
            <w:r w:rsidRPr="008818B9">
              <w:rPr>
                <w:rFonts w:eastAsia="Arial" w:cs="Arial"/>
              </w:rPr>
              <w:t>Click &amp; Grow S3/S9</w:t>
            </w:r>
          </w:p>
        </w:tc>
        <w:tc>
          <w:tcPr>
            <w:tcW w:w="2275"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54A083FA" w14:textId="77777777" w:rsidR="00D3035B" w:rsidRPr="008818B9" w:rsidRDefault="00D3035B">
            <w:r w:rsidRPr="008818B9">
              <w:rPr>
                <w:rFonts w:eastAsia="Arial" w:cs="Arial"/>
              </w:rPr>
              <w:t>Keine Sensorik, passiv, Design-Fokus</w:t>
            </w:r>
          </w:p>
        </w:tc>
        <w:tc>
          <w:tcPr>
            <w:tcW w:w="1557" w:type="dxa"/>
            <w:tcBorders>
              <w:top w:val="single" w:sz="1" w:space="0" w:color="CCCCCC"/>
              <w:left w:val="single" w:sz="1" w:space="0" w:color="CCCCCC"/>
              <w:bottom w:val="single" w:sz="1" w:space="0" w:color="CCCCCC"/>
              <w:right w:val="single" w:sz="1" w:space="0" w:color="CCCCCC"/>
            </w:tcBorders>
            <w:shd w:val="clear" w:color="auto" w:fill="FFEBEE"/>
            <w:tcMar>
              <w:top w:w="70" w:type="dxa"/>
              <w:left w:w="100" w:type="dxa"/>
              <w:bottom w:w="70" w:type="dxa"/>
              <w:right w:w="100" w:type="dxa"/>
            </w:tcMar>
          </w:tcPr>
          <w:p w14:paraId="2CF3EBA2" w14:textId="77777777" w:rsidR="00D3035B" w:rsidRPr="008818B9" w:rsidRDefault="00D3035B">
            <w:pPr>
              <w:jc w:val="center"/>
            </w:pPr>
            <w:r>
              <w:t>Nicht Zielsegment</w:t>
            </w:r>
          </w:p>
        </w:tc>
      </w:tr>
      <w:tr w:rsidR="004432E8" w:rsidRPr="008818B9" w14:paraId="3E310224" w14:textId="77777777">
        <w:tc>
          <w:tcPr>
            <w:tcW w:w="1571"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2C0821C6" w14:textId="77777777" w:rsidR="00D3035B" w:rsidRPr="008818B9" w:rsidRDefault="00D3035B">
            <w:r w:rsidRPr="008818B9">
              <w:rPr>
                <w:rFonts w:eastAsia="Arial" w:cs="Arial"/>
                <w:b/>
                <w:bCs/>
              </w:rPr>
              <w:t>Mittelklasse</w:t>
            </w:r>
          </w:p>
        </w:tc>
        <w:tc>
          <w:tcPr>
            <w:tcW w:w="1575"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4F0464A6" w14:textId="77777777" w:rsidR="00D3035B" w:rsidRPr="008818B9" w:rsidRDefault="00D3035B">
            <w:pPr>
              <w:jc w:val="center"/>
            </w:pPr>
            <w:r w:rsidRPr="008818B9">
              <w:rPr>
                <w:rFonts w:eastAsia="Arial" w:cs="Arial"/>
              </w:rPr>
              <w:t>150–500 €</w:t>
            </w:r>
          </w:p>
        </w:tc>
        <w:tc>
          <w:tcPr>
            <w:tcW w:w="238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76960539" w14:textId="2B13AED3" w:rsidR="00D3035B" w:rsidRPr="008818B9" w:rsidRDefault="00D3035B">
            <w:r w:rsidRPr="008818B9">
              <w:rPr>
                <w:rFonts w:eastAsia="Arial" w:cs="Arial"/>
              </w:rPr>
              <w:t>AeroGarden Farm</w:t>
            </w:r>
            <w:r>
              <w:rPr>
                <w:rFonts w:eastAsia="Arial" w:cs="Arial"/>
              </w:rPr>
              <w:t xml:space="preserve"> </w:t>
            </w:r>
            <w:r>
              <w:rPr>
                <w:rFonts w:eastAsia="Arial" w:cs="Arial"/>
              </w:rPr>
              <w:fldChar w:fldCharType="begin"/>
            </w:r>
            <w:r w:rsidR="008C7C30">
              <w:rPr>
                <w:rFonts w:eastAsia="Arial" w:cs="Arial"/>
              </w:rPr>
              <w:instrText xml:space="preserve"> ADDIN ZOTERO_ITEM CSL_CITATION {"citationID":"quJOQs2p","properties":{"formattedCitation":"[41]","plainCitation":"[41]","noteIndex":0},"citationItems":[{"id":"LK0kF9Yx/ffpxCeGP","uris":["http://zotero.org/users/17450267/items/GFNIWMS6"],"itemData":{"id":37,"type":"webpage","title":"Aerogarden","URL":"https://www.indoorgardenshop.eu/de/aerogarden","accessed":{"date-parts":[["2026",2,20]]}}}],"schema":"https://github.com/citation-style-language/schema/raw/master/csl-citation.json"} </w:instrText>
            </w:r>
            <w:r>
              <w:rPr>
                <w:rFonts w:eastAsia="Arial" w:cs="Arial"/>
              </w:rPr>
              <w:fldChar w:fldCharType="separate"/>
            </w:r>
            <w:r w:rsidR="008C7C30" w:rsidRPr="008C7C30">
              <w:rPr>
                <w:rFonts w:ascii="Aptos" w:hAnsi="Aptos"/>
              </w:rPr>
              <w:t>[41]</w:t>
            </w:r>
            <w:r>
              <w:rPr>
                <w:rFonts w:eastAsia="Arial" w:cs="Arial"/>
              </w:rPr>
              <w:fldChar w:fldCharType="end"/>
            </w:r>
            <w:r w:rsidRPr="008818B9">
              <w:rPr>
                <w:rFonts w:eastAsia="Arial" w:cs="Arial"/>
              </w:rPr>
              <w:t>, Gardyn Kit</w:t>
            </w:r>
            <w:r>
              <w:rPr>
                <w:rFonts w:eastAsia="Arial" w:cs="Arial"/>
              </w:rPr>
              <w:t xml:space="preserve"> </w:t>
            </w:r>
            <w:r>
              <w:rPr>
                <w:rFonts w:eastAsia="Arial" w:cs="Arial"/>
              </w:rPr>
              <w:fldChar w:fldCharType="begin"/>
            </w:r>
            <w:r w:rsidR="008C7C30">
              <w:rPr>
                <w:rFonts w:eastAsia="Arial" w:cs="Arial"/>
              </w:rPr>
              <w:instrText xml:space="preserve"> ADDIN ZOTERO_ITEM CSL_CITATION {"citationID":"oK1vOz2G","properties":{"formattedCitation":"[38]","plainCitation":"[38]","noteIndex":0},"citationItems":[{"id":"LK0kF9Yx/jDElsYZc","uris":["http://zotero.org/users/17450267/items/WSL2VPXB"],"itemData":{"id":29,"type":"webpage","abstract":"Discover our range of smart indoor hydroponic systems, perfect for growing fresh vegetables, herbs and flowers at home with ease.","container-title":"Gardyn","language":"en-US","title":"Homepage: hydroponic indoor garden","title-short":"Homepage","URL":"https://mygardyn.com/","accessed":{"date-parts":[["2026",2,19]]}}}],"schema":"https://github.com/citation-style-language/schema/raw/master/csl-citation.json"} </w:instrText>
            </w:r>
            <w:r>
              <w:rPr>
                <w:rFonts w:eastAsia="Arial" w:cs="Arial"/>
              </w:rPr>
              <w:fldChar w:fldCharType="separate"/>
            </w:r>
            <w:r w:rsidR="008C7C30" w:rsidRPr="008C7C30">
              <w:rPr>
                <w:rFonts w:ascii="Aptos" w:hAnsi="Aptos"/>
              </w:rPr>
              <w:t>[38]</w:t>
            </w:r>
            <w:r>
              <w:rPr>
                <w:rFonts w:eastAsia="Arial" w:cs="Arial"/>
              </w:rPr>
              <w:fldChar w:fldCharType="end"/>
            </w:r>
          </w:p>
        </w:tc>
        <w:tc>
          <w:tcPr>
            <w:tcW w:w="2275"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74536280" w14:textId="77777777" w:rsidR="00D3035B" w:rsidRPr="008818B9" w:rsidRDefault="00D3035B">
            <w:r w:rsidRPr="008818B9">
              <w:rPr>
                <w:rFonts w:eastAsia="Arial" w:cs="Arial"/>
              </w:rPr>
              <w:t>App-Steuerung, einfache Sensorik, Hydroponik</w:t>
            </w:r>
          </w:p>
        </w:tc>
        <w:tc>
          <w:tcPr>
            <w:tcW w:w="1557"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3DF6C003" w14:textId="77777777" w:rsidR="00D3035B" w:rsidRPr="008818B9" w:rsidRDefault="00D3035B">
            <w:pPr>
              <w:jc w:val="center"/>
            </w:pPr>
            <w:r>
              <w:rPr>
                <w:rFonts w:eastAsia="Arial" w:cs="Arial"/>
              </w:rPr>
              <w:t>Funktional überlegen</w:t>
            </w:r>
          </w:p>
        </w:tc>
      </w:tr>
      <w:tr w:rsidR="004432E8" w:rsidRPr="008818B9" w14:paraId="4064E573" w14:textId="77777777">
        <w:tc>
          <w:tcPr>
            <w:tcW w:w="1571"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792BEAC1" w14:textId="77777777" w:rsidR="00D3035B" w:rsidRPr="008818B9" w:rsidRDefault="00D3035B">
            <w:r w:rsidRPr="008818B9">
              <w:rPr>
                <w:rFonts w:eastAsia="Arial" w:cs="Arial"/>
                <w:b/>
                <w:bCs/>
              </w:rPr>
              <w:t>Premium</w:t>
            </w:r>
          </w:p>
        </w:tc>
        <w:tc>
          <w:tcPr>
            <w:tcW w:w="1575"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24D9D97D" w14:textId="77777777" w:rsidR="00D3035B" w:rsidRPr="008818B9" w:rsidRDefault="00D3035B">
            <w:pPr>
              <w:jc w:val="center"/>
            </w:pPr>
            <w:r w:rsidRPr="008818B9">
              <w:rPr>
                <w:rFonts w:eastAsia="Arial" w:cs="Arial"/>
              </w:rPr>
              <w:t>500–1.000 €</w:t>
            </w:r>
          </w:p>
        </w:tc>
        <w:tc>
          <w:tcPr>
            <w:tcW w:w="238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54794F20" w14:textId="4D017655" w:rsidR="00D3035B" w:rsidRPr="008818B9" w:rsidRDefault="00D3035B">
            <w:r w:rsidRPr="008818B9">
              <w:rPr>
                <w:rFonts w:eastAsia="Arial" w:cs="Arial"/>
              </w:rPr>
              <w:t>Gardyn 3.0</w:t>
            </w:r>
            <w:r>
              <w:rPr>
                <w:rFonts w:eastAsia="Arial" w:cs="Arial"/>
              </w:rPr>
              <w:t xml:space="preserve"> </w:t>
            </w:r>
            <w:r>
              <w:rPr>
                <w:rFonts w:eastAsia="Arial" w:cs="Arial"/>
              </w:rPr>
              <w:fldChar w:fldCharType="begin"/>
            </w:r>
            <w:r w:rsidR="008C7C30">
              <w:rPr>
                <w:rFonts w:eastAsia="Arial" w:cs="Arial"/>
              </w:rPr>
              <w:instrText xml:space="preserve"> ADDIN ZOTERO_ITEM CSL_CITATION {"citationID":"CoPWMq9U","properties":{"formattedCitation":"[38]","plainCitation":"[38]","noteIndex":0},"citationItems":[{"id":"LK0kF9Yx/jDElsYZc","uris":["http://zotero.org/users/17450267/items/WSL2VPXB"],"itemData":{"id":29,"type":"webpage","abstract":"Discover our range of smart indoor hydroponic systems, perfect for growing fresh vegetables, herbs and flowers at home with ease.","container-title":"Gardyn","language":"en-US","title":"Homepage: hydroponic indoor garden","title-short":"Homepage","URL":"https://mygardyn.com/","accessed":{"date-parts":[["2026",2,19]]}}}],"schema":"https://github.com/citation-style-language/schema/raw/master/csl-citation.json"} </w:instrText>
            </w:r>
            <w:r>
              <w:rPr>
                <w:rFonts w:eastAsia="Arial" w:cs="Arial"/>
              </w:rPr>
              <w:fldChar w:fldCharType="separate"/>
            </w:r>
            <w:r w:rsidR="008C7C30" w:rsidRPr="008C7C30">
              <w:rPr>
                <w:rFonts w:ascii="Aptos" w:hAnsi="Aptos"/>
              </w:rPr>
              <w:t>[38]</w:t>
            </w:r>
            <w:r>
              <w:rPr>
                <w:rFonts w:eastAsia="Arial" w:cs="Arial"/>
              </w:rPr>
              <w:fldChar w:fldCharType="end"/>
            </w:r>
            <w:r w:rsidRPr="008818B9">
              <w:rPr>
                <w:rFonts w:eastAsia="Arial" w:cs="Arial"/>
              </w:rPr>
              <w:t xml:space="preserve">, Vivosun </w:t>
            </w:r>
            <w:r>
              <w:rPr>
                <w:rFonts w:eastAsia="Arial" w:cs="Arial"/>
              </w:rPr>
              <w:t xml:space="preserve">Growbox </w:t>
            </w:r>
            <w:r>
              <w:rPr>
                <w:rFonts w:eastAsia="Arial" w:cs="Arial"/>
              </w:rPr>
              <w:fldChar w:fldCharType="begin"/>
            </w:r>
            <w:r w:rsidR="008C7C30">
              <w:rPr>
                <w:rFonts w:eastAsia="Arial" w:cs="Arial"/>
              </w:rPr>
              <w:instrText xml:space="preserve"> ADDIN ZOTERO_ITEM CSL_CITATION {"citationID":"yYkEW3YG","properties":{"formattedCitation":"[39]","plainCitation":"[39]","noteIndex":0},"citationItems":[{"id":"LK0kF9Yx/LHRdyGB2","uris":["http://zotero.org/users/17450267/items/VVC3MR2G"],"itemData":{"id":31,"type":"webpage","abstract":"Vivosun: Precision Hydroponic Equipment &amp; Smart Grow System. US Engineered VGrow Smart Grow Box, VCure Smart Curing Box &amp; Bestselling Grow Tent Kits. Advanced Climate Control for Healthier Plants, Higher Yields.","language":"en","title":"Love Growing Green | Vivosun","URL":"https://vivosun.com/","accessed":{"date-parts":[["2026",2,19]]}}}],"schema":"https://github.com/citation-style-language/schema/raw/master/csl-citation.json"} </w:instrText>
            </w:r>
            <w:r>
              <w:rPr>
                <w:rFonts w:eastAsia="Arial" w:cs="Arial"/>
              </w:rPr>
              <w:fldChar w:fldCharType="separate"/>
            </w:r>
            <w:r w:rsidR="008C7C30" w:rsidRPr="008C7C30">
              <w:rPr>
                <w:rFonts w:ascii="Aptos" w:hAnsi="Aptos"/>
              </w:rPr>
              <w:t>[39]</w:t>
            </w:r>
            <w:r>
              <w:rPr>
                <w:rFonts w:eastAsia="Arial" w:cs="Arial"/>
              </w:rPr>
              <w:fldChar w:fldCharType="end"/>
            </w:r>
          </w:p>
        </w:tc>
        <w:tc>
          <w:tcPr>
            <w:tcW w:w="2275"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4CDD59BD" w14:textId="77777777" w:rsidR="00D3035B" w:rsidRPr="008818B9" w:rsidRDefault="00D3035B">
            <w:r w:rsidRPr="008818B9">
              <w:rPr>
                <w:rFonts w:eastAsia="Arial" w:cs="Arial"/>
              </w:rPr>
              <w:t>KI, vollständige Sensorik, Cloud-Integration</w:t>
            </w:r>
          </w:p>
        </w:tc>
        <w:tc>
          <w:tcPr>
            <w:tcW w:w="1557" w:type="dxa"/>
            <w:tcBorders>
              <w:top w:val="single" w:sz="1" w:space="0" w:color="CCCCCC"/>
              <w:left w:val="single" w:sz="1" w:space="0" w:color="CCCCCC"/>
              <w:bottom w:val="single" w:sz="1" w:space="0" w:color="CCCCCC"/>
              <w:right w:val="single" w:sz="1" w:space="0" w:color="CCCCCC"/>
            </w:tcBorders>
            <w:shd w:val="clear" w:color="auto" w:fill="E8F5E9"/>
            <w:tcMar>
              <w:top w:w="70" w:type="dxa"/>
              <w:left w:w="100" w:type="dxa"/>
              <w:bottom w:w="70" w:type="dxa"/>
              <w:right w:w="100" w:type="dxa"/>
            </w:tcMar>
          </w:tcPr>
          <w:p w14:paraId="62C87CB4" w14:textId="77777777" w:rsidR="00D3035B" w:rsidRPr="008818B9" w:rsidRDefault="00D3035B">
            <w:pPr>
              <w:jc w:val="center"/>
            </w:pPr>
            <w:r>
              <w:t>Angestrebte Positionierung</w:t>
            </w:r>
          </w:p>
        </w:tc>
      </w:tr>
      <w:tr w:rsidR="004432E8" w:rsidRPr="008818B9" w14:paraId="506E11E7" w14:textId="77777777">
        <w:tc>
          <w:tcPr>
            <w:tcW w:w="1571"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79C3415E" w14:textId="77777777" w:rsidR="00D3035B" w:rsidRPr="008818B9" w:rsidRDefault="00D3035B">
            <w:r w:rsidRPr="008818B9">
              <w:rPr>
                <w:rFonts w:eastAsia="Arial" w:cs="Arial"/>
                <w:b/>
                <w:bCs/>
              </w:rPr>
              <w:t>Profi</w:t>
            </w:r>
          </w:p>
        </w:tc>
        <w:tc>
          <w:tcPr>
            <w:tcW w:w="1575"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52AFB61F" w14:textId="77777777" w:rsidR="00D3035B" w:rsidRPr="008818B9" w:rsidRDefault="00D3035B">
            <w:pPr>
              <w:jc w:val="center"/>
            </w:pPr>
            <w:r w:rsidRPr="008818B9">
              <w:rPr>
                <w:rFonts w:eastAsia="Arial" w:cs="Arial"/>
              </w:rPr>
              <w:t>1.000 € +</w:t>
            </w:r>
          </w:p>
        </w:tc>
        <w:tc>
          <w:tcPr>
            <w:tcW w:w="238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39EAB095" w14:textId="1E93F552" w:rsidR="00D3035B" w:rsidRPr="008818B9" w:rsidRDefault="00D3035B">
            <w:r w:rsidRPr="008818B9">
              <w:rPr>
                <w:rFonts w:eastAsia="Arial" w:cs="Arial"/>
              </w:rPr>
              <w:t>Freight Farms</w:t>
            </w:r>
            <w:r>
              <w:rPr>
                <w:rFonts w:eastAsia="Arial" w:cs="Arial"/>
              </w:rPr>
              <w:t xml:space="preserve"> </w:t>
            </w:r>
            <w:r>
              <w:rPr>
                <w:rFonts w:eastAsia="Arial" w:cs="Arial"/>
              </w:rPr>
              <w:fldChar w:fldCharType="begin"/>
            </w:r>
            <w:r w:rsidR="008C7C30">
              <w:rPr>
                <w:rFonts w:eastAsia="Arial" w:cs="Arial"/>
              </w:rPr>
              <w:instrText xml:space="preserve"> ADDIN ZOTERO_ITEM CSL_CITATION {"citationID":"cIyqaHwB","properties":{"formattedCitation":"[42]","plainCitation":"[42]","noteIndex":0},"citationItems":[{"id":"LK0kF9Yx/ifzvdKC5","uris":["http://zotero.org/users/17450267/items/PJQWBY92"],"itemData":{"id":35,"type":"webpage","title":"Growcer Acquires Freight Farms, Opening a New Chapter for Modular Farming","URL":"https://www.freightfarms.com/news/growcer-acquires-freight-farms-opening-a-new-chapter-for-modular-farming","accessed":{"date-parts":[["2026",2,20]]}}}],"schema":"https://github.com/citation-style-language/schema/raw/master/csl-citation.json"} </w:instrText>
            </w:r>
            <w:r>
              <w:rPr>
                <w:rFonts w:eastAsia="Arial" w:cs="Arial"/>
              </w:rPr>
              <w:fldChar w:fldCharType="separate"/>
            </w:r>
            <w:r w:rsidR="008C7C30" w:rsidRPr="008C7C30">
              <w:rPr>
                <w:rFonts w:ascii="Aptos" w:hAnsi="Aptos"/>
              </w:rPr>
              <w:t>[42]</w:t>
            </w:r>
            <w:r>
              <w:rPr>
                <w:rFonts w:eastAsia="Arial" w:cs="Arial"/>
              </w:rPr>
              <w:fldChar w:fldCharType="end"/>
            </w:r>
          </w:p>
        </w:tc>
        <w:tc>
          <w:tcPr>
            <w:tcW w:w="2275"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7B851E7D" w14:textId="77777777" w:rsidR="00D3035B" w:rsidRPr="008818B9" w:rsidRDefault="00D3035B">
            <w:r w:rsidRPr="008818B9">
              <w:rPr>
                <w:rFonts w:eastAsia="Arial" w:cs="Arial"/>
              </w:rPr>
              <w:t>Großflächig, industriell, komplex</w:t>
            </w:r>
          </w:p>
        </w:tc>
        <w:tc>
          <w:tcPr>
            <w:tcW w:w="1557" w:type="dxa"/>
            <w:tcBorders>
              <w:top w:val="single" w:sz="1" w:space="0" w:color="CCCCCC"/>
              <w:left w:val="single" w:sz="1" w:space="0" w:color="CCCCCC"/>
              <w:bottom w:val="single" w:sz="1" w:space="0" w:color="CCCCCC"/>
              <w:right w:val="single" w:sz="1" w:space="0" w:color="CCCCCC"/>
            </w:tcBorders>
            <w:shd w:val="clear" w:color="auto" w:fill="FFEBEE"/>
            <w:tcMar>
              <w:top w:w="70" w:type="dxa"/>
              <w:left w:w="100" w:type="dxa"/>
              <w:bottom w:w="70" w:type="dxa"/>
              <w:right w:w="100" w:type="dxa"/>
            </w:tcMar>
          </w:tcPr>
          <w:p w14:paraId="3CEFA3DC" w14:textId="77777777" w:rsidR="00D3035B" w:rsidRPr="008818B9" w:rsidRDefault="00D3035B">
            <w:pPr>
              <w:keepNext/>
              <w:jc w:val="center"/>
            </w:pPr>
            <w:r>
              <w:t>Nicht Zielsegment</w:t>
            </w:r>
          </w:p>
        </w:tc>
      </w:tr>
    </w:tbl>
    <w:p w14:paraId="29B1A2BC" w14:textId="067B09DA" w:rsidR="00D3035B" w:rsidRDefault="00D3035B" w:rsidP="00D3035B">
      <w:pPr>
        <w:pStyle w:val="Caption"/>
      </w:pPr>
      <w:bookmarkStart w:id="111" w:name="_Toc223680355"/>
      <w:r>
        <w:t xml:space="preserve">Tabelle </w:t>
      </w:r>
      <w:r w:rsidR="008C7C30">
        <w:fldChar w:fldCharType="begin"/>
      </w:r>
      <w:r w:rsidR="008C7C30">
        <w:instrText xml:space="preserve"> SEQ Tabelle \* ARABIC </w:instrText>
      </w:r>
      <w:r w:rsidR="008C7C30">
        <w:fldChar w:fldCharType="separate"/>
      </w:r>
      <w:r w:rsidR="0056378A">
        <w:rPr>
          <w:noProof/>
        </w:rPr>
        <w:t>8</w:t>
      </w:r>
      <w:r w:rsidR="008C7C30">
        <w:fldChar w:fldCharType="end"/>
      </w:r>
      <w:r>
        <w:t xml:space="preserve">: </w:t>
      </w:r>
      <w:r w:rsidRPr="004224F0">
        <w:t>Preissegmente im Smart-Garden-Markt und Einordnung des eigenen Systems</w:t>
      </w:r>
      <w:bookmarkEnd w:id="111"/>
    </w:p>
    <w:p w14:paraId="1EBCDBA4" w14:textId="77777777" w:rsidR="00D3035B" w:rsidRPr="008818B9" w:rsidRDefault="00D3035B" w:rsidP="00D3035B">
      <w:pPr>
        <w:spacing w:after="80"/>
      </w:pPr>
    </w:p>
    <w:p w14:paraId="4E42F825" w14:textId="77777777" w:rsidR="00D3035B" w:rsidRDefault="00D3035B" w:rsidP="007117CC">
      <w:pPr>
        <w:pStyle w:val="NormalWeb"/>
        <w:spacing w:before="0" w:beforeAutospacing="0" w:after="0" w:afterAutospacing="0"/>
        <w:jc w:val="both"/>
        <w:rPr>
          <w:rFonts w:asciiTheme="minorHAnsi" w:eastAsia="Arial" w:hAnsiTheme="minorHAnsi" w:cs="Arial"/>
          <w:kern w:val="2"/>
          <w:sz w:val="22"/>
          <w:szCs w:val="22"/>
          <w:lang w:val="de-DE" w:eastAsia="en-US"/>
          <w14:ligatures w14:val="standardContextual"/>
        </w:rPr>
      </w:pPr>
      <w:r w:rsidRPr="005D7A1D">
        <w:rPr>
          <w:rFonts w:asciiTheme="minorHAnsi" w:eastAsia="Arial" w:hAnsiTheme="minorHAnsi" w:cs="Arial"/>
          <w:kern w:val="2"/>
          <w:sz w:val="22"/>
          <w:szCs w:val="22"/>
          <w:lang w:val="de-DE" w:eastAsia="en-US"/>
          <w14:ligatures w14:val="standardContextual"/>
        </w:rPr>
        <w:t xml:space="preserve">Das entwickelte System verfügt mit vollständiger Multiparameter-Sensorik, aktiver Klimareglung, KI-Bildanalyse und Pflanzenkompatibilitätsgenerator über ein Funktionsprofil, das es klar im Premium-Segment (500–1.000 €) positioniert. </w:t>
      </w:r>
    </w:p>
    <w:p w14:paraId="7A368DE9" w14:textId="29F2D677" w:rsidR="00D3035B" w:rsidRDefault="00D3035B" w:rsidP="007117CC">
      <w:pPr>
        <w:pStyle w:val="NormalWeb"/>
        <w:spacing w:before="0" w:beforeAutospacing="0" w:after="0" w:afterAutospacing="0"/>
        <w:jc w:val="both"/>
        <w:rPr>
          <w:rFonts w:asciiTheme="minorHAnsi" w:eastAsia="Arial" w:hAnsiTheme="minorHAnsi" w:cs="Arial"/>
          <w:kern w:val="2"/>
          <w:sz w:val="22"/>
          <w:szCs w:val="22"/>
          <w:lang w:val="de-DE" w:eastAsia="en-US"/>
          <w14:ligatures w14:val="standardContextual"/>
        </w:rPr>
      </w:pPr>
      <w:r w:rsidRPr="005D7A1D">
        <w:rPr>
          <w:rFonts w:asciiTheme="minorHAnsi" w:eastAsia="Arial" w:hAnsiTheme="minorHAnsi" w:cs="Arial"/>
          <w:kern w:val="2"/>
          <w:sz w:val="22"/>
          <w:szCs w:val="22"/>
          <w:lang w:val="de-DE" w:eastAsia="en-US"/>
          <w14:ligatures w14:val="standardContextual"/>
        </w:rPr>
        <w:t xml:space="preserve">Im Gegensatz zu bestehenden Premium-Produkten wie Gardyn </w:t>
      </w:r>
      <w:r>
        <w:rPr>
          <w:rFonts w:asciiTheme="minorHAnsi" w:eastAsia="Arial" w:hAnsiTheme="minorHAnsi" w:cs="Arial"/>
          <w:kern w:val="2"/>
          <w:sz w:val="22"/>
          <w:szCs w:val="22"/>
          <w:lang w:val="de-DE" w:eastAsia="en-US"/>
          <w14:ligatures w14:val="standardContextual"/>
        </w:rPr>
        <w:fldChar w:fldCharType="begin"/>
      </w:r>
      <w:r w:rsidR="008C7C30">
        <w:rPr>
          <w:rFonts w:asciiTheme="minorHAnsi" w:eastAsia="Arial" w:hAnsiTheme="minorHAnsi" w:cs="Arial"/>
          <w:kern w:val="2"/>
          <w:sz w:val="22"/>
          <w:szCs w:val="22"/>
          <w:lang w:val="de-DE" w:eastAsia="en-US"/>
          <w14:ligatures w14:val="standardContextual"/>
        </w:rPr>
        <w:instrText xml:space="preserve"> ADDIN ZOTERO_ITEM CSL_CITATION {"citationID":"YgwWWMiC","properties":{"formattedCitation":"[38]","plainCitation":"[38]","noteIndex":0},"citationItems":[{"id":"LK0kF9Yx/jDElsYZc","uris":["http://zotero.org/users/17450267/items/WSL2VPXB"],"itemData":{"id":29,"type":"webpage","abstract":"Discover our range of smart indoor hydroponic systems, perfect for growing fresh vegetables, herbs and flowers at home with ease.","container-title":"Gardyn","language":"en-US","title":"Homepage: hydroponic indoor garden","title-short":"Homepage","URL":"https://mygardyn.com/","accessed":{"date-parts":[["2026",2,19]]}}}],"schema":"https://github.com/citation-style-language/schema/raw/master/csl-citation.json"} </w:instrText>
      </w:r>
      <w:r>
        <w:rPr>
          <w:rFonts w:asciiTheme="minorHAnsi" w:eastAsia="Arial" w:hAnsiTheme="minorHAnsi" w:cs="Arial"/>
          <w:kern w:val="2"/>
          <w:sz w:val="22"/>
          <w:szCs w:val="22"/>
          <w:lang w:val="de-DE" w:eastAsia="en-US"/>
          <w14:ligatures w14:val="standardContextual"/>
        </w:rPr>
        <w:fldChar w:fldCharType="separate"/>
      </w:r>
      <w:r w:rsidR="008C7C30" w:rsidRPr="008C7C30">
        <w:rPr>
          <w:rFonts w:ascii="Aptos" w:eastAsia="Arial" w:hAnsi="Aptos"/>
          <w:sz w:val="22"/>
        </w:rPr>
        <w:t>[38]</w:t>
      </w:r>
      <w:r>
        <w:rPr>
          <w:rFonts w:asciiTheme="minorHAnsi" w:eastAsia="Arial" w:hAnsiTheme="minorHAnsi" w:cs="Arial"/>
          <w:kern w:val="2"/>
          <w:sz w:val="22"/>
          <w:szCs w:val="22"/>
          <w:lang w:val="de-DE" w:eastAsia="en-US"/>
          <w14:ligatures w14:val="standardContextual"/>
        </w:rPr>
        <w:fldChar w:fldCharType="end"/>
      </w:r>
      <w:r w:rsidRPr="005D7A1D">
        <w:rPr>
          <w:rFonts w:asciiTheme="minorHAnsi" w:eastAsia="Arial" w:hAnsiTheme="minorHAnsi" w:cs="Arial"/>
          <w:kern w:val="2"/>
          <w:sz w:val="22"/>
          <w:szCs w:val="22"/>
          <w:lang w:val="de-DE" w:eastAsia="en-US"/>
          <w14:ligatures w14:val="standardContextual"/>
        </w:rPr>
        <w:t xml:space="preserve"> bietet es darüber hinaus eine aktive Temperatur- und Luftfeuchtigkeitsreglung sowie eine vollständig autarke Energieversorgung über Solar und Akku – Funktionen, die in dieser Preisklasse bislang kein Wettbewerber vereint. </w:t>
      </w:r>
    </w:p>
    <w:p w14:paraId="19EF281F" w14:textId="77777777" w:rsidR="00D3035B" w:rsidRPr="008818B9" w:rsidRDefault="00D3035B" w:rsidP="007117CC">
      <w:pPr>
        <w:pStyle w:val="NormalWeb"/>
        <w:spacing w:before="0" w:beforeAutospacing="0" w:after="0" w:afterAutospacing="0"/>
        <w:jc w:val="both"/>
        <w:rPr>
          <w:rFonts w:asciiTheme="minorHAnsi" w:hAnsiTheme="minorHAnsi"/>
          <w:sz w:val="22"/>
          <w:szCs w:val="22"/>
        </w:rPr>
      </w:pPr>
      <w:r w:rsidRPr="005D7A1D">
        <w:rPr>
          <w:rFonts w:asciiTheme="minorHAnsi" w:eastAsia="Arial" w:hAnsiTheme="minorHAnsi" w:cs="Arial"/>
          <w:kern w:val="2"/>
          <w:sz w:val="22"/>
          <w:szCs w:val="22"/>
          <w:lang w:val="de-DE" w:eastAsia="en-US"/>
          <w14:ligatures w14:val="standardContextual"/>
        </w:rPr>
        <w:t>Für eine kommerzielle Weiterentwicklung wäre eine Positionierung im Premiumbereich daher nicht nur realistisch, sondern durch den erweiterten Funktionsumfang klar gerechtfertigt.</w:t>
      </w:r>
    </w:p>
    <w:p w14:paraId="06E2E623" w14:textId="77777777" w:rsidR="00D3035B" w:rsidRDefault="00D3035B" w:rsidP="007117CC">
      <w:pPr>
        <w:pStyle w:val="NormalWeb"/>
        <w:spacing w:before="0" w:beforeAutospacing="0" w:after="0" w:afterAutospacing="0"/>
        <w:ind w:left="720"/>
        <w:jc w:val="both"/>
        <w:rPr>
          <w:rFonts w:asciiTheme="majorHAnsi" w:hAnsiTheme="majorHAnsi"/>
          <w:sz w:val="22"/>
          <w:szCs w:val="22"/>
        </w:rPr>
      </w:pPr>
    </w:p>
    <w:p w14:paraId="49A37B05" w14:textId="77777777" w:rsidR="00D3035B" w:rsidRPr="00CD4235" w:rsidRDefault="00D3035B" w:rsidP="00D3035B">
      <w:pPr>
        <w:pStyle w:val="NormalWeb"/>
        <w:spacing w:before="0" w:beforeAutospacing="0" w:after="0" w:afterAutospacing="0"/>
        <w:ind w:left="720"/>
        <w:rPr>
          <w:rFonts w:asciiTheme="majorHAnsi" w:hAnsiTheme="majorHAnsi"/>
          <w:sz w:val="22"/>
          <w:szCs w:val="22"/>
        </w:rPr>
      </w:pPr>
    </w:p>
    <w:p w14:paraId="1FB35266" w14:textId="77777777" w:rsidR="00D3035B" w:rsidRDefault="00D3035B" w:rsidP="00D3035B">
      <w:pPr>
        <w:pStyle w:val="ListParagraph"/>
        <w:ind w:left="0"/>
      </w:pPr>
    </w:p>
    <w:p w14:paraId="3D6CD5E4" w14:textId="77777777" w:rsidR="00D3035B" w:rsidRDefault="00D3035B" w:rsidP="00D3035B">
      <w:pPr>
        <w:pStyle w:val="ListParagraph"/>
        <w:ind w:left="0"/>
      </w:pPr>
    </w:p>
    <w:p w14:paraId="13566692" w14:textId="77777777" w:rsidR="00D3035B" w:rsidRDefault="00D3035B" w:rsidP="00D3035B">
      <w:pPr>
        <w:pStyle w:val="ListParagraph"/>
        <w:ind w:left="0"/>
      </w:pPr>
    </w:p>
    <w:p w14:paraId="74A9A13D" w14:textId="77777777" w:rsidR="00D3035B" w:rsidRDefault="00D3035B" w:rsidP="00D3035B">
      <w:pPr>
        <w:pStyle w:val="ListParagraph"/>
        <w:ind w:left="0"/>
      </w:pPr>
    </w:p>
    <w:p w14:paraId="2A9B95D3" w14:textId="77777777" w:rsidR="00D3035B" w:rsidRDefault="00D3035B" w:rsidP="00D3035B">
      <w:pPr>
        <w:pStyle w:val="ListParagraph"/>
        <w:ind w:left="0"/>
      </w:pPr>
    </w:p>
    <w:p w14:paraId="2DCF9273" w14:textId="77777777" w:rsidR="00D3035B" w:rsidRPr="00E22D38" w:rsidRDefault="00D3035B" w:rsidP="00D3035B">
      <w:pPr>
        <w:pStyle w:val="ListParagraph"/>
        <w:ind w:left="0"/>
      </w:pPr>
    </w:p>
    <w:p w14:paraId="0F32149B" w14:textId="181BC98D" w:rsidR="00D3035B" w:rsidRDefault="007117CC" w:rsidP="007117CC">
      <w:pPr>
        <w:pStyle w:val="Heading1"/>
      </w:pPr>
      <w:bookmarkStart w:id="112" w:name="_Toc222737819"/>
      <w:bookmarkStart w:id="113" w:name="_Toc223686866"/>
      <w:r>
        <w:t xml:space="preserve">5.7 </w:t>
      </w:r>
      <w:r w:rsidR="00455EFD">
        <w:t>Zusammenfassung</w:t>
      </w:r>
      <w:r w:rsidR="00D3035B" w:rsidRPr="007245F0">
        <w:t xml:space="preserve"> und Ausblick</w:t>
      </w:r>
      <w:bookmarkEnd w:id="112"/>
      <w:bookmarkEnd w:id="113"/>
    </w:p>
    <w:p w14:paraId="0F4D3516" w14:textId="6CB179F1" w:rsidR="00D3035B" w:rsidRDefault="007117CC" w:rsidP="00D3035B">
      <w:pPr>
        <w:pStyle w:val="Heading2"/>
      </w:pPr>
      <w:bookmarkStart w:id="114" w:name="_Toc222737820"/>
      <w:bookmarkStart w:id="115" w:name="_Toc223686867"/>
      <w:r>
        <w:t>5.</w:t>
      </w:r>
      <w:r w:rsidR="00D3035B">
        <w:t>7.1 Zusammenfassung der Ergebnisse</w:t>
      </w:r>
      <w:bookmarkEnd w:id="114"/>
      <w:bookmarkEnd w:id="115"/>
    </w:p>
    <w:p w14:paraId="1FFA3801" w14:textId="77777777" w:rsidR="00D3035B" w:rsidRPr="00D52F6D" w:rsidRDefault="00D3035B" w:rsidP="007117CC">
      <w:pPr>
        <w:pStyle w:val="font-claude-response-body"/>
        <w:spacing w:before="0" w:beforeAutospacing="0"/>
        <w:jc w:val="both"/>
        <w:rPr>
          <w:rFonts w:asciiTheme="minorHAnsi" w:hAnsiTheme="minorHAnsi"/>
          <w:sz w:val="22"/>
          <w:szCs w:val="22"/>
        </w:rPr>
      </w:pPr>
      <w:r w:rsidRPr="00D52F6D">
        <w:rPr>
          <w:rFonts w:asciiTheme="minorHAnsi" w:hAnsiTheme="minorHAnsi"/>
          <w:sz w:val="22"/>
          <w:szCs w:val="22"/>
        </w:rPr>
        <w:t>Das Ziel dieses Projekts war die Entwicklung eines vollautomatisierten, sensorgestützten Gewächshaussystems, das Klimaparameter und Bodenfeuchtigkeit eigenständig überwacht und regelt. Dieses Ziel wurde im Rahmen der Diplomarbeit erfolgreich umgesetzt.</w:t>
      </w:r>
    </w:p>
    <w:p w14:paraId="5D433BE1" w14:textId="77777777" w:rsidR="00D3035B" w:rsidRPr="00D52F6D" w:rsidRDefault="00D3035B" w:rsidP="007117CC">
      <w:pPr>
        <w:pStyle w:val="font-claude-response-body"/>
        <w:jc w:val="both"/>
        <w:rPr>
          <w:rFonts w:asciiTheme="minorHAnsi" w:hAnsiTheme="minorHAnsi"/>
          <w:sz w:val="22"/>
          <w:szCs w:val="22"/>
        </w:rPr>
      </w:pPr>
      <w:r w:rsidRPr="00D52F6D">
        <w:rPr>
          <w:rFonts w:asciiTheme="minorHAnsi" w:hAnsiTheme="minorHAnsi"/>
          <w:sz w:val="22"/>
          <w:szCs w:val="22"/>
        </w:rPr>
        <w:t>Zwei spezialisierte ESP32-Mikrocontroller übernehmen dabei die jeweiligen Aufgabenbereiche: Der erste regelt Temperatur, Luftfeuchtigkeit und Beleuchtung über DHT22-Sensor, Heizlüfter, Wachstums-LEDs und einen Linearmotor zur automatischen Fenstersteuerung. Der zweite steuert die Mehrzonenbewässerung auf Basis von drei kapazitiven Bodenfeuchtigkeitssensoren und aktiviert bei Bedarf die zugehörigen Tauchpumpen. Beide Einheiten sind über MQTT miteinander und mit der App verbunden, was eine nahtlose Kommunikation in Echtzeit ermöglicht.</w:t>
      </w:r>
    </w:p>
    <w:p w14:paraId="775D0572" w14:textId="77777777" w:rsidR="00D3035B" w:rsidRDefault="00D3035B" w:rsidP="007117CC">
      <w:pPr>
        <w:pStyle w:val="font-claude-response-body"/>
        <w:jc w:val="both"/>
        <w:rPr>
          <w:rFonts w:asciiTheme="minorHAnsi" w:hAnsiTheme="minorHAnsi"/>
          <w:sz w:val="22"/>
          <w:szCs w:val="22"/>
        </w:rPr>
      </w:pPr>
      <w:r w:rsidRPr="00D52F6D">
        <w:rPr>
          <w:rFonts w:asciiTheme="minorHAnsi" w:hAnsiTheme="minorHAnsi"/>
          <w:sz w:val="22"/>
          <w:szCs w:val="22"/>
        </w:rPr>
        <w:t xml:space="preserve">Ergänzend zur Hardware wurde eine cloudbasierte KI-Bildanalyse über GitHub Actions und die OpenAI API (GPT-4o) realisiert. Nutzerinnen und Nutzer können Pflanzenfotos hochladen, die automatisch analysiert und als strukturierter JSON-Bericht zurückgegeben werden. </w:t>
      </w:r>
    </w:p>
    <w:p w14:paraId="46A6D708" w14:textId="77777777" w:rsidR="00D3035B" w:rsidRPr="00AD435F" w:rsidRDefault="00D3035B" w:rsidP="007117CC">
      <w:pPr>
        <w:pStyle w:val="font-claude-response-body"/>
        <w:jc w:val="both"/>
        <w:rPr>
          <w:rFonts w:asciiTheme="minorHAnsi" w:hAnsiTheme="minorHAnsi"/>
          <w:sz w:val="22"/>
          <w:szCs w:val="22"/>
        </w:rPr>
      </w:pPr>
      <w:r w:rsidRPr="00D52F6D">
        <w:rPr>
          <w:rFonts w:asciiTheme="minorHAnsi" w:hAnsiTheme="minorHAnsi"/>
          <w:sz w:val="22"/>
          <w:szCs w:val="22"/>
        </w:rPr>
        <w:t>Der Pflanzenkompatibilitätsgenerator mit FastAPI-Backend und SQLite-Datenbank für 47 Pflanzenarten rundet das System ab und liefert gleichzeitig die Sollwerte für die Hardwaresteuerung. Alle wesentlichen Funktionen wurden in Hardware- und Softwaretests erfolgreich validiert.</w:t>
      </w:r>
    </w:p>
    <w:p w14:paraId="0994280C" w14:textId="687B449F" w:rsidR="00D3035B" w:rsidRPr="00B05200" w:rsidRDefault="007117CC" w:rsidP="00D3035B">
      <w:pPr>
        <w:pStyle w:val="Heading2"/>
        <w:rPr>
          <w:rFonts w:eastAsia="Times New Roman"/>
        </w:rPr>
      </w:pPr>
      <w:bookmarkStart w:id="116" w:name="_Toc222737821"/>
      <w:bookmarkStart w:id="117" w:name="_Toc223686868"/>
      <w:r>
        <w:rPr>
          <w:rFonts w:eastAsia="Times New Roman"/>
        </w:rPr>
        <w:t>5.</w:t>
      </w:r>
      <w:r w:rsidR="00D3035B" w:rsidRPr="00B05200">
        <w:rPr>
          <w:rFonts w:eastAsia="Times New Roman"/>
        </w:rPr>
        <w:t>7.2 Ausblick</w:t>
      </w:r>
      <w:bookmarkEnd w:id="116"/>
      <w:bookmarkEnd w:id="117"/>
    </w:p>
    <w:p w14:paraId="13D11B8B" w14:textId="77777777" w:rsidR="00D3035B" w:rsidRPr="00B05200" w:rsidRDefault="00D3035B" w:rsidP="007117CC">
      <w:pPr>
        <w:pStyle w:val="font-claude-response-body"/>
        <w:jc w:val="both"/>
        <w:rPr>
          <w:rFonts w:asciiTheme="minorHAnsi" w:hAnsiTheme="minorHAnsi"/>
          <w:sz w:val="22"/>
          <w:szCs w:val="22"/>
        </w:rPr>
      </w:pPr>
      <w:r w:rsidRPr="00B05200">
        <w:rPr>
          <w:rFonts w:asciiTheme="minorHAnsi" w:hAnsiTheme="minorHAnsi"/>
          <w:sz w:val="22"/>
          <w:szCs w:val="22"/>
        </w:rPr>
        <w:t>Das aktuelle System ist als funktionierender Prototyp ausgelegt – bei einer Weiterentwicklung in Richtung eines größeren oder kommerziell vertriebenen Systems würden sich einige grundlegende Dinge ändern.</w:t>
      </w:r>
    </w:p>
    <w:p w14:paraId="581A6C66" w14:textId="77777777" w:rsidR="00D3035B" w:rsidRPr="00B05200" w:rsidRDefault="00D3035B" w:rsidP="007117CC">
      <w:pPr>
        <w:pStyle w:val="font-claude-response-body"/>
        <w:jc w:val="both"/>
        <w:rPr>
          <w:rFonts w:asciiTheme="minorHAnsi" w:hAnsiTheme="minorHAnsi"/>
          <w:sz w:val="22"/>
          <w:szCs w:val="22"/>
        </w:rPr>
      </w:pPr>
      <w:r w:rsidRPr="00B05200">
        <w:rPr>
          <w:rFonts w:asciiTheme="minorHAnsi" w:hAnsiTheme="minorHAnsi"/>
          <w:sz w:val="22"/>
          <w:szCs w:val="22"/>
        </w:rPr>
        <w:t>Die größte Herausforderung dabei wäre die Skalierung der KI-Bildanalyse. Die aktuelle Lösung über GitHub Actions ist für den Prototyp pragmatisch und funktioniert zuverlässig, sie setzt jedoch voraus, dass jede Installation über ein eigenes GitHub-Repository mit konfiguriertem API-Schlüssel verfügt. In einem Produkt, das an viele Nutzerinnen und Nutzer ausgeliefert wird, ist das kein tragfähiger Ansatz. Hier würde man stattdessen auf eine eigene Backend-Infrastruktur setzen – etwa einen zentralen API-Server, der Bildanfragen entgegennimmt und die Kommunikation mit der OpenAI API zentral verwaltet. Das ermöglicht außerdem Nutzerverwaltung, Zugriffskontrolle und eine saubere Kostenkontrolle über den API-Verbrauch.</w:t>
      </w:r>
    </w:p>
    <w:p w14:paraId="08BD7B25" w14:textId="77777777" w:rsidR="00D3035B" w:rsidRPr="008967AA" w:rsidRDefault="00D3035B" w:rsidP="007117CC">
      <w:pPr>
        <w:pStyle w:val="font-claude-response-body"/>
        <w:jc w:val="both"/>
        <w:rPr>
          <w:rFonts w:asciiTheme="minorHAnsi" w:hAnsiTheme="minorHAnsi"/>
          <w:color w:val="FF0000"/>
          <w:sz w:val="22"/>
          <w:szCs w:val="22"/>
        </w:rPr>
      </w:pPr>
      <w:r w:rsidRPr="008967AA">
        <w:rPr>
          <w:rFonts w:asciiTheme="minorHAnsi" w:hAnsiTheme="minorHAnsi"/>
          <w:color w:val="FF0000"/>
          <w:sz w:val="22"/>
          <w:szCs w:val="22"/>
        </w:rPr>
        <w:t>Auch die MQTT-Architektur würde sich bei mehr Gewächshäusern und mehreren gleichzeitigen Nutzern anders gestalten: Statt eines lokalen Brokers pro Installation käme ein zentraler Cloud-Broker zum Einsatz, über den mehrere Anlagen parallel verwaltet werden können. Die Flutter-App könnte sich dadurch zu einer echten Mehranlagen-Verwaltung entwickeln, mit Verlaufsdiagrammen, Push-Benachrichtigungen bei Grenzwertüberschreitungen und der Möglichkeit, Sollwerte für mehrere Standorte gleichzeitig anzupassen.</w:t>
      </w:r>
    </w:p>
    <w:p w14:paraId="6829F81B" w14:textId="77777777" w:rsidR="00D3035B" w:rsidRPr="00B05200" w:rsidRDefault="00D3035B" w:rsidP="007117CC">
      <w:pPr>
        <w:pStyle w:val="font-claude-response-body"/>
        <w:jc w:val="both"/>
        <w:rPr>
          <w:rFonts w:asciiTheme="minorHAnsi" w:hAnsiTheme="minorHAnsi"/>
          <w:sz w:val="22"/>
          <w:szCs w:val="22"/>
        </w:rPr>
      </w:pPr>
      <w:r w:rsidRPr="00B05200">
        <w:rPr>
          <w:rFonts w:asciiTheme="minorHAnsi" w:hAnsiTheme="minorHAnsi"/>
          <w:sz w:val="22"/>
          <w:szCs w:val="22"/>
        </w:rPr>
        <w:t>Der Pflanzenkompatibilitätsgenerator und die dahinterliegende Datenbank wären ebenfalls ausbaufähig: Mit realen Betriebsdaten aus dem laufenden Betrieb ließen sich die Kompatibilitätswerte durch maschinelles Lernen kontinuierlich verbessern, anstatt ausschließlich auf manuell gepflegte Steckbriefdaten zu setzen. Das System hätte damit das Potenzial, sich mit jeder installierten Einheit weiter zu optimieren.</w:t>
      </w:r>
    </w:p>
    <w:p w14:paraId="1F84D7BD" w14:textId="77777777" w:rsidR="00B35410" w:rsidRDefault="00B35410" w:rsidP="007117CC">
      <w:pPr>
        <w:pStyle w:val="font-claude-response-body"/>
        <w:jc w:val="both"/>
        <w:rPr>
          <w:rFonts w:asciiTheme="minorHAnsi" w:hAnsiTheme="minorHAnsi"/>
          <w:sz w:val="22"/>
          <w:szCs w:val="22"/>
        </w:rPr>
      </w:pPr>
    </w:p>
    <w:p w14:paraId="4F8DF7B7" w14:textId="77777777" w:rsidR="00B35410" w:rsidRDefault="00B35410" w:rsidP="007117CC">
      <w:pPr>
        <w:pStyle w:val="font-claude-response-body"/>
        <w:jc w:val="both"/>
        <w:rPr>
          <w:rFonts w:asciiTheme="minorHAnsi" w:hAnsiTheme="minorHAnsi"/>
          <w:sz w:val="22"/>
          <w:szCs w:val="22"/>
        </w:rPr>
      </w:pPr>
    </w:p>
    <w:p w14:paraId="04493D70" w14:textId="77777777" w:rsidR="00B35410" w:rsidRDefault="00B35410" w:rsidP="007117CC">
      <w:pPr>
        <w:pStyle w:val="font-claude-response-body"/>
        <w:jc w:val="both"/>
        <w:rPr>
          <w:rFonts w:asciiTheme="minorHAnsi" w:hAnsiTheme="minorHAnsi"/>
          <w:sz w:val="22"/>
          <w:szCs w:val="22"/>
        </w:rPr>
      </w:pPr>
    </w:p>
    <w:p w14:paraId="4511CC94" w14:textId="77777777" w:rsidR="00B35410" w:rsidRDefault="00B35410" w:rsidP="007117CC">
      <w:pPr>
        <w:pStyle w:val="font-claude-response-body"/>
        <w:jc w:val="both"/>
        <w:rPr>
          <w:rFonts w:asciiTheme="minorHAnsi" w:hAnsiTheme="minorHAnsi"/>
          <w:sz w:val="22"/>
          <w:szCs w:val="22"/>
        </w:rPr>
      </w:pPr>
    </w:p>
    <w:p w14:paraId="3F0F055D" w14:textId="77777777" w:rsidR="00B35410" w:rsidRDefault="00B35410" w:rsidP="007117CC">
      <w:pPr>
        <w:pStyle w:val="font-claude-response-body"/>
        <w:jc w:val="both"/>
        <w:rPr>
          <w:rFonts w:asciiTheme="minorHAnsi" w:hAnsiTheme="minorHAnsi"/>
          <w:sz w:val="22"/>
          <w:szCs w:val="22"/>
        </w:rPr>
      </w:pPr>
    </w:p>
    <w:p w14:paraId="446DC410" w14:textId="77777777" w:rsidR="00B35410" w:rsidRDefault="00B35410" w:rsidP="007117CC">
      <w:pPr>
        <w:pStyle w:val="font-claude-response-body"/>
        <w:jc w:val="both"/>
        <w:rPr>
          <w:rFonts w:asciiTheme="minorHAnsi" w:hAnsiTheme="minorHAnsi"/>
          <w:sz w:val="22"/>
          <w:szCs w:val="22"/>
        </w:rPr>
      </w:pPr>
    </w:p>
    <w:p w14:paraId="30B09914" w14:textId="77777777" w:rsidR="00B35410" w:rsidRDefault="00B35410" w:rsidP="007117CC">
      <w:pPr>
        <w:pStyle w:val="font-claude-response-body"/>
        <w:jc w:val="both"/>
        <w:rPr>
          <w:rFonts w:asciiTheme="minorHAnsi" w:hAnsiTheme="minorHAnsi"/>
          <w:sz w:val="22"/>
          <w:szCs w:val="22"/>
        </w:rPr>
      </w:pPr>
    </w:p>
    <w:p w14:paraId="514A809C" w14:textId="74503D46" w:rsidR="00B35410" w:rsidRPr="003C2852" w:rsidRDefault="00B35410" w:rsidP="00B35410">
      <w:pPr>
        <w:pStyle w:val="Heading1"/>
        <w:rPr>
          <w:rFonts w:asciiTheme="minorHAnsi" w:hAnsiTheme="minorHAnsi"/>
        </w:rPr>
      </w:pPr>
      <w:bookmarkStart w:id="118" w:name="_Toc223075914"/>
      <w:bookmarkStart w:id="119" w:name="_Toc223686869"/>
      <w:r>
        <w:rPr>
          <w:rFonts w:asciiTheme="minorHAnsi" w:hAnsiTheme="minorHAnsi"/>
        </w:rPr>
        <w:t>6.</w:t>
      </w:r>
      <w:r w:rsidRPr="003C2852">
        <w:rPr>
          <w:rFonts w:asciiTheme="minorHAnsi" w:hAnsiTheme="minorHAnsi"/>
        </w:rPr>
        <w:t>1 Theoretische Grundlagen</w:t>
      </w:r>
      <w:bookmarkEnd w:id="118"/>
      <w:bookmarkEnd w:id="119"/>
    </w:p>
    <w:p w14:paraId="3234BF39" w14:textId="77777777" w:rsidR="00B35410" w:rsidRPr="003C2852" w:rsidRDefault="00B35410" w:rsidP="00B35410">
      <w:pPr>
        <w:spacing w:after="120" w:line="360" w:lineRule="auto"/>
      </w:pPr>
      <w:r w:rsidRPr="003C2852">
        <w:t xml:space="preserve">Neben der technischen Umsetzung spielt auch die wirtschaftliche und </w:t>
      </w:r>
      <w:r w:rsidRPr="009E7953">
        <w:t xml:space="preserve">effizienzorientierte </w:t>
      </w:r>
      <w:r w:rsidRPr="003C2852">
        <w:t xml:space="preserve">Betrachtung </w:t>
      </w:r>
      <w:r>
        <w:t>dieses</w:t>
      </w:r>
      <w:r w:rsidRPr="003C2852">
        <w:t xml:space="preserve"> Systems eine wesentliche Rolle. Besonders Bereiche wie die Flexibilität und Skalierbarkeit, die Wirtschaftlichkeit durch energieeffiziente, sensordatenbasierte Steuerung und die SWOT-Analyse wurden hier näher bearbeitet:</w:t>
      </w:r>
    </w:p>
    <w:p w14:paraId="2C98C11B" w14:textId="016FB02C" w:rsidR="00B35410" w:rsidRPr="003C2852" w:rsidRDefault="00B35410" w:rsidP="00B35410">
      <w:pPr>
        <w:pStyle w:val="Heading2"/>
        <w:rPr>
          <w:rFonts w:asciiTheme="minorHAnsi" w:hAnsiTheme="minorHAnsi"/>
        </w:rPr>
      </w:pPr>
      <w:bookmarkStart w:id="120" w:name="_Toc223075915"/>
      <w:bookmarkStart w:id="121" w:name="_Toc223686870"/>
      <w:r>
        <w:rPr>
          <w:rFonts w:asciiTheme="minorHAnsi" w:hAnsiTheme="minorHAnsi"/>
        </w:rPr>
        <w:t>6.</w:t>
      </w:r>
      <w:r w:rsidRPr="003C2852">
        <w:rPr>
          <w:rFonts w:asciiTheme="minorHAnsi" w:hAnsiTheme="minorHAnsi"/>
        </w:rPr>
        <w:t>1.1 Flexibilität und Skalierbarkeit</w:t>
      </w:r>
      <w:bookmarkEnd w:id="120"/>
      <w:bookmarkEnd w:id="121"/>
    </w:p>
    <w:p w14:paraId="7B34E2A6" w14:textId="77777777" w:rsidR="00B35410" w:rsidRPr="003C2852" w:rsidRDefault="00B35410" w:rsidP="00B35410">
      <w:pPr>
        <w:spacing w:after="120" w:line="360" w:lineRule="auto"/>
      </w:pPr>
      <w:r w:rsidRPr="003C2852">
        <w:t>Ein wesentlicher Vorteil des entwickelten Systems liegt in der hohen Flexibilität und Skalierbarkeit. Aufgrund des durchdachten Aufbaus einer zentralen Steuerungs-App, mehrerer Mikrocontroller und einer cloudbasierten Datenübertragung, kann das System sowohl technisch als auch funktional leicht erweitert werden. Die App wurde so konzipiert, dass sie nicht an eine feste Anzahl von Sensoren gebunden ist, wodurch weitere Komponenten in nur kürzester Zeit auch softwarebasiert ins System eingebunden wären.</w:t>
      </w:r>
    </w:p>
    <w:p w14:paraId="36E80333" w14:textId="2FD8ADF6" w:rsidR="00B35410" w:rsidRPr="003C2852" w:rsidRDefault="00B35410" w:rsidP="00B35410">
      <w:pPr>
        <w:spacing w:after="120" w:line="360" w:lineRule="auto"/>
      </w:pPr>
      <w:r w:rsidRPr="003C2852">
        <w:t>Das Framework Flutter, welches speziell für die Entwicklung von Apps auf unterschiedlichen Betriebssystemen konzipiert wurde, bietet durch eine große Auswahl an vorgefertigten Komponenten viele Vorteile und ist besonders aufgrund der einfachen Erweiterbarkeit auf mehrere Geräte bzw. Betriebssysteme verbreitet. Beispielsweise konnte die im Rahmen dieser Diplomarbeit entwickelte App auf einem Android-Emulator (virtuelles Android-Gerät) simuliert und getestet werden, lässt sich jedoch ohne Änderungen am Quellcode auch auf ein iOS-Gerät übertragen. Dies stellt einen wichtigen Aspekt hinsichtlich der Flexibilität dar, da ein Umschreiben der über 10 000 Codezeilen nicht realisierbar wäre. Auch die Skalierbarkeit wird dadurch verbessert, da die App im Falle einer Weiterentwicklung zu einem realen Projekt ohne größeren Aufwand im Google Play Store (Android) bzw. im App Store (iOS) veröffentlicht werden könnte</w:t>
      </w:r>
      <w:r>
        <w:t xml:space="preserve">. </w:t>
      </w:r>
      <w:r>
        <w:fldChar w:fldCharType="begin"/>
      </w:r>
      <w:r w:rsidR="008C7C30">
        <w:instrText xml:space="preserve"> ADDIN ZOTERO_ITEM CSL_CITATION {"citationID":"Fh5fScKn","properties":{"unsorted":false,"formattedCitation":"[43]","plainCitation":"[43]","noteIndex":0},"citationItems":[{"id":"LK0kF9Yx/AdAFVp7u","uris":["http://zotero.org/users/local/2B7RbLYR/items/4XBVLWR4"],"itemData":{"id":1,"type":"webpage","abstract":"Flutter allows you to build apps for mobile, web, desktop, and embedded devices — all from a single codebase.","language":"en","title":"Multi-platform","URL":"//flutter.dev/multi-platform","accessed":{"date-parts":[["2026",2,24]]}}}],"schema":"https://github.com/citation-style-language/schema/raw/master/csl-citation.json"} </w:instrText>
      </w:r>
      <w:r>
        <w:fldChar w:fldCharType="separate"/>
      </w:r>
      <w:r w:rsidR="008C7C30" w:rsidRPr="008C7C30">
        <w:rPr>
          <w:rFonts w:ascii="Aptos" w:hAnsi="Aptos"/>
        </w:rPr>
        <w:t>[43]</w:t>
      </w:r>
      <w:r>
        <w:fldChar w:fldCharType="end"/>
      </w:r>
    </w:p>
    <w:p w14:paraId="7DCF8FF8" w14:textId="2A343282" w:rsidR="00B35410" w:rsidRPr="003C2852" w:rsidRDefault="00B35410" w:rsidP="00B35410">
      <w:pPr>
        <w:spacing w:after="120" w:line="360" w:lineRule="auto"/>
      </w:pPr>
      <w:r w:rsidRPr="003C2852">
        <w:t>Auch die gewählte Cloudlösung trägt entscheidend zur Skalierbarkeit bei. Über den gewählten Anbieter HiveMQ sind in der kostenlosen Version bis zu 100 Sessions gleichzeitig möglich, was jedoch bei Bedarf ohne Umstände erweitert werden könnte. So könnte ein Benutzer in späteren Ausbaustufen mehrere Einheiten gleichzeitig steuern und Daten empfangen. Praktisch ist zudem, dass nur ein Schnittpunkt zwischen der App und dem Gewächshaus liegt, wodurch auch hier eine unkomplizierte Erweiterung keine Probleme mit sich ziehen würde.</w:t>
      </w:r>
      <w:r>
        <w:t xml:space="preserve"> </w:t>
      </w:r>
      <w:r>
        <w:fldChar w:fldCharType="begin"/>
      </w:r>
      <w:r w:rsidR="008C7C30">
        <w:instrText xml:space="preserve"> ADDIN ZOTERO_ITEM CSL_CITATION {"citationID":"UeedhgMY","properties":{"unsorted":false,"formattedCitation":"[44]","plainCitation":"[44]","noteIndex":0},"citationItems":[{"id":"LK0kF9Yx/lY94YlOM","uris":["http://zotero.org/users/local/2B7RbLYR/items/SMY47ASP"],"itemData":{"id":3,"type":"webpage","title":"HiveMQ Cloud :: HiveMQ Documentation","URL":"https://docs.hivemq.com/hivemq-cloud/index.html","accessed":{"date-parts":[["2026",2,24]]}}}],"schema":"https://github.com/citation-style-language/schema/raw/master/csl-citation.json"} </w:instrText>
      </w:r>
      <w:r>
        <w:fldChar w:fldCharType="separate"/>
      </w:r>
      <w:r w:rsidR="008C7C30" w:rsidRPr="008C7C30">
        <w:rPr>
          <w:rFonts w:ascii="Aptos" w:hAnsi="Aptos"/>
        </w:rPr>
        <w:t>[44]</w:t>
      </w:r>
      <w:r>
        <w:fldChar w:fldCharType="end"/>
      </w:r>
    </w:p>
    <w:p w14:paraId="1ED31222" w14:textId="77777777" w:rsidR="00B35410" w:rsidRPr="003C2852" w:rsidRDefault="00B35410" w:rsidP="00B35410">
      <w:pPr>
        <w:spacing w:after="120" w:line="360" w:lineRule="auto"/>
      </w:pPr>
      <w:r w:rsidRPr="003C2852">
        <w:t>Abschließend lässt sich festhalten, dass die hohe Flexibilität und Skalierbarkeit nicht nur technische, sondern auch wirtschaftliche Vorteile bietet: geringere Anpassungskosten, Wiederverwendbarkeit der Softwarekomponenten und die Möglichkeit, das System in Zukunft an veränderte Anforderungen anzupassen oder auf neue Märkte auszuweiten.</w:t>
      </w:r>
    </w:p>
    <w:p w14:paraId="226B71B4" w14:textId="349347A7" w:rsidR="00B35410" w:rsidRPr="003C2852" w:rsidRDefault="00B35410" w:rsidP="00B35410">
      <w:pPr>
        <w:pStyle w:val="Heading2"/>
        <w:rPr>
          <w:rFonts w:asciiTheme="minorHAnsi" w:hAnsiTheme="minorHAnsi"/>
        </w:rPr>
      </w:pPr>
      <w:bookmarkStart w:id="122" w:name="_Toc223075916"/>
      <w:bookmarkStart w:id="123" w:name="_Toc223686871"/>
      <w:r>
        <w:rPr>
          <w:rFonts w:asciiTheme="minorHAnsi" w:hAnsiTheme="minorHAnsi"/>
        </w:rPr>
        <w:t>6.</w:t>
      </w:r>
      <w:r w:rsidRPr="003C2852">
        <w:rPr>
          <w:rFonts w:asciiTheme="minorHAnsi" w:hAnsiTheme="minorHAnsi"/>
        </w:rPr>
        <w:t>1.2 Wirtschaftlichkeit durch energieeffiziente, sensordatenbasierte Steuerung</w:t>
      </w:r>
      <w:bookmarkEnd w:id="122"/>
      <w:bookmarkEnd w:id="123"/>
    </w:p>
    <w:p w14:paraId="0EF5C795" w14:textId="77777777" w:rsidR="00B35410" w:rsidRPr="003C2852" w:rsidRDefault="00B35410" w:rsidP="00B35410">
      <w:pPr>
        <w:spacing w:after="120" w:line="360" w:lineRule="auto"/>
      </w:pPr>
      <w:r w:rsidRPr="003C2852">
        <w:t>Die wirtschaftliche Relevanz des Projekts ergibt sich insbesondere aus der intelligenten, sensordatenbasierten Steuerung der klimatischen Bedingungen im Gewächshaus. Im Gegensatz zu herkömmlichen Gewächshaussteuerungen, die häufig mit fest definierten Sollwerten und Zeitintervallen arbeiten, verwendet dieses System auf Wunsch des Benutzers in der App einen sogenannten automatischen Modus. Dabei werden auf Basis eines Vergleichs zwischen den gemessenen Sensordaten, wie beispielsweise Temperatur und Luftfeuchtigkeit, und den im Pflanzen-Kompatibilitäts-Rechner (siehe Kapitel 7.5) hinterlegten Standardwerten automatisiert Befehle ausgeführt. Dadurch wird der Benutzer entlastet, da das Gewächshaus nicht ständig überwacht werden muss, und gleichzeitig kann Energie eingespart werden, was letztlich zu geringeren Betriebskosten führt.</w:t>
      </w:r>
    </w:p>
    <w:p w14:paraId="05F653A8" w14:textId="77777777" w:rsidR="00B35410" w:rsidRPr="003C2852" w:rsidRDefault="00B35410" w:rsidP="00B35410">
      <w:pPr>
        <w:spacing w:after="120" w:line="360" w:lineRule="auto"/>
      </w:pPr>
      <w:r w:rsidRPr="003C2852">
        <w:t xml:space="preserve">Zudem wurde eine Integration eines Energiesparmodus in Anbetracht gezogen, jedoch stellte sich bereits nach kurzer Zeit heraus, dass dieser nicht realitätsnah und vorteilbringend umsetzbar gewesen wäre, wodurch in der Folge die Idee dazu verworfen wurde und dementsprechend mehr Wert auf die Entwicklung und Ausarbeitung des </w:t>
      </w:r>
      <w:r>
        <w:t>a</w:t>
      </w:r>
      <w:r w:rsidRPr="003C2852">
        <w:t>utomatischen Modus gelegt wurde.</w:t>
      </w:r>
    </w:p>
    <w:p w14:paraId="55F4142B" w14:textId="77777777" w:rsidR="00B35410" w:rsidRPr="003C2852" w:rsidRDefault="00B35410" w:rsidP="00B35410">
      <w:pPr>
        <w:spacing w:after="120" w:line="360" w:lineRule="auto"/>
      </w:pPr>
      <w:r w:rsidRPr="003C2852">
        <w:t>Aus wirtschaftlicher Sicht sind diese Optimierungen besonders relevant, da sie die Betriebskosten langfristig senken. Obwohl die Anschaffung der Sensoren und der Steuerungstechnik zunächst etwas kostet, gleichen sich die Ausgaben im Laufe der Zeit durch Einsparungen bei Energie und Wasser wieder aus. Zudem ermöglicht die kontinuierliche Datenerfassung eine Analyse des Energieverbrauchs, wodurch ineffiziente Prozesse erkannt und ausgebessert werden können.</w:t>
      </w:r>
    </w:p>
    <w:p w14:paraId="0FB6A20C" w14:textId="77777777" w:rsidR="00B35410" w:rsidRPr="003C2852" w:rsidRDefault="00B35410" w:rsidP="00B35410">
      <w:pPr>
        <w:spacing w:after="120" w:line="360" w:lineRule="auto"/>
      </w:pPr>
      <w:r w:rsidRPr="003C2852">
        <w:t>Ein weiterer Aspekt ist die potenzielle Erweiterung des Systems für größere Anlagen oder gewerbliche Nutzung. In der professionellen Landwirtschaft ist Energieeffizienz ein entscheidender Kostenfaktor. Durch die Integration smarter Mechanismen könnten sich ähnliche Systeme zu einem wirtschaftlich interessanten Produkt entwickeln – etwa als Steuerungslösung für kleinere Betriebe, die nachhaltige Technologien erproben möchten.</w:t>
      </w:r>
    </w:p>
    <w:p w14:paraId="6C735377" w14:textId="77777777" w:rsidR="00B35410" w:rsidRPr="003C2852" w:rsidRDefault="00B35410" w:rsidP="00B35410">
      <w:pPr>
        <w:spacing w:after="120" w:line="360" w:lineRule="auto"/>
      </w:pPr>
      <w:r w:rsidRPr="003C2852">
        <w:t>Nicht zuletzt unterstützt das System ökologische Nachhaltigkeitsziele. Der reduzierte Energieverbrauch durch diverse Automatismen und die Nutzung erneuerbarer Energien tragen nicht nur zur Kostensenkung, sondern auch zur ökologischen Verantwortung bei. Vor allem in der jetzigen Zeit, welche von einem permanenten Anstieg der Energiepreise geprägt ist, hilft das System enorm, um Kosten einzusparen, und schafft zunehmend auch einen wirtschaftlichen Wettbewerbsvorteil.</w:t>
      </w:r>
    </w:p>
    <w:p w14:paraId="1F55E369" w14:textId="656323C2" w:rsidR="00B35410" w:rsidRPr="003C2852" w:rsidRDefault="00B35410" w:rsidP="00B35410">
      <w:pPr>
        <w:pStyle w:val="Heading2"/>
        <w:rPr>
          <w:rFonts w:asciiTheme="minorHAnsi" w:hAnsiTheme="minorHAnsi"/>
        </w:rPr>
      </w:pPr>
      <w:bookmarkStart w:id="124" w:name="_Toc223075917"/>
      <w:bookmarkStart w:id="125" w:name="_Toc223686872"/>
      <w:r>
        <w:rPr>
          <w:rFonts w:asciiTheme="minorHAnsi" w:hAnsiTheme="minorHAnsi"/>
        </w:rPr>
        <w:t>6.</w:t>
      </w:r>
      <w:r w:rsidRPr="003C2852">
        <w:rPr>
          <w:rFonts w:asciiTheme="minorHAnsi" w:hAnsiTheme="minorHAnsi"/>
        </w:rPr>
        <w:t>1.3 SWOT-Analyse</w:t>
      </w:r>
      <w:bookmarkEnd w:id="124"/>
      <w:bookmarkEnd w:id="125"/>
    </w:p>
    <w:p w14:paraId="3D01EB44" w14:textId="77777777" w:rsidR="00B35410" w:rsidRDefault="00B35410" w:rsidP="00B35410">
      <w:pPr>
        <w:spacing w:after="120" w:line="360" w:lineRule="auto"/>
      </w:pPr>
      <w:r w:rsidRPr="003C2852">
        <w:t>Eine strategische Betrachtung des Projekts kann unter anderem mithilfe der SWOT-Analyse erfolgen. Sie dient grundsätzlich dazu, interne Stärken und Schwächen sowie externe Chancen und Risiken zu identifizieren und deren wirtschaftliche Auswirkungen zu bewerten.</w:t>
      </w:r>
    </w:p>
    <w:p w14:paraId="0DAB6B6B" w14:textId="77777777" w:rsidR="00B35410" w:rsidRPr="003C2852" w:rsidRDefault="00B35410" w:rsidP="00B35410">
      <w:pPr>
        <w:spacing w:after="80"/>
      </w:pP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0"/>
        <w:gridCol w:w="4530"/>
      </w:tblGrid>
      <w:tr w:rsidR="00B35410" w:rsidRPr="003C2852" w14:paraId="20BC52C8" w14:textId="77777777">
        <w:tc>
          <w:tcPr>
            <w:tcW w:w="4530" w:type="dxa"/>
            <w:tcBorders>
              <w:top w:val="single" w:sz="1" w:space="0" w:color="CCCCCC"/>
              <w:left w:val="single" w:sz="1" w:space="0" w:color="CCCCCC"/>
              <w:bottom w:val="single" w:sz="1" w:space="0" w:color="CCCCCC"/>
              <w:right w:val="single" w:sz="1" w:space="0" w:color="CCCCCC"/>
            </w:tcBorders>
            <w:shd w:val="clear" w:color="auto" w:fill="2E7D32"/>
            <w:tcMar>
              <w:top w:w="120" w:type="dxa"/>
              <w:left w:w="160" w:type="dxa"/>
              <w:bottom w:w="120" w:type="dxa"/>
              <w:right w:w="160" w:type="dxa"/>
            </w:tcMar>
          </w:tcPr>
          <w:p w14:paraId="0444A7F0" w14:textId="77777777" w:rsidR="00B35410" w:rsidRPr="003C2852" w:rsidRDefault="00B35410">
            <w:pPr>
              <w:spacing w:after="80"/>
            </w:pPr>
            <w:r w:rsidRPr="003C2852">
              <w:rPr>
                <w:b/>
                <w:bCs/>
                <w:color w:val="FFFFFF"/>
              </w:rPr>
              <w:t>S – Stärken (Strengths)</w:t>
            </w:r>
          </w:p>
          <w:p w14:paraId="58EB6147" w14:textId="77777777" w:rsidR="00B35410" w:rsidRPr="003C2852" w:rsidRDefault="00B35410">
            <w:pPr>
              <w:spacing w:after="60"/>
            </w:pPr>
            <w:r w:rsidRPr="003C2852">
              <w:rPr>
                <w:color w:val="FFFFFF"/>
              </w:rPr>
              <w:t>• Hohe Automatisierung</w:t>
            </w:r>
          </w:p>
          <w:p w14:paraId="58FFB862" w14:textId="77777777" w:rsidR="00B35410" w:rsidRPr="003C2852" w:rsidRDefault="00B35410">
            <w:pPr>
              <w:spacing w:after="60"/>
            </w:pPr>
            <w:r w:rsidRPr="003C2852">
              <w:rPr>
                <w:color w:val="FFFFFF"/>
              </w:rPr>
              <w:t>• Benutzerfreundliche App</w:t>
            </w:r>
          </w:p>
          <w:p w14:paraId="65516E67" w14:textId="77777777" w:rsidR="00B35410" w:rsidRPr="003C2852" w:rsidRDefault="00B35410">
            <w:pPr>
              <w:spacing w:after="60"/>
            </w:pPr>
            <w:r w:rsidRPr="003C2852">
              <w:rPr>
                <w:color w:val="FFFFFF"/>
              </w:rPr>
              <w:t>• Energieeffiziente Steuerung</w:t>
            </w:r>
          </w:p>
          <w:p w14:paraId="0005475A" w14:textId="77777777" w:rsidR="00B35410" w:rsidRPr="003C2852" w:rsidRDefault="00B35410">
            <w:pPr>
              <w:spacing w:after="60"/>
            </w:pPr>
            <w:r w:rsidRPr="003C2852">
              <w:rPr>
                <w:color w:val="FFFFFF"/>
              </w:rPr>
              <w:t>• Ortsunabhängiger Zugriff</w:t>
            </w:r>
          </w:p>
          <w:p w14:paraId="658F0AAE" w14:textId="77777777" w:rsidR="00B35410" w:rsidRPr="003C2852" w:rsidRDefault="00B35410">
            <w:pPr>
              <w:spacing w:after="60"/>
            </w:pPr>
            <w:r w:rsidRPr="003C2852">
              <w:rPr>
                <w:color w:val="FFFFFF"/>
              </w:rPr>
              <w:t>• Einfache Erweiterbarkeit</w:t>
            </w:r>
          </w:p>
        </w:tc>
        <w:tc>
          <w:tcPr>
            <w:tcW w:w="4530" w:type="dxa"/>
            <w:tcBorders>
              <w:top w:val="single" w:sz="1" w:space="0" w:color="CCCCCC"/>
              <w:left w:val="single" w:sz="1" w:space="0" w:color="CCCCCC"/>
              <w:bottom w:val="single" w:sz="1" w:space="0" w:color="CCCCCC"/>
              <w:right w:val="single" w:sz="1" w:space="0" w:color="CCCCCC"/>
            </w:tcBorders>
            <w:shd w:val="clear" w:color="auto" w:fill="0277BD"/>
            <w:tcMar>
              <w:top w:w="120" w:type="dxa"/>
              <w:left w:w="160" w:type="dxa"/>
              <w:bottom w:w="120" w:type="dxa"/>
              <w:right w:w="160" w:type="dxa"/>
            </w:tcMar>
          </w:tcPr>
          <w:p w14:paraId="3B999DE3" w14:textId="77777777" w:rsidR="00B35410" w:rsidRPr="003C2852" w:rsidRDefault="00B35410">
            <w:pPr>
              <w:spacing w:after="80"/>
            </w:pPr>
            <w:r w:rsidRPr="003C2852">
              <w:rPr>
                <w:b/>
                <w:bCs/>
                <w:color w:val="FFFFFF"/>
              </w:rPr>
              <w:t>O – Chancen (Opportunities)</w:t>
            </w:r>
          </w:p>
          <w:p w14:paraId="0F4AEBA7" w14:textId="77777777" w:rsidR="00B35410" w:rsidRPr="003C2852" w:rsidRDefault="00B35410">
            <w:pPr>
              <w:spacing w:after="60"/>
            </w:pPr>
            <w:r w:rsidRPr="003C2852">
              <w:rPr>
                <w:color w:val="FFFFFF"/>
              </w:rPr>
              <w:t>• Wachsender Markt für Smart-Home &amp; Agrar</w:t>
            </w:r>
          </w:p>
          <w:p w14:paraId="483F2582" w14:textId="77777777" w:rsidR="00B35410" w:rsidRPr="003C2852" w:rsidRDefault="00B35410">
            <w:pPr>
              <w:spacing w:after="60"/>
            </w:pPr>
            <w:r w:rsidRPr="003C2852">
              <w:rPr>
                <w:color w:val="FFFFFF"/>
              </w:rPr>
              <w:t>• Nachhaltigkeitstrend</w:t>
            </w:r>
          </w:p>
          <w:p w14:paraId="398EBCC6" w14:textId="77777777" w:rsidR="00B35410" w:rsidRPr="003C2852" w:rsidRDefault="00B35410">
            <w:pPr>
              <w:spacing w:after="60"/>
            </w:pPr>
            <w:r w:rsidRPr="003C2852">
              <w:rPr>
                <w:color w:val="FFFFFF"/>
              </w:rPr>
              <w:t>• Einsatz als Lernplattform</w:t>
            </w:r>
          </w:p>
          <w:p w14:paraId="33ECDBE3" w14:textId="77777777" w:rsidR="00B35410" w:rsidRPr="003C2852" w:rsidRDefault="00B35410">
            <w:pPr>
              <w:spacing w:after="60"/>
            </w:pPr>
            <w:r w:rsidRPr="003C2852">
              <w:rPr>
                <w:color w:val="FFFFFF"/>
              </w:rPr>
              <w:t>• Steigende Digitalisierung in der Landwirtschaft</w:t>
            </w:r>
          </w:p>
        </w:tc>
      </w:tr>
      <w:tr w:rsidR="00B35410" w:rsidRPr="003C2852" w14:paraId="640BC293" w14:textId="77777777">
        <w:tc>
          <w:tcPr>
            <w:tcW w:w="4530" w:type="dxa"/>
            <w:tcBorders>
              <w:top w:val="single" w:sz="1" w:space="0" w:color="CCCCCC"/>
              <w:left w:val="single" w:sz="1" w:space="0" w:color="CCCCCC"/>
              <w:bottom w:val="single" w:sz="1" w:space="0" w:color="CCCCCC"/>
              <w:right w:val="single" w:sz="1" w:space="0" w:color="CCCCCC"/>
            </w:tcBorders>
            <w:shd w:val="clear" w:color="auto" w:fill="C62828"/>
            <w:tcMar>
              <w:top w:w="120" w:type="dxa"/>
              <w:left w:w="160" w:type="dxa"/>
              <w:bottom w:w="120" w:type="dxa"/>
              <w:right w:w="160" w:type="dxa"/>
            </w:tcMar>
          </w:tcPr>
          <w:p w14:paraId="73C088C9" w14:textId="77777777" w:rsidR="00B35410" w:rsidRPr="003C2852" w:rsidRDefault="00B35410">
            <w:pPr>
              <w:spacing w:after="80"/>
            </w:pPr>
            <w:r w:rsidRPr="003C2852">
              <w:rPr>
                <w:b/>
                <w:bCs/>
                <w:color w:val="FFFFFF"/>
              </w:rPr>
              <w:t>W – Schwächen (Weaknesses)</w:t>
            </w:r>
          </w:p>
          <w:p w14:paraId="3C4C87D2" w14:textId="77777777" w:rsidR="00B35410" w:rsidRPr="003C2852" w:rsidRDefault="00B35410">
            <w:pPr>
              <w:spacing w:after="60"/>
            </w:pPr>
            <w:r w:rsidRPr="003C2852">
              <w:rPr>
                <w:color w:val="FFFFFF"/>
              </w:rPr>
              <w:t>• Abhängigkeit von Internetverbindung</w:t>
            </w:r>
          </w:p>
          <w:p w14:paraId="5F03666B" w14:textId="77777777" w:rsidR="00B35410" w:rsidRPr="003C2852" w:rsidRDefault="00B35410">
            <w:pPr>
              <w:spacing w:after="60"/>
            </w:pPr>
            <w:r w:rsidRPr="003C2852">
              <w:rPr>
                <w:color w:val="FFFFFF"/>
              </w:rPr>
              <w:t>• Datenschutz-/Sicherheitsrisiken</w:t>
            </w:r>
          </w:p>
          <w:p w14:paraId="207CFCA0" w14:textId="77777777" w:rsidR="00B35410" w:rsidRPr="003C2852" w:rsidRDefault="00B35410">
            <w:pPr>
              <w:spacing w:after="60"/>
            </w:pPr>
            <w:r w:rsidRPr="003C2852">
              <w:rPr>
                <w:color w:val="FFFFFF"/>
              </w:rPr>
              <w:t>• Wartungsaufwand für Sensoren/Aktoren</w:t>
            </w:r>
          </w:p>
          <w:p w14:paraId="75F45339" w14:textId="77777777" w:rsidR="00B35410" w:rsidRPr="003C2852" w:rsidRDefault="00B35410">
            <w:pPr>
              <w:spacing w:after="60"/>
            </w:pPr>
            <w:r w:rsidRPr="003C2852">
              <w:rPr>
                <w:color w:val="FFFFFF"/>
              </w:rPr>
              <w:t>• Begrenzte Redundanz</w:t>
            </w:r>
          </w:p>
        </w:tc>
        <w:tc>
          <w:tcPr>
            <w:tcW w:w="4530" w:type="dxa"/>
            <w:tcBorders>
              <w:top w:val="single" w:sz="1" w:space="0" w:color="CCCCCC"/>
              <w:left w:val="single" w:sz="1" w:space="0" w:color="CCCCCC"/>
              <w:bottom w:val="single" w:sz="1" w:space="0" w:color="CCCCCC"/>
              <w:right w:val="single" w:sz="1" w:space="0" w:color="CCCCCC"/>
            </w:tcBorders>
            <w:shd w:val="clear" w:color="auto" w:fill="E65100"/>
            <w:tcMar>
              <w:top w:w="120" w:type="dxa"/>
              <w:left w:w="160" w:type="dxa"/>
              <w:bottom w:w="120" w:type="dxa"/>
              <w:right w:w="160" w:type="dxa"/>
            </w:tcMar>
          </w:tcPr>
          <w:p w14:paraId="3929AE63" w14:textId="77777777" w:rsidR="00B35410" w:rsidRPr="003C2852" w:rsidRDefault="00B35410">
            <w:pPr>
              <w:spacing w:after="80"/>
            </w:pPr>
            <w:r w:rsidRPr="003C2852">
              <w:rPr>
                <w:b/>
                <w:bCs/>
                <w:color w:val="FFFFFF"/>
              </w:rPr>
              <w:t>T – Risiken (Threats)</w:t>
            </w:r>
          </w:p>
          <w:p w14:paraId="0F13EF66" w14:textId="77777777" w:rsidR="00B35410" w:rsidRPr="003C2852" w:rsidRDefault="00B35410">
            <w:pPr>
              <w:spacing w:after="60"/>
            </w:pPr>
            <w:r w:rsidRPr="003C2852">
              <w:rPr>
                <w:color w:val="FFFFFF"/>
              </w:rPr>
              <w:t>• Abhängigkeit von Drittanbietern (HiveMQ)</w:t>
            </w:r>
          </w:p>
          <w:p w14:paraId="0AD3D0F5" w14:textId="77777777" w:rsidR="00B35410" w:rsidRPr="003C2852" w:rsidRDefault="00B35410">
            <w:pPr>
              <w:spacing w:after="60"/>
            </w:pPr>
            <w:r w:rsidRPr="003C2852">
              <w:rPr>
                <w:color w:val="FFFFFF"/>
              </w:rPr>
              <w:t>• Cyberangriffe / Datenverluste</w:t>
            </w:r>
          </w:p>
          <w:p w14:paraId="7B04039E" w14:textId="77777777" w:rsidR="00B35410" w:rsidRPr="003C2852" w:rsidRDefault="00B35410" w:rsidP="008C7C30">
            <w:pPr>
              <w:keepNext/>
              <w:spacing w:after="60"/>
            </w:pPr>
            <w:r w:rsidRPr="003C2852">
              <w:rPr>
                <w:color w:val="FFFFFF"/>
              </w:rPr>
              <w:t>• Schneller</w:t>
            </w:r>
            <w:r>
              <w:rPr>
                <w:color w:val="FFFFFF"/>
              </w:rPr>
              <w:t xml:space="preserve"> technologischer</w:t>
            </w:r>
            <w:r w:rsidRPr="003C2852">
              <w:rPr>
                <w:color w:val="FFFFFF"/>
              </w:rPr>
              <w:t xml:space="preserve"> Fortschritt im IoT-Bereich</w:t>
            </w:r>
          </w:p>
        </w:tc>
      </w:tr>
    </w:tbl>
    <w:p w14:paraId="32347D1C" w14:textId="79849A00" w:rsidR="008C7C30" w:rsidRPr="008C7C30" w:rsidRDefault="008C7C30" w:rsidP="008C7C30">
      <w:pPr>
        <w:pStyle w:val="Caption"/>
      </w:pPr>
      <w:bookmarkStart w:id="126" w:name="_Toc223680221"/>
      <w:r>
        <w:t xml:space="preserve">Abbildung </w:t>
      </w:r>
      <w:r>
        <w:fldChar w:fldCharType="begin"/>
      </w:r>
      <w:r>
        <w:instrText xml:space="preserve"> SEQ Abbildung \* ARABIC </w:instrText>
      </w:r>
      <w:r>
        <w:fldChar w:fldCharType="separate"/>
      </w:r>
      <w:r w:rsidR="009C4D66">
        <w:rPr>
          <w:noProof/>
        </w:rPr>
        <w:t>5</w:t>
      </w:r>
      <w:r>
        <w:fldChar w:fldCharType="end"/>
      </w:r>
      <w:r>
        <w:t xml:space="preserve">: </w:t>
      </w:r>
      <w:r w:rsidRPr="000B3AAE">
        <w:t>SWOT-Analyse des smarten Gewächshaus-Systems</w:t>
      </w:r>
      <w:bookmarkEnd w:id="126"/>
    </w:p>
    <w:p w14:paraId="22B070BE" w14:textId="5A1E132A" w:rsidR="00B35410" w:rsidRPr="00940F31" w:rsidRDefault="00B35410" w:rsidP="00B35410">
      <w:pPr>
        <w:pStyle w:val="Heading3"/>
        <w:rPr>
          <w:color w:val="4C94D8" w:themeColor="text2" w:themeTint="80"/>
        </w:rPr>
      </w:pPr>
      <w:bookmarkStart w:id="127" w:name="_Toc223075918"/>
      <w:bookmarkStart w:id="128" w:name="_Toc223686873"/>
      <w:r>
        <w:rPr>
          <w:color w:val="4C94D8" w:themeColor="text2" w:themeTint="80"/>
        </w:rPr>
        <w:t>6.</w:t>
      </w:r>
      <w:r w:rsidRPr="00940F31">
        <w:rPr>
          <w:color w:val="4C94D8" w:themeColor="text2" w:themeTint="80"/>
        </w:rPr>
        <w:t>1.3.1 Stärken (Strengths)</w:t>
      </w:r>
      <w:bookmarkEnd w:id="127"/>
      <w:bookmarkEnd w:id="128"/>
    </w:p>
    <w:p w14:paraId="65E1ED22" w14:textId="77777777" w:rsidR="00B35410" w:rsidRPr="003C2852" w:rsidRDefault="00B35410" w:rsidP="00B35410">
      <w:pPr>
        <w:spacing w:after="120" w:line="360" w:lineRule="auto"/>
      </w:pPr>
      <w:r w:rsidRPr="003C2852">
        <w:t xml:space="preserve">Das System überzeugt durch seine hohe Automatisierung, Benutzerfreundlichkeit und Energieeffizienz. Die App bietet eine gut strukturierte und übersichtliche Oberfläche, welche durch Automatisierungen der Prozesse und einer simplen Bedienung eine vollständige Steuerung des Gewächshauses für jeden bietet, egal ob geübter oder unerfahrener Benutzer. Die Integration von Cloud-Diensten erlaubt zudem einen ortsunabhängigen Zugriff auf aktuelle Sensordaten und Steuerungsfunktionen. Darüber hinaus ist das System so aufgebaut, dass es ohne größere strukturelle Änderungen angepasst und erweitert werden kann. Eine zusätzliche Stärke ist auch der gut durchdachte </w:t>
      </w:r>
      <w:r>
        <w:t>a</w:t>
      </w:r>
      <w:r w:rsidRPr="003C2852">
        <w:t>utomatische Modus, welcher permanent darauf achtet, ob sich die gemessenen Sensorwerte in einem vom Benutzer im Pflanzen-Kompatibilitäts-Rechner festgelegten Bereich befinden. Falls dies nicht der Fall ist, werden automatisch Aktionen wie das Öffnen der Klappe ausgeführt.</w:t>
      </w:r>
    </w:p>
    <w:p w14:paraId="27530F77" w14:textId="6EE141D1" w:rsidR="00B35410" w:rsidRPr="00D2424C" w:rsidRDefault="00B35410" w:rsidP="00B35410">
      <w:pPr>
        <w:pStyle w:val="Heading3"/>
      </w:pPr>
      <w:bookmarkStart w:id="129" w:name="_Toc223075919"/>
      <w:bookmarkStart w:id="130" w:name="_Toc223686874"/>
      <w:r>
        <w:rPr>
          <w:color w:val="4C94D8" w:themeColor="text2" w:themeTint="80"/>
        </w:rPr>
        <w:t>6.</w:t>
      </w:r>
      <w:r w:rsidRPr="00940F31">
        <w:rPr>
          <w:color w:val="4C94D8" w:themeColor="text2" w:themeTint="80"/>
        </w:rPr>
        <w:t>1.3.2 Schwächen (Weaknesses)</w:t>
      </w:r>
      <w:bookmarkEnd w:id="129"/>
      <w:bookmarkEnd w:id="130"/>
    </w:p>
    <w:p w14:paraId="3885011A" w14:textId="5238ABB9" w:rsidR="00B35410" w:rsidRPr="003C2852" w:rsidRDefault="00B35410" w:rsidP="00B35410">
      <w:pPr>
        <w:spacing w:after="120" w:line="360" w:lineRule="auto"/>
      </w:pPr>
      <w:r w:rsidRPr="003C2852">
        <w:t>Eine zentrale Schwäche liegt in der Abhängigkeit von einer stabilen Internetverbindung, da die Cloudkommunikation über MQTT nur bei vorhandener Netzverbindung funktioniert. Zudem könnten Datenschutz- und Sicherheitsprobleme im Zusammenhang mit der Cloudlösung auftreten, wobei jedoch HiveMQ großen Wert auf eine gute Datensicherheit legt. Auch der Wartungsaufwand für Sensoren und Aktoren kann die Betriebskosten erhöhen. Außerdem bietet dieses System im Vergleich zu größeren industriellen Lösungen aktuell nur begrenzte Redundanz und Fehlertoleranz.</w:t>
      </w:r>
      <w:r>
        <w:t xml:space="preserve"> </w:t>
      </w:r>
      <w:r>
        <w:fldChar w:fldCharType="begin"/>
      </w:r>
      <w:r w:rsidR="008C7C30">
        <w:instrText xml:space="preserve"> ADDIN ZOTERO_ITEM CSL_CITATION {"citationID":"6kpNkVB3","properties":{"unsorted":false,"formattedCitation":"[45]","plainCitation":"[45]","noteIndex":0},"citationItems":[{"id":"LK0kF9Yx/nxvftVVf","uris":["http://zotero.org/users/local/2B7RbLYR/items/TWIIIL3Q"],"itemData":{"id":5,"type":"webpage","abstract":"Erfahren Sie, wie MQTT, ein leichtgewichtiges Open-Source-Protokoll, Ihr IoT-Projekt unterstützen oder behindern kann. Entdecken Sie die Funktionen, Vorteile, Nachteile und Alternativen.","language":"de","title":"Was sind die Vor- und Nachteile der Verwendung von MQTT für IoT-Geräte?","URL":"https://de.linkedin.com/advice/0/what-advantages-disadvantages-using-mqtt-iot?lang=de","accessed":{"date-parts":[["2026",2,24]]}}}],"schema":"https://github.com/citation-style-language/schema/raw/master/csl-citation.json"} </w:instrText>
      </w:r>
      <w:r>
        <w:fldChar w:fldCharType="separate"/>
      </w:r>
      <w:r w:rsidR="008C7C30" w:rsidRPr="008C7C30">
        <w:rPr>
          <w:rFonts w:ascii="Aptos" w:hAnsi="Aptos"/>
        </w:rPr>
        <w:t>[45]</w:t>
      </w:r>
      <w:r>
        <w:fldChar w:fldCharType="end"/>
      </w:r>
    </w:p>
    <w:p w14:paraId="6188171D" w14:textId="654E037B" w:rsidR="00B35410" w:rsidRPr="00940F31" w:rsidRDefault="00B35410" w:rsidP="00B35410">
      <w:pPr>
        <w:pStyle w:val="Heading3"/>
        <w:rPr>
          <w:color w:val="4C94D8" w:themeColor="text2" w:themeTint="80"/>
        </w:rPr>
      </w:pPr>
      <w:bookmarkStart w:id="131" w:name="_Toc223075920"/>
      <w:bookmarkStart w:id="132" w:name="_Toc223686875"/>
      <w:r>
        <w:rPr>
          <w:color w:val="4C94D8" w:themeColor="text2" w:themeTint="80"/>
        </w:rPr>
        <w:t>6.</w:t>
      </w:r>
      <w:r w:rsidRPr="00940F31">
        <w:rPr>
          <w:color w:val="4C94D8" w:themeColor="text2" w:themeTint="80"/>
        </w:rPr>
        <w:t>1.3.3 Chancen (Opportunities)</w:t>
      </w:r>
      <w:bookmarkEnd w:id="131"/>
      <w:bookmarkEnd w:id="132"/>
    </w:p>
    <w:p w14:paraId="3CEB971E" w14:textId="77777777" w:rsidR="00B35410" w:rsidRPr="003C2852" w:rsidRDefault="00B35410" w:rsidP="00B35410">
      <w:pPr>
        <w:spacing w:after="120" w:line="360" w:lineRule="auto"/>
      </w:pPr>
      <w:r w:rsidRPr="003C2852">
        <w:t>Die wachsende Relevanz von Nachhaltigkeit, Energieeffizienz und Smart-Home-Technologien bietet zahlreiche Marktchancen. Das System könnte als Perspektivlösung auch als Lern- oder Demonstrationsplattform für Schulen, Forschungseinrichtungen oder Start-ups im Agrarbereich genutzt werden. Mit zunehmender Digitalisierung in der Landwirtschaft steigen zudem die Nachfrage und das Interesse an simplen, effektiven, kostengünstigen und flexiblen Steuerungssystemen – ein Umfeld, in dem sich das hier beschriebene System gut positionieren könnte.</w:t>
      </w:r>
    </w:p>
    <w:p w14:paraId="35111CBC" w14:textId="7B96B2FA" w:rsidR="00B35410" w:rsidRPr="00940F31" w:rsidRDefault="00B35410" w:rsidP="00B35410">
      <w:pPr>
        <w:pStyle w:val="Heading3"/>
        <w:rPr>
          <w:color w:val="4C94D8" w:themeColor="text2" w:themeTint="80"/>
        </w:rPr>
      </w:pPr>
      <w:bookmarkStart w:id="133" w:name="_Toc223075921"/>
      <w:bookmarkStart w:id="134" w:name="_Toc223686876"/>
      <w:r>
        <w:rPr>
          <w:color w:val="4C94D8" w:themeColor="text2" w:themeTint="80"/>
        </w:rPr>
        <w:t>6.</w:t>
      </w:r>
      <w:r w:rsidRPr="00940F31">
        <w:rPr>
          <w:color w:val="4C94D8" w:themeColor="text2" w:themeTint="80"/>
        </w:rPr>
        <w:t>1.3.4 Risiken (Threats)</w:t>
      </w:r>
      <w:bookmarkEnd w:id="133"/>
      <w:bookmarkEnd w:id="134"/>
    </w:p>
    <w:p w14:paraId="6C883308" w14:textId="77777777" w:rsidR="00B35410" w:rsidRDefault="00B35410" w:rsidP="00B35410">
      <w:pPr>
        <w:spacing w:after="120" w:line="360" w:lineRule="auto"/>
      </w:pPr>
      <w:r w:rsidRPr="003C2852">
        <w:t>Mögliche Risiken liegen in technologischen Abhängigkeiten von Drittanbietern wie etwa die Cloudplattform HiveMQ und diversen Softwarebibliotheken. Zudem besteht ein gewisses Risiko durch Cyberangriffe oder Datenverluste, weshalb Sicherheitsmechanismen wie Zugriffskontrollen essenziell sind. Auch der schnelle technologische Fortschritt im IoT-Bereich kann bestehende Systeme rasch veralten lassen, wenn keine kontinuierliche Weiterentwicklung erfolgt.</w:t>
      </w:r>
    </w:p>
    <w:p w14:paraId="401AB8D6" w14:textId="0F5EDC3F" w:rsidR="00B35410" w:rsidRPr="00940F31" w:rsidRDefault="00B35410" w:rsidP="00B35410">
      <w:pPr>
        <w:pStyle w:val="Heading3"/>
        <w:rPr>
          <w:color w:val="4C94D8" w:themeColor="text2" w:themeTint="80"/>
        </w:rPr>
      </w:pPr>
      <w:bookmarkStart w:id="135" w:name="_Toc223075922"/>
      <w:bookmarkStart w:id="136" w:name="_Toc223686877"/>
      <w:r>
        <w:rPr>
          <w:color w:val="4C94D8" w:themeColor="text2" w:themeTint="80"/>
        </w:rPr>
        <w:t>6.1.3.5 Analyse</w:t>
      </w:r>
      <w:bookmarkEnd w:id="135"/>
      <w:bookmarkEnd w:id="136"/>
    </w:p>
    <w:p w14:paraId="5C31B831" w14:textId="77777777" w:rsidR="00B35410" w:rsidRPr="00574B44" w:rsidRDefault="00B35410" w:rsidP="00B35410">
      <w:pPr>
        <w:spacing w:line="360" w:lineRule="auto"/>
      </w:pPr>
      <w:r w:rsidRPr="00574B44">
        <w:t>Aus der SWOT-Analyse lassen sich konkrete strategische Maßnahmen ableiten, um das System wirtschaftlich und technologisch weiterzuentwickeln.</w:t>
      </w:r>
    </w:p>
    <w:p w14:paraId="7A741074" w14:textId="7864BCF7" w:rsidR="00B35410" w:rsidRPr="00574B44" w:rsidRDefault="00B35410" w:rsidP="00B35410">
      <w:pPr>
        <w:spacing w:line="360" w:lineRule="auto"/>
      </w:pPr>
      <w:bookmarkStart w:id="137" w:name="_Toc223075923"/>
      <w:bookmarkStart w:id="138" w:name="_Toc223686878"/>
      <w:r>
        <w:rPr>
          <w:rStyle w:val="Heading3Char"/>
          <w:color w:val="45B0E1" w:themeColor="accent1" w:themeTint="99"/>
          <w:sz w:val="24"/>
          <w:szCs w:val="24"/>
        </w:rPr>
        <w:t>6.</w:t>
      </w:r>
      <w:r w:rsidRPr="005B3805">
        <w:rPr>
          <w:rStyle w:val="Heading3Char"/>
          <w:color w:val="45B0E1" w:themeColor="accent1" w:themeTint="99"/>
          <w:sz w:val="24"/>
          <w:szCs w:val="24"/>
        </w:rPr>
        <w:t xml:space="preserve">1.3.5.1 </w:t>
      </w:r>
      <w:r w:rsidRPr="00574B44">
        <w:rPr>
          <w:rStyle w:val="Heading3Char"/>
          <w:color w:val="45B0E1" w:themeColor="accent1" w:themeTint="99"/>
          <w:sz w:val="24"/>
          <w:szCs w:val="24"/>
        </w:rPr>
        <w:t>SO-Strategien (</w:t>
      </w:r>
      <w:r w:rsidRPr="005B3805">
        <w:rPr>
          <w:rStyle w:val="Heading3Char"/>
          <w:color w:val="45B0E1" w:themeColor="accent1" w:themeTint="99"/>
          <w:sz w:val="24"/>
          <w:szCs w:val="24"/>
        </w:rPr>
        <w:t>Stärken nutzen, um Chancen auszuschöpfen</w:t>
      </w:r>
      <w:r w:rsidRPr="00574B44">
        <w:rPr>
          <w:rStyle w:val="Heading3Char"/>
          <w:color w:val="45B0E1" w:themeColor="accent1" w:themeTint="99"/>
          <w:sz w:val="24"/>
          <w:szCs w:val="24"/>
        </w:rPr>
        <w:t>)</w:t>
      </w:r>
      <w:bookmarkEnd w:id="137"/>
      <w:bookmarkEnd w:id="138"/>
      <w:r w:rsidRPr="00574B44">
        <w:br/>
        <w:t>Die hohe Automatisierung, Energieeffizienz und Benutzerfreundlichkeit ermöglichen eine Positionierung im wachsenden Smart-Home- und Agrartechnikmarkt. Besonders im Bildungsbereich kann das System als Lern- und Demonstrationsplattform eingesetzt werden. Der Nachhaltigkeitstrend kann zusätzlich genutzt werden, indem die energieeffiziente Steuerung und das PV-Modul als wirtschaftlicher Mehrwert hervorgehoben werden.</w:t>
      </w:r>
    </w:p>
    <w:p w14:paraId="51A83E7B" w14:textId="10195360" w:rsidR="00B35410" w:rsidRPr="00574B44" w:rsidRDefault="00B35410" w:rsidP="00B35410">
      <w:pPr>
        <w:spacing w:line="360" w:lineRule="auto"/>
      </w:pPr>
      <w:bookmarkStart w:id="139" w:name="_Toc223075924"/>
      <w:bookmarkStart w:id="140" w:name="_Toc223686879"/>
      <w:r>
        <w:rPr>
          <w:rStyle w:val="Heading3Char"/>
          <w:color w:val="45B0E1" w:themeColor="accent1" w:themeTint="99"/>
          <w:sz w:val="24"/>
          <w:szCs w:val="24"/>
        </w:rPr>
        <w:t>6.</w:t>
      </w:r>
      <w:r w:rsidRPr="005B3805">
        <w:rPr>
          <w:rStyle w:val="Heading3Char"/>
          <w:color w:val="45B0E1" w:themeColor="accent1" w:themeTint="99"/>
          <w:sz w:val="24"/>
          <w:szCs w:val="24"/>
        </w:rPr>
        <w:t xml:space="preserve">1.3.5.2 </w:t>
      </w:r>
      <w:r w:rsidRPr="00574B44">
        <w:rPr>
          <w:rStyle w:val="Heading3Char"/>
          <w:color w:val="45B0E1" w:themeColor="accent1" w:themeTint="99"/>
          <w:sz w:val="24"/>
          <w:szCs w:val="24"/>
        </w:rPr>
        <w:t>WO-Strategien (</w:t>
      </w:r>
      <w:r w:rsidRPr="005B3805">
        <w:rPr>
          <w:rStyle w:val="Heading3Char"/>
          <w:color w:val="45B0E1" w:themeColor="accent1" w:themeTint="99"/>
          <w:sz w:val="24"/>
          <w:szCs w:val="24"/>
        </w:rPr>
        <w:t>Schwächen minimieren durch Chancen</w:t>
      </w:r>
      <w:r w:rsidRPr="00574B44">
        <w:rPr>
          <w:rStyle w:val="Heading3Char"/>
          <w:color w:val="45B0E1" w:themeColor="accent1" w:themeTint="99"/>
          <w:sz w:val="24"/>
          <w:szCs w:val="24"/>
        </w:rPr>
        <w:t>)</w:t>
      </w:r>
      <w:bookmarkEnd w:id="139"/>
      <w:bookmarkEnd w:id="140"/>
      <w:r w:rsidRPr="00574B44">
        <w:br/>
        <w:t>Die Abhängigkeit von einer Internetverbindung könnte durch einen lokalen Notfall- oder Offline-Modus reduziert werden. Datenschutzbedenken lassen sich durch verschlüsselte Datenübertragung und transparente Informationspolitik verringern. Kooperationen mit Bildungseinrichtungen oder Technologiepartnern könnten die Weiterentwicklung unterstützen.</w:t>
      </w:r>
    </w:p>
    <w:p w14:paraId="3E71D6C4" w14:textId="3B3C246E" w:rsidR="00B35410" w:rsidRPr="00574B44" w:rsidRDefault="00B35410" w:rsidP="00B35410">
      <w:pPr>
        <w:spacing w:line="360" w:lineRule="auto"/>
      </w:pPr>
      <w:bookmarkStart w:id="141" w:name="_Toc223075925"/>
      <w:bookmarkStart w:id="142" w:name="_Toc223686880"/>
      <w:r>
        <w:rPr>
          <w:rStyle w:val="Heading3Char"/>
          <w:color w:val="45B0E1" w:themeColor="accent1" w:themeTint="99"/>
          <w:sz w:val="24"/>
          <w:szCs w:val="24"/>
        </w:rPr>
        <w:t>6.</w:t>
      </w:r>
      <w:r w:rsidRPr="005B3805">
        <w:rPr>
          <w:rStyle w:val="Heading3Char"/>
          <w:color w:val="45B0E1" w:themeColor="accent1" w:themeTint="99"/>
          <w:sz w:val="24"/>
          <w:szCs w:val="24"/>
        </w:rPr>
        <w:t xml:space="preserve">1.3.5.3 </w:t>
      </w:r>
      <w:r w:rsidRPr="00574B44">
        <w:rPr>
          <w:rStyle w:val="Heading3Char"/>
          <w:color w:val="45B0E1" w:themeColor="accent1" w:themeTint="99"/>
          <w:sz w:val="24"/>
          <w:szCs w:val="24"/>
        </w:rPr>
        <w:t>ST-Strategien (Stärken einsetzen gegen Risiken)</w:t>
      </w:r>
      <w:bookmarkEnd w:id="141"/>
      <w:bookmarkEnd w:id="142"/>
      <w:r w:rsidRPr="00574B44">
        <w:rPr>
          <w:b/>
          <w:color w:val="45B0E1" w:themeColor="accent1" w:themeTint="99"/>
          <w:sz w:val="26"/>
          <w:szCs w:val="26"/>
        </w:rPr>
        <w:br/>
      </w:r>
      <w:r w:rsidRPr="00574B44">
        <w:t>Durch die modulare Architektur kann flexibel auf technologische Veränderungen oder einen Wechsel des Cloudanbieters reagiert werden. Regelmäßige Updates erhöhen zudem die Systemsicherheit und reduzieren Cyberrisiken.</w:t>
      </w:r>
    </w:p>
    <w:p w14:paraId="3048EE21" w14:textId="134F19E2" w:rsidR="00B35410" w:rsidRDefault="00B35410" w:rsidP="00B35410">
      <w:pPr>
        <w:spacing w:line="360" w:lineRule="auto"/>
      </w:pPr>
      <w:bookmarkStart w:id="143" w:name="_Toc223075926"/>
      <w:bookmarkStart w:id="144" w:name="_Toc223686881"/>
      <w:r>
        <w:rPr>
          <w:rStyle w:val="Heading3Char"/>
          <w:color w:val="45B0E1" w:themeColor="accent1" w:themeTint="99"/>
          <w:sz w:val="24"/>
          <w:szCs w:val="24"/>
        </w:rPr>
        <w:t>6.</w:t>
      </w:r>
      <w:r w:rsidRPr="005B3805">
        <w:rPr>
          <w:rStyle w:val="Heading3Char"/>
          <w:color w:val="45B0E1" w:themeColor="accent1" w:themeTint="99"/>
          <w:sz w:val="24"/>
          <w:szCs w:val="24"/>
        </w:rPr>
        <w:t xml:space="preserve">1.3.5.4 </w:t>
      </w:r>
      <w:r w:rsidRPr="00574B44">
        <w:rPr>
          <w:rStyle w:val="Heading3Char"/>
          <w:color w:val="45B0E1" w:themeColor="accent1" w:themeTint="99"/>
          <w:sz w:val="24"/>
          <w:szCs w:val="24"/>
        </w:rPr>
        <w:t>WT-Strategien (Schwächen und Risiken gleichzeitig reduzieren)</w:t>
      </w:r>
      <w:bookmarkEnd w:id="143"/>
      <w:bookmarkEnd w:id="144"/>
      <w:r w:rsidRPr="00574B44">
        <w:br/>
        <w:t>Zur Minimierung von Ausfall- und Sicherheitsrisiken sollten Sicherheitsmechanismen wie Zugriffskontrollen und regelmäßige Wartung der Hardware eingeplant werden. Eine kontinuierliche Weiterentwicklung verhindert technologische Überalterung.</w:t>
      </w:r>
      <w:bookmarkStart w:id="145" w:name="_Toc223075927"/>
    </w:p>
    <w:p w14:paraId="78E4220E" w14:textId="199673C7" w:rsidR="00B35410" w:rsidRPr="005B3805" w:rsidRDefault="00B35410" w:rsidP="00B35410">
      <w:pPr>
        <w:spacing w:line="360" w:lineRule="auto"/>
        <w:rPr>
          <w:b/>
          <w:bCs/>
          <w:color w:val="45B0E1" w:themeColor="accent1" w:themeTint="99"/>
        </w:rPr>
      </w:pPr>
      <w:r>
        <w:rPr>
          <w:b/>
          <w:bCs/>
          <w:color w:val="45B0E1" w:themeColor="accent1" w:themeTint="99"/>
        </w:rPr>
        <w:t>6.</w:t>
      </w:r>
      <w:r w:rsidRPr="005B3805">
        <w:rPr>
          <w:b/>
          <w:bCs/>
          <w:color w:val="45B0E1" w:themeColor="accent1" w:themeTint="99"/>
        </w:rPr>
        <w:t>1.3.5.5 Fazit</w:t>
      </w:r>
      <w:bookmarkEnd w:id="145"/>
    </w:p>
    <w:p w14:paraId="62FB6A85" w14:textId="77777777" w:rsidR="00B35410" w:rsidRDefault="00B35410" w:rsidP="00B35410">
      <w:pPr>
        <w:spacing w:line="360" w:lineRule="auto"/>
      </w:pPr>
      <w:r w:rsidRPr="00574B44">
        <w:t>Abschließend zeigt die strategische Betrachtung, dass das System bei gezielter Weiterentwicklung wirtschaftlich tragfähig und zukunftsorientiert positioniert werden kann.</w:t>
      </w:r>
    </w:p>
    <w:p w14:paraId="62325ED5" w14:textId="77777777" w:rsidR="00B35410" w:rsidRPr="003C2852" w:rsidRDefault="00B35410" w:rsidP="00B35410"/>
    <w:p w14:paraId="416D0E82" w14:textId="3EDAA509" w:rsidR="00B35410" w:rsidRPr="003C2852" w:rsidRDefault="00F822EC" w:rsidP="00B35410">
      <w:pPr>
        <w:pStyle w:val="Heading1"/>
        <w:rPr>
          <w:rFonts w:asciiTheme="minorHAnsi" w:hAnsiTheme="minorHAnsi"/>
        </w:rPr>
      </w:pPr>
      <w:bookmarkStart w:id="146" w:name="_Toc223075928"/>
      <w:bookmarkStart w:id="147" w:name="_Toc223686882"/>
      <w:r>
        <w:rPr>
          <w:rFonts w:asciiTheme="minorHAnsi" w:hAnsiTheme="minorHAnsi"/>
        </w:rPr>
        <w:t>6.</w:t>
      </w:r>
      <w:r w:rsidR="00B35410" w:rsidRPr="003C2852">
        <w:rPr>
          <w:rFonts w:asciiTheme="minorHAnsi" w:hAnsiTheme="minorHAnsi"/>
        </w:rPr>
        <w:t>2 Technische Grundlage</w:t>
      </w:r>
      <w:bookmarkEnd w:id="146"/>
      <w:bookmarkEnd w:id="147"/>
    </w:p>
    <w:p w14:paraId="0FD2781B" w14:textId="77777777" w:rsidR="00B35410" w:rsidRPr="003C2852" w:rsidRDefault="00B35410" w:rsidP="00B35410">
      <w:pPr>
        <w:spacing w:after="120" w:line="360" w:lineRule="auto"/>
      </w:pPr>
      <w:r w:rsidRPr="003C2852">
        <w:t>Für die Realisierung der Steuerungs-App werden mehrere moderne Technologien eingesetzt, die in Kombination eine effiziente und stabile Kommunikationsstruktur zwischen Benutzer, App und den eingebundenen Mikrocontrollern ermöglichen.</w:t>
      </w:r>
    </w:p>
    <w:p w14:paraId="18566659" w14:textId="6B8D14BD" w:rsidR="00B35410" w:rsidRPr="003C2852" w:rsidRDefault="00F822EC" w:rsidP="00B35410">
      <w:pPr>
        <w:pStyle w:val="Heading2"/>
        <w:rPr>
          <w:rFonts w:asciiTheme="minorHAnsi" w:hAnsiTheme="minorHAnsi"/>
        </w:rPr>
      </w:pPr>
      <w:bookmarkStart w:id="148" w:name="_Toc223075929"/>
      <w:bookmarkStart w:id="149" w:name="_Toc223686883"/>
      <w:r>
        <w:rPr>
          <w:rFonts w:asciiTheme="minorHAnsi" w:hAnsiTheme="minorHAnsi"/>
        </w:rPr>
        <w:t>6.</w:t>
      </w:r>
      <w:r w:rsidR="00B35410" w:rsidRPr="003C2852">
        <w:rPr>
          <w:rFonts w:asciiTheme="minorHAnsi" w:hAnsiTheme="minorHAnsi"/>
        </w:rPr>
        <w:t>2.1 Flutter</w:t>
      </w:r>
      <w:bookmarkEnd w:id="148"/>
      <w:bookmarkEnd w:id="149"/>
    </w:p>
    <w:p w14:paraId="45A12332" w14:textId="390A5B93" w:rsidR="00B35410" w:rsidRPr="003C2852" w:rsidRDefault="00B35410" w:rsidP="00B35410">
      <w:pPr>
        <w:spacing w:after="120" w:line="360" w:lineRule="auto"/>
      </w:pPr>
      <w:r w:rsidRPr="003C2852">
        <w:t>Flutter ist ein plattformübergreifendes Open-Source-Framework von Google, dessen Vorteil das Entwickeln von mobilen, webbasierten und desktopbasierten Anwendungen aus einer einzigen Codebasis ist. Als Programmiersprache dient dabei Dart, welches sich unter anderem durch eine hohe Ausführungsgeschwindigkeit und eine gute Performance auszeichnet, was speziell im Rahmen der App, durch die hohen Datenmengen, sehr vorteilhaft ist.</w:t>
      </w:r>
      <w:r>
        <w:t xml:space="preserve"> </w:t>
      </w:r>
      <w:r>
        <w:fldChar w:fldCharType="begin"/>
      </w:r>
      <w:r w:rsidR="008C7C30">
        <w:instrText xml:space="preserve"> ADDIN ZOTERO_ITEM CSL_CITATION {"citationID":"3zutjErC","properties":{"unsorted":false,"formattedCitation":"[46]","plainCitation":"[46]","noteIndex":0},"citationItems":[{"id":"LK0kF9Yx/cxpVmlky","uris":["http://zotero.org/users/local/2B7RbLYR/items/QQR9BLN7"],"itemData":{"id":7,"type":"webpage","abstract":"Finden Sie heraus, was Flutter ist und wie Sie Amazon Web Services für Flutter verwenden","container-title":"Amazon Web Services, Inc.","language":"de-DE","title":"Was ist Flutter? – Flutter-App erklärt – AWS","title-short":"Was ist Flutter?","URL":"https://aws.amazon.com/de/what-is/flutter/","accessed":{"date-parts":[["2026",2,24]]}}}],"schema":"https://github.com/citation-style-language/schema/raw/master/csl-citation.json"} </w:instrText>
      </w:r>
      <w:r>
        <w:fldChar w:fldCharType="separate"/>
      </w:r>
      <w:r w:rsidR="008C7C30" w:rsidRPr="008C7C30">
        <w:rPr>
          <w:rFonts w:ascii="Aptos" w:hAnsi="Aptos"/>
        </w:rPr>
        <w:t>[46]</w:t>
      </w:r>
      <w:r>
        <w:fldChar w:fldCharType="end"/>
      </w:r>
    </w:p>
    <w:p w14:paraId="51D01E36" w14:textId="1D815517" w:rsidR="00B35410" w:rsidRPr="003C2852" w:rsidRDefault="00F822EC" w:rsidP="00B35410">
      <w:pPr>
        <w:pStyle w:val="Heading2"/>
        <w:rPr>
          <w:rFonts w:asciiTheme="minorHAnsi" w:hAnsiTheme="minorHAnsi"/>
        </w:rPr>
      </w:pPr>
      <w:bookmarkStart w:id="150" w:name="_Toc223075930"/>
      <w:bookmarkStart w:id="151" w:name="_Toc223686884"/>
      <w:r>
        <w:rPr>
          <w:rFonts w:asciiTheme="minorHAnsi" w:hAnsiTheme="minorHAnsi"/>
        </w:rPr>
        <w:t>6.</w:t>
      </w:r>
      <w:r w:rsidR="00B35410" w:rsidRPr="003C2852">
        <w:rPr>
          <w:rFonts w:asciiTheme="minorHAnsi" w:hAnsiTheme="minorHAnsi"/>
        </w:rPr>
        <w:t>2.2 MQTT-Protokoll</w:t>
      </w:r>
      <w:bookmarkEnd w:id="150"/>
      <w:bookmarkEnd w:id="151"/>
    </w:p>
    <w:p w14:paraId="3823F0C8" w14:textId="4EDE30F6" w:rsidR="00B35410" w:rsidRPr="003C2852" w:rsidRDefault="00B35410" w:rsidP="00B35410">
      <w:pPr>
        <w:spacing w:after="120" w:line="360" w:lineRule="auto"/>
      </w:pPr>
      <w:r w:rsidRPr="003C2852">
        <w:t>Für die Kommunikation zwischen der App und dem ESP-Mikrocontroller wird das Protokoll MQTT (Message Queuing Telemetry Transport) verwendet. Es basiert auf dem sogenannten Publish/Subscribe-Prinzip und zeichnet sich durch eine einfache Struktur sowie eine geringe Datenlast aus. Dadurch eignet es sich besonders gut für Steuerungsanwendungen wie die vorliegende. Als MQTT-Broker, der als Vermittler zwischen App und Mikrocontroller fungiert, kommt HiveMQ zum Einsatz.</w:t>
      </w:r>
      <w:r>
        <w:t xml:space="preserve"> </w:t>
      </w:r>
      <w:r>
        <w:fldChar w:fldCharType="begin"/>
      </w:r>
      <w:r w:rsidR="008C7C30">
        <w:instrText xml:space="preserve"> ADDIN ZOTERO_ITEM CSL_CITATION {"citationID":"JviBwHJx","properties":{"unsorted":false,"formattedCitation":"[47]","plainCitation":"[47]","noteIndex":0},"citationItems":[{"id":"LK0kF9Yx/2kXMJWok","uris":["http://zotero.org/users/local/2B7RbLYR/items/IQM766AN"],"itemData":{"id":9,"type":"webpage","title":"MQTT - The Standard for IoT Messaging","URL":"https://mqtt.org/","accessed":{"date-parts":[["2026",2,24]]}}}],"schema":"https://github.com/citation-style-language/schema/raw/master/csl-citation.json"} </w:instrText>
      </w:r>
      <w:r>
        <w:fldChar w:fldCharType="separate"/>
      </w:r>
      <w:r w:rsidR="008C7C30" w:rsidRPr="008C7C30">
        <w:rPr>
          <w:rFonts w:ascii="Aptos" w:hAnsi="Aptos"/>
        </w:rPr>
        <w:t>[47]</w:t>
      </w:r>
      <w:r>
        <w:fldChar w:fldCharType="end"/>
      </w:r>
    </w:p>
    <w:p w14:paraId="55D90976" w14:textId="6A58A292" w:rsidR="00B35410" w:rsidRPr="003C2852" w:rsidRDefault="00F822EC" w:rsidP="00B35410">
      <w:pPr>
        <w:pStyle w:val="Heading2"/>
        <w:rPr>
          <w:rFonts w:asciiTheme="minorHAnsi" w:hAnsiTheme="minorHAnsi"/>
        </w:rPr>
      </w:pPr>
      <w:bookmarkStart w:id="152" w:name="_Toc223075931"/>
      <w:bookmarkStart w:id="153" w:name="_Toc223686885"/>
      <w:r>
        <w:rPr>
          <w:rFonts w:asciiTheme="minorHAnsi" w:hAnsiTheme="minorHAnsi"/>
        </w:rPr>
        <w:t>6.</w:t>
      </w:r>
      <w:r w:rsidR="00B35410" w:rsidRPr="003C2852">
        <w:rPr>
          <w:rFonts w:asciiTheme="minorHAnsi" w:hAnsiTheme="minorHAnsi"/>
        </w:rPr>
        <w:t>2.3 ESP-Mikrocontroller</w:t>
      </w:r>
      <w:bookmarkEnd w:id="152"/>
      <w:bookmarkEnd w:id="153"/>
    </w:p>
    <w:p w14:paraId="024CE7C9" w14:textId="77777777" w:rsidR="00B35410" w:rsidRDefault="00B35410" w:rsidP="00B35410">
      <w:pPr>
        <w:spacing w:after="120" w:line="360" w:lineRule="auto"/>
      </w:pPr>
      <w:r w:rsidRPr="003C2852">
        <w:t>Bei den eingesetzten Mikrocontrollern handelt es sich um ESP32-Modelle, welche sich durch ihre integrierte WLAN-Funktionalität und einfache Programmierbarkeit auszeichnen. Sie dienen im Projekt als Schnittstelle zwischen Sensorik, Aktorik und der Cloud. Um diese Kommunikation zu ermöglichen, muss eine permanente Internetverbindung vorhanden sein.</w:t>
      </w:r>
    </w:p>
    <w:p w14:paraId="5B64BD6B" w14:textId="6DB2D539" w:rsidR="00B35410" w:rsidRPr="003C2852" w:rsidRDefault="00F822EC" w:rsidP="00B35410">
      <w:pPr>
        <w:pStyle w:val="Heading2"/>
        <w:rPr>
          <w:rFonts w:asciiTheme="minorHAnsi" w:hAnsiTheme="minorHAnsi"/>
        </w:rPr>
      </w:pPr>
      <w:bookmarkStart w:id="154" w:name="_Toc223075932"/>
      <w:bookmarkStart w:id="155" w:name="_Toc223686886"/>
      <w:r>
        <w:rPr>
          <w:rFonts w:asciiTheme="minorHAnsi" w:hAnsiTheme="minorHAnsi"/>
        </w:rPr>
        <w:t>6.</w:t>
      </w:r>
      <w:r w:rsidR="00B35410" w:rsidRPr="003C2852">
        <w:rPr>
          <w:rFonts w:asciiTheme="minorHAnsi" w:hAnsiTheme="minorHAnsi"/>
        </w:rPr>
        <w:t>2.4 Sensoren und Aktoren</w:t>
      </w:r>
      <w:bookmarkEnd w:id="154"/>
      <w:bookmarkEnd w:id="155"/>
    </w:p>
    <w:p w14:paraId="664EC5B3" w14:textId="26C18CC8" w:rsidR="00B35410" w:rsidRDefault="00B35410" w:rsidP="008C7C30">
      <w:pPr>
        <w:spacing w:after="120" w:line="360" w:lineRule="auto"/>
      </w:pPr>
      <w:r w:rsidRPr="003C2852">
        <w:t>Für eine korrekte Funktionsweise des automatischen Modus sowie eine vollständige Übersicht des Benutzers über das Gewächshaus sind verschiedene Sensoren und Aktoren verbaut: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B35410" w:rsidRPr="003C2852" w14:paraId="116C1FA6" w14:textId="77777777">
        <w:tc>
          <w:tcPr>
            <w:tcW w:w="234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40" w:type="dxa"/>
              <w:bottom w:w="80" w:type="dxa"/>
              <w:right w:w="140" w:type="dxa"/>
            </w:tcMar>
          </w:tcPr>
          <w:p w14:paraId="77034F2C" w14:textId="77777777" w:rsidR="00B35410" w:rsidRPr="003C2852" w:rsidRDefault="00B35410">
            <w:r w:rsidRPr="003C2852">
              <w:rPr>
                <w:b/>
                <w:bCs/>
                <w:color w:val="FFFFFF"/>
              </w:rPr>
              <w:t>Typ</w:t>
            </w:r>
          </w:p>
        </w:tc>
        <w:tc>
          <w:tcPr>
            <w:tcW w:w="351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40" w:type="dxa"/>
              <w:bottom w:w="80" w:type="dxa"/>
              <w:right w:w="140" w:type="dxa"/>
            </w:tcMar>
          </w:tcPr>
          <w:p w14:paraId="55014172" w14:textId="77777777" w:rsidR="00B35410" w:rsidRPr="003C2852" w:rsidRDefault="00B35410">
            <w:r w:rsidRPr="003C2852">
              <w:rPr>
                <w:b/>
                <w:bCs/>
                <w:color w:val="FFFFFF"/>
              </w:rPr>
              <w:t>Komponente</w:t>
            </w:r>
          </w:p>
        </w:tc>
        <w:tc>
          <w:tcPr>
            <w:tcW w:w="351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40" w:type="dxa"/>
              <w:bottom w:w="80" w:type="dxa"/>
              <w:right w:w="140" w:type="dxa"/>
            </w:tcMar>
          </w:tcPr>
          <w:p w14:paraId="2C389300" w14:textId="77777777" w:rsidR="00B35410" w:rsidRPr="003C2852" w:rsidRDefault="00B35410">
            <w:r w:rsidRPr="003C2852">
              <w:rPr>
                <w:b/>
                <w:bCs/>
                <w:color w:val="FFFFFF"/>
              </w:rPr>
              <w:t>Funktion</w:t>
            </w:r>
          </w:p>
        </w:tc>
      </w:tr>
      <w:tr w:rsidR="00B35410" w:rsidRPr="003C2852" w14:paraId="1DDCCE81" w14:textId="7777777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C06E311" w14:textId="77777777" w:rsidR="00B35410" w:rsidRPr="003C2852" w:rsidRDefault="00B35410">
            <w:r w:rsidRPr="003C2852">
              <w:t>Sensor</w:t>
            </w:r>
          </w:p>
        </w:tc>
        <w:tc>
          <w:tcPr>
            <w:tcW w:w="35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F41F31F" w14:textId="77777777" w:rsidR="00B35410" w:rsidRPr="003C2852" w:rsidRDefault="00B35410">
            <w:r w:rsidRPr="003C2852">
              <w:t>Bodenfeuchtigkeitssensor (3×)</w:t>
            </w:r>
          </w:p>
        </w:tc>
        <w:tc>
          <w:tcPr>
            <w:tcW w:w="35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018AE20" w14:textId="77777777" w:rsidR="00B35410" w:rsidRPr="003C2852" w:rsidRDefault="00B35410">
            <w:r w:rsidRPr="003C2852">
              <w:t>Bewässerungssteuerung pro Zone</w:t>
            </w:r>
          </w:p>
        </w:tc>
      </w:tr>
      <w:tr w:rsidR="00B35410" w:rsidRPr="003C2852" w14:paraId="359ED104" w14:textId="7777777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AEAEC47" w14:textId="77777777" w:rsidR="00B35410" w:rsidRPr="003C2852" w:rsidRDefault="00B35410">
            <w:r w:rsidRPr="003C2852">
              <w:t>Sensor</w:t>
            </w:r>
          </w:p>
        </w:tc>
        <w:tc>
          <w:tcPr>
            <w:tcW w:w="35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1772939" w14:textId="77777777" w:rsidR="00B35410" w:rsidRPr="003C2852" w:rsidRDefault="00B35410">
            <w:r w:rsidRPr="003C2852">
              <w:t>Luftfeuchtigkeitssensor</w:t>
            </w:r>
          </w:p>
        </w:tc>
        <w:tc>
          <w:tcPr>
            <w:tcW w:w="35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37549D9" w14:textId="77777777" w:rsidR="00B35410" w:rsidRPr="003C2852" w:rsidRDefault="00B35410">
            <w:r w:rsidRPr="003C2852">
              <w:t>Lüftungssteuerung (Klappe)</w:t>
            </w:r>
          </w:p>
        </w:tc>
      </w:tr>
      <w:tr w:rsidR="00B35410" w:rsidRPr="003C2852" w14:paraId="4DB4E73D" w14:textId="7777777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8C54F5C" w14:textId="77777777" w:rsidR="00B35410" w:rsidRPr="003C2852" w:rsidRDefault="00B35410">
            <w:r w:rsidRPr="003C2852">
              <w:t>Sensor</w:t>
            </w:r>
          </w:p>
        </w:tc>
        <w:tc>
          <w:tcPr>
            <w:tcW w:w="35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4824C26" w14:textId="77777777" w:rsidR="00B35410" w:rsidRPr="003C2852" w:rsidRDefault="00B35410">
            <w:r w:rsidRPr="003C2852">
              <w:t>Temperatursensor</w:t>
            </w:r>
          </w:p>
        </w:tc>
        <w:tc>
          <w:tcPr>
            <w:tcW w:w="35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5B00B79" w14:textId="77777777" w:rsidR="00B35410" w:rsidRPr="003C2852" w:rsidRDefault="00B35410">
            <w:r w:rsidRPr="003C2852">
              <w:t>Heizungssteuerung</w:t>
            </w:r>
          </w:p>
        </w:tc>
      </w:tr>
      <w:tr w:rsidR="00B35410" w:rsidRPr="003C2852" w14:paraId="7F818FEF" w14:textId="7777777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017F789" w14:textId="77777777" w:rsidR="00B35410" w:rsidRPr="003C2852" w:rsidRDefault="00B35410">
            <w:r w:rsidRPr="003C2852">
              <w:t>Sensor</w:t>
            </w:r>
          </w:p>
        </w:tc>
        <w:tc>
          <w:tcPr>
            <w:tcW w:w="35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2801D96" w14:textId="77777777" w:rsidR="00B35410" w:rsidRPr="003C2852" w:rsidRDefault="00B35410">
            <w:r w:rsidRPr="003C2852">
              <w:t>Spannungsmessung</w:t>
            </w:r>
          </w:p>
        </w:tc>
        <w:tc>
          <w:tcPr>
            <w:tcW w:w="35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7FBBCAA" w14:textId="77777777" w:rsidR="00B35410" w:rsidRPr="003C2852" w:rsidRDefault="00B35410">
            <w:r w:rsidRPr="003C2852">
              <w:t>Energiemonitoring / Akkustand</w:t>
            </w:r>
          </w:p>
        </w:tc>
      </w:tr>
      <w:tr w:rsidR="00B35410" w:rsidRPr="003C2852" w14:paraId="7CF4BF60" w14:textId="7777777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87BBD49" w14:textId="77777777" w:rsidR="00B35410" w:rsidRPr="003C2852" w:rsidRDefault="00B35410">
            <w:r w:rsidRPr="003C2852">
              <w:t>Aktor</w:t>
            </w:r>
          </w:p>
        </w:tc>
        <w:tc>
          <w:tcPr>
            <w:tcW w:w="35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E195DEE" w14:textId="77777777" w:rsidR="00B35410" w:rsidRPr="003C2852" w:rsidRDefault="00B35410">
            <w:r w:rsidRPr="003C2852">
              <w:t>Heizlüfter</w:t>
            </w:r>
          </w:p>
        </w:tc>
        <w:tc>
          <w:tcPr>
            <w:tcW w:w="35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E354715" w14:textId="77777777" w:rsidR="00B35410" w:rsidRPr="003C2852" w:rsidRDefault="00B35410">
            <w:r w:rsidRPr="003C2852">
              <w:t>Erwärmung des Innenraumes</w:t>
            </w:r>
          </w:p>
        </w:tc>
      </w:tr>
      <w:tr w:rsidR="00B35410" w:rsidRPr="003C2852" w14:paraId="743433D5" w14:textId="7777777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45EC268" w14:textId="77777777" w:rsidR="00B35410" w:rsidRPr="003C2852" w:rsidRDefault="00B35410">
            <w:r w:rsidRPr="003C2852">
              <w:t>Aktor</w:t>
            </w:r>
          </w:p>
        </w:tc>
        <w:tc>
          <w:tcPr>
            <w:tcW w:w="35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254E56C" w14:textId="77777777" w:rsidR="00B35410" w:rsidRPr="003C2852" w:rsidRDefault="00B35410">
            <w:r w:rsidRPr="003C2852">
              <w:t>Linearaktuator (Klappe)</w:t>
            </w:r>
          </w:p>
        </w:tc>
        <w:tc>
          <w:tcPr>
            <w:tcW w:w="35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DF251AE" w14:textId="77777777" w:rsidR="00B35410" w:rsidRPr="003C2852" w:rsidRDefault="00B35410">
            <w:r w:rsidRPr="003C2852">
              <w:t>Lüftung bei hoher Luftfeuchtigkeit</w:t>
            </w:r>
          </w:p>
        </w:tc>
      </w:tr>
      <w:tr w:rsidR="00B35410" w:rsidRPr="003C2852" w14:paraId="5B000046" w14:textId="7777777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1B5785B" w14:textId="77777777" w:rsidR="00B35410" w:rsidRPr="003C2852" w:rsidRDefault="00B35410">
            <w:r w:rsidRPr="003C2852">
              <w:t>Aktor</w:t>
            </w:r>
          </w:p>
        </w:tc>
        <w:tc>
          <w:tcPr>
            <w:tcW w:w="35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9D6E5D7" w14:textId="77777777" w:rsidR="00B35410" w:rsidRPr="003C2852" w:rsidRDefault="00B35410">
            <w:r w:rsidRPr="003C2852">
              <w:t>Bewässerungspumpen (3×)</w:t>
            </w:r>
          </w:p>
        </w:tc>
        <w:tc>
          <w:tcPr>
            <w:tcW w:w="35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43C5E71" w14:textId="77777777" w:rsidR="00B35410" w:rsidRPr="003C2852" w:rsidRDefault="00B35410">
            <w:r w:rsidRPr="003C2852">
              <w:t>Zonenbewässerung</w:t>
            </w:r>
          </w:p>
        </w:tc>
      </w:tr>
      <w:tr w:rsidR="00B35410" w:rsidRPr="003C2852" w14:paraId="14A74073" w14:textId="7777777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A17547F" w14:textId="77777777" w:rsidR="00B35410" w:rsidRPr="003C2852" w:rsidRDefault="00B35410">
            <w:r w:rsidRPr="003C2852">
              <w:t>Aktor</w:t>
            </w:r>
          </w:p>
        </w:tc>
        <w:tc>
          <w:tcPr>
            <w:tcW w:w="35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C116886" w14:textId="77777777" w:rsidR="00B35410" w:rsidRPr="003C2852" w:rsidRDefault="00B35410">
            <w:r w:rsidRPr="003C2852">
              <w:t>LED-Beleuchtung</w:t>
            </w:r>
          </w:p>
        </w:tc>
        <w:tc>
          <w:tcPr>
            <w:tcW w:w="35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2E3B519" w14:textId="77777777" w:rsidR="00B35410" w:rsidRPr="003C2852" w:rsidRDefault="00B35410" w:rsidP="008C7C30">
            <w:pPr>
              <w:keepNext/>
            </w:pPr>
            <w:r w:rsidRPr="003C2852">
              <w:t>Wachstumsförderndes Licht</w:t>
            </w:r>
          </w:p>
        </w:tc>
      </w:tr>
    </w:tbl>
    <w:p w14:paraId="1902A4AD" w14:textId="7156105A" w:rsidR="008C7C30" w:rsidRPr="008C7C30" w:rsidRDefault="008C7C30" w:rsidP="008C7C30">
      <w:pPr>
        <w:pStyle w:val="Caption"/>
      </w:pPr>
      <w:bookmarkStart w:id="156" w:name="_Toc223680356"/>
      <w:r>
        <w:t xml:space="preserve">Tabelle </w:t>
      </w:r>
      <w:r>
        <w:fldChar w:fldCharType="begin"/>
      </w:r>
      <w:r>
        <w:instrText xml:space="preserve"> SEQ Tabelle \* ARABIC </w:instrText>
      </w:r>
      <w:r>
        <w:fldChar w:fldCharType="separate"/>
      </w:r>
      <w:r w:rsidR="0056378A">
        <w:rPr>
          <w:noProof/>
        </w:rPr>
        <w:t>9</w:t>
      </w:r>
      <w:r>
        <w:fldChar w:fldCharType="end"/>
      </w:r>
      <w:r>
        <w:t xml:space="preserve">: </w:t>
      </w:r>
      <w:r w:rsidRPr="0093434E">
        <w:t>Übersicht der verbauten Sensoren und Aktoren</w:t>
      </w:r>
      <w:bookmarkEnd w:id="156"/>
    </w:p>
    <w:p w14:paraId="582CC058" w14:textId="379681EA" w:rsidR="00B35410" w:rsidRPr="003C2852" w:rsidRDefault="00F822EC" w:rsidP="00B35410">
      <w:pPr>
        <w:pStyle w:val="Heading1"/>
        <w:rPr>
          <w:rFonts w:asciiTheme="minorHAnsi" w:hAnsiTheme="minorHAnsi"/>
        </w:rPr>
      </w:pPr>
      <w:bookmarkStart w:id="157" w:name="_Toc223075933"/>
      <w:bookmarkStart w:id="158" w:name="_Toc223686887"/>
      <w:r>
        <w:rPr>
          <w:rFonts w:asciiTheme="minorHAnsi" w:hAnsiTheme="minorHAnsi"/>
        </w:rPr>
        <w:t>6.</w:t>
      </w:r>
      <w:r w:rsidR="00B35410" w:rsidRPr="003C2852">
        <w:rPr>
          <w:rFonts w:asciiTheme="minorHAnsi" w:hAnsiTheme="minorHAnsi"/>
        </w:rPr>
        <w:t>3 Anforderungen</w:t>
      </w:r>
      <w:bookmarkEnd w:id="157"/>
      <w:bookmarkEnd w:id="158"/>
    </w:p>
    <w:p w14:paraId="47DBD858" w14:textId="77777777" w:rsidR="008C57C6" w:rsidRDefault="00B35410" w:rsidP="008C57C6">
      <w:pPr>
        <w:spacing w:after="120" w:line="360" w:lineRule="auto"/>
      </w:pPr>
      <w:r w:rsidRPr="003C2852">
        <w:t>Die Entwicklung der App für das smarte Gewächshaus erfordert sowohl funktionale als auch nicht-funktionale Anforderungen. Zusätzlich werden die Rahmenbedingungen für die technische Umsetzung beschrieben, um die Entwicklungs- und Testumgebung klar abzustecken.</w:t>
      </w:r>
    </w:p>
    <w:p w14:paraId="580782C8" w14:textId="77777777" w:rsidR="008C57C6" w:rsidRPr="008C57C6" w:rsidRDefault="008C57C6" w:rsidP="008C57C6">
      <w:pPr>
        <w:spacing w:after="120"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4680"/>
      </w:tblGrid>
      <w:tr w:rsidR="00B35410" w:rsidRPr="003C2852" w14:paraId="56896B4B" w14:textId="77777777">
        <w:tc>
          <w:tcPr>
            <w:tcW w:w="234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40" w:type="dxa"/>
              <w:bottom w:w="80" w:type="dxa"/>
              <w:right w:w="140" w:type="dxa"/>
            </w:tcMar>
          </w:tcPr>
          <w:p w14:paraId="7C93ABFA" w14:textId="77777777" w:rsidR="00B35410" w:rsidRPr="003C2852" w:rsidRDefault="00B35410">
            <w:r w:rsidRPr="003C2852">
              <w:rPr>
                <w:b/>
                <w:bCs/>
                <w:color w:val="FFFFFF"/>
              </w:rPr>
              <w:t>Kriterium</w:t>
            </w:r>
          </w:p>
        </w:tc>
        <w:tc>
          <w:tcPr>
            <w:tcW w:w="234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40" w:type="dxa"/>
              <w:bottom w:w="80" w:type="dxa"/>
              <w:right w:w="140" w:type="dxa"/>
            </w:tcMar>
          </w:tcPr>
          <w:p w14:paraId="48398F47" w14:textId="77777777" w:rsidR="00B35410" w:rsidRPr="003C2852" w:rsidRDefault="00B35410">
            <w:r w:rsidRPr="003C2852">
              <w:rPr>
                <w:b/>
                <w:bCs/>
                <w:color w:val="FFFFFF"/>
              </w:rPr>
              <w:t>Kategorie</w:t>
            </w:r>
          </w:p>
        </w:tc>
        <w:tc>
          <w:tcPr>
            <w:tcW w:w="468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40" w:type="dxa"/>
              <w:bottom w:w="80" w:type="dxa"/>
              <w:right w:w="140" w:type="dxa"/>
            </w:tcMar>
          </w:tcPr>
          <w:p w14:paraId="633A8190" w14:textId="77777777" w:rsidR="00B35410" w:rsidRPr="003C2852" w:rsidRDefault="00B35410">
            <w:r w:rsidRPr="003C2852">
              <w:rPr>
                <w:b/>
                <w:bCs/>
                <w:color w:val="FFFFFF"/>
              </w:rPr>
              <w:t>Beschreibung</w:t>
            </w:r>
          </w:p>
        </w:tc>
      </w:tr>
      <w:tr w:rsidR="00B35410" w:rsidRPr="003C2852" w14:paraId="3F960394" w14:textId="7777777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0E6115B" w14:textId="77777777" w:rsidR="00B35410" w:rsidRPr="003C2852" w:rsidRDefault="00B35410">
            <w:r w:rsidRPr="003C2852">
              <w:t>Performance</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534CC97" w14:textId="77777777" w:rsidR="00B35410" w:rsidRPr="003C2852" w:rsidRDefault="00B35410">
            <w:r w:rsidRPr="003C2852">
              <w:t>Nicht-funktional</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5999280" w14:textId="77777777" w:rsidR="00B35410" w:rsidRPr="003C2852" w:rsidRDefault="00B35410">
            <w:r w:rsidRPr="003C2852">
              <w:t>Echtzeitverarbeitung, minimale MQTT-Latenz</w:t>
            </w:r>
          </w:p>
        </w:tc>
      </w:tr>
      <w:tr w:rsidR="00B35410" w:rsidRPr="003C2852" w14:paraId="6FD48D08" w14:textId="7777777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9141EC0" w14:textId="77777777" w:rsidR="00B35410" w:rsidRPr="003C2852" w:rsidRDefault="00B35410">
            <w:r w:rsidRPr="003C2852">
              <w:t>Benutzerfreundlichkeit</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3ECB1BA" w14:textId="77777777" w:rsidR="00B35410" w:rsidRPr="003C2852" w:rsidRDefault="00B35410">
            <w:r w:rsidRPr="003C2852">
              <w:t>Nicht-funktional</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A6AD75A" w14:textId="77777777" w:rsidR="00B35410" w:rsidRPr="003C2852" w:rsidRDefault="00B35410">
            <w:r w:rsidRPr="003C2852">
              <w:t>Übersichtliches UI, alle Funktionen in wenigen Klicks</w:t>
            </w:r>
          </w:p>
        </w:tc>
      </w:tr>
      <w:tr w:rsidR="00B35410" w:rsidRPr="003C2852" w14:paraId="2986E96A" w14:textId="7777777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8335721" w14:textId="77777777" w:rsidR="00B35410" w:rsidRPr="003C2852" w:rsidRDefault="00B35410">
            <w:r w:rsidRPr="003C2852">
              <w:t>Erweiterbarkeit</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4A26421" w14:textId="77777777" w:rsidR="00B35410" w:rsidRPr="003C2852" w:rsidRDefault="00B35410">
            <w:r w:rsidRPr="003C2852">
              <w:t>Nicht-funktional</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4E82959" w14:textId="77777777" w:rsidR="00B35410" w:rsidRPr="003C2852" w:rsidRDefault="00B35410">
            <w:r w:rsidRPr="003C2852">
              <w:t>Modularer Aufbau, klare Trennung von UI und Logik</w:t>
            </w:r>
          </w:p>
        </w:tc>
      </w:tr>
      <w:tr w:rsidR="00B35410" w:rsidRPr="003C2852" w14:paraId="1DB5FC21" w14:textId="7777777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7B5562F" w14:textId="77777777" w:rsidR="00B35410" w:rsidRPr="003C2852" w:rsidRDefault="00B35410">
            <w:r w:rsidRPr="003C2852">
              <w:t>Steuerung</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2B81846" w14:textId="77777777" w:rsidR="00B35410" w:rsidRPr="003C2852" w:rsidRDefault="00B35410">
            <w:r w:rsidRPr="003C2852">
              <w:t>Funktional</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B880F0C" w14:textId="77777777" w:rsidR="00B35410" w:rsidRPr="003C2852" w:rsidRDefault="00B35410">
            <w:r w:rsidRPr="003C2852">
              <w:t>Heizung, Klappe, Bewässerung, Beleuchtung</w:t>
            </w:r>
          </w:p>
        </w:tc>
      </w:tr>
      <w:tr w:rsidR="00B35410" w:rsidRPr="003C2852" w14:paraId="223BFB2B" w14:textId="7777777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9963D60" w14:textId="77777777" w:rsidR="00B35410" w:rsidRPr="003C2852" w:rsidRDefault="00B35410">
            <w:r w:rsidRPr="003C2852">
              <w:t>Sensordaten</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3BD7F57" w14:textId="77777777" w:rsidR="00B35410" w:rsidRPr="003C2852" w:rsidRDefault="00B35410">
            <w:r w:rsidRPr="003C2852">
              <w:t>Funktional</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7CB02EC" w14:textId="77777777" w:rsidR="00B35410" w:rsidRPr="003C2852" w:rsidRDefault="00B35410">
            <w:r w:rsidRPr="003C2852">
              <w:t>Echtzeitzanzeige: Temperatur, Luftfeuchtigkeit, Batterie, Leistung</w:t>
            </w:r>
          </w:p>
        </w:tc>
      </w:tr>
      <w:tr w:rsidR="00B35410" w:rsidRPr="003C2852" w14:paraId="45C53BD0" w14:textId="7777777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21F5585" w14:textId="77777777" w:rsidR="00B35410" w:rsidRPr="003C2852" w:rsidRDefault="00B35410">
            <w:r>
              <w:t>Automatischer Modus</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720B24C" w14:textId="77777777" w:rsidR="00B35410" w:rsidRPr="003C2852" w:rsidRDefault="00B35410">
            <w:r w:rsidRPr="003C2852">
              <w:t>Funktional</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C64E57F" w14:textId="77777777" w:rsidR="00B35410" w:rsidRPr="003C2852" w:rsidRDefault="00B35410" w:rsidP="008C57C6">
            <w:pPr>
              <w:keepNext/>
            </w:pPr>
            <w:r w:rsidRPr="003C2852">
              <w:t>Automatische Aktionen bei Grenzwertüberschreitung</w:t>
            </w:r>
          </w:p>
        </w:tc>
      </w:tr>
    </w:tbl>
    <w:p w14:paraId="41C32CFB" w14:textId="20C71A0A" w:rsidR="008C57C6" w:rsidRDefault="008C57C6">
      <w:pPr>
        <w:pStyle w:val="Caption"/>
      </w:pPr>
      <w:bookmarkStart w:id="159" w:name="_Toc223075934"/>
      <w:bookmarkStart w:id="160" w:name="_Toc223680357"/>
      <w:r>
        <w:t xml:space="preserve">Tabelle </w:t>
      </w:r>
      <w:r>
        <w:fldChar w:fldCharType="begin"/>
      </w:r>
      <w:r>
        <w:instrText xml:space="preserve"> SEQ Tabelle \* ARABIC </w:instrText>
      </w:r>
      <w:r>
        <w:fldChar w:fldCharType="separate"/>
      </w:r>
      <w:r w:rsidR="0056378A">
        <w:rPr>
          <w:noProof/>
        </w:rPr>
        <w:t>10</w:t>
      </w:r>
      <w:r>
        <w:fldChar w:fldCharType="end"/>
      </w:r>
      <w:r>
        <w:t xml:space="preserve">: </w:t>
      </w:r>
      <w:r w:rsidRPr="00C0613B">
        <w:t>Übersicht der funktionalen und nicht-funktionalen Anforderungen</w:t>
      </w:r>
      <w:bookmarkEnd w:id="160"/>
    </w:p>
    <w:p w14:paraId="3A946C03" w14:textId="16A8F047" w:rsidR="00B35410" w:rsidRPr="003C2852" w:rsidRDefault="00F822EC" w:rsidP="00B35410">
      <w:pPr>
        <w:pStyle w:val="Heading2"/>
        <w:rPr>
          <w:rFonts w:asciiTheme="minorHAnsi" w:hAnsiTheme="minorHAnsi"/>
        </w:rPr>
      </w:pPr>
      <w:bookmarkStart w:id="161" w:name="_Toc223686888"/>
      <w:r>
        <w:rPr>
          <w:rFonts w:asciiTheme="minorHAnsi" w:hAnsiTheme="minorHAnsi"/>
        </w:rPr>
        <w:t>6.</w:t>
      </w:r>
      <w:r w:rsidR="00B35410" w:rsidRPr="003C2852">
        <w:rPr>
          <w:rFonts w:asciiTheme="minorHAnsi" w:hAnsiTheme="minorHAnsi"/>
        </w:rPr>
        <w:t>3.1 Funktionale Anforderungen</w:t>
      </w:r>
      <w:bookmarkEnd w:id="159"/>
      <w:bookmarkEnd w:id="161"/>
    </w:p>
    <w:p w14:paraId="6B007392" w14:textId="77777777" w:rsidR="00B35410" w:rsidRPr="003C2852" w:rsidRDefault="00B35410" w:rsidP="00B35410">
      <w:pPr>
        <w:spacing w:after="120" w:line="360" w:lineRule="auto"/>
      </w:pPr>
      <w:r w:rsidRPr="003C2852">
        <w:t>Die funktionalen Anforderungen beschreiben, welche Aufgaben und Funktionen die App erfüllen soll. Die App ermöglicht die Steuerung der wichtigsten Komponenten im Gewächshaus, nämlich:</w:t>
      </w:r>
    </w:p>
    <w:p w14:paraId="0B5EA8FF" w14:textId="77777777" w:rsidR="00B35410" w:rsidRPr="003C2852" w:rsidRDefault="00B35410" w:rsidP="00B35410">
      <w:pPr>
        <w:pStyle w:val="ListParagraph"/>
        <w:numPr>
          <w:ilvl w:val="0"/>
          <w:numId w:val="43"/>
        </w:numPr>
        <w:spacing w:after="0" w:line="360" w:lineRule="auto"/>
        <w:contextualSpacing w:val="0"/>
      </w:pPr>
      <w:r w:rsidRPr="001A6780">
        <w:rPr>
          <w:b/>
        </w:rPr>
        <w:t>Heizung</w:t>
      </w:r>
      <w:r w:rsidRPr="003C2852">
        <w:t>: Aktivierung bzw. Deaktivierung der Heizung, um auch bei kalter Umgebung den optimalen Bereich der Temperatur zu erreichen.</w:t>
      </w:r>
    </w:p>
    <w:p w14:paraId="4985E2FA" w14:textId="77777777" w:rsidR="00B35410" w:rsidRPr="003C2852" w:rsidRDefault="00B35410" w:rsidP="00B35410">
      <w:pPr>
        <w:pStyle w:val="ListParagraph"/>
        <w:numPr>
          <w:ilvl w:val="0"/>
          <w:numId w:val="43"/>
        </w:numPr>
        <w:spacing w:after="0" w:line="360" w:lineRule="auto"/>
        <w:contextualSpacing w:val="0"/>
      </w:pPr>
      <w:r w:rsidRPr="001A6780">
        <w:rPr>
          <w:b/>
        </w:rPr>
        <w:t>Klappe</w:t>
      </w:r>
      <w:r w:rsidRPr="003C2852">
        <w:t>: Öffnen und Schließen der Klappe durch einen Linearaktuator, um bei zu hoher Luftfeuchtigkeit entgegenwirken zu können.</w:t>
      </w:r>
    </w:p>
    <w:p w14:paraId="30616E55" w14:textId="77777777" w:rsidR="00B35410" w:rsidRPr="003C2852" w:rsidRDefault="00B35410" w:rsidP="00B35410">
      <w:pPr>
        <w:pStyle w:val="ListParagraph"/>
        <w:numPr>
          <w:ilvl w:val="0"/>
          <w:numId w:val="43"/>
        </w:numPr>
        <w:spacing w:after="0" w:line="360" w:lineRule="auto"/>
        <w:contextualSpacing w:val="0"/>
      </w:pPr>
      <w:r w:rsidRPr="001A6780">
        <w:rPr>
          <w:b/>
        </w:rPr>
        <w:t>Bewässerung</w:t>
      </w:r>
      <w:r w:rsidRPr="003C2852">
        <w:t>: Start und Stopp der Wasserzufuhr von drei unterschiedlichen Pumpen, um bei zu niedriger Boden- bzw. Luftfeuchtigkeit Maßnahmen zu ergreifen.</w:t>
      </w:r>
    </w:p>
    <w:p w14:paraId="24D280BB" w14:textId="77777777" w:rsidR="00B35410" w:rsidRPr="003C2852" w:rsidRDefault="00B35410" w:rsidP="00B35410">
      <w:pPr>
        <w:pStyle w:val="ListParagraph"/>
        <w:numPr>
          <w:ilvl w:val="0"/>
          <w:numId w:val="43"/>
        </w:numPr>
        <w:spacing w:after="0" w:line="360" w:lineRule="auto"/>
        <w:contextualSpacing w:val="0"/>
      </w:pPr>
      <w:r w:rsidRPr="001A6780">
        <w:rPr>
          <w:b/>
        </w:rPr>
        <w:t>Beleuchtung</w:t>
      </w:r>
      <w:r w:rsidRPr="003C2852">
        <w:t>: Ein- und Ausschalten der künstlichen, wachstumsfördernden Beleuchtung.</w:t>
      </w:r>
    </w:p>
    <w:p w14:paraId="3AA15535" w14:textId="77777777" w:rsidR="00B35410" w:rsidRPr="003C2852" w:rsidRDefault="00B35410" w:rsidP="00B35410">
      <w:pPr>
        <w:spacing w:after="80"/>
      </w:pPr>
    </w:p>
    <w:p w14:paraId="5A4EB2D6" w14:textId="77777777" w:rsidR="00B35410" w:rsidRPr="003C2852" w:rsidRDefault="00B35410" w:rsidP="00B35410">
      <w:pPr>
        <w:spacing w:after="120" w:line="360" w:lineRule="auto"/>
      </w:pPr>
      <w:r w:rsidRPr="003C2852">
        <w:t>Darüber hinaus stellt die App Sensordaten in Echtzeit dar, wie etwa:</w:t>
      </w:r>
    </w:p>
    <w:p w14:paraId="182F9AC1" w14:textId="77777777" w:rsidR="00B35410" w:rsidRPr="003C2852" w:rsidRDefault="00B35410" w:rsidP="00B35410">
      <w:pPr>
        <w:pStyle w:val="ListParagraph"/>
        <w:numPr>
          <w:ilvl w:val="0"/>
          <w:numId w:val="43"/>
        </w:numPr>
        <w:spacing w:after="0" w:line="360" w:lineRule="auto"/>
        <w:contextualSpacing w:val="0"/>
      </w:pPr>
      <w:r w:rsidRPr="003C2852">
        <w:t>Temperatur, Luftfeuchtigkeit und Bodenfeuchtigkeit (pro Zone) im Gewächshaus,</w:t>
      </w:r>
    </w:p>
    <w:p w14:paraId="75509DE0" w14:textId="77777777" w:rsidR="00B35410" w:rsidRPr="003C2852" w:rsidRDefault="00B35410" w:rsidP="00B35410">
      <w:pPr>
        <w:pStyle w:val="ListParagraph"/>
        <w:numPr>
          <w:ilvl w:val="0"/>
          <w:numId w:val="43"/>
        </w:numPr>
        <w:spacing w:after="0" w:line="360" w:lineRule="auto"/>
        <w:contextualSpacing w:val="0"/>
      </w:pPr>
      <w:r w:rsidRPr="003C2852">
        <w:t>aktuelle elektrische Leistung,</w:t>
      </w:r>
    </w:p>
    <w:p w14:paraId="30C58A52" w14:textId="77777777" w:rsidR="00B35410" w:rsidRPr="003C2852" w:rsidRDefault="00B35410" w:rsidP="00B35410">
      <w:pPr>
        <w:pStyle w:val="ListParagraph"/>
        <w:numPr>
          <w:ilvl w:val="0"/>
          <w:numId w:val="43"/>
        </w:numPr>
        <w:spacing w:after="0" w:line="360" w:lineRule="auto"/>
        <w:contextualSpacing w:val="0"/>
      </w:pPr>
      <w:r w:rsidRPr="003C2852">
        <w:t>Batteriestatus (in Prozent).</w:t>
      </w:r>
    </w:p>
    <w:p w14:paraId="25582DA7" w14:textId="77777777" w:rsidR="00B35410" w:rsidRPr="003C2852" w:rsidRDefault="00B35410" w:rsidP="00B35410">
      <w:pPr>
        <w:spacing w:after="80" w:line="360" w:lineRule="auto"/>
      </w:pPr>
    </w:p>
    <w:p w14:paraId="42DC2C8B" w14:textId="77777777" w:rsidR="00B35410" w:rsidRPr="003C2852" w:rsidRDefault="00B35410" w:rsidP="00B35410">
      <w:pPr>
        <w:spacing w:after="120" w:line="360" w:lineRule="auto"/>
      </w:pPr>
      <w:r w:rsidRPr="003C2852">
        <w:t>Die Anwendung bietet verschiedene Betriebsmodi und Optionen, die – falls aktiviert – folgende Funktionen bereitstellen:</w:t>
      </w:r>
    </w:p>
    <w:p w14:paraId="13A5B846" w14:textId="77777777" w:rsidR="00B35410" w:rsidRPr="003C2852" w:rsidRDefault="00B35410" w:rsidP="00B35410">
      <w:pPr>
        <w:pStyle w:val="ListParagraph"/>
        <w:numPr>
          <w:ilvl w:val="0"/>
          <w:numId w:val="43"/>
        </w:numPr>
        <w:spacing w:after="0" w:line="360" w:lineRule="auto"/>
        <w:contextualSpacing w:val="0"/>
      </w:pPr>
      <w:r w:rsidRPr="001A6780">
        <w:rPr>
          <w:b/>
        </w:rPr>
        <w:t>Automatischer Modus</w:t>
      </w:r>
      <w:r w:rsidRPr="003C2852">
        <w:t>: Führt basierend auf dem Vergleich zwischen gemessenen Sensordaten und den im Pflanzen-Kompatibilitäts-Rechner als Standard festgelegten Werten selbstständig Aktionen aus, etwa das Öffnen einer Klappe bei Überschreiten einer bestimmten Luftfeuchtigkeit oder das Aktivieren der Heizung bei Unterschreiten einer definierten Temperatur.</w:t>
      </w:r>
    </w:p>
    <w:p w14:paraId="579B1EDC" w14:textId="77777777" w:rsidR="00B35410" w:rsidRPr="003C2852" w:rsidRDefault="00B35410" w:rsidP="00B35410">
      <w:pPr>
        <w:pStyle w:val="ListParagraph"/>
        <w:numPr>
          <w:ilvl w:val="0"/>
          <w:numId w:val="43"/>
        </w:numPr>
        <w:spacing w:after="0" w:line="360" w:lineRule="auto"/>
        <w:contextualSpacing w:val="0"/>
      </w:pPr>
      <w:r w:rsidRPr="001A6780">
        <w:rPr>
          <w:b/>
        </w:rPr>
        <w:t>Dunkelmodus</w:t>
      </w:r>
      <w:r w:rsidRPr="003C2852">
        <w:t xml:space="preserve"> (umgangssprachlich Dark Mode): Ändert das Farbschema der App auf dunklere Töne.</w:t>
      </w:r>
    </w:p>
    <w:p w14:paraId="74FBB80F" w14:textId="77777777" w:rsidR="00B35410" w:rsidRPr="003C2852" w:rsidRDefault="00B35410" w:rsidP="00B35410">
      <w:pPr>
        <w:pStyle w:val="ListParagraph"/>
        <w:numPr>
          <w:ilvl w:val="0"/>
          <w:numId w:val="43"/>
        </w:numPr>
        <w:spacing w:after="0" w:line="360" w:lineRule="auto"/>
        <w:contextualSpacing w:val="0"/>
      </w:pPr>
      <w:r w:rsidRPr="001A6780">
        <w:rPr>
          <w:b/>
        </w:rPr>
        <w:t>In-App-Benachrichtigungen</w:t>
      </w:r>
      <w:r w:rsidRPr="003C2852">
        <w:t>: Erzeugen ein visuelles Feedback für durchgeführte Aktionen.</w:t>
      </w:r>
    </w:p>
    <w:p w14:paraId="77D104FE" w14:textId="77777777" w:rsidR="00B35410" w:rsidRPr="003C2852" w:rsidRDefault="00B35410" w:rsidP="00B35410">
      <w:pPr>
        <w:pStyle w:val="ListParagraph"/>
        <w:numPr>
          <w:ilvl w:val="0"/>
          <w:numId w:val="43"/>
        </w:numPr>
        <w:spacing w:after="0" w:line="360" w:lineRule="auto"/>
        <w:contextualSpacing w:val="0"/>
      </w:pPr>
      <w:r w:rsidRPr="001A6780">
        <w:rPr>
          <w:b/>
        </w:rPr>
        <w:t>Shortcuts</w:t>
      </w:r>
      <w:r w:rsidRPr="003C2852">
        <w:t>: Zwei frei belegbare Schnellaktionen, die eine komfortablere Bedienung ermöglichen.</w:t>
      </w:r>
    </w:p>
    <w:p w14:paraId="28B973B2" w14:textId="77777777" w:rsidR="00B35410" w:rsidRPr="003C2852" w:rsidRDefault="00B35410" w:rsidP="00B35410">
      <w:pPr>
        <w:spacing w:after="120" w:line="360" w:lineRule="auto"/>
      </w:pPr>
      <w:r w:rsidRPr="003C2852">
        <w:t>All diese Funktionen ermöglichen dem Benutzer eine ortsunabhängige, nahezu vollständige Kontrolle des Gewächshauses.</w:t>
      </w:r>
    </w:p>
    <w:p w14:paraId="6D982B09" w14:textId="7DEB6CC0" w:rsidR="00B35410" w:rsidRPr="003C2852" w:rsidRDefault="00F822EC" w:rsidP="00B35410">
      <w:pPr>
        <w:pStyle w:val="Heading2"/>
        <w:rPr>
          <w:rFonts w:asciiTheme="minorHAnsi" w:hAnsiTheme="minorHAnsi"/>
        </w:rPr>
      </w:pPr>
      <w:bookmarkStart w:id="162" w:name="_Toc223075935"/>
      <w:bookmarkStart w:id="163" w:name="_Toc223686889"/>
      <w:r>
        <w:rPr>
          <w:rFonts w:asciiTheme="minorHAnsi" w:hAnsiTheme="minorHAnsi"/>
        </w:rPr>
        <w:t>6.</w:t>
      </w:r>
      <w:r w:rsidR="00B35410" w:rsidRPr="003C2852">
        <w:rPr>
          <w:rFonts w:asciiTheme="minorHAnsi" w:hAnsiTheme="minorHAnsi"/>
        </w:rPr>
        <w:t>3.2 Nicht-funktionale Anforderungen</w:t>
      </w:r>
      <w:bookmarkEnd w:id="162"/>
      <w:bookmarkEnd w:id="163"/>
    </w:p>
    <w:p w14:paraId="01B7DB07" w14:textId="77777777" w:rsidR="00B35410" w:rsidRPr="003C2852" w:rsidRDefault="00B35410" w:rsidP="00B35410">
      <w:pPr>
        <w:spacing w:after="120" w:line="360" w:lineRule="auto"/>
      </w:pPr>
      <w:r w:rsidRPr="003C2852">
        <w:t>Neben den funktionalen Aspekten spielen auch nicht-funktionale Anforderungen eine wichtige Rolle für die Benutzerfreundlichkeit der App.</w:t>
      </w:r>
    </w:p>
    <w:p w14:paraId="055A5E9C" w14:textId="77777777" w:rsidR="00B35410" w:rsidRPr="003C2852" w:rsidRDefault="00B35410" w:rsidP="00B35410">
      <w:pPr>
        <w:pStyle w:val="ListParagraph"/>
        <w:numPr>
          <w:ilvl w:val="0"/>
          <w:numId w:val="43"/>
        </w:numPr>
        <w:spacing w:after="0" w:line="360" w:lineRule="auto"/>
        <w:contextualSpacing w:val="0"/>
      </w:pPr>
      <w:r w:rsidRPr="001A6780">
        <w:rPr>
          <w:b/>
        </w:rPr>
        <w:t>Performance</w:t>
      </w:r>
      <w:r w:rsidRPr="003C2852">
        <w:t xml:space="preserve">: Die App soll Befehle und Sensordaten nahezu in Echtzeit verarbeiten und weiterleiten bzw. empfangen können. Die Kommunikation über MQTT darf dabei nur minimale </w:t>
      </w:r>
      <w:r>
        <w:t>Verzögerungen</w:t>
      </w:r>
      <w:r w:rsidRPr="003C2852">
        <w:t xml:space="preserve"> aufweisen, um eine direkte Rückmeldung bei Steueraktionen zu ermöglichen.</w:t>
      </w:r>
    </w:p>
    <w:p w14:paraId="76EC2996" w14:textId="77777777" w:rsidR="00B35410" w:rsidRPr="003C2852" w:rsidRDefault="00B35410" w:rsidP="00B35410">
      <w:pPr>
        <w:pStyle w:val="ListParagraph"/>
        <w:numPr>
          <w:ilvl w:val="0"/>
          <w:numId w:val="43"/>
        </w:numPr>
        <w:spacing w:after="0" w:line="360" w:lineRule="auto"/>
        <w:contextualSpacing w:val="0"/>
      </w:pPr>
      <w:r w:rsidRPr="001A6780">
        <w:rPr>
          <w:b/>
        </w:rPr>
        <w:t>Benutzerfreundlichkeit</w:t>
      </w:r>
      <w:r w:rsidRPr="003C2852">
        <w:t>: Das Benutzerinterface soll übersichtlich, intuitiv und leicht verständlich sein. Alle Hauptfunktionen müssen mit wenigen Klicks erreichbar sein. Eine klare Symbolik und ein konsistentes Design tragen zur positiven Nutzererfahrung bei.</w:t>
      </w:r>
    </w:p>
    <w:p w14:paraId="5D04690D" w14:textId="77777777" w:rsidR="00B35410" w:rsidRPr="003C2852" w:rsidRDefault="00B35410" w:rsidP="00B35410">
      <w:pPr>
        <w:pStyle w:val="ListParagraph"/>
        <w:numPr>
          <w:ilvl w:val="0"/>
          <w:numId w:val="43"/>
        </w:numPr>
        <w:spacing w:after="0" w:line="360" w:lineRule="auto"/>
        <w:contextualSpacing w:val="0"/>
      </w:pPr>
      <w:r w:rsidRPr="001A6780">
        <w:rPr>
          <w:b/>
        </w:rPr>
        <w:t>Erweiterbarkeit und Wartbarkeit</w:t>
      </w:r>
      <w:r w:rsidRPr="003C2852">
        <w:t>: Die App soll modular aufgebaut sein, damit zukünftige Erweiterungen – beispielsweise zusätzliche Sensoren oder neue Steuerfunktionen – ohne große strukturelle Änderungen integriert werden können. Eine klare Trennung von Benutzeroberfläche, Logik und Datenkommunikation erleichtert zudem die Wartung.</w:t>
      </w:r>
    </w:p>
    <w:p w14:paraId="0D3EF550" w14:textId="6E43B2F8" w:rsidR="00B35410" w:rsidRPr="003C2852" w:rsidRDefault="00F822EC" w:rsidP="00B35410">
      <w:pPr>
        <w:pStyle w:val="Heading2"/>
        <w:rPr>
          <w:rFonts w:asciiTheme="minorHAnsi" w:hAnsiTheme="minorHAnsi"/>
        </w:rPr>
      </w:pPr>
      <w:bookmarkStart w:id="164" w:name="_Toc223075936"/>
      <w:bookmarkStart w:id="165" w:name="_Toc223686890"/>
      <w:r>
        <w:rPr>
          <w:rFonts w:asciiTheme="minorHAnsi" w:hAnsiTheme="minorHAnsi"/>
        </w:rPr>
        <w:t>6.</w:t>
      </w:r>
      <w:r w:rsidR="00B35410" w:rsidRPr="003C2852">
        <w:rPr>
          <w:rFonts w:asciiTheme="minorHAnsi" w:hAnsiTheme="minorHAnsi"/>
        </w:rPr>
        <w:t xml:space="preserve">3.3 </w:t>
      </w:r>
      <w:r w:rsidR="00B35410">
        <w:rPr>
          <w:rFonts w:asciiTheme="minorHAnsi" w:hAnsiTheme="minorHAnsi"/>
        </w:rPr>
        <w:t>Sonstige Anforderungen</w:t>
      </w:r>
      <w:bookmarkEnd w:id="164"/>
      <w:bookmarkEnd w:id="165"/>
    </w:p>
    <w:p w14:paraId="4355AC85" w14:textId="77777777" w:rsidR="00B35410" w:rsidRPr="003C2852" w:rsidRDefault="00B35410" w:rsidP="00B35410">
      <w:pPr>
        <w:spacing w:after="120" w:line="360" w:lineRule="auto"/>
      </w:pPr>
      <w:r w:rsidRPr="003C2852">
        <w:t>Die Rahmenbedingungen definieren die technischen und organisatorischen Voraussetzungen, unter denen die App entwickelt und getestet wird.</w:t>
      </w:r>
    </w:p>
    <w:p w14:paraId="48C83578" w14:textId="77AED028" w:rsidR="00B35410" w:rsidRPr="003C2852" w:rsidRDefault="00B35410" w:rsidP="00B35410">
      <w:pPr>
        <w:pStyle w:val="ListParagraph"/>
        <w:numPr>
          <w:ilvl w:val="0"/>
          <w:numId w:val="43"/>
        </w:numPr>
        <w:spacing w:after="0" w:line="360" w:lineRule="auto"/>
        <w:contextualSpacing w:val="0"/>
      </w:pPr>
      <w:r w:rsidRPr="00331F04">
        <w:rPr>
          <w:b/>
        </w:rPr>
        <w:t>Entwicklungsumgebung</w:t>
      </w:r>
      <w:r w:rsidRPr="003C2852">
        <w:t>: Die Programmierung erfolgt in IntelliJ IDEA, einer leistungsfähigen Entwicklungsumgebung für Flutter-Projekte. Als Flutter SDK wird die aktuelle stabile Version verwendet. Zum Testen dient der integrierte Android-Emulator sowie ein physisches Smartphone, um reale Bedienvorgänge nachvollziehen zu können.</w:t>
      </w:r>
      <w:r>
        <w:t xml:space="preserve"> </w:t>
      </w:r>
      <w:r>
        <w:fldChar w:fldCharType="begin"/>
      </w:r>
      <w:r w:rsidR="008C7C30">
        <w:instrText xml:space="preserve"> ADDIN ZOTERO_ITEM CSL_CITATION {"citationID":"Ym6qYrGe","properties":{"unsorted":false,"formattedCitation":"[48]","plainCitation":"[48]","noteIndex":0},"citationItems":[{"id":"LK0kF9Yx/CsdNjpMI","uris":["http://zotero.org/users/local/2B7RbLYR/items/3GRNUCUH"],"itemData":{"id":11,"type":"webpage","abstract":"Learn how to develop Flutter apps in Android Studio and other IntelliJ products.","language":"en","title":"Android Studio and IntelliJ","URL":"https://docs.flutter.dev/tools/tools/android-studio.md","accessed":{"date-parts":[["2026",2,24]]}}}],"schema":"https://github.com/citation-style-language/schema/raw/master/csl-citation.json"} </w:instrText>
      </w:r>
      <w:r>
        <w:fldChar w:fldCharType="separate"/>
      </w:r>
      <w:r w:rsidR="008C7C30" w:rsidRPr="008C7C30">
        <w:rPr>
          <w:rFonts w:ascii="Aptos" w:hAnsi="Aptos"/>
        </w:rPr>
        <w:t>[48]</w:t>
      </w:r>
      <w:r>
        <w:fldChar w:fldCharType="end"/>
      </w:r>
    </w:p>
    <w:p w14:paraId="43B81D8D" w14:textId="77777777" w:rsidR="00B35410" w:rsidRPr="003C2852" w:rsidRDefault="00B35410" w:rsidP="00B35410">
      <w:pPr>
        <w:pStyle w:val="ListParagraph"/>
        <w:numPr>
          <w:ilvl w:val="0"/>
          <w:numId w:val="43"/>
        </w:numPr>
        <w:spacing w:after="0" w:line="360" w:lineRule="auto"/>
        <w:contextualSpacing w:val="0"/>
      </w:pPr>
      <w:r w:rsidRPr="00331F04">
        <w:rPr>
          <w:b/>
        </w:rPr>
        <w:t>Hardwareumgebung</w:t>
      </w:r>
      <w:r w:rsidRPr="003C2852">
        <w:t>: Das Gewächshaus verfügt über mehrere ESP-Mikrocontroller, die mit Sensoren (Temperatur, Luftfeuchtigkeit, Spannungsmessung) und Aktoren (Heizung, Beleuchtung, Klappenmotor, Bewässerungspumpe) verbunden sind. Die Kommunikation erfolgt über ein lokales WLAN-Netzwerk mit Internetzugang, sodass sowohl Steuerbefehle als auch Messdaten über den HiveMQ-Cloudserver übertragen werden können.</w:t>
      </w:r>
    </w:p>
    <w:p w14:paraId="095285B7" w14:textId="0BDD48DE" w:rsidR="00B35410" w:rsidRDefault="00B35410" w:rsidP="00B35410">
      <w:pPr>
        <w:pStyle w:val="ListParagraph"/>
        <w:numPr>
          <w:ilvl w:val="0"/>
          <w:numId w:val="43"/>
        </w:numPr>
        <w:spacing w:after="0" w:line="360" w:lineRule="auto"/>
        <w:contextualSpacing w:val="0"/>
      </w:pPr>
      <w:r w:rsidRPr="00331F04">
        <w:rPr>
          <w:b/>
        </w:rPr>
        <w:t>Netzwerk und Cloudanbindung</w:t>
      </w:r>
      <w:r w:rsidRPr="003C2852">
        <w:t>: Da das System ortsunabhängig bedienbar sein soll, ist eine stabile Internetverbindung erforderlich. MQTT sorgt dafür, dass auch bei kurzzeitigen Unterbrechungen die Verbindung automatisch wiederhergestellt wird. Eine Datenbank wird derzeit nicht verwendet, könnte jedoch bei zukünftigen Erweiterungen – insbesondere bei der Speicherung von Sensordaten mit Zeitstempel – ergänzt werden.</w:t>
      </w:r>
      <w:r>
        <w:t xml:space="preserve"> </w:t>
      </w:r>
      <w:r>
        <w:fldChar w:fldCharType="begin"/>
      </w:r>
      <w:r w:rsidR="008C7C30">
        <w:instrText xml:space="preserve"> ADDIN ZOTERO_ITEM CSL_CITATION {"citationID":"WFmGtBpb","properties":{"unsorted":false,"formattedCitation":"[49]","plainCitation":"[49]","noteIndex":0},"citationItems":[{"id":"LK0kF9Yx/X0dWYqHo","uris":["http://zotero.org/users/local/2B7RbLYR/items/CE66NTMX"],"itemData":{"id":13,"type":"webpage","title":"What is the heartbeat packet mechanism of MQTT connection? - Tencent Cloud","URL":"https://www.tencentcloud.com/techpedia/112595","accessed":{"date-parts":[["2026",2,24]]}}}],"schema":"https://github.com/citation-style-language/schema/raw/master/csl-citation.json"} </w:instrText>
      </w:r>
      <w:r>
        <w:fldChar w:fldCharType="separate"/>
      </w:r>
      <w:r w:rsidR="008C7C30" w:rsidRPr="008C7C30">
        <w:rPr>
          <w:rFonts w:ascii="Aptos" w:hAnsi="Aptos"/>
        </w:rPr>
        <w:t>[49]</w:t>
      </w:r>
      <w:r>
        <w:fldChar w:fldCharType="end"/>
      </w:r>
    </w:p>
    <w:p w14:paraId="3DE068A4" w14:textId="77777777" w:rsidR="00B35410" w:rsidRPr="00220596" w:rsidRDefault="00B35410" w:rsidP="00B35410">
      <w:pPr>
        <w:spacing w:line="360" w:lineRule="auto"/>
        <w:rPr>
          <w:sz w:val="32"/>
          <w:szCs w:val="32"/>
        </w:rPr>
      </w:pPr>
    </w:p>
    <w:p w14:paraId="651B2707" w14:textId="494C62DF" w:rsidR="00B35410" w:rsidRPr="003C2852" w:rsidRDefault="00F822EC" w:rsidP="00B35410">
      <w:pPr>
        <w:pStyle w:val="Heading1"/>
        <w:rPr>
          <w:rFonts w:asciiTheme="minorHAnsi" w:hAnsiTheme="minorHAnsi"/>
        </w:rPr>
      </w:pPr>
      <w:bookmarkStart w:id="166" w:name="_Toc223075937"/>
      <w:bookmarkStart w:id="167" w:name="_Toc223686891"/>
      <w:r>
        <w:rPr>
          <w:rFonts w:asciiTheme="minorHAnsi" w:hAnsiTheme="minorHAnsi"/>
        </w:rPr>
        <w:t>6.</w:t>
      </w:r>
      <w:r w:rsidR="00B35410" w:rsidRPr="003C2852">
        <w:rPr>
          <w:rFonts w:asciiTheme="minorHAnsi" w:hAnsiTheme="minorHAnsi"/>
        </w:rPr>
        <w:t>4 Architektur der Gesamtlösung</w:t>
      </w:r>
      <w:bookmarkEnd w:id="166"/>
      <w:bookmarkEnd w:id="167"/>
    </w:p>
    <w:p w14:paraId="5DB5345F" w14:textId="77777777" w:rsidR="00B35410" w:rsidRPr="003C2852" w:rsidRDefault="00B35410" w:rsidP="00B35410">
      <w:pPr>
        <w:spacing w:after="120" w:line="360" w:lineRule="auto"/>
      </w:pPr>
      <w:r w:rsidRPr="003C2852">
        <w:t>Für das smarte Gewächshaus wurde eine verteilte Systemarchitektur gewählt, bei der mehrere Komponenten zusammenarbeiten. Die mobile App übernimmt die Benutzerinteraktion, während Mikrocontroller die physische Steuerung und Datenerfassung im Gewächshaus durchführen. Die Kommunikation zwischen diesen Komponenten erfolgt über eine Cloud-basierte Vermittlungsstelle.</w:t>
      </w:r>
    </w:p>
    <w:p w14:paraId="0BA711E2" w14:textId="77777777" w:rsidR="00B35410" w:rsidRPr="003C2852" w:rsidRDefault="00B35410" w:rsidP="00B35410">
      <w:pPr>
        <w:spacing w:after="120" w:line="360" w:lineRule="auto"/>
      </w:pPr>
      <w:r w:rsidRPr="003C2852">
        <w:t>Durch diese Aufteilung entsteht ein flexibles System, das ortsunabhängig gesteuert werden kann und sich später leicht erweitern lässt. Gleichzeitig wird verhindert, dass die App direkt mit den Geräten im lokalen Netzwerk kommunizieren muss, wodurch Konfigurationsaufwand und Netzwerkprobleme reduziert werden.</w:t>
      </w:r>
    </w:p>
    <w:p w14:paraId="2365B7C3" w14:textId="6983B610" w:rsidR="00B35410" w:rsidRPr="003C2852" w:rsidRDefault="00F822EC" w:rsidP="00B35410">
      <w:pPr>
        <w:pStyle w:val="Heading2"/>
        <w:rPr>
          <w:rFonts w:asciiTheme="minorHAnsi" w:hAnsiTheme="minorHAnsi"/>
        </w:rPr>
      </w:pPr>
      <w:bookmarkStart w:id="168" w:name="_Toc223075938"/>
      <w:bookmarkStart w:id="169" w:name="_Toc223686892"/>
      <w:r>
        <w:rPr>
          <w:rFonts w:asciiTheme="minorHAnsi" w:hAnsiTheme="minorHAnsi"/>
        </w:rPr>
        <w:t>6.</w:t>
      </w:r>
      <w:r w:rsidR="00B35410" w:rsidRPr="003C2852">
        <w:rPr>
          <w:rFonts w:asciiTheme="minorHAnsi" w:hAnsiTheme="minorHAnsi"/>
        </w:rPr>
        <w:t>4.1 Systemübersicht</w:t>
      </w:r>
      <w:bookmarkEnd w:id="168"/>
      <w:bookmarkEnd w:id="169"/>
    </w:p>
    <w:p w14:paraId="10477136" w14:textId="77777777" w:rsidR="00B35410" w:rsidRPr="003C2852" w:rsidRDefault="00B35410" w:rsidP="00B35410">
      <w:pPr>
        <w:spacing w:after="120" w:line="360" w:lineRule="auto"/>
      </w:pPr>
      <w:r w:rsidRPr="003C2852">
        <w:t>Das Gesamtsystem besteht aus drei Hauptbestandteilen: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35410" w:rsidRPr="003C2852" w14:paraId="3AC04B89" w14:textId="77777777">
        <w:tc>
          <w:tcPr>
            <w:tcW w:w="3120" w:type="dxa"/>
            <w:tcBorders>
              <w:top w:val="single" w:sz="1" w:space="0" w:color="CCCCCC"/>
              <w:left w:val="single" w:sz="1" w:space="0" w:color="CCCCCC"/>
              <w:bottom w:val="single" w:sz="1" w:space="0" w:color="CCCCCC"/>
              <w:right w:val="single" w:sz="1" w:space="0" w:color="CCCCCC"/>
            </w:tcBorders>
            <w:shd w:val="clear" w:color="auto" w:fill="1565C0"/>
            <w:tcMar>
              <w:top w:w="100" w:type="dxa"/>
              <w:left w:w="140" w:type="dxa"/>
              <w:bottom w:w="100" w:type="dxa"/>
              <w:right w:w="140" w:type="dxa"/>
            </w:tcMar>
            <w:vAlign w:val="center"/>
          </w:tcPr>
          <w:p w14:paraId="1FCECF07" w14:textId="77777777" w:rsidR="00B35410" w:rsidRPr="003C2852" w:rsidRDefault="00B35410">
            <w:pPr>
              <w:jc w:val="center"/>
            </w:pPr>
            <w:r w:rsidRPr="003C2852">
              <w:rPr>
                <w:rFonts w:ascii="Segoe UI Emoji" w:hAnsi="Segoe UI Emoji" w:cs="Segoe UI Emoji"/>
                <w:b/>
                <w:bCs/>
                <w:color w:val="FFFFFF"/>
              </w:rPr>
              <w:t>📱</w:t>
            </w:r>
            <w:r w:rsidRPr="003C2852">
              <w:rPr>
                <w:b/>
                <w:bCs/>
                <w:color w:val="FFFFFF"/>
              </w:rPr>
              <w:t xml:space="preserve"> Mobile App</w:t>
            </w:r>
          </w:p>
        </w:tc>
        <w:tc>
          <w:tcPr>
            <w:tcW w:w="3120" w:type="dxa"/>
            <w:tcBorders>
              <w:top w:val="single" w:sz="1" w:space="0" w:color="CCCCCC"/>
              <w:left w:val="single" w:sz="1" w:space="0" w:color="CCCCCC"/>
              <w:bottom w:val="single" w:sz="1" w:space="0" w:color="CCCCCC"/>
              <w:right w:val="single" w:sz="1" w:space="0" w:color="CCCCCC"/>
            </w:tcBorders>
            <w:shd w:val="clear" w:color="auto" w:fill="7B1FA2"/>
            <w:tcMar>
              <w:top w:w="100" w:type="dxa"/>
              <w:left w:w="140" w:type="dxa"/>
              <w:bottom w:w="100" w:type="dxa"/>
              <w:right w:w="140" w:type="dxa"/>
            </w:tcMar>
            <w:vAlign w:val="center"/>
          </w:tcPr>
          <w:p w14:paraId="5BE9120A" w14:textId="77777777" w:rsidR="00B35410" w:rsidRPr="003C2852" w:rsidRDefault="00B35410">
            <w:pPr>
              <w:jc w:val="center"/>
            </w:pPr>
            <w:r w:rsidRPr="003C2852">
              <w:rPr>
                <w:rFonts w:ascii="Segoe UI Emoji" w:hAnsi="Segoe UI Emoji" w:cs="Segoe UI Emoji"/>
                <w:b/>
                <w:bCs/>
                <w:color w:val="FFFFFF"/>
              </w:rPr>
              <w:t>☁️</w:t>
            </w:r>
            <w:r w:rsidRPr="003C2852">
              <w:rPr>
                <w:b/>
                <w:bCs/>
                <w:color w:val="FFFFFF"/>
              </w:rPr>
              <w:t xml:space="preserve"> Cloud-Broker (HiveMQ)</w:t>
            </w:r>
          </w:p>
        </w:tc>
        <w:tc>
          <w:tcPr>
            <w:tcW w:w="3120"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40" w:type="dxa"/>
              <w:bottom w:w="100" w:type="dxa"/>
              <w:right w:w="140" w:type="dxa"/>
            </w:tcMar>
            <w:vAlign w:val="center"/>
          </w:tcPr>
          <w:p w14:paraId="1765E2F3" w14:textId="77777777" w:rsidR="00B35410" w:rsidRPr="003C2852" w:rsidRDefault="00B35410">
            <w:pPr>
              <w:jc w:val="center"/>
            </w:pPr>
            <w:r w:rsidRPr="003C2852">
              <w:rPr>
                <w:rFonts w:ascii="Segoe UI Emoji" w:hAnsi="Segoe UI Emoji" w:cs="Segoe UI Emoji"/>
                <w:b/>
                <w:bCs/>
                <w:color w:val="FFFFFF"/>
              </w:rPr>
              <w:t>🔧</w:t>
            </w:r>
            <w:r w:rsidRPr="003C2852">
              <w:rPr>
                <w:b/>
                <w:bCs/>
                <w:color w:val="FFFFFF"/>
              </w:rPr>
              <w:t xml:space="preserve"> ESP-Mikrocontroller</w:t>
            </w:r>
          </w:p>
        </w:tc>
      </w:tr>
      <w:tr w:rsidR="00B35410" w:rsidRPr="003C2852" w14:paraId="343173A0" w14:textId="77777777">
        <w:tc>
          <w:tcPr>
            <w:tcW w:w="31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E1E96A4" w14:textId="77777777" w:rsidR="00B35410" w:rsidRPr="003C2852" w:rsidRDefault="00B35410">
            <w:pPr>
              <w:jc w:val="center"/>
            </w:pPr>
            <w:r w:rsidRPr="003C2852">
              <w:t>Flutter / Dart Benutzeroberfläche</w:t>
            </w:r>
          </w:p>
        </w:tc>
        <w:tc>
          <w:tcPr>
            <w:tcW w:w="31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686038B" w14:textId="77777777" w:rsidR="00B35410" w:rsidRPr="003C2852" w:rsidRDefault="00B35410">
            <w:pPr>
              <w:jc w:val="center"/>
            </w:pPr>
            <w:r w:rsidRPr="003C2852">
              <w:t>MQTT-Broker Nachrichtenverteiler</w:t>
            </w:r>
          </w:p>
        </w:tc>
        <w:tc>
          <w:tcPr>
            <w:tcW w:w="31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E42CFFA" w14:textId="77777777" w:rsidR="00B35410" w:rsidRPr="003C2852" w:rsidRDefault="00B35410">
            <w:pPr>
              <w:jc w:val="center"/>
            </w:pPr>
            <w:r w:rsidRPr="003C2852">
              <w:t>ESP32 Sensorik &amp; Aktorik</w:t>
            </w:r>
          </w:p>
        </w:tc>
      </w:tr>
      <w:tr w:rsidR="00B35410" w:rsidRPr="003C2852" w14:paraId="3FE5C1B5" w14:textId="77777777">
        <w:tc>
          <w:tcPr>
            <w:tcW w:w="31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82D97BD" w14:textId="77777777" w:rsidR="00B35410" w:rsidRPr="003C2852" w:rsidRDefault="00B35410">
            <w:pPr>
              <w:jc w:val="center"/>
            </w:pPr>
            <w:r w:rsidRPr="003C2852">
              <w:t>Steuerbefehle senden Sensordaten anzeigen</w:t>
            </w:r>
          </w:p>
        </w:tc>
        <w:tc>
          <w:tcPr>
            <w:tcW w:w="31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8232CF7" w14:textId="77777777" w:rsidR="00B35410" w:rsidRPr="003C2852" w:rsidRDefault="00B35410">
            <w:pPr>
              <w:jc w:val="center"/>
            </w:pPr>
            <w:r w:rsidRPr="003C2852">
              <w:t>Publish / Subscribe kein direkter Kontakt</w:t>
            </w:r>
          </w:p>
        </w:tc>
        <w:tc>
          <w:tcPr>
            <w:tcW w:w="31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880CA82" w14:textId="77777777" w:rsidR="00B35410" w:rsidRPr="003C2852" w:rsidRDefault="00B35410" w:rsidP="00E87033">
            <w:pPr>
              <w:keepNext/>
              <w:jc w:val="center"/>
            </w:pPr>
            <w:r w:rsidRPr="003C2852">
              <w:t>Heizung, Klappe Bewässerung, Licht</w:t>
            </w:r>
          </w:p>
        </w:tc>
      </w:tr>
    </w:tbl>
    <w:p w14:paraId="78333E58" w14:textId="5595B8E3" w:rsidR="00E87033" w:rsidRDefault="00E87033">
      <w:pPr>
        <w:pStyle w:val="Caption"/>
      </w:pPr>
      <w:bookmarkStart w:id="170" w:name="_Toc223680358"/>
      <w:r>
        <w:t xml:space="preserve">Tabelle </w:t>
      </w:r>
      <w:r>
        <w:fldChar w:fldCharType="begin"/>
      </w:r>
      <w:r>
        <w:instrText xml:space="preserve"> SEQ Tabelle \* ARABIC </w:instrText>
      </w:r>
      <w:r>
        <w:fldChar w:fldCharType="separate"/>
      </w:r>
      <w:r w:rsidR="0056378A">
        <w:rPr>
          <w:noProof/>
        </w:rPr>
        <w:t>11</w:t>
      </w:r>
      <w:r>
        <w:fldChar w:fldCharType="end"/>
      </w:r>
      <w:r>
        <w:t xml:space="preserve">: </w:t>
      </w:r>
      <w:r w:rsidRPr="00315A92">
        <w:t>Systemarchitektur – Übersicht der drei Hauptkomponenten</w:t>
      </w:r>
      <w:bookmarkEnd w:id="170"/>
    </w:p>
    <w:p w14:paraId="2F1692B2" w14:textId="77777777" w:rsidR="00B35410" w:rsidRPr="003C2852" w:rsidRDefault="00B35410" w:rsidP="00B35410">
      <w:pPr>
        <w:pStyle w:val="ListParagraph"/>
        <w:numPr>
          <w:ilvl w:val="0"/>
          <w:numId w:val="43"/>
        </w:numPr>
        <w:spacing w:after="0" w:line="360" w:lineRule="auto"/>
        <w:contextualSpacing w:val="0"/>
      </w:pPr>
      <w:r w:rsidRPr="003C2852">
        <w:t>Mobile App: Die App dient als Benutzeroberfläche zur Steuerung und Überwachung des Gewächshauses. Hier werden Befehle ausgelöst, Sensordaten angezeigt und Einstellungen gespeichert.</w:t>
      </w:r>
    </w:p>
    <w:p w14:paraId="100693CE" w14:textId="77777777" w:rsidR="00B35410" w:rsidRPr="003C2852" w:rsidRDefault="00B35410" w:rsidP="00B35410">
      <w:pPr>
        <w:pStyle w:val="ListParagraph"/>
        <w:numPr>
          <w:ilvl w:val="0"/>
          <w:numId w:val="43"/>
        </w:numPr>
        <w:spacing w:after="0" w:line="360" w:lineRule="auto"/>
        <w:contextualSpacing w:val="0"/>
      </w:pPr>
      <w:r w:rsidRPr="003C2852">
        <w:t>Cloud-Broker (MQTT-Server): Der Broker fungiert als Vermittler zwischen App und Mikrocontrollern. Er verteilt Nachrichten an alle Teilnehmer, ohne dass diese direkt miteinander verbunden sein müssen.</w:t>
      </w:r>
    </w:p>
    <w:p w14:paraId="6760F0D8" w14:textId="77777777" w:rsidR="00B35410" w:rsidRPr="003C2852" w:rsidRDefault="00B35410" w:rsidP="00B35410">
      <w:pPr>
        <w:pStyle w:val="ListParagraph"/>
        <w:numPr>
          <w:ilvl w:val="0"/>
          <w:numId w:val="43"/>
        </w:numPr>
        <w:spacing w:after="0" w:line="360" w:lineRule="auto"/>
        <w:contextualSpacing w:val="0"/>
      </w:pPr>
      <w:r w:rsidRPr="003C2852">
        <w:t>ESP-Mikrocontroller im Gewächshaus: Die Mikrocontroller steuern Aktoren (Heizung, Beleuchtung, Klappe, Bewässerung) an und erfassen Sensordaten (Temperatur, Luftfeuchtigkeit, Energiezustand).</w:t>
      </w:r>
    </w:p>
    <w:p w14:paraId="0D04725A" w14:textId="77777777" w:rsidR="00B35410" w:rsidRDefault="00B35410" w:rsidP="00B35410">
      <w:pPr>
        <w:spacing w:after="120" w:line="360" w:lineRule="auto"/>
      </w:pPr>
      <w:r w:rsidRPr="003C2852">
        <w:t>Die Komponenten sind so aufgebaut, dass jedes Gerät unabhängig arbeiten kann. Fällt beispielsweise die App aus, läuft die Automatiklogik im Gewächshaus weiterhin auf den Mikrocontrollern.</w:t>
      </w:r>
    </w:p>
    <w:p w14:paraId="7EA39F0A" w14:textId="14D9E9EF" w:rsidR="00B35410" w:rsidRPr="003C2852" w:rsidRDefault="00F822EC" w:rsidP="00B35410">
      <w:pPr>
        <w:pStyle w:val="Heading2"/>
        <w:rPr>
          <w:rFonts w:asciiTheme="minorHAnsi" w:hAnsiTheme="minorHAnsi"/>
        </w:rPr>
      </w:pPr>
      <w:bookmarkStart w:id="171" w:name="_Toc223075939"/>
      <w:bookmarkStart w:id="172" w:name="_Toc223686893"/>
      <w:r>
        <w:rPr>
          <w:rFonts w:asciiTheme="minorHAnsi" w:hAnsiTheme="minorHAnsi"/>
        </w:rPr>
        <w:t>6.</w:t>
      </w:r>
      <w:r w:rsidR="00B35410" w:rsidRPr="003C2852">
        <w:rPr>
          <w:rFonts w:asciiTheme="minorHAnsi" w:hAnsiTheme="minorHAnsi"/>
        </w:rPr>
        <w:t>4.2 Datenfluss und Kommunikationswege</w:t>
      </w:r>
      <w:bookmarkEnd w:id="171"/>
      <w:bookmarkEnd w:id="172"/>
    </w:p>
    <w:p w14:paraId="6619333F" w14:textId="77777777" w:rsidR="00B35410" w:rsidRPr="003C2852" w:rsidRDefault="00B35410" w:rsidP="00B35410">
      <w:pPr>
        <w:spacing w:after="120" w:line="360" w:lineRule="auto"/>
      </w:pPr>
      <w:r w:rsidRPr="003C2852">
        <w:t>Die Datenübertragung erfolgt in drei Richtungen, die jeweils unterschiedliche Aufgaben erfüllen.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35410" w:rsidRPr="003C2852" w14:paraId="1B3B0C9B" w14:textId="77777777">
        <w:tc>
          <w:tcPr>
            <w:tcW w:w="3120" w:type="dxa"/>
            <w:tcBorders>
              <w:top w:val="single" w:sz="1" w:space="0" w:color="CCCCCC"/>
              <w:left w:val="single" w:sz="1" w:space="0" w:color="CCCCCC"/>
              <w:bottom w:val="single" w:sz="1" w:space="0" w:color="CCCCCC"/>
              <w:right w:val="single" w:sz="1" w:space="0" w:color="CCCCCC"/>
            </w:tcBorders>
            <w:shd w:val="clear" w:color="auto" w:fill="37474F"/>
            <w:tcMar>
              <w:top w:w="100" w:type="dxa"/>
              <w:left w:w="140" w:type="dxa"/>
              <w:bottom w:w="100" w:type="dxa"/>
              <w:right w:w="140" w:type="dxa"/>
            </w:tcMar>
          </w:tcPr>
          <w:p w14:paraId="6FCFF863" w14:textId="77777777" w:rsidR="00B35410" w:rsidRPr="003C2852" w:rsidRDefault="00B35410">
            <w:pPr>
              <w:jc w:val="center"/>
            </w:pPr>
            <w:r w:rsidRPr="003C2852">
              <w:rPr>
                <w:b/>
                <w:bCs/>
                <w:color w:val="FFFFFF"/>
              </w:rPr>
              <w:t>Richtung</w:t>
            </w:r>
          </w:p>
        </w:tc>
        <w:tc>
          <w:tcPr>
            <w:tcW w:w="3120" w:type="dxa"/>
            <w:tcBorders>
              <w:top w:val="single" w:sz="1" w:space="0" w:color="CCCCCC"/>
              <w:left w:val="single" w:sz="1" w:space="0" w:color="CCCCCC"/>
              <w:bottom w:val="single" w:sz="1" w:space="0" w:color="CCCCCC"/>
              <w:right w:val="single" w:sz="1" w:space="0" w:color="CCCCCC"/>
            </w:tcBorders>
            <w:shd w:val="clear" w:color="auto" w:fill="37474F"/>
            <w:tcMar>
              <w:top w:w="100" w:type="dxa"/>
              <w:left w:w="140" w:type="dxa"/>
              <w:bottom w:w="100" w:type="dxa"/>
              <w:right w:w="140" w:type="dxa"/>
            </w:tcMar>
          </w:tcPr>
          <w:p w14:paraId="1878DB83" w14:textId="77777777" w:rsidR="00B35410" w:rsidRPr="003C2852" w:rsidRDefault="00B35410">
            <w:pPr>
              <w:jc w:val="center"/>
            </w:pPr>
            <w:r w:rsidRPr="003C2852">
              <w:rPr>
                <w:b/>
                <w:bCs/>
                <w:color w:val="FFFFFF"/>
              </w:rPr>
              <w:t>Von → Nach</w:t>
            </w:r>
          </w:p>
        </w:tc>
        <w:tc>
          <w:tcPr>
            <w:tcW w:w="3120" w:type="dxa"/>
            <w:tcBorders>
              <w:top w:val="single" w:sz="1" w:space="0" w:color="CCCCCC"/>
              <w:left w:val="single" w:sz="1" w:space="0" w:color="CCCCCC"/>
              <w:bottom w:val="single" w:sz="1" w:space="0" w:color="CCCCCC"/>
              <w:right w:val="single" w:sz="1" w:space="0" w:color="CCCCCC"/>
            </w:tcBorders>
            <w:shd w:val="clear" w:color="auto" w:fill="37474F"/>
            <w:tcMar>
              <w:top w:w="100" w:type="dxa"/>
              <w:left w:w="140" w:type="dxa"/>
              <w:bottom w:w="100" w:type="dxa"/>
              <w:right w:w="140" w:type="dxa"/>
            </w:tcMar>
          </w:tcPr>
          <w:p w14:paraId="6F89F9A4" w14:textId="77777777" w:rsidR="00B35410" w:rsidRPr="003C2852" w:rsidRDefault="00B35410">
            <w:pPr>
              <w:jc w:val="center"/>
            </w:pPr>
            <w:r w:rsidRPr="003C2852">
              <w:rPr>
                <w:b/>
                <w:bCs/>
                <w:color w:val="FFFFFF"/>
              </w:rPr>
              <w:t>Inhalt</w:t>
            </w:r>
          </w:p>
        </w:tc>
      </w:tr>
      <w:tr w:rsidR="00B35410" w:rsidRPr="003C2852" w14:paraId="31B27A34"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35F4BE2" w14:textId="77777777" w:rsidR="00B35410" w:rsidRPr="003C2852" w:rsidRDefault="00B35410">
            <w:r w:rsidRPr="003C2852">
              <w:t>App → ESP</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9EEF212" w14:textId="77777777" w:rsidR="00B35410" w:rsidRPr="003C2852" w:rsidRDefault="00B35410">
            <w:r w:rsidRPr="003C2852">
              <w:t>App → HiveMQ → ESP</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EC975A2" w14:textId="77777777" w:rsidR="00B35410" w:rsidRPr="003C2852" w:rsidRDefault="00B35410">
            <w:r w:rsidRPr="003C2852">
              <w:t>Steuerbefehle (Heizung, Klappe, Bewässerung, Licht)</w:t>
            </w:r>
          </w:p>
        </w:tc>
      </w:tr>
      <w:tr w:rsidR="00B35410" w:rsidRPr="003C2852" w14:paraId="13BD2BBE"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706F921" w14:textId="77777777" w:rsidR="00B35410" w:rsidRPr="003C2852" w:rsidRDefault="00B35410">
            <w:r w:rsidRPr="003C2852">
              <w:t>ESP → App</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1903177" w14:textId="77777777" w:rsidR="00B35410" w:rsidRPr="003C2852" w:rsidRDefault="00B35410">
            <w:r w:rsidRPr="003C2852">
              <w:t>ESP → HiveMQ → App</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3C69134" w14:textId="77777777" w:rsidR="00B35410" w:rsidRPr="003C2852" w:rsidRDefault="00B35410">
            <w:r w:rsidRPr="003C2852">
              <w:t>Sensordaten: Temperatur, Luftfeuchtigkeit, Bodenfeuchtigkeit, Batterie, Leistung</w:t>
            </w:r>
          </w:p>
        </w:tc>
      </w:tr>
      <w:tr w:rsidR="00B35410" w:rsidRPr="003C2852" w14:paraId="661BBD48"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B43E62C" w14:textId="77777777" w:rsidR="00B35410" w:rsidRPr="003C2852" w:rsidRDefault="00B35410">
            <w:r w:rsidRPr="003C2852">
              <w:t>App → App (Cloud)</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6E21121" w14:textId="77777777" w:rsidR="00B35410" w:rsidRPr="003C2852" w:rsidRDefault="00B35410">
            <w:r w:rsidRPr="003C2852">
              <w:t>App → HiveMQ → App</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9B81573" w14:textId="77777777" w:rsidR="00B35410" w:rsidRPr="003C2852" w:rsidRDefault="00B35410">
            <w:r w:rsidRPr="003C2852">
              <w:t>Einstellungen: Dark Mode, Shortcuts, Benachrichtigungen (Topics: general, sonstige)</w:t>
            </w:r>
          </w:p>
        </w:tc>
      </w:tr>
      <w:tr w:rsidR="00B35410" w:rsidRPr="003C2852" w14:paraId="6418D787"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139718F" w14:textId="77777777" w:rsidR="00B35410" w:rsidRPr="003C2852" w:rsidRDefault="00B35410">
            <w:r w:rsidRPr="003C2852">
              <w:t>App → App (lokal)</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3C66533" w14:textId="77777777" w:rsidR="00B35410" w:rsidRPr="003C2852" w:rsidRDefault="00B35410">
            <w:r w:rsidRPr="003C2852">
              <w:t>Direkte Übergabe beim Laden</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D251EBC" w14:textId="77777777" w:rsidR="00B35410" w:rsidRPr="003C2852" w:rsidRDefault="00B35410" w:rsidP="00E87033">
            <w:pPr>
              <w:keepNext/>
            </w:pPr>
            <w:r w:rsidRPr="003C2852">
              <w:t>Dark Mode (sofortige Verfügbarkeit beim Laden der Seite)</w:t>
            </w:r>
          </w:p>
        </w:tc>
      </w:tr>
    </w:tbl>
    <w:p w14:paraId="42F7FC36" w14:textId="346BF8D1" w:rsidR="00E87033" w:rsidRDefault="00E87033">
      <w:pPr>
        <w:pStyle w:val="Caption"/>
      </w:pPr>
      <w:bookmarkStart w:id="173" w:name="_Toc223075940"/>
      <w:bookmarkStart w:id="174" w:name="_Toc223680359"/>
      <w:r>
        <w:t xml:space="preserve">Tabelle </w:t>
      </w:r>
      <w:r>
        <w:fldChar w:fldCharType="begin"/>
      </w:r>
      <w:r>
        <w:instrText xml:space="preserve"> SEQ Tabelle \* ARABIC </w:instrText>
      </w:r>
      <w:r>
        <w:fldChar w:fldCharType="separate"/>
      </w:r>
      <w:r w:rsidR="0056378A">
        <w:rPr>
          <w:noProof/>
        </w:rPr>
        <w:t>12</w:t>
      </w:r>
      <w:r>
        <w:fldChar w:fldCharType="end"/>
      </w:r>
      <w:r>
        <w:t>: Datenfluss - Kommunikationswege zwischen App, Cloud und ESP</w:t>
      </w:r>
      <w:bookmarkEnd w:id="174"/>
    </w:p>
    <w:p w14:paraId="3B350B6C" w14:textId="49921C6F" w:rsidR="00B35410" w:rsidRPr="00B33BEE" w:rsidRDefault="00F822EC" w:rsidP="00B35410">
      <w:pPr>
        <w:pStyle w:val="Heading3"/>
        <w:rPr>
          <w:color w:val="4C94D8" w:themeColor="text2" w:themeTint="80"/>
        </w:rPr>
      </w:pPr>
      <w:bookmarkStart w:id="175" w:name="_Toc223686894"/>
      <w:r>
        <w:rPr>
          <w:color w:val="4C94D8" w:themeColor="text2" w:themeTint="80"/>
        </w:rPr>
        <w:t>6.</w:t>
      </w:r>
      <w:r w:rsidR="00B35410" w:rsidRPr="00B33BEE">
        <w:rPr>
          <w:color w:val="4C94D8" w:themeColor="text2" w:themeTint="80"/>
        </w:rPr>
        <w:t>4.2.1 App → ESP (Steuerbefehle)</w:t>
      </w:r>
      <w:bookmarkEnd w:id="173"/>
      <w:bookmarkEnd w:id="175"/>
    </w:p>
    <w:p w14:paraId="7D040885" w14:textId="77777777" w:rsidR="00B35410" w:rsidRPr="003C2852" w:rsidRDefault="00B35410" w:rsidP="00B35410">
      <w:pPr>
        <w:spacing w:after="120" w:line="360" w:lineRule="auto"/>
      </w:pPr>
      <w:r w:rsidRPr="003C2852">
        <w:t>Wenn der Benutzer eine Aktion ausführt, sendet die App einen Steuerbefehl über den MQTT-Broker. Der Mikrocontroller empfängt die Nachricht und führt die entsprechende Aktion aus, beispielsweise das Aktivieren der Bewässerung oder das Einschalten der Heizung. Diese Richtung dient ausschließlich der aktiven Steuerung des Systems durch den Benutzer.</w:t>
      </w:r>
    </w:p>
    <w:p w14:paraId="1EC7D1CD" w14:textId="7735EB17" w:rsidR="00B35410" w:rsidRPr="00B33BEE" w:rsidRDefault="00F822EC" w:rsidP="00B35410">
      <w:pPr>
        <w:pStyle w:val="Heading3"/>
        <w:rPr>
          <w:color w:val="4C94D8" w:themeColor="text2" w:themeTint="80"/>
        </w:rPr>
      </w:pPr>
      <w:bookmarkStart w:id="176" w:name="_Toc223075941"/>
      <w:bookmarkStart w:id="177" w:name="_Toc223686895"/>
      <w:r>
        <w:rPr>
          <w:color w:val="4C94D8" w:themeColor="text2" w:themeTint="80"/>
        </w:rPr>
        <w:t>6.</w:t>
      </w:r>
      <w:r w:rsidR="00B35410" w:rsidRPr="00B33BEE">
        <w:rPr>
          <w:color w:val="4C94D8" w:themeColor="text2" w:themeTint="80"/>
        </w:rPr>
        <w:t>4.2.2 ESP → App (Sensordaten)</w:t>
      </w:r>
      <w:bookmarkEnd w:id="176"/>
      <w:bookmarkEnd w:id="177"/>
    </w:p>
    <w:p w14:paraId="72C86622" w14:textId="77777777" w:rsidR="00B35410" w:rsidRPr="003C2852" w:rsidRDefault="00B35410" w:rsidP="00B35410">
      <w:pPr>
        <w:spacing w:after="120" w:line="360" w:lineRule="auto"/>
      </w:pPr>
      <w:r w:rsidRPr="003C2852">
        <w:t>Die Mikrocontroller senden regelmäßig Messwerte an den Broker. Die App ist auf diese Daten abonniert und zeigt sie in Echtzeit an. Dazu zählen unter anderem:</w:t>
      </w:r>
    </w:p>
    <w:p w14:paraId="0D031D31" w14:textId="77777777" w:rsidR="00B35410" w:rsidRPr="003C2852" w:rsidRDefault="00B35410" w:rsidP="00B35410">
      <w:pPr>
        <w:pStyle w:val="ListParagraph"/>
        <w:numPr>
          <w:ilvl w:val="0"/>
          <w:numId w:val="43"/>
        </w:numPr>
        <w:spacing w:after="0" w:line="360" w:lineRule="auto"/>
        <w:contextualSpacing w:val="0"/>
      </w:pPr>
      <w:r w:rsidRPr="003C2852">
        <w:t>Temperatur</w:t>
      </w:r>
    </w:p>
    <w:p w14:paraId="4B839793" w14:textId="77777777" w:rsidR="00B35410" w:rsidRPr="003C2852" w:rsidRDefault="00B35410" w:rsidP="00B35410">
      <w:pPr>
        <w:pStyle w:val="ListParagraph"/>
        <w:numPr>
          <w:ilvl w:val="0"/>
          <w:numId w:val="43"/>
        </w:numPr>
        <w:spacing w:after="0" w:line="360" w:lineRule="auto"/>
        <w:contextualSpacing w:val="0"/>
      </w:pPr>
      <w:r w:rsidRPr="003C2852">
        <w:t>Luftfeuchtigkeit</w:t>
      </w:r>
    </w:p>
    <w:p w14:paraId="125AB3C7" w14:textId="77777777" w:rsidR="00B35410" w:rsidRPr="003C2852" w:rsidRDefault="00B35410" w:rsidP="00B35410">
      <w:pPr>
        <w:pStyle w:val="ListParagraph"/>
        <w:numPr>
          <w:ilvl w:val="0"/>
          <w:numId w:val="43"/>
        </w:numPr>
        <w:spacing w:after="0" w:line="360" w:lineRule="auto"/>
        <w:contextualSpacing w:val="0"/>
      </w:pPr>
      <w:r w:rsidRPr="003C2852">
        <w:t>Batteriestatus</w:t>
      </w:r>
    </w:p>
    <w:p w14:paraId="3CAF96CF" w14:textId="77777777" w:rsidR="00B35410" w:rsidRPr="003C2852" w:rsidRDefault="00B35410" w:rsidP="00B35410">
      <w:pPr>
        <w:pStyle w:val="ListParagraph"/>
        <w:numPr>
          <w:ilvl w:val="0"/>
          <w:numId w:val="43"/>
        </w:numPr>
        <w:spacing w:after="0" w:line="360" w:lineRule="auto"/>
        <w:contextualSpacing w:val="0"/>
      </w:pPr>
      <w:r w:rsidRPr="003C2852">
        <w:t>Leistungsdaten</w:t>
      </w:r>
    </w:p>
    <w:p w14:paraId="373961E9" w14:textId="77777777" w:rsidR="00B35410" w:rsidRPr="003C2852" w:rsidRDefault="00B35410" w:rsidP="00B35410">
      <w:pPr>
        <w:spacing w:after="120" w:line="360" w:lineRule="auto"/>
      </w:pPr>
      <w:r w:rsidRPr="003C2852">
        <w:t>Diese Datenübertragung ermöglicht dem Benutzer, den Zustand des Gewächshauses jederzeit zu überwachen.</w:t>
      </w:r>
    </w:p>
    <w:p w14:paraId="2F6DF1E6" w14:textId="1D077645" w:rsidR="00B35410" w:rsidRPr="00B33BEE" w:rsidRDefault="00F822EC" w:rsidP="00B35410">
      <w:pPr>
        <w:pStyle w:val="Heading3"/>
        <w:rPr>
          <w:color w:val="4C94D8" w:themeColor="text2" w:themeTint="80"/>
        </w:rPr>
      </w:pPr>
      <w:bookmarkStart w:id="178" w:name="_Toc223075942"/>
      <w:bookmarkStart w:id="179" w:name="_Toc223686896"/>
      <w:r>
        <w:rPr>
          <w:color w:val="4C94D8" w:themeColor="text2" w:themeTint="80"/>
        </w:rPr>
        <w:t>6.</w:t>
      </w:r>
      <w:r w:rsidR="00B35410" w:rsidRPr="00B33BEE">
        <w:rPr>
          <w:color w:val="4C94D8" w:themeColor="text2" w:themeTint="80"/>
        </w:rPr>
        <w:t>4.2.3 App → App (lokale Daten)</w:t>
      </w:r>
      <w:bookmarkEnd w:id="178"/>
      <w:bookmarkEnd w:id="179"/>
    </w:p>
    <w:p w14:paraId="27E5DE9F" w14:textId="77777777" w:rsidR="00B35410" w:rsidRPr="003C2852" w:rsidRDefault="00B35410" w:rsidP="00B35410">
      <w:pPr>
        <w:spacing w:after="120" w:line="360" w:lineRule="auto"/>
      </w:pPr>
      <w:r w:rsidRPr="003C2852">
        <w:t>Nachrichten, welche von der App für die App gesendet werden, bestehen hauptsächlich aus Design-Elementen wie Dark Mode, Shortcuts und In-App-Benachrichtigungen. Hier wird erneut zwischen zwei Formen der Übertragung unterschieden.</w:t>
      </w:r>
    </w:p>
    <w:p w14:paraId="389A39FA" w14:textId="35A54648" w:rsidR="00B35410" w:rsidRPr="00B33BEE" w:rsidRDefault="00F822EC" w:rsidP="00B35410">
      <w:pPr>
        <w:pStyle w:val="Heading3"/>
        <w:rPr>
          <w:color w:val="45B0E1" w:themeColor="accent1" w:themeTint="99"/>
        </w:rPr>
      </w:pPr>
      <w:bookmarkStart w:id="180" w:name="_Toc223075943"/>
      <w:bookmarkStart w:id="181" w:name="_Toc223686897"/>
      <w:r>
        <w:rPr>
          <w:color w:val="45B0E1" w:themeColor="accent1" w:themeTint="99"/>
        </w:rPr>
        <w:t>6.</w:t>
      </w:r>
      <w:r w:rsidR="00B35410" w:rsidRPr="00B33BEE">
        <w:rPr>
          <w:color w:val="45B0E1" w:themeColor="accent1" w:themeTint="99"/>
        </w:rPr>
        <w:t>4.2.3.1 Cloud-Übertragung</w:t>
      </w:r>
      <w:bookmarkEnd w:id="180"/>
      <w:bookmarkEnd w:id="181"/>
    </w:p>
    <w:p w14:paraId="0FAEF8DA" w14:textId="77777777" w:rsidR="00B35410" w:rsidRPr="00467D46" w:rsidRDefault="00B35410" w:rsidP="00B35410">
      <w:pPr>
        <w:spacing w:after="120" w:line="360" w:lineRule="auto"/>
      </w:pPr>
      <w:r w:rsidRPr="003C2852">
        <w:t>Die Daten werden – gleich wie bei der Kommunikation mit den ESPs – über die Cloud gesendet, jedoch nur mit dem Ziel, sie beim nächsten Seitenaufruf in der App wieder einzulesen. Für diese Nachrichten bietet sich eine Cloud-Kommunikation an, da es nicht nur deutlich schneller, sondern auch leistungsschonender und unkomplizierter ist.</w:t>
      </w:r>
    </w:p>
    <w:p w14:paraId="468D6C2E" w14:textId="4F2E7AAF" w:rsidR="00B35410" w:rsidRPr="00B33BEE" w:rsidRDefault="00F822EC" w:rsidP="00B35410">
      <w:pPr>
        <w:pStyle w:val="Heading3"/>
        <w:rPr>
          <w:bCs/>
          <w:color w:val="45B0E1" w:themeColor="accent1" w:themeTint="99"/>
        </w:rPr>
      </w:pPr>
      <w:bookmarkStart w:id="182" w:name="_Toc223075944"/>
      <w:bookmarkStart w:id="183" w:name="_Toc223686898"/>
      <w:r>
        <w:rPr>
          <w:color w:val="45B0E1" w:themeColor="accent1" w:themeTint="99"/>
        </w:rPr>
        <w:t>6.</w:t>
      </w:r>
      <w:r w:rsidR="00B35410" w:rsidRPr="00B33BEE">
        <w:rPr>
          <w:color w:val="45B0E1" w:themeColor="accent1" w:themeTint="99"/>
        </w:rPr>
        <w:t>4.2.3.2 Direkte Übergabe beim Laden der Seite</w:t>
      </w:r>
      <w:bookmarkEnd w:id="182"/>
      <w:bookmarkEnd w:id="183"/>
    </w:p>
    <w:p w14:paraId="3A7C0843" w14:textId="77777777" w:rsidR="00B35410" w:rsidRPr="003C2852" w:rsidRDefault="00B35410" w:rsidP="00B35410">
      <w:pPr>
        <w:spacing w:after="120" w:line="360" w:lineRule="auto"/>
      </w:pPr>
      <w:r w:rsidRPr="003C2852">
        <w:t>Daten, welche direkt beim Laden einer Seite verfügbar sein müssen, werden lokal beim Aufruf übergeben. Dazu zählt im Falle dieser App der Dunkelmodus, da er, anders als alle anderen Daten, sofort verfügbar sein muss, um den Ladebildschirm zum Einlesen der restlichen Daten bereits im richtigen Schema darstellen zu können.</w:t>
      </w:r>
    </w:p>
    <w:p w14:paraId="4355CD3A" w14:textId="77777777" w:rsidR="00B35410" w:rsidRPr="003C2852" w:rsidRDefault="00B35410" w:rsidP="00B35410">
      <w:pPr>
        <w:spacing w:after="80"/>
      </w:pPr>
    </w:p>
    <w:p w14:paraId="4DAF1092" w14:textId="77777777" w:rsidR="00B35410" w:rsidRPr="00C47EBD" w:rsidRDefault="00B35410" w:rsidP="00B35410">
      <w:pPr>
        <w:pBdr>
          <w:left w:val="single" w:sz="12" w:space="0" w:color="1565C0"/>
        </w:pBdr>
        <w:shd w:val="clear" w:color="auto" w:fill="F3F4F6"/>
        <w:spacing w:before="80" w:after="80"/>
        <w:ind w:left="360"/>
        <w:rPr>
          <w:noProof/>
          <w:lang w:val="en-GB"/>
        </w:rPr>
      </w:pPr>
      <w:r w:rsidRPr="00C47EBD">
        <w:rPr>
          <w:rFonts w:eastAsia="Courier New" w:cs="Courier New"/>
          <w:noProof/>
          <w:color w:val="1A1A1A"/>
          <w:sz w:val="20"/>
          <w:szCs w:val="20"/>
          <w:lang w:val="en-GB"/>
        </w:rPr>
        <w:t>onTap: () {</w:t>
      </w:r>
      <w:r w:rsidRPr="00C47EBD">
        <w:rPr>
          <w:rFonts w:eastAsia="Courier New" w:cs="Courier New"/>
          <w:noProof/>
          <w:color w:val="1A1A1A"/>
          <w:sz w:val="20"/>
          <w:szCs w:val="20"/>
          <w:lang w:val="en-GB"/>
        </w:rPr>
        <w:br/>
        <w:t xml:space="preserve">    Navigator.push(</w:t>
      </w:r>
      <w:r w:rsidRPr="00C47EBD">
        <w:rPr>
          <w:rFonts w:eastAsia="Courier New" w:cs="Courier New"/>
          <w:noProof/>
          <w:color w:val="1A1A1A"/>
          <w:sz w:val="20"/>
          <w:szCs w:val="20"/>
          <w:lang w:val="en-GB"/>
        </w:rPr>
        <w:br/>
        <w:t xml:space="preserve">        context,</w:t>
      </w:r>
      <w:r w:rsidRPr="00C47EBD">
        <w:rPr>
          <w:rFonts w:eastAsia="Courier New" w:cs="Courier New"/>
          <w:noProof/>
          <w:color w:val="1A1A1A"/>
          <w:sz w:val="20"/>
          <w:szCs w:val="20"/>
          <w:lang w:val="en-GB"/>
        </w:rPr>
        <w:br/>
        <w:t xml:space="preserve">        MaterialPageRoute(builder: (context) =&gt; LightingPage(darkMode: _darkMode)),</w:t>
      </w:r>
      <w:r w:rsidRPr="00C47EBD">
        <w:rPr>
          <w:rFonts w:eastAsia="Courier New" w:cs="Courier New"/>
          <w:noProof/>
          <w:color w:val="1A1A1A"/>
          <w:sz w:val="20"/>
          <w:szCs w:val="20"/>
          <w:lang w:val="en-GB"/>
        </w:rPr>
        <w:br/>
        <w:t xml:space="preserve">    );</w:t>
      </w:r>
      <w:r w:rsidRPr="00C47EBD">
        <w:rPr>
          <w:rFonts w:eastAsia="Courier New" w:cs="Courier New"/>
          <w:noProof/>
          <w:color w:val="1A1A1A"/>
          <w:sz w:val="20"/>
          <w:szCs w:val="20"/>
          <w:lang w:val="en-GB"/>
        </w:rPr>
        <w:br/>
        <w:t>}</w:t>
      </w:r>
    </w:p>
    <w:p w14:paraId="7F0D2A07" w14:textId="77777777" w:rsidR="00E00BA0" w:rsidRPr="003E54C8" w:rsidRDefault="00E00BA0" w:rsidP="00B35410">
      <w:pPr>
        <w:spacing w:after="120" w:line="360" w:lineRule="auto"/>
        <w:rPr>
          <w:lang w:val="en-GB"/>
        </w:rPr>
      </w:pPr>
    </w:p>
    <w:p w14:paraId="4E748B56" w14:textId="0D1BD027" w:rsidR="00B35410" w:rsidRPr="003C2852" w:rsidRDefault="00B35410" w:rsidP="00B35410">
      <w:pPr>
        <w:spacing w:after="120" w:line="360" w:lineRule="auto"/>
      </w:pPr>
      <w:r w:rsidRPr="003C2852">
        <w:t>Alle Daten lokal zu übergeben, würde nicht nur die Komplexität unnötig erhöhen, sondern auch der ortsunabhängigen Verfügbarkeit der Daten widersprechen, wodurch es für diese App nicht in Frage käme.</w:t>
      </w:r>
    </w:p>
    <w:p w14:paraId="6812496B" w14:textId="46E142FB" w:rsidR="00B35410" w:rsidRPr="003C2852" w:rsidRDefault="00F822EC" w:rsidP="00B35410">
      <w:pPr>
        <w:pStyle w:val="Heading2"/>
        <w:rPr>
          <w:rFonts w:asciiTheme="minorHAnsi" w:hAnsiTheme="minorHAnsi"/>
        </w:rPr>
      </w:pPr>
      <w:bookmarkStart w:id="184" w:name="_Toc223075945"/>
      <w:bookmarkStart w:id="185" w:name="_Toc223686899"/>
      <w:r>
        <w:rPr>
          <w:rFonts w:asciiTheme="minorHAnsi" w:hAnsiTheme="minorHAnsi"/>
        </w:rPr>
        <w:t>6.</w:t>
      </w:r>
      <w:r w:rsidR="00B35410" w:rsidRPr="003C2852">
        <w:rPr>
          <w:rFonts w:asciiTheme="minorHAnsi" w:hAnsiTheme="minorHAnsi"/>
        </w:rPr>
        <w:t>4.3 Auswahl und Begründung der Cloudlösung</w:t>
      </w:r>
      <w:bookmarkEnd w:id="184"/>
      <w:bookmarkEnd w:id="185"/>
    </w:p>
    <w:p w14:paraId="20976C48" w14:textId="77777777" w:rsidR="00B35410" w:rsidRPr="003C2852" w:rsidRDefault="00B35410" w:rsidP="00B35410">
      <w:pPr>
        <w:spacing w:after="120" w:line="360" w:lineRule="auto"/>
      </w:pPr>
      <w:r w:rsidRPr="003C2852">
        <w:t>Für die Vermittlung der Nachrichten wurde eine Cloud-basierte MQTT-Lösung gewählt. Der Hauptgrund dafür ist die einfache Implementierung und die gute Verständlichkeit der Kommunikationsstruktur. Im Vergleich zu einer direkten Netzwerkverbindung bietet die Cloudlösung mehrere Vorteile:</w:t>
      </w:r>
    </w:p>
    <w:p w14:paraId="6C21DAE6" w14:textId="77777777" w:rsidR="00B35410" w:rsidRPr="003C2852" w:rsidRDefault="00B35410" w:rsidP="00B35410">
      <w:pPr>
        <w:pStyle w:val="ListParagraph"/>
        <w:numPr>
          <w:ilvl w:val="0"/>
          <w:numId w:val="43"/>
        </w:numPr>
        <w:spacing w:after="0" w:line="360" w:lineRule="auto"/>
        <w:contextualSpacing w:val="0"/>
      </w:pPr>
      <w:r w:rsidRPr="003C2852">
        <w:t>Zugriff von überall ohne Portfreigaben im Router</w:t>
      </w:r>
    </w:p>
    <w:p w14:paraId="69D7941A" w14:textId="77777777" w:rsidR="00B35410" w:rsidRPr="003C2852" w:rsidRDefault="00B35410" w:rsidP="00B35410">
      <w:pPr>
        <w:pStyle w:val="ListParagraph"/>
        <w:numPr>
          <w:ilvl w:val="0"/>
          <w:numId w:val="43"/>
        </w:numPr>
        <w:spacing w:after="0" w:line="360" w:lineRule="auto"/>
        <w:contextualSpacing w:val="0"/>
      </w:pPr>
      <w:r w:rsidRPr="003C2852">
        <w:t>Keine feste IP-Adresse notwendig</w:t>
      </w:r>
    </w:p>
    <w:p w14:paraId="0E598EAD" w14:textId="77777777" w:rsidR="00B35410" w:rsidRPr="003C2852" w:rsidRDefault="00B35410" w:rsidP="00B35410">
      <w:pPr>
        <w:pStyle w:val="ListParagraph"/>
        <w:numPr>
          <w:ilvl w:val="0"/>
          <w:numId w:val="43"/>
        </w:numPr>
        <w:spacing w:after="0" w:line="360" w:lineRule="auto"/>
        <w:contextualSpacing w:val="0"/>
      </w:pPr>
      <w:r w:rsidRPr="003C2852">
        <w:t>Einfache Erweiterung um weitere Geräte</w:t>
      </w:r>
    </w:p>
    <w:p w14:paraId="1CC34589" w14:textId="77777777" w:rsidR="00B35410" w:rsidRPr="003C2852" w:rsidRDefault="00B35410" w:rsidP="00B35410">
      <w:pPr>
        <w:pStyle w:val="ListParagraph"/>
        <w:numPr>
          <w:ilvl w:val="0"/>
          <w:numId w:val="43"/>
        </w:numPr>
        <w:spacing w:after="0" w:line="360" w:lineRule="auto"/>
        <w:contextualSpacing w:val="0"/>
      </w:pPr>
      <w:r w:rsidRPr="003C2852">
        <w:t>Geringerer Wartungsaufwand</w:t>
      </w:r>
    </w:p>
    <w:p w14:paraId="0A4F6593" w14:textId="77777777" w:rsidR="00B35410" w:rsidRPr="003C2852" w:rsidRDefault="00B35410" w:rsidP="00B35410">
      <w:pPr>
        <w:spacing w:after="120" w:line="360" w:lineRule="auto"/>
      </w:pPr>
      <w:r w:rsidRPr="003C2852">
        <w:t>Eine klassische Datenbank wurde zunächst nicht verwendet, da für die Grundfunktion der Echtzeitsteuerung keine dauerhafte Speicherung erforderlich ist. Die Cloud fungiert daher primär als Nachrichtenverteiler und nicht als Datenspeicher.</w:t>
      </w:r>
    </w:p>
    <w:p w14:paraId="22F872D9" w14:textId="2D925A1E" w:rsidR="00B35410" w:rsidRPr="003C2852" w:rsidRDefault="00F822EC" w:rsidP="00B35410">
      <w:pPr>
        <w:pStyle w:val="Heading2"/>
        <w:rPr>
          <w:rFonts w:asciiTheme="minorHAnsi" w:hAnsiTheme="minorHAnsi"/>
        </w:rPr>
      </w:pPr>
      <w:bookmarkStart w:id="186" w:name="_Toc223075946"/>
      <w:bookmarkStart w:id="187" w:name="_Toc223686900"/>
      <w:r>
        <w:rPr>
          <w:rFonts w:asciiTheme="minorHAnsi" w:hAnsiTheme="minorHAnsi"/>
        </w:rPr>
        <w:t>6.</w:t>
      </w:r>
      <w:r w:rsidR="00B35410" w:rsidRPr="003C2852">
        <w:rPr>
          <w:rFonts w:asciiTheme="minorHAnsi" w:hAnsiTheme="minorHAnsi"/>
        </w:rPr>
        <w:t>4.4 Sicherheitsaspekte der Architektur</w:t>
      </w:r>
      <w:bookmarkEnd w:id="186"/>
      <w:bookmarkEnd w:id="187"/>
    </w:p>
    <w:p w14:paraId="305ABC62" w14:textId="77777777" w:rsidR="00B35410" w:rsidRPr="003C2852" w:rsidRDefault="00B35410" w:rsidP="00B35410">
      <w:pPr>
        <w:spacing w:after="120" w:line="360" w:lineRule="auto"/>
      </w:pPr>
      <w:r w:rsidRPr="003C2852">
        <w:t>Da das System über das Internet erreichbar ist, müssen grundlegende Sicherheitsmaßnahmen berücksichtigt werden. Die Kommunikation erfolgt über eine authentifizierte Verbindung zum Broker. Dadurch wird verhindert, dass fremde Geräte unberechtigt Befehle senden oder Daten empfangen können. Zusätzlich können Topics getrennt werden, sodass jedes Gerät nur auf die vorgesehenen Daten zugreifen darf.</w:t>
      </w:r>
    </w:p>
    <w:p w14:paraId="23F9D55E" w14:textId="77777777" w:rsidR="00B35410" w:rsidRDefault="00B35410" w:rsidP="00B35410">
      <w:pPr>
        <w:spacing w:after="120" w:line="360" w:lineRule="auto"/>
      </w:pPr>
      <w:r w:rsidRPr="003C2852">
        <w:t>Ein weiterer Sicherheitsaspekt ist die Systemstabilität: Selbst bei einem Verbindungsverlust bleibt die lokale Steuerlogik im Gewächshaus aktiv. Kritische Funktionen wie Temperaturregelung oder Frostschutz sind somit nicht von der App abhängig.</w:t>
      </w:r>
    </w:p>
    <w:p w14:paraId="427B41DA" w14:textId="77777777" w:rsidR="00B35410" w:rsidRDefault="00B35410" w:rsidP="00B35410">
      <w:pPr>
        <w:spacing w:after="120" w:line="360" w:lineRule="auto"/>
      </w:pPr>
    </w:p>
    <w:p w14:paraId="0D9A25B6" w14:textId="7E4B218B" w:rsidR="00B35410" w:rsidRPr="003C2852" w:rsidRDefault="00F822EC" w:rsidP="00B35410">
      <w:pPr>
        <w:pStyle w:val="Heading2"/>
        <w:rPr>
          <w:rFonts w:asciiTheme="minorHAnsi" w:hAnsiTheme="minorHAnsi"/>
        </w:rPr>
      </w:pPr>
      <w:bookmarkStart w:id="188" w:name="_Toc223075947"/>
      <w:bookmarkStart w:id="189" w:name="_Toc223686901"/>
      <w:r>
        <w:rPr>
          <w:rFonts w:asciiTheme="minorHAnsi" w:hAnsiTheme="minorHAnsi"/>
        </w:rPr>
        <w:t>6.</w:t>
      </w:r>
      <w:r w:rsidR="00B35410" w:rsidRPr="003C2852">
        <w:rPr>
          <w:rFonts w:asciiTheme="minorHAnsi" w:hAnsiTheme="minorHAnsi"/>
        </w:rPr>
        <w:t xml:space="preserve">4.5 </w:t>
      </w:r>
      <w:r w:rsidR="00B35410">
        <w:rPr>
          <w:rFonts w:asciiTheme="minorHAnsi" w:hAnsiTheme="minorHAnsi"/>
        </w:rPr>
        <w:t>Z</w:t>
      </w:r>
      <w:r w:rsidR="00B35410" w:rsidRPr="003C2852">
        <w:rPr>
          <w:rFonts w:asciiTheme="minorHAnsi" w:hAnsiTheme="minorHAnsi"/>
        </w:rPr>
        <w:t>usammenfassung der Systemarchitektur</w:t>
      </w:r>
      <w:bookmarkEnd w:id="188"/>
      <w:bookmarkEnd w:id="189"/>
    </w:p>
    <w:p w14:paraId="6DA55E9A" w14:textId="77777777" w:rsidR="00B35410" w:rsidRPr="003C2852" w:rsidRDefault="00B35410" w:rsidP="00B35410">
      <w:pPr>
        <w:spacing w:after="120" w:line="360" w:lineRule="auto"/>
      </w:pPr>
      <w:r w:rsidRPr="003C2852">
        <w:t>Die gewählte Architektur trennt Benutzeroberfläche, Kommunikation und Hardwaresteuerung klar voneinander. Dadurch entsteht ein stabiles und erweiterbares System. Die App dient ausschließlich der Bedienung und Visualisierung, während die Mikrocontroller die eigentliche Steuerung übernehmen. Die Cloud vermittelt lediglich die Nachrichten zwischen beiden Seiten. Diese Aufteilung erhöht die Zuverlässigkeit, erleichtert Wartung und erlaubt zukünftige Erweiterungen, ohne die bestehende Struktur grundlegend verändern zu müssen.</w:t>
      </w:r>
    </w:p>
    <w:p w14:paraId="7C2B2F94" w14:textId="77777777" w:rsidR="00B35410" w:rsidRDefault="00B35410" w:rsidP="00B35410">
      <w:pPr>
        <w:pStyle w:val="Heading1"/>
        <w:rPr>
          <w:rFonts w:asciiTheme="minorHAnsi" w:hAnsiTheme="minorHAnsi"/>
        </w:rPr>
      </w:pPr>
    </w:p>
    <w:p w14:paraId="1FCD47DD" w14:textId="3B57B0F2" w:rsidR="00B35410" w:rsidRPr="003C2852" w:rsidRDefault="00F822EC" w:rsidP="00B35410">
      <w:pPr>
        <w:pStyle w:val="Heading1"/>
        <w:rPr>
          <w:rFonts w:asciiTheme="minorHAnsi" w:hAnsiTheme="minorHAnsi"/>
        </w:rPr>
      </w:pPr>
      <w:bookmarkStart w:id="190" w:name="_Toc223075948"/>
      <w:bookmarkStart w:id="191" w:name="_Toc223686902"/>
      <w:r>
        <w:rPr>
          <w:rFonts w:asciiTheme="minorHAnsi" w:hAnsiTheme="minorHAnsi"/>
        </w:rPr>
        <w:t>6.</w:t>
      </w:r>
      <w:r w:rsidR="00B35410" w:rsidRPr="003C2852">
        <w:rPr>
          <w:rFonts w:asciiTheme="minorHAnsi" w:hAnsiTheme="minorHAnsi"/>
        </w:rPr>
        <w:t>5 Planung und Konzeption der App</w:t>
      </w:r>
      <w:bookmarkEnd w:id="190"/>
      <w:bookmarkEnd w:id="191"/>
    </w:p>
    <w:p w14:paraId="214AAFF2" w14:textId="77777777" w:rsidR="00B35410" w:rsidRPr="003C2852" w:rsidRDefault="00B35410" w:rsidP="00B35410">
      <w:pPr>
        <w:spacing w:after="120" w:line="360" w:lineRule="auto"/>
      </w:pPr>
      <w:r w:rsidRPr="003C2852">
        <w:t>Die Planung und Konzeption der App bildet die Grundlage für eine strukturierte und benutzerfreundliche Umsetzung der Steuerungsfunktionen des Gewächshauses.</w:t>
      </w:r>
    </w:p>
    <w:p w14:paraId="494C9567" w14:textId="68CB314B" w:rsidR="00B35410" w:rsidRPr="003C2852" w:rsidRDefault="00F822EC" w:rsidP="00B35410">
      <w:pPr>
        <w:pStyle w:val="Heading2"/>
        <w:rPr>
          <w:rFonts w:asciiTheme="minorHAnsi" w:hAnsiTheme="minorHAnsi"/>
        </w:rPr>
      </w:pPr>
      <w:bookmarkStart w:id="192" w:name="_Toc223075949"/>
      <w:bookmarkStart w:id="193" w:name="_Toc223686903"/>
      <w:r>
        <w:rPr>
          <w:rFonts w:asciiTheme="minorHAnsi" w:hAnsiTheme="minorHAnsi"/>
        </w:rPr>
        <w:t>6.</w:t>
      </w:r>
      <w:r w:rsidR="00B35410" w:rsidRPr="003C2852">
        <w:rPr>
          <w:rFonts w:asciiTheme="minorHAnsi" w:hAnsiTheme="minorHAnsi"/>
        </w:rPr>
        <w:t>5.1 Definition der Hauptfunktionen und des App-Designs</w:t>
      </w:r>
      <w:bookmarkEnd w:id="192"/>
      <w:bookmarkEnd w:id="193"/>
    </w:p>
    <w:p w14:paraId="1A0C7CFE" w14:textId="77777777" w:rsidR="00B35410" w:rsidRPr="003C2852" w:rsidRDefault="00B35410" w:rsidP="00B35410">
      <w:pPr>
        <w:spacing w:after="120" w:line="360" w:lineRule="auto"/>
      </w:pPr>
      <w:r w:rsidRPr="003C2852">
        <w:t xml:space="preserve">Die App ermöglicht eine direkte Steuerung und Überwachung des Gewächshauses. Dazu zählen die Steuerung der Heizung, der Bewässerung, der Klappe und der Beleuchtung. Ergänzend zu den Kernfunktionen gibt es mehrere Zusatzfunktionen, die die Bedienung komfortabler und effizienter gestalten. Dazu gehören der </w:t>
      </w:r>
      <w:r>
        <w:t>automatische Modus</w:t>
      </w:r>
      <w:r w:rsidRPr="003C2852">
        <w:t xml:space="preserve"> sowie zwei Shortcuts. Für eine genauere Beschreibung der Haupt- und Zusatzfunktionen, siehe Kapitel 3.1.</w:t>
      </w:r>
    </w:p>
    <w:p w14:paraId="6C23D751" w14:textId="77777777" w:rsidR="00B35410" w:rsidRDefault="00B35410" w:rsidP="00B35410">
      <w:pPr>
        <w:spacing w:after="120" w:line="360" w:lineRule="auto"/>
      </w:pPr>
      <w:r w:rsidRPr="003C2852">
        <w:t>Erste Designüberlegungen beziehen sich auf die Benutzerfreundlichkeit und Übersichtlichkeit. Layout, Bedienlogik und Navigation sollen so gestaltet werden, dass die Hauptfunktionen schnell erreichbar sind, die App auf verschiedenen Geräten konsistent dargestellt wird und der Anwender direkt erkennt, welche Aktionen verfügbar sind.</w:t>
      </w:r>
    </w:p>
    <w:p w14:paraId="36081D5C" w14:textId="77777777" w:rsidR="00B35410" w:rsidRPr="0034384F" w:rsidRDefault="00B35410" w:rsidP="00B35410">
      <w:pPr>
        <w:spacing w:after="120"/>
        <w:rPr>
          <w:sz w:val="32"/>
          <w:szCs w:val="32"/>
        </w:rPr>
      </w:pPr>
    </w:p>
    <w:p w14:paraId="705B31A7" w14:textId="65BF0ECD" w:rsidR="00B35410" w:rsidRPr="003C2852" w:rsidRDefault="00F822EC" w:rsidP="00B35410">
      <w:pPr>
        <w:pStyle w:val="Heading1"/>
        <w:rPr>
          <w:rFonts w:asciiTheme="minorHAnsi" w:hAnsiTheme="minorHAnsi"/>
        </w:rPr>
      </w:pPr>
      <w:bookmarkStart w:id="194" w:name="_Toc223075950"/>
      <w:bookmarkStart w:id="195" w:name="_Toc223686904"/>
      <w:r>
        <w:rPr>
          <w:rFonts w:asciiTheme="minorHAnsi" w:hAnsiTheme="minorHAnsi"/>
        </w:rPr>
        <w:t>6.</w:t>
      </w:r>
      <w:r w:rsidR="00B35410" w:rsidRPr="003C2852">
        <w:rPr>
          <w:rFonts w:asciiTheme="minorHAnsi" w:hAnsiTheme="minorHAnsi"/>
        </w:rPr>
        <w:t>6 Technische Umsetzung</w:t>
      </w:r>
      <w:bookmarkEnd w:id="194"/>
      <w:bookmarkEnd w:id="195"/>
    </w:p>
    <w:p w14:paraId="35E28CC2" w14:textId="61DDB31B" w:rsidR="00B35410" w:rsidRDefault="00B35410" w:rsidP="00B35410">
      <w:pPr>
        <w:spacing w:after="120" w:line="360" w:lineRule="auto"/>
      </w:pPr>
      <w:r w:rsidRPr="003C2852">
        <w:t>Die technische Umsetzung der App umfasst die Programmierung der Benutzeroberfläche, die Implementierung der Steuerungsfunktionen, die Anzeige der Sensordaten, die Speicherung von App-Daten sowie die Kommunikation zwischen App und ESP-Mikrocontrollern über die Cloud.</w:t>
      </w:r>
    </w:p>
    <w:p w14:paraId="4F3EBF53" w14:textId="5688D8DC" w:rsidR="00B35410" w:rsidRPr="003C2852" w:rsidRDefault="00F822EC" w:rsidP="00B35410">
      <w:pPr>
        <w:pStyle w:val="Heading2"/>
        <w:rPr>
          <w:rFonts w:asciiTheme="minorHAnsi" w:hAnsiTheme="minorHAnsi"/>
        </w:rPr>
      </w:pPr>
      <w:bookmarkStart w:id="196" w:name="_Toc223075951"/>
      <w:bookmarkStart w:id="197" w:name="_Toc223686905"/>
      <w:r>
        <w:rPr>
          <w:rFonts w:asciiTheme="minorHAnsi" w:hAnsiTheme="minorHAnsi"/>
        </w:rPr>
        <w:t>6.</w:t>
      </w:r>
      <w:r w:rsidR="00B35410" w:rsidRPr="003C2852">
        <w:rPr>
          <w:rFonts w:asciiTheme="minorHAnsi" w:hAnsiTheme="minorHAnsi"/>
        </w:rPr>
        <w:t>6.1 Projektstruktur der App</w:t>
      </w:r>
      <w:bookmarkEnd w:id="196"/>
      <w:bookmarkEnd w:id="197"/>
    </w:p>
    <w:p w14:paraId="353EAC9E" w14:textId="77777777" w:rsidR="00B35410" w:rsidRPr="003C2852" w:rsidRDefault="00B35410" w:rsidP="00B35410">
      <w:pPr>
        <w:spacing w:after="120" w:line="360" w:lineRule="auto"/>
      </w:pPr>
      <w:r w:rsidRPr="003C2852">
        <w:t>Die App wurde in mehrere logische Bereiche aufgeteilt, um Wartbarkeit und Erweiterbarkeit zu verbessern.</w:t>
      </w:r>
    </w:p>
    <w:p w14:paraId="4070FE98" w14:textId="77777777" w:rsidR="00B35410" w:rsidRPr="003C2852" w:rsidRDefault="00B35410" w:rsidP="00B35410">
      <w:pPr>
        <w:pStyle w:val="ListParagraph"/>
        <w:numPr>
          <w:ilvl w:val="0"/>
          <w:numId w:val="43"/>
        </w:numPr>
        <w:spacing w:after="0" w:line="360" w:lineRule="auto"/>
        <w:contextualSpacing w:val="0"/>
      </w:pPr>
      <w:r w:rsidRPr="003C2852">
        <w:t>pages/ – einzelne Seiten der App (Start, Steuerung, Sensordaten, Einstellungen)</w:t>
      </w:r>
    </w:p>
    <w:p w14:paraId="49E3D4DA" w14:textId="77777777" w:rsidR="00B35410" w:rsidRPr="003C2852" w:rsidRDefault="00B35410" w:rsidP="00B35410">
      <w:pPr>
        <w:pStyle w:val="ListParagraph"/>
        <w:numPr>
          <w:ilvl w:val="0"/>
          <w:numId w:val="43"/>
        </w:numPr>
        <w:spacing w:after="0" w:line="360" w:lineRule="auto"/>
        <w:contextualSpacing w:val="0"/>
      </w:pPr>
      <w:r w:rsidRPr="003C2852">
        <w:t>services/ – Kommunikation mit MQTT und Datenverarbeitung</w:t>
      </w:r>
    </w:p>
    <w:p w14:paraId="44697B8C" w14:textId="77777777" w:rsidR="00B35410" w:rsidRPr="003C2852" w:rsidRDefault="00B35410" w:rsidP="00B35410">
      <w:pPr>
        <w:pStyle w:val="ListParagraph"/>
        <w:numPr>
          <w:ilvl w:val="0"/>
          <w:numId w:val="43"/>
        </w:numPr>
        <w:spacing w:after="0" w:line="360" w:lineRule="auto"/>
        <w:contextualSpacing w:val="0"/>
      </w:pPr>
      <w:r w:rsidRPr="003C2852">
        <w:t>backend/ – Backend für den Pflanzen-Kompatibilitäts-Rechner</w:t>
      </w:r>
    </w:p>
    <w:p w14:paraId="1DB58739" w14:textId="77777777" w:rsidR="00B35410" w:rsidRPr="003C2852" w:rsidRDefault="00B35410" w:rsidP="00B35410">
      <w:pPr>
        <w:pStyle w:val="ListParagraph"/>
        <w:numPr>
          <w:ilvl w:val="0"/>
          <w:numId w:val="43"/>
        </w:numPr>
        <w:spacing w:after="0" w:line="360" w:lineRule="auto"/>
        <w:contextualSpacing w:val="0"/>
      </w:pPr>
      <w:r w:rsidRPr="003C2852">
        <w:t>backup/ – Reichlich Backups vieler Seiten</w:t>
      </w:r>
    </w:p>
    <w:p w14:paraId="5811559F" w14:textId="77777777" w:rsidR="00B35410" w:rsidRPr="003C2852" w:rsidRDefault="00B35410" w:rsidP="00B35410">
      <w:pPr>
        <w:spacing w:after="120" w:line="360" w:lineRule="auto"/>
      </w:pPr>
      <w:r w:rsidRPr="003C2852">
        <w:t>Durch diese Trennung wird verhindert, dass Benutzeroberfläche und Logik vermischt werden. Dadurch kann die App später leichter erweitert werden.</w:t>
      </w:r>
    </w:p>
    <w:p w14:paraId="2C0E8C48" w14:textId="69C143DF" w:rsidR="00B35410" w:rsidRPr="003C2852" w:rsidRDefault="00F822EC" w:rsidP="00B35410">
      <w:pPr>
        <w:pStyle w:val="Heading2"/>
        <w:rPr>
          <w:rFonts w:asciiTheme="minorHAnsi" w:hAnsiTheme="minorHAnsi"/>
        </w:rPr>
      </w:pPr>
      <w:bookmarkStart w:id="198" w:name="_Toc223075952"/>
      <w:bookmarkStart w:id="199" w:name="_Toc223686906"/>
      <w:r>
        <w:rPr>
          <w:rFonts w:asciiTheme="minorHAnsi" w:hAnsiTheme="minorHAnsi"/>
        </w:rPr>
        <w:t>6.</w:t>
      </w:r>
      <w:r w:rsidR="00B35410" w:rsidRPr="003C2852">
        <w:rPr>
          <w:rFonts w:asciiTheme="minorHAnsi" w:hAnsiTheme="minorHAnsi"/>
        </w:rPr>
        <w:t>6.2 Implementierung der Benutzeroberfläche</w:t>
      </w:r>
      <w:bookmarkEnd w:id="198"/>
      <w:bookmarkEnd w:id="199"/>
    </w:p>
    <w:p w14:paraId="45285FA0" w14:textId="77777777" w:rsidR="00B35410" w:rsidRPr="003C2852" w:rsidRDefault="00B35410" w:rsidP="00B35410">
      <w:pPr>
        <w:spacing w:after="120" w:line="360" w:lineRule="auto"/>
      </w:pPr>
      <w:r w:rsidRPr="003C2852">
        <w:t>Beim Entwickeln der Benutzeroberfläche wurde speziell auf Übersicht, Benutzerfreundlichkeit und schnelle Erreichbarkeit der Befehle und Daten Wert gelegt.</w:t>
      </w:r>
    </w:p>
    <w:p w14:paraId="38E9632E" w14:textId="05373A32" w:rsidR="00B35410" w:rsidRPr="00B33BEE" w:rsidRDefault="00F822EC" w:rsidP="00B35410">
      <w:pPr>
        <w:pStyle w:val="Heading3"/>
        <w:rPr>
          <w:color w:val="4C94D8" w:themeColor="text2" w:themeTint="80"/>
        </w:rPr>
      </w:pPr>
      <w:bookmarkStart w:id="200" w:name="_Toc223075953"/>
      <w:bookmarkStart w:id="201" w:name="_Toc223686907"/>
      <w:r>
        <w:rPr>
          <w:color w:val="4C94D8" w:themeColor="text2" w:themeTint="80"/>
        </w:rPr>
        <w:t>6.</w:t>
      </w:r>
      <w:r w:rsidR="00B35410" w:rsidRPr="00B33BEE">
        <w:rPr>
          <w:color w:val="4C94D8" w:themeColor="text2" w:themeTint="80"/>
        </w:rPr>
        <w:t>6.2.1 Aufbau der Screens</w:t>
      </w:r>
      <w:bookmarkEnd w:id="200"/>
      <w:bookmarkEnd w:id="201"/>
    </w:p>
    <w:p w14:paraId="6C8E9E52" w14:textId="77777777" w:rsidR="00B35410" w:rsidRPr="003C2852" w:rsidRDefault="00B35410" w:rsidP="00B35410">
      <w:pPr>
        <w:spacing w:after="120" w:line="360" w:lineRule="auto"/>
      </w:pPr>
      <w:r w:rsidRPr="003C2852">
        <w:t>Die App besteht aus mehreren Hauptansichten:</w:t>
      </w:r>
    </w:p>
    <w:p w14:paraId="365C9BFD" w14:textId="77777777" w:rsidR="00B35410" w:rsidRPr="003C2852" w:rsidRDefault="00B35410" w:rsidP="00B35410">
      <w:pPr>
        <w:pStyle w:val="ListParagraph"/>
        <w:numPr>
          <w:ilvl w:val="0"/>
          <w:numId w:val="43"/>
        </w:numPr>
        <w:spacing w:after="0" w:line="360" w:lineRule="auto"/>
        <w:contextualSpacing w:val="0"/>
      </w:pPr>
      <w:r w:rsidRPr="003C2852">
        <w:t>Startseite – Übersicht aller Seiten und der Shortcuts</w:t>
      </w:r>
    </w:p>
    <w:p w14:paraId="19D8F77A" w14:textId="77777777" w:rsidR="00B35410" w:rsidRPr="003C2852" w:rsidRDefault="00B35410" w:rsidP="00B35410">
      <w:pPr>
        <w:pStyle w:val="ListParagraph"/>
        <w:numPr>
          <w:ilvl w:val="0"/>
          <w:numId w:val="43"/>
        </w:numPr>
        <w:spacing w:after="0" w:line="360" w:lineRule="auto"/>
        <w:contextualSpacing w:val="0"/>
      </w:pPr>
      <w:r w:rsidRPr="003C2852">
        <w:t>Steuerungsseiten – Seiten wie Klappe und Bewässerung, in denen Aktionen ausgeführt werden können und die jeweils relevanten Sensordaten angezeigt werden</w:t>
      </w:r>
    </w:p>
    <w:p w14:paraId="339AD07F" w14:textId="77777777" w:rsidR="00B35410" w:rsidRPr="003C2852" w:rsidRDefault="00B35410" w:rsidP="00B35410">
      <w:pPr>
        <w:pStyle w:val="ListParagraph"/>
        <w:numPr>
          <w:ilvl w:val="0"/>
          <w:numId w:val="43"/>
        </w:numPr>
        <w:spacing w:after="0" w:line="360" w:lineRule="auto"/>
        <w:contextualSpacing w:val="0"/>
      </w:pPr>
      <w:r w:rsidRPr="003C2852">
        <w:t>Pflanze – KI-Analyse eines beliebigen Bildes und Pflanzen-Kompatibilitäts-Rechner</w:t>
      </w:r>
    </w:p>
    <w:p w14:paraId="553D756C" w14:textId="77777777" w:rsidR="00B35410" w:rsidRPr="003C2852" w:rsidRDefault="00B35410" w:rsidP="00B35410">
      <w:pPr>
        <w:pStyle w:val="ListParagraph"/>
        <w:numPr>
          <w:ilvl w:val="0"/>
          <w:numId w:val="43"/>
        </w:numPr>
        <w:spacing w:after="0" w:line="360" w:lineRule="auto"/>
        <w:contextualSpacing w:val="0"/>
      </w:pPr>
      <w:r w:rsidRPr="003C2852">
        <w:t>Sensordaten &amp; Stromgewinnung – Auflistung aller Sensorwerte und Anzeige der aktuellen Energiedaten wie Leistung und Akkustand</w:t>
      </w:r>
    </w:p>
    <w:p w14:paraId="31CE8F8B" w14:textId="77777777" w:rsidR="00B35410" w:rsidRPr="003C2852" w:rsidRDefault="00B35410" w:rsidP="00B35410">
      <w:pPr>
        <w:pStyle w:val="ListParagraph"/>
        <w:numPr>
          <w:ilvl w:val="0"/>
          <w:numId w:val="43"/>
        </w:numPr>
        <w:spacing w:after="0" w:line="360" w:lineRule="auto"/>
        <w:contextualSpacing w:val="0"/>
      </w:pPr>
      <w:r w:rsidRPr="003C2852">
        <w:t xml:space="preserve">Einstellungen – Einstellungen wie Dark Mode, </w:t>
      </w:r>
      <w:r>
        <w:t>a</w:t>
      </w:r>
      <w:r w:rsidRPr="003C2852">
        <w:t>utomatischer Modus und In-App-Benachrichtigungen</w:t>
      </w:r>
    </w:p>
    <w:p w14:paraId="5C65A322" w14:textId="77777777" w:rsidR="00B35410" w:rsidRPr="003C2852" w:rsidRDefault="00B35410" w:rsidP="00B35410">
      <w:pPr>
        <w:spacing w:after="120" w:line="360" w:lineRule="auto"/>
      </w:pPr>
      <w:r w:rsidRPr="003C2852">
        <w:t>Die Navigation erfolgt über eine Bottom-Navigation-Bar, wodurch alle Hauptfunktionen schnell erreichbar sind.</w:t>
      </w:r>
    </w:p>
    <w:p w14:paraId="42302ECF" w14:textId="125D79DE" w:rsidR="00B35410" w:rsidRPr="00B33BEE" w:rsidRDefault="00F822EC" w:rsidP="00B35410">
      <w:pPr>
        <w:pStyle w:val="Heading3"/>
        <w:rPr>
          <w:color w:val="4C94D8" w:themeColor="text2" w:themeTint="80"/>
        </w:rPr>
      </w:pPr>
      <w:bookmarkStart w:id="202" w:name="_Toc223075954"/>
      <w:bookmarkStart w:id="203" w:name="_Toc223686908"/>
      <w:r>
        <w:rPr>
          <w:color w:val="4C94D8" w:themeColor="text2" w:themeTint="80"/>
        </w:rPr>
        <w:t>6.</w:t>
      </w:r>
      <w:r w:rsidR="00B35410" w:rsidRPr="00B33BEE">
        <w:rPr>
          <w:color w:val="4C94D8" w:themeColor="text2" w:themeTint="80"/>
        </w:rPr>
        <w:t>6.2.2 Sensordatenanzeige</w:t>
      </w:r>
      <w:bookmarkEnd w:id="202"/>
      <w:bookmarkEnd w:id="203"/>
    </w:p>
    <w:p w14:paraId="4D80A4C6" w14:textId="77777777" w:rsidR="00B35410" w:rsidRDefault="00B35410" w:rsidP="00B35410">
      <w:pPr>
        <w:spacing w:after="120" w:line="360" w:lineRule="auto"/>
      </w:pPr>
      <w:r w:rsidRPr="003C2852">
        <w:t>Die Daten, die in der App angezeigt werden sollen, werden in regelmäßigen Intervallen gemessen und anschließend mit einem Zeitstempel vom ESP32 an die Cloud übertragen. Die Sensordaten werden dann in den verschiedenen Bereichen der App, wie beispielsweise der Bewässerung oder der Klappe, dargestellt. Zusätzlich wird darunter zum Vergleich der im Pflanzen-Kompatibilitäts-Rechner als Standard hinterlegte Wert angezeigt. Auf diese Weise kann unmittelbar erkannt werden, ob beispielsweise eine Bewässerung erforderlich ist.</w:t>
      </w:r>
    </w:p>
    <w:p w14:paraId="7DE9B901" w14:textId="77777777" w:rsidR="0056378A" w:rsidRDefault="00B35410" w:rsidP="0056378A">
      <w:pPr>
        <w:keepNext/>
        <w:spacing w:after="120"/>
      </w:pPr>
      <w:r w:rsidRPr="00D00AA5">
        <w:rPr>
          <w:noProof/>
        </w:rPr>
        <w:drawing>
          <wp:inline distT="0" distB="0" distL="0" distR="0" wp14:anchorId="285D404A" wp14:editId="1C782064">
            <wp:extent cx="2027394" cy="1089660"/>
            <wp:effectExtent l="0" t="0" r="0" b="0"/>
            <wp:docPr id="401403669" name="Grafik 1" descr="Ein Bild, das Text, Screenshot, Schrift, Visitenkart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403669" name="Grafik 1" descr="Ein Bild, das Text, Screenshot, Schrift, Visitenkarte enthält.&#10;&#10;KI-generierte Inhalte können fehlerhaft sein."/>
                    <pic:cNvPicPr/>
                  </pic:nvPicPr>
                  <pic:blipFill rotWithShape="1">
                    <a:blip r:embed="rId18"/>
                    <a:srcRect t="1414" b="472"/>
                    <a:stretch>
                      <a:fillRect/>
                    </a:stretch>
                  </pic:blipFill>
                  <pic:spPr bwMode="auto">
                    <a:xfrm>
                      <a:off x="0" y="0"/>
                      <a:ext cx="2039073" cy="1095937"/>
                    </a:xfrm>
                    <a:prstGeom prst="rect">
                      <a:avLst/>
                    </a:prstGeom>
                    <a:ln>
                      <a:noFill/>
                    </a:ln>
                    <a:extLst>
                      <a:ext uri="{53640926-AAD7-44D8-BBD7-CCE9431645EC}">
                        <a14:shadowObscured xmlns:a14="http://schemas.microsoft.com/office/drawing/2010/main"/>
                      </a:ext>
                    </a:extLst>
                  </pic:spPr>
                </pic:pic>
              </a:graphicData>
            </a:graphic>
          </wp:inline>
        </w:drawing>
      </w:r>
    </w:p>
    <w:p w14:paraId="5B3E1725" w14:textId="0F727362" w:rsidR="00B35410" w:rsidRDefault="0056378A" w:rsidP="0056378A">
      <w:pPr>
        <w:pStyle w:val="Caption"/>
      </w:pPr>
      <w:bookmarkStart w:id="204" w:name="_Toc223680222"/>
      <w:r>
        <w:t xml:space="preserve">Abbildung </w:t>
      </w:r>
      <w:r>
        <w:fldChar w:fldCharType="begin"/>
      </w:r>
      <w:r>
        <w:instrText xml:space="preserve"> SEQ Abbildung \* ARABIC </w:instrText>
      </w:r>
      <w:r>
        <w:fldChar w:fldCharType="separate"/>
      </w:r>
      <w:r w:rsidR="009C4D66">
        <w:rPr>
          <w:noProof/>
        </w:rPr>
        <w:t>6</w:t>
      </w:r>
      <w:r>
        <w:fldChar w:fldCharType="end"/>
      </w:r>
      <w:r>
        <w:t xml:space="preserve">: </w:t>
      </w:r>
      <w:r w:rsidRPr="00CD4084">
        <w:t>Beispielansicht einer Kachel mit Sensordaten und dem Standardwert aus dem Pflanzen-Kompatibilitäts-Rechner</w:t>
      </w:r>
      <w:bookmarkEnd w:id="204"/>
    </w:p>
    <w:p w14:paraId="51F7BF60" w14:textId="65052A42" w:rsidR="00B35410" w:rsidRPr="00B33BEE" w:rsidRDefault="00F822EC" w:rsidP="00B35410">
      <w:pPr>
        <w:pStyle w:val="Heading3"/>
        <w:rPr>
          <w:color w:val="4C94D8" w:themeColor="text2" w:themeTint="80"/>
        </w:rPr>
      </w:pPr>
      <w:bookmarkStart w:id="205" w:name="_Toc223075955"/>
      <w:bookmarkStart w:id="206" w:name="_Toc223686909"/>
      <w:r>
        <w:rPr>
          <w:color w:val="4C94D8" w:themeColor="text2" w:themeTint="80"/>
        </w:rPr>
        <w:t>6.</w:t>
      </w:r>
      <w:r w:rsidR="00B35410" w:rsidRPr="00B33BEE">
        <w:rPr>
          <w:color w:val="4C94D8" w:themeColor="text2" w:themeTint="80"/>
        </w:rPr>
        <w:t>6.2.3 Wiederverwendbare Widgets</w:t>
      </w:r>
      <w:bookmarkEnd w:id="205"/>
      <w:bookmarkEnd w:id="206"/>
    </w:p>
    <w:p w14:paraId="2875AD81" w14:textId="77777777" w:rsidR="00B35410" w:rsidRPr="003C2852" w:rsidRDefault="00B35410" w:rsidP="00B35410">
      <w:pPr>
        <w:spacing w:after="120" w:line="360" w:lineRule="auto"/>
      </w:pPr>
      <w:r w:rsidRPr="003C2852">
        <w:t>Das Framework Flutter stellt für eine unkompliziertere Programmierung vordefinierte Programmabschnitte, also sogenannte Widgets, vor, welche mit beliebigem Inhalt befüllt werden können. Dies sind einige der vielen Widgets:</w:t>
      </w:r>
    </w:p>
    <w:p w14:paraId="458DE95B" w14:textId="77777777" w:rsidR="00B35410" w:rsidRPr="003C2852" w:rsidRDefault="00B35410" w:rsidP="00B35410">
      <w:pPr>
        <w:pStyle w:val="ListParagraph"/>
        <w:numPr>
          <w:ilvl w:val="0"/>
          <w:numId w:val="43"/>
        </w:numPr>
        <w:spacing w:after="0" w:line="360" w:lineRule="auto"/>
        <w:contextualSpacing w:val="0"/>
      </w:pPr>
      <w:r w:rsidRPr="003C2852">
        <w:t>ElevatedButton: Einheitliches Design für Buttons (klickbare Flächen in der App) möglich.</w:t>
      </w:r>
    </w:p>
    <w:p w14:paraId="703E2A70" w14:textId="77777777" w:rsidR="00B35410" w:rsidRPr="003C2852" w:rsidRDefault="00B35410" w:rsidP="00B35410">
      <w:pPr>
        <w:pStyle w:val="ListParagraph"/>
        <w:numPr>
          <w:ilvl w:val="0"/>
          <w:numId w:val="43"/>
        </w:numPr>
        <w:spacing w:after="0" w:line="360" w:lineRule="auto"/>
        <w:contextualSpacing w:val="0"/>
      </w:pPr>
      <w:r w:rsidRPr="003C2852">
        <w:t>Icon: Vorlage für Icons jeglicher Größe und Art.</w:t>
      </w:r>
    </w:p>
    <w:p w14:paraId="1BEEF77C" w14:textId="77777777" w:rsidR="00B35410" w:rsidRPr="003C2852" w:rsidRDefault="00B35410" w:rsidP="00B35410">
      <w:pPr>
        <w:pStyle w:val="ListParagraph"/>
        <w:numPr>
          <w:ilvl w:val="0"/>
          <w:numId w:val="43"/>
        </w:numPr>
        <w:spacing w:after="0" w:line="360" w:lineRule="auto"/>
        <w:contextualSpacing w:val="0"/>
      </w:pPr>
      <w:r w:rsidRPr="003C2852">
        <w:t>SingleChildScrollView: Eine Art Box, in welcher ein einzelnes Widget (Container, Text, Image, Row, …) durch Scrollen verschiebbar angezeigt werden kann.</w:t>
      </w:r>
    </w:p>
    <w:p w14:paraId="39991FFF" w14:textId="77777777" w:rsidR="00B35410" w:rsidRPr="003C2852" w:rsidRDefault="00B35410" w:rsidP="00B35410">
      <w:pPr>
        <w:pStyle w:val="ListParagraph"/>
        <w:numPr>
          <w:ilvl w:val="0"/>
          <w:numId w:val="43"/>
        </w:numPr>
        <w:spacing w:after="0" w:line="360" w:lineRule="auto"/>
        <w:contextualSpacing w:val="0"/>
      </w:pPr>
      <w:r w:rsidRPr="003C2852">
        <w:t>Image: Vorlage für Bilder jeglicher Größe und Art.</w:t>
      </w:r>
    </w:p>
    <w:p w14:paraId="426D4C35" w14:textId="77777777" w:rsidR="00B35410" w:rsidRPr="003C2852" w:rsidRDefault="00B35410" w:rsidP="00B35410">
      <w:pPr>
        <w:pStyle w:val="ListParagraph"/>
        <w:numPr>
          <w:ilvl w:val="0"/>
          <w:numId w:val="43"/>
        </w:numPr>
        <w:spacing w:after="0" w:line="360" w:lineRule="auto"/>
        <w:contextualSpacing w:val="0"/>
      </w:pPr>
      <w:r w:rsidRPr="003C2852">
        <w:t>Row / Column: Row und Column können mehrere Kinder anordnen: Row horizontal nebeneinander, Column vertikal untereinander.</w:t>
      </w:r>
    </w:p>
    <w:p w14:paraId="76116D89" w14:textId="77777777" w:rsidR="00B35410" w:rsidRPr="003C2852" w:rsidRDefault="00B35410" w:rsidP="00B35410">
      <w:pPr>
        <w:pStyle w:val="ListParagraph"/>
        <w:numPr>
          <w:ilvl w:val="0"/>
          <w:numId w:val="43"/>
        </w:numPr>
        <w:spacing w:after="0" w:line="360" w:lineRule="auto"/>
        <w:contextualSpacing w:val="0"/>
      </w:pPr>
      <w:r w:rsidRPr="003C2852">
        <w:t>Expanded: Ermöglicht es einem Kind-Widget, den verbleibenden freien Platz in einer Row, Column oder Flex automatisch auszufüllen.</w:t>
      </w:r>
    </w:p>
    <w:p w14:paraId="15A40A45" w14:textId="34BF994C" w:rsidR="00B35410" w:rsidRPr="003C2852" w:rsidRDefault="00B35410" w:rsidP="00B35410">
      <w:pPr>
        <w:spacing w:after="120" w:line="360" w:lineRule="auto"/>
      </w:pPr>
      <w:r w:rsidRPr="003C2852">
        <w:t>Diese Komponenten können mehrfach verwendet werden und sorgen für ein einheitliches Design. Außerdem reduziert dies den Programmcode erheblich.</w:t>
      </w:r>
      <w:r>
        <w:t xml:space="preserve"> </w:t>
      </w:r>
      <w:r>
        <w:fldChar w:fldCharType="begin"/>
      </w:r>
      <w:r w:rsidR="008C7C30">
        <w:instrText xml:space="preserve"> ADDIN ZOTERO_ITEM CSL_CITATION {"citationID":"9DqtBwaO","properties":{"unsorted":false,"formattedCitation":"[50]","plainCitation":"[50]","noteIndex":0},"citationItems":[{"id":"LK0kF9Yx/ww51VEco","uris":["http://zotero.org/users/local/2B7RbLYR/items/5VARK5HY"],"itemData":{"id":15,"type":"webpage","abstract":"A catalog of some of Flutter's rich set of widgets.","language":"en","title":"Widget catalog","URL":"https://docs.flutter.dev/ui/ui/widgets/index.md","accessed":{"date-parts":[["2026",2,24]]}}}],"schema":"https://github.com/citation-style-language/schema/raw/master/csl-citation.json"} </w:instrText>
      </w:r>
      <w:r>
        <w:fldChar w:fldCharType="separate"/>
      </w:r>
      <w:r w:rsidR="008C7C30" w:rsidRPr="008C7C30">
        <w:rPr>
          <w:rFonts w:ascii="Aptos" w:hAnsi="Aptos"/>
        </w:rPr>
        <w:t>[50]</w:t>
      </w:r>
      <w:r>
        <w:fldChar w:fldCharType="end"/>
      </w:r>
    </w:p>
    <w:p w14:paraId="512AC950" w14:textId="498FA678" w:rsidR="00B35410" w:rsidRPr="003C2852" w:rsidRDefault="00F822EC" w:rsidP="00B35410">
      <w:pPr>
        <w:pStyle w:val="Heading2"/>
        <w:rPr>
          <w:rFonts w:asciiTheme="minorHAnsi" w:hAnsiTheme="minorHAnsi"/>
        </w:rPr>
      </w:pPr>
      <w:bookmarkStart w:id="207" w:name="_Toc223075956"/>
      <w:bookmarkStart w:id="208" w:name="_Toc223686910"/>
      <w:r>
        <w:rPr>
          <w:rFonts w:asciiTheme="minorHAnsi" w:hAnsiTheme="minorHAnsi"/>
        </w:rPr>
        <w:t>6.</w:t>
      </w:r>
      <w:r w:rsidR="00B35410" w:rsidRPr="003C2852">
        <w:rPr>
          <w:rFonts w:asciiTheme="minorHAnsi" w:hAnsiTheme="minorHAnsi"/>
        </w:rPr>
        <w:t>6.3 Kommunikation über die Cloud</w:t>
      </w:r>
      <w:bookmarkEnd w:id="207"/>
      <w:bookmarkEnd w:id="208"/>
    </w:p>
    <w:p w14:paraId="7179F081" w14:textId="77777777" w:rsidR="00B35410" w:rsidRPr="003C2852" w:rsidRDefault="00B35410" w:rsidP="00B35410">
      <w:pPr>
        <w:spacing w:after="120" w:line="360" w:lineRule="auto"/>
      </w:pPr>
      <w:r w:rsidRPr="003C2852">
        <w:t>Beim Entwickeln der Benutzeroberfläche wurde speziell auf Übersicht, Benutzerfreundlichkeit und schnelle Erreichbarkeit der Befehle und Daten Wert gelegt.</w:t>
      </w:r>
    </w:p>
    <w:p w14:paraId="6E0C7B06" w14:textId="63E48866" w:rsidR="00B35410" w:rsidRPr="00B33BEE" w:rsidRDefault="00F822EC" w:rsidP="00B35410">
      <w:pPr>
        <w:pStyle w:val="Heading3"/>
        <w:rPr>
          <w:color w:val="4C94D8" w:themeColor="text2" w:themeTint="80"/>
        </w:rPr>
      </w:pPr>
      <w:bookmarkStart w:id="209" w:name="_Toc223075957"/>
      <w:bookmarkStart w:id="210" w:name="_Toc223686911"/>
      <w:r>
        <w:rPr>
          <w:color w:val="4C94D8" w:themeColor="text2" w:themeTint="80"/>
        </w:rPr>
        <w:t>6.</w:t>
      </w:r>
      <w:r w:rsidR="00B35410" w:rsidRPr="00B33BEE">
        <w:rPr>
          <w:color w:val="4C94D8" w:themeColor="text2" w:themeTint="80"/>
        </w:rPr>
        <w:t>6.3.1 Senden der Daten</w:t>
      </w:r>
      <w:bookmarkEnd w:id="209"/>
      <w:bookmarkEnd w:id="210"/>
    </w:p>
    <w:p w14:paraId="6FD88040" w14:textId="77777777" w:rsidR="00B35410" w:rsidRPr="003C2852" w:rsidRDefault="00B35410" w:rsidP="00B35410">
      <w:pPr>
        <w:spacing w:after="120" w:line="360" w:lineRule="auto"/>
      </w:pPr>
      <w:r w:rsidRPr="003C2852">
        <w:t>Das Senden an die Cloud benötigt in der Regel folgende Schritte:</w:t>
      </w:r>
    </w:p>
    <w:p w14:paraId="5FBD06D1" w14:textId="77777777" w:rsidR="00B35410" w:rsidRPr="003C2852" w:rsidRDefault="00B35410" w:rsidP="00B35410">
      <w:pPr>
        <w:pStyle w:val="ListParagraph"/>
        <w:numPr>
          <w:ilvl w:val="0"/>
          <w:numId w:val="44"/>
        </w:numPr>
        <w:spacing w:after="0" w:line="360" w:lineRule="auto"/>
        <w:contextualSpacing w:val="0"/>
      </w:pPr>
      <w:r w:rsidRPr="003C2852">
        <w:t>Erstellen des Clients</w:t>
      </w:r>
    </w:p>
    <w:p w14:paraId="71BB6B98" w14:textId="77777777" w:rsidR="00B35410" w:rsidRPr="003C2852" w:rsidRDefault="00B35410" w:rsidP="00B35410">
      <w:pPr>
        <w:pStyle w:val="ListParagraph"/>
        <w:numPr>
          <w:ilvl w:val="0"/>
          <w:numId w:val="44"/>
        </w:numPr>
        <w:spacing w:after="0" w:line="360" w:lineRule="auto"/>
        <w:contextualSpacing w:val="0"/>
      </w:pPr>
      <w:r w:rsidRPr="003C2852">
        <w:t>Herstellen der Verbindung zu MQTT</w:t>
      </w:r>
    </w:p>
    <w:p w14:paraId="3E1BA719" w14:textId="77777777" w:rsidR="00B35410" w:rsidRPr="003C2852" w:rsidRDefault="00B35410" w:rsidP="00B35410">
      <w:pPr>
        <w:pStyle w:val="ListParagraph"/>
        <w:numPr>
          <w:ilvl w:val="0"/>
          <w:numId w:val="44"/>
        </w:numPr>
        <w:spacing w:after="0" w:line="360" w:lineRule="auto"/>
        <w:contextualSpacing w:val="0"/>
      </w:pPr>
      <w:r w:rsidRPr="003C2852">
        <w:t>Senden der Nachricht</w:t>
      </w:r>
    </w:p>
    <w:p w14:paraId="45E62DBE" w14:textId="77777777" w:rsidR="00B35410" w:rsidRPr="003C2852" w:rsidRDefault="00B35410" w:rsidP="00B35410">
      <w:pPr>
        <w:pStyle w:val="ListParagraph"/>
        <w:numPr>
          <w:ilvl w:val="0"/>
          <w:numId w:val="44"/>
        </w:numPr>
        <w:spacing w:after="0" w:line="360" w:lineRule="auto"/>
        <w:contextualSpacing w:val="0"/>
      </w:pPr>
      <w:r w:rsidRPr="003C2852">
        <w:t>Abwarten, bis die Daten gesendet wurden</w:t>
      </w:r>
    </w:p>
    <w:p w14:paraId="2A75ACB0" w14:textId="77777777" w:rsidR="00B35410" w:rsidRPr="003C2852" w:rsidRDefault="00B35410" w:rsidP="00B35410">
      <w:pPr>
        <w:pStyle w:val="ListParagraph"/>
        <w:numPr>
          <w:ilvl w:val="0"/>
          <w:numId w:val="44"/>
        </w:numPr>
        <w:spacing w:after="0" w:line="360" w:lineRule="auto"/>
        <w:contextualSpacing w:val="0"/>
      </w:pPr>
      <w:r w:rsidRPr="003C2852">
        <w:t>Trennung des Clients</w:t>
      </w:r>
    </w:p>
    <w:p w14:paraId="7F6EAD88" w14:textId="77777777" w:rsidR="00B35410" w:rsidRPr="003C2852" w:rsidRDefault="00B35410" w:rsidP="00B35410">
      <w:pPr>
        <w:spacing w:after="120" w:line="360" w:lineRule="auto"/>
      </w:pPr>
      <w:r w:rsidRPr="003C2852">
        <w:t>Dabei ist eine Nachricht an die Cloud im Code folgendermaßen aufgebaut:</w:t>
      </w:r>
    </w:p>
    <w:p w14:paraId="54043331" w14:textId="77777777" w:rsidR="00B35410" w:rsidRPr="003C2852" w:rsidRDefault="00B35410" w:rsidP="00B35410">
      <w:pPr>
        <w:spacing w:after="80"/>
      </w:pPr>
    </w:p>
    <w:p w14:paraId="402CB126" w14:textId="77777777" w:rsidR="00B35410" w:rsidRDefault="00B35410" w:rsidP="00B35410">
      <w:pPr>
        <w:pBdr>
          <w:left w:val="single" w:sz="12" w:space="0" w:color="1565C0"/>
        </w:pBdr>
        <w:shd w:val="clear" w:color="auto" w:fill="F3F4F6"/>
        <w:spacing w:before="80" w:after="80"/>
        <w:ind w:left="360"/>
        <w:rPr>
          <w:rFonts w:eastAsia="Courier New" w:cs="Courier New"/>
          <w:noProof/>
          <w:color w:val="1A1A1A"/>
          <w:sz w:val="20"/>
          <w:szCs w:val="20"/>
        </w:rPr>
      </w:pPr>
      <w:r w:rsidRPr="003C2852">
        <w:rPr>
          <w:rFonts w:eastAsia="Courier New" w:cs="Courier New"/>
          <w:noProof/>
          <w:color w:val="1A1A1A"/>
          <w:sz w:val="20"/>
          <w:szCs w:val="20"/>
        </w:rPr>
        <w:t xml:space="preserve">final generalMessage = StringBuffer(''); </w:t>
      </w:r>
      <w:r>
        <w:rPr>
          <w:rFonts w:eastAsia="Courier New" w:cs="Courier New"/>
          <w:noProof/>
          <w:color w:val="1A1A1A"/>
          <w:sz w:val="20"/>
          <w:szCs w:val="20"/>
        </w:rPr>
        <w:br/>
      </w:r>
      <w:r w:rsidRPr="003C2852">
        <w:rPr>
          <w:rFonts w:eastAsia="Courier New" w:cs="Courier New"/>
          <w:noProof/>
          <w:color w:val="1A1A1A"/>
          <w:sz w:val="20"/>
          <w:szCs w:val="20"/>
        </w:rPr>
        <w:t xml:space="preserve">final sonstigeMessage = StringBuffer(''); </w:t>
      </w:r>
    </w:p>
    <w:p w14:paraId="0D94CA30" w14:textId="77777777" w:rsidR="00B35410" w:rsidRDefault="00B35410" w:rsidP="00B35410">
      <w:pPr>
        <w:pBdr>
          <w:left w:val="single" w:sz="12" w:space="0" w:color="1565C0"/>
        </w:pBdr>
        <w:shd w:val="clear" w:color="auto" w:fill="F3F4F6"/>
        <w:spacing w:before="80" w:after="80"/>
        <w:ind w:left="360"/>
        <w:rPr>
          <w:rFonts w:eastAsia="Courier New" w:cs="Courier New"/>
          <w:noProof/>
          <w:color w:val="1A1A1A"/>
          <w:sz w:val="20"/>
          <w:szCs w:val="20"/>
        </w:rPr>
      </w:pPr>
      <w:r>
        <w:rPr>
          <w:rFonts w:eastAsia="Courier New" w:cs="Courier New"/>
          <w:noProof/>
          <w:color w:val="1A1A1A"/>
          <w:sz w:val="20"/>
          <w:szCs w:val="20"/>
        </w:rPr>
        <w:t>……</w:t>
      </w:r>
    </w:p>
    <w:p w14:paraId="201D3C93" w14:textId="77777777" w:rsidR="00B35410" w:rsidRDefault="00B35410" w:rsidP="00B35410">
      <w:pPr>
        <w:pBdr>
          <w:left w:val="single" w:sz="12" w:space="0" w:color="1565C0"/>
        </w:pBdr>
        <w:shd w:val="clear" w:color="auto" w:fill="F3F4F6"/>
        <w:spacing w:before="80" w:after="80"/>
        <w:ind w:left="360"/>
        <w:rPr>
          <w:rFonts w:eastAsia="Courier New" w:cs="Courier New"/>
          <w:noProof/>
          <w:color w:val="1A1A1A"/>
          <w:sz w:val="20"/>
          <w:szCs w:val="20"/>
        </w:rPr>
      </w:pPr>
      <w:r w:rsidRPr="003C2852">
        <w:rPr>
          <w:rFonts w:eastAsia="Courier New" w:cs="Courier New"/>
          <w:noProof/>
          <w:color w:val="1A1A1A"/>
          <w:sz w:val="20"/>
          <w:szCs w:val="20"/>
        </w:rPr>
        <w:t xml:space="preserve">sonstigeMessage.write(_darkMode ? ' DM: ein;' : ' DM: aus;'); </w:t>
      </w:r>
      <w:r>
        <w:rPr>
          <w:rFonts w:eastAsia="Courier New" w:cs="Courier New"/>
          <w:noProof/>
          <w:color w:val="1A1A1A"/>
          <w:sz w:val="20"/>
          <w:szCs w:val="20"/>
        </w:rPr>
        <w:br/>
      </w:r>
      <w:r w:rsidRPr="003C2852">
        <w:rPr>
          <w:rFonts w:eastAsia="Courier New" w:cs="Courier New"/>
          <w:noProof/>
          <w:color w:val="1A1A1A"/>
          <w:sz w:val="20"/>
          <w:szCs w:val="20"/>
        </w:rPr>
        <w:t xml:space="preserve">generalMessage.write(_isFlapOpen ? ' K: auf;' : ' K: zu;'); </w:t>
      </w:r>
    </w:p>
    <w:p w14:paraId="1CA9A287" w14:textId="77777777" w:rsidR="00B35410" w:rsidRDefault="00B35410" w:rsidP="00B35410">
      <w:pPr>
        <w:pBdr>
          <w:left w:val="single" w:sz="12" w:space="0" w:color="1565C0"/>
        </w:pBdr>
        <w:shd w:val="clear" w:color="auto" w:fill="F3F4F6"/>
        <w:spacing w:before="80" w:after="80"/>
        <w:ind w:left="360"/>
        <w:rPr>
          <w:rFonts w:eastAsia="Courier New" w:cs="Courier New"/>
          <w:noProof/>
          <w:color w:val="1A1A1A"/>
          <w:sz w:val="20"/>
          <w:szCs w:val="20"/>
        </w:rPr>
      </w:pPr>
      <w:r>
        <w:rPr>
          <w:rFonts w:eastAsia="Courier New" w:cs="Courier New"/>
          <w:noProof/>
          <w:color w:val="1A1A1A"/>
          <w:sz w:val="20"/>
          <w:szCs w:val="20"/>
        </w:rPr>
        <w:t>……</w:t>
      </w:r>
    </w:p>
    <w:p w14:paraId="32CCE7B1" w14:textId="77777777" w:rsidR="00B35410" w:rsidRDefault="00B35410" w:rsidP="00B35410">
      <w:pPr>
        <w:pBdr>
          <w:left w:val="single" w:sz="12" w:space="0" w:color="1565C0"/>
        </w:pBdr>
        <w:shd w:val="clear" w:color="auto" w:fill="F3F4F6"/>
        <w:spacing w:before="80" w:after="80"/>
        <w:ind w:left="360"/>
        <w:rPr>
          <w:rFonts w:eastAsia="Courier New" w:cs="Courier New"/>
          <w:noProof/>
          <w:color w:val="1A1A1A"/>
          <w:sz w:val="20"/>
          <w:szCs w:val="20"/>
        </w:rPr>
      </w:pPr>
      <w:r w:rsidRPr="003C2852">
        <w:rPr>
          <w:rFonts w:eastAsia="Courier New" w:cs="Courier New"/>
          <w:noProof/>
          <w:color w:val="1A1A1A"/>
          <w:sz w:val="20"/>
          <w:szCs w:val="20"/>
        </w:rPr>
        <w:t>try {</w:t>
      </w:r>
      <w:r>
        <w:rPr>
          <w:rFonts w:eastAsia="Courier New" w:cs="Courier New"/>
          <w:noProof/>
          <w:color w:val="1A1A1A"/>
          <w:sz w:val="20"/>
          <w:szCs w:val="20"/>
        </w:rPr>
        <w:br/>
        <w:t xml:space="preserve">    </w:t>
      </w:r>
      <w:r w:rsidRPr="003C2852">
        <w:rPr>
          <w:rFonts w:eastAsia="Courier New" w:cs="Courier New"/>
          <w:noProof/>
          <w:color w:val="1A1A1A"/>
          <w:sz w:val="20"/>
          <w:szCs w:val="20"/>
        </w:rPr>
        <w:t>await mqtt.connectAndSendBatch([</w:t>
      </w:r>
      <w:r>
        <w:rPr>
          <w:rFonts w:eastAsia="Courier New" w:cs="Courier New"/>
          <w:noProof/>
          <w:color w:val="1A1A1A"/>
          <w:sz w:val="20"/>
          <w:szCs w:val="20"/>
        </w:rPr>
        <w:br/>
        <w:t xml:space="preserve">        </w:t>
      </w:r>
      <w:r w:rsidRPr="003C2852">
        <w:rPr>
          <w:rFonts w:eastAsia="Courier New" w:cs="Courier New"/>
          <w:noProof/>
          <w:color w:val="1A1A1A"/>
          <w:sz w:val="20"/>
          <w:szCs w:val="20"/>
        </w:rPr>
        <w:t>{'topic': 'greenhouse/commands/flap', 'message': _isFlapOpen ? "true" : "false"},</w:t>
      </w:r>
      <w:r>
        <w:rPr>
          <w:rFonts w:eastAsia="Courier New" w:cs="Courier New"/>
          <w:noProof/>
          <w:color w:val="1A1A1A"/>
          <w:sz w:val="20"/>
          <w:szCs w:val="20"/>
        </w:rPr>
        <w:br/>
        <w:t xml:space="preserve">        </w:t>
      </w:r>
      <w:r w:rsidRPr="003C2852">
        <w:rPr>
          <w:rFonts w:eastAsia="Courier New" w:cs="Courier New"/>
          <w:noProof/>
          <w:color w:val="1A1A1A"/>
          <w:sz w:val="20"/>
          <w:szCs w:val="20"/>
        </w:rPr>
        <w:t>{'topic': 'general', 'message': generalMessage.toString()},</w:t>
      </w:r>
      <w:r>
        <w:rPr>
          <w:rFonts w:eastAsia="Courier New" w:cs="Courier New"/>
          <w:noProof/>
          <w:color w:val="1A1A1A"/>
          <w:sz w:val="20"/>
          <w:szCs w:val="20"/>
        </w:rPr>
        <w:br/>
        <w:t xml:space="preserve">        </w:t>
      </w:r>
      <w:r w:rsidRPr="003C2852">
        <w:rPr>
          <w:rFonts w:eastAsia="Courier New" w:cs="Courier New"/>
          <w:noProof/>
          <w:color w:val="1A1A1A"/>
          <w:sz w:val="20"/>
          <w:szCs w:val="20"/>
        </w:rPr>
        <w:t>{'topic': 'sonstige', 'message': sonstigeMessage.toString()},</w:t>
      </w:r>
      <w:r>
        <w:rPr>
          <w:rFonts w:eastAsia="Courier New" w:cs="Courier New"/>
          <w:noProof/>
          <w:color w:val="1A1A1A"/>
          <w:sz w:val="20"/>
          <w:szCs w:val="20"/>
        </w:rPr>
        <w:br/>
        <w:t xml:space="preserve">    </w:t>
      </w:r>
      <w:r w:rsidRPr="003C2852">
        <w:rPr>
          <w:rFonts w:eastAsia="Courier New" w:cs="Courier New"/>
          <w:noProof/>
          <w:color w:val="1A1A1A"/>
          <w:sz w:val="20"/>
          <w:szCs w:val="20"/>
        </w:rPr>
        <w:t>]);</w:t>
      </w:r>
      <w:r>
        <w:rPr>
          <w:rFonts w:eastAsia="Courier New" w:cs="Courier New"/>
          <w:noProof/>
          <w:color w:val="1A1A1A"/>
          <w:sz w:val="20"/>
          <w:szCs w:val="20"/>
        </w:rPr>
        <w:br/>
      </w:r>
      <w:r w:rsidRPr="003C2852">
        <w:rPr>
          <w:rFonts w:eastAsia="Courier New" w:cs="Courier New"/>
          <w:noProof/>
          <w:color w:val="1A1A1A"/>
          <w:sz w:val="20"/>
          <w:szCs w:val="20"/>
        </w:rPr>
        <w:t>}</w:t>
      </w:r>
    </w:p>
    <w:p w14:paraId="79E1322F" w14:textId="77777777" w:rsidR="00B35410" w:rsidRPr="003C2852" w:rsidRDefault="00B35410" w:rsidP="00B35410">
      <w:pPr>
        <w:pBdr>
          <w:left w:val="single" w:sz="12" w:space="0" w:color="1565C0"/>
        </w:pBdr>
        <w:shd w:val="clear" w:color="auto" w:fill="F3F4F6"/>
        <w:spacing w:before="80" w:after="80"/>
        <w:ind w:left="360"/>
        <w:rPr>
          <w:noProof/>
        </w:rPr>
      </w:pPr>
      <w:r w:rsidRPr="003C2852">
        <w:rPr>
          <w:rFonts w:eastAsia="Courier New" w:cs="Courier New"/>
          <w:noProof/>
          <w:color w:val="1A1A1A"/>
          <w:sz w:val="20"/>
          <w:szCs w:val="20"/>
        </w:rPr>
        <w:t>catch (e)</w:t>
      </w:r>
      <w:r>
        <w:rPr>
          <w:rFonts w:eastAsia="Courier New" w:cs="Courier New"/>
          <w:noProof/>
          <w:color w:val="1A1A1A"/>
          <w:sz w:val="20"/>
          <w:szCs w:val="20"/>
        </w:rPr>
        <w:br/>
      </w:r>
      <w:r w:rsidRPr="003C2852">
        <w:rPr>
          <w:rFonts w:eastAsia="Courier New" w:cs="Courier New"/>
          <w:noProof/>
          <w:color w:val="1A1A1A"/>
          <w:sz w:val="20"/>
          <w:szCs w:val="20"/>
        </w:rPr>
        <w:t>{</w:t>
      </w:r>
      <w:r>
        <w:rPr>
          <w:rFonts w:eastAsia="Courier New" w:cs="Courier New"/>
          <w:noProof/>
          <w:color w:val="1A1A1A"/>
          <w:sz w:val="20"/>
          <w:szCs w:val="20"/>
        </w:rPr>
        <w:br/>
        <w:t xml:space="preserve">    </w:t>
      </w:r>
      <w:r w:rsidRPr="003C2852">
        <w:rPr>
          <w:rFonts w:eastAsia="Courier New" w:cs="Courier New"/>
          <w:noProof/>
          <w:color w:val="1A1A1A"/>
          <w:sz w:val="20"/>
          <w:szCs w:val="20"/>
        </w:rPr>
        <w:t>print('Fehler beim Senden: $e');</w:t>
      </w:r>
      <w:r>
        <w:rPr>
          <w:rFonts w:eastAsia="Courier New" w:cs="Courier New"/>
          <w:noProof/>
          <w:color w:val="1A1A1A"/>
          <w:sz w:val="20"/>
          <w:szCs w:val="20"/>
        </w:rPr>
        <w:br/>
      </w:r>
      <w:r w:rsidRPr="003C2852">
        <w:rPr>
          <w:rFonts w:eastAsia="Courier New" w:cs="Courier New"/>
          <w:noProof/>
          <w:color w:val="1A1A1A"/>
          <w:sz w:val="20"/>
          <w:szCs w:val="20"/>
        </w:rPr>
        <w:t>}</w:t>
      </w:r>
    </w:p>
    <w:p w14:paraId="2E7662A0" w14:textId="39920942" w:rsidR="00B35410" w:rsidRPr="003C2852" w:rsidRDefault="0056378A" w:rsidP="00B35410">
      <w:pPr>
        <w:spacing w:after="120" w:line="360" w:lineRule="auto"/>
      </w:pPr>
      <w:r>
        <w:br/>
      </w:r>
      <w:r w:rsidR="00B35410" w:rsidRPr="003C2852">
        <w:t>I</w:t>
      </w:r>
      <w:r w:rsidR="000F4CAC">
        <w:t>m Code oben</w:t>
      </w:r>
      <w:r w:rsidR="00B35410" w:rsidRPr="003C2852">
        <w:t xml:space="preserve"> ist gut zu erkennen, wie die Daten gestaffelt an die Cloud gesendet werden, obwohl unterschiedliche Topics verwendet werden, um lediglich einen Client erstellen zu müssen. Die Nachrichten für die Topics general und sonstige werden direkt in der Senden-Methode mit den aus dem Auslesen gewonnenen Daten (siehe Kapitel 6.3.2) erstellt und befüllt, unabhängig davon, ob diese verändert wurden oder nicht. Die Variablen aller weiteren Topics – in diesem Beispiel die Klappensteuerung – werden in den jeweils zuständigen Methoden angepasst; andernfalls wird auch hier automatisch der vorherige Zustand verwendet.</w:t>
      </w:r>
    </w:p>
    <w:p w14:paraId="0EB25FA8" w14:textId="77777777" w:rsidR="00B35410" w:rsidRPr="003C2852" w:rsidRDefault="00B35410" w:rsidP="00B35410">
      <w:pPr>
        <w:spacing w:after="120" w:line="360" w:lineRule="auto"/>
      </w:pPr>
      <w:r w:rsidRPr="003C2852">
        <w:t>Dies ließe sich durch eine If-Abfrage vor den Topics erweitern, da auf bestimmten Seiten beispielsweise ausgeschlossen werden kann, dass sich ein Wert des Topics sonstige verändert. Dadurch würde nicht nur die Ladezeit reduziert, sondern auch der verfügbare Speicherplatz in der Cloud weniger belastet.</w:t>
      </w:r>
    </w:p>
    <w:p w14:paraId="6C0C671A" w14:textId="41A06C7A" w:rsidR="00B35410" w:rsidRPr="00B33BEE" w:rsidRDefault="00F822EC" w:rsidP="00B35410">
      <w:pPr>
        <w:pStyle w:val="Heading3"/>
        <w:rPr>
          <w:color w:val="4C94D8" w:themeColor="text2" w:themeTint="80"/>
        </w:rPr>
      </w:pPr>
      <w:bookmarkStart w:id="211" w:name="_Toc223075958"/>
      <w:bookmarkStart w:id="212" w:name="_Toc223686912"/>
      <w:r>
        <w:rPr>
          <w:color w:val="4C94D8" w:themeColor="text2" w:themeTint="80"/>
        </w:rPr>
        <w:t>6.</w:t>
      </w:r>
      <w:r w:rsidR="00B35410" w:rsidRPr="00B33BEE">
        <w:rPr>
          <w:color w:val="4C94D8" w:themeColor="text2" w:themeTint="80"/>
        </w:rPr>
        <w:t>6.3.2 Empfangen der Daten</w:t>
      </w:r>
      <w:bookmarkEnd w:id="211"/>
      <w:bookmarkEnd w:id="212"/>
    </w:p>
    <w:p w14:paraId="32DC3DB1" w14:textId="77777777" w:rsidR="00B35410" w:rsidRPr="003C2852" w:rsidRDefault="00B35410" w:rsidP="00B35410">
      <w:pPr>
        <w:spacing w:after="120" w:line="360" w:lineRule="auto"/>
      </w:pPr>
      <w:r w:rsidRPr="003C2852">
        <w:t>Das Empfangen der Daten aus der Cloud benötigt in der Regel folgende Schritte:</w:t>
      </w:r>
    </w:p>
    <w:p w14:paraId="463782D9" w14:textId="77777777" w:rsidR="00B35410" w:rsidRPr="003C2852" w:rsidRDefault="00B35410" w:rsidP="00B35410">
      <w:pPr>
        <w:pStyle w:val="ListParagraph"/>
        <w:numPr>
          <w:ilvl w:val="0"/>
          <w:numId w:val="45"/>
        </w:numPr>
        <w:spacing w:after="0" w:line="360" w:lineRule="auto"/>
        <w:contextualSpacing w:val="0"/>
      </w:pPr>
      <w:r w:rsidRPr="003C2852">
        <w:t>Erstellen des Clients</w:t>
      </w:r>
    </w:p>
    <w:p w14:paraId="5AA3869D" w14:textId="77777777" w:rsidR="00B35410" w:rsidRPr="003C2852" w:rsidRDefault="00B35410" w:rsidP="00B35410">
      <w:pPr>
        <w:pStyle w:val="ListParagraph"/>
        <w:numPr>
          <w:ilvl w:val="0"/>
          <w:numId w:val="45"/>
        </w:numPr>
        <w:spacing w:after="0" w:line="360" w:lineRule="auto"/>
        <w:contextualSpacing w:val="0"/>
      </w:pPr>
      <w:r w:rsidRPr="003C2852">
        <w:t>Herstellen der Verbindung zu MQTT</w:t>
      </w:r>
    </w:p>
    <w:p w14:paraId="4E700F53" w14:textId="77777777" w:rsidR="00B35410" w:rsidRPr="003C2852" w:rsidRDefault="00B35410" w:rsidP="00B35410">
      <w:pPr>
        <w:pStyle w:val="ListParagraph"/>
        <w:numPr>
          <w:ilvl w:val="0"/>
          <w:numId w:val="45"/>
        </w:numPr>
        <w:spacing w:after="0" w:line="360" w:lineRule="auto"/>
        <w:contextualSpacing w:val="0"/>
      </w:pPr>
      <w:r w:rsidRPr="003C2852">
        <w:t>Empfangen der Nachricht</w:t>
      </w:r>
    </w:p>
    <w:p w14:paraId="3C08B845" w14:textId="77777777" w:rsidR="00B35410" w:rsidRPr="003C2852" w:rsidRDefault="00B35410" w:rsidP="00B35410">
      <w:pPr>
        <w:pStyle w:val="ListParagraph"/>
        <w:numPr>
          <w:ilvl w:val="0"/>
          <w:numId w:val="45"/>
        </w:numPr>
        <w:spacing w:after="0" w:line="360" w:lineRule="auto"/>
        <w:contextualSpacing w:val="0"/>
      </w:pPr>
      <w:r w:rsidRPr="003C2852">
        <w:t>Abwarten, bis alle Daten empfangen wurden</w:t>
      </w:r>
    </w:p>
    <w:p w14:paraId="35921618" w14:textId="77777777" w:rsidR="00B35410" w:rsidRPr="003C2852" w:rsidRDefault="00B35410" w:rsidP="00B35410">
      <w:pPr>
        <w:pStyle w:val="ListParagraph"/>
        <w:numPr>
          <w:ilvl w:val="0"/>
          <w:numId w:val="45"/>
        </w:numPr>
        <w:spacing w:after="0" w:line="360" w:lineRule="auto"/>
        <w:contextualSpacing w:val="0"/>
      </w:pPr>
      <w:r w:rsidRPr="003C2852">
        <w:t>Trennung des Clients</w:t>
      </w:r>
    </w:p>
    <w:p w14:paraId="40666731" w14:textId="77777777" w:rsidR="00B35410" w:rsidRPr="003C2852" w:rsidRDefault="00B35410" w:rsidP="00B35410">
      <w:pPr>
        <w:spacing w:after="120" w:line="360" w:lineRule="auto"/>
      </w:pPr>
      <w:r w:rsidRPr="003C2852">
        <w:t>Das Auslesen einer Nachricht aus der Cloud ist dabei im Code folgendermaßen aufgebaut:</w:t>
      </w:r>
    </w:p>
    <w:p w14:paraId="33919FCA" w14:textId="77777777" w:rsidR="00B35410" w:rsidRPr="003C2852" w:rsidRDefault="00B35410" w:rsidP="00B35410">
      <w:pPr>
        <w:spacing w:after="80"/>
      </w:pPr>
    </w:p>
    <w:p w14:paraId="7DB6FD0B" w14:textId="77777777" w:rsidR="00B35410" w:rsidRPr="003E54C8" w:rsidRDefault="00B35410" w:rsidP="00B35410">
      <w:pPr>
        <w:pBdr>
          <w:left w:val="single" w:sz="12" w:space="0" w:color="1565C0"/>
        </w:pBdr>
        <w:shd w:val="clear" w:color="auto" w:fill="F3F4F6"/>
        <w:spacing w:before="80" w:after="80"/>
        <w:ind w:left="360"/>
        <w:rPr>
          <w:rFonts w:eastAsia="Courier New" w:cs="Courier New"/>
          <w:noProof/>
          <w:color w:val="1A1A1A"/>
          <w:sz w:val="20"/>
          <w:szCs w:val="20"/>
        </w:rPr>
      </w:pPr>
      <w:r w:rsidRPr="003E54C8">
        <w:rPr>
          <w:rFonts w:eastAsia="Courier New" w:cs="Courier New"/>
          <w:noProof/>
          <w:color w:val="1A1A1A"/>
          <w:sz w:val="20"/>
          <w:szCs w:val="20"/>
        </w:rPr>
        <w:t xml:space="preserve">final generalMsg = await mqtt.connectAndListenLastMessage('general');  </w:t>
      </w:r>
    </w:p>
    <w:p w14:paraId="70169364" w14:textId="77777777" w:rsidR="00B35410" w:rsidRPr="003E54C8" w:rsidRDefault="00B35410" w:rsidP="00B35410">
      <w:pPr>
        <w:pBdr>
          <w:left w:val="single" w:sz="12" w:space="0" w:color="1565C0"/>
        </w:pBdr>
        <w:shd w:val="clear" w:color="auto" w:fill="F3F4F6"/>
        <w:spacing w:before="80" w:after="80"/>
        <w:ind w:left="360"/>
        <w:rPr>
          <w:rFonts w:eastAsia="Courier New" w:cs="Courier New"/>
          <w:noProof/>
          <w:color w:val="1A1A1A"/>
          <w:sz w:val="20"/>
          <w:szCs w:val="20"/>
        </w:rPr>
      </w:pPr>
    </w:p>
    <w:p w14:paraId="2D216209" w14:textId="77777777" w:rsidR="00B35410" w:rsidRPr="003E54C8" w:rsidRDefault="00B35410" w:rsidP="00B35410">
      <w:pPr>
        <w:pBdr>
          <w:left w:val="single" w:sz="12" w:space="0" w:color="1565C0"/>
        </w:pBdr>
        <w:shd w:val="clear" w:color="auto" w:fill="F3F4F6"/>
        <w:spacing w:before="80" w:after="80"/>
        <w:ind w:left="360"/>
        <w:rPr>
          <w:noProof/>
        </w:rPr>
      </w:pPr>
      <w:r w:rsidRPr="003E54C8">
        <w:rPr>
          <w:rFonts w:eastAsia="Courier New" w:cs="Courier New"/>
          <w:noProof/>
          <w:color w:val="1A1A1A"/>
          <w:sz w:val="20"/>
          <w:szCs w:val="20"/>
        </w:rPr>
        <w:t xml:space="preserve">if (generalMsg != null) </w:t>
      </w:r>
      <w:r w:rsidRPr="003E54C8">
        <w:rPr>
          <w:rFonts w:eastAsia="Courier New" w:cs="Courier New"/>
          <w:noProof/>
          <w:color w:val="1A1A1A"/>
          <w:sz w:val="20"/>
          <w:szCs w:val="20"/>
        </w:rPr>
        <w:br/>
        <w:t xml:space="preserve">{   </w:t>
      </w:r>
      <w:r w:rsidRPr="003E54C8">
        <w:rPr>
          <w:rFonts w:eastAsia="Courier New" w:cs="Courier New"/>
          <w:noProof/>
          <w:color w:val="1A1A1A"/>
          <w:sz w:val="20"/>
          <w:szCs w:val="20"/>
        </w:rPr>
        <w:br/>
        <w:t xml:space="preserve">    setState(() </w:t>
      </w:r>
      <w:r w:rsidRPr="003E54C8">
        <w:rPr>
          <w:rFonts w:eastAsia="Courier New" w:cs="Courier New"/>
          <w:noProof/>
          <w:color w:val="1A1A1A"/>
          <w:sz w:val="20"/>
          <w:szCs w:val="20"/>
        </w:rPr>
        <w:br/>
        <w:t xml:space="preserve">    {     </w:t>
      </w:r>
      <w:r w:rsidRPr="003E54C8">
        <w:rPr>
          <w:rFonts w:eastAsia="Courier New" w:cs="Courier New"/>
          <w:noProof/>
          <w:color w:val="1A1A1A"/>
          <w:sz w:val="20"/>
          <w:szCs w:val="20"/>
        </w:rPr>
        <w:br/>
        <w:t xml:space="preserve">        _isFlapOpen = generalMsg.contains('Klappe: offen');</w:t>
      </w:r>
      <w:r w:rsidRPr="003E54C8">
        <w:rPr>
          <w:rFonts w:eastAsia="Courier New" w:cs="Courier New"/>
          <w:noProof/>
          <w:color w:val="1A1A1A"/>
          <w:sz w:val="20"/>
          <w:szCs w:val="20"/>
        </w:rPr>
        <w:br/>
        <w:t xml:space="preserve">    });</w:t>
      </w:r>
      <w:r w:rsidRPr="003E54C8">
        <w:rPr>
          <w:rFonts w:eastAsia="Courier New" w:cs="Courier New"/>
          <w:noProof/>
          <w:color w:val="1A1A1A"/>
          <w:sz w:val="20"/>
          <w:szCs w:val="20"/>
        </w:rPr>
        <w:br/>
        <w:t>}</w:t>
      </w:r>
    </w:p>
    <w:p w14:paraId="3881B4B7" w14:textId="1F5AAAF6" w:rsidR="00B35410" w:rsidRPr="003C2852" w:rsidRDefault="00B35410" w:rsidP="00B35410">
      <w:pPr>
        <w:spacing w:after="120" w:line="360" w:lineRule="auto"/>
      </w:pPr>
      <w:r w:rsidRPr="003C2852">
        <w:t xml:space="preserve">Im Code </w:t>
      </w:r>
      <w:r w:rsidR="009C556B">
        <w:t>oben</w:t>
      </w:r>
      <w:r w:rsidRPr="003C2852">
        <w:t xml:space="preserve"> wurde zugunsten der Lesbarkeit nur das Auslesen vom Status der Klappe dargestellt.</w:t>
      </w:r>
    </w:p>
    <w:p w14:paraId="62FE933D" w14:textId="1EF11EA3" w:rsidR="00B35410" w:rsidRPr="00B33BEE" w:rsidRDefault="00F822EC" w:rsidP="00B35410">
      <w:pPr>
        <w:pStyle w:val="Heading3"/>
        <w:rPr>
          <w:color w:val="4C94D8" w:themeColor="text2" w:themeTint="80"/>
        </w:rPr>
      </w:pPr>
      <w:bookmarkStart w:id="213" w:name="_Toc223075959"/>
      <w:bookmarkStart w:id="214" w:name="_Toc223686913"/>
      <w:r>
        <w:rPr>
          <w:color w:val="4C94D8" w:themeColor="text2" w:themeTint="80"/>
        </w:rPr>
        <w:t>6.</w:t>
      </w:r>
      <w:r w:rsidR="00B35410" w:rsidRPr="00B33BEE">
        <w:rPr>
          <w:color w:val="4C94D8" w:themeColor="text2" w:themeTint="80"/>
        </w:rPr>
        <w:t>6.3.3 Topic (in Bezug zu MQTT)</w:t>
      </w:r>
      <w:bookmarkEnd w:id="213"/>
      <w:bookmarkEnd w:id="214"/>
    </w:p>
    <w:p w14:paraId="5B63854B" w14:textId="77777777" w:rsidR="00B35410" w:rsidRPr="003C2852" w:rsidRDefault="00B35410" w:rsidP="00B35410">
      <w:pPr>
        <w:spacing w:after="120" w:line="360" w:lineRule="auto"/>
      </w:pPr>
      <w:r w:rsidRPr="003C2852">
        <w:t>Topics sind sogenannte Kapitel, welche differenziert voneinander aufgelistet werden können und in erster Linie der Lesbarkeit dienen. Es wurde sich hier bewusst gegen eine Auftrennung der Daten in einzelne Topics entschieden, da sonst pro Datensatz ein neuer Client eröffnet werden hätte müssen und ansonsten das Auslesen der Daten deutlich komplizierter geworden wäre.</w:t>
      </w:r>
    </w:p>
    <w:p w14:paraId="13FD6AEF" w14:textId="2EEB1728" w:rsidR="00B35410" w:rsidRPr="00B33BEE" w:rsidRDefault="00F822EC" w:rsidP="00B35410">
      <w:pPr>
        <w:pStyle w:val="Heading3"/>
        <w:rPr>
          <w:color w:val="4C94D8" w:themeColor="text2" w:themeTint="80"/>
        </w:rPr>
      </w:pPr>
      <w:bookmarkStart w:id="215" w:name="_Toc223075960"/>
      <w:bookmarkStart w:id="216" w:name="_Toc223686914"/>
      <w:r>
        <w:rPr>
          <w:color w:val="4C94D8" w:themeColor="text2" w:themeTint="80"/>
        </w:rPr>
        <w:t>6.</w:t>
      </w:r>
      <w:r w:rsidR="00B35410" w:rsidRPr="00B33BEE">
        <w:rPr>
          <w:color w:val="4C94D8" w:themeColor="text2" w:themeTint="80"/>
        </w:rPr>
        <w:t>6.3.4 Topic-Struktur</w:t>
      </w:r>
      <w:bookmarkEnd w:id="215"/>
      <w:bookmarkEnd w:id="216"/>
    </w:p>
    <w:p w14:paraId="7BFC20BF" w14:textId="77777777" w:rsidR="00B35410" w:rsidRPr="003C2852" w:rsidRDefault="00B35410" w:rsidP="00B35410">
      <w:pPr>
        <w:spacing w:after="120" w:line="360" w:lineRule="auto"/>
      </w:pPr>
      <w:r w:rsidRPr="003C2852">
        <w:t>Für eine klare und übersichtliche Kommunikation wurde eine strukturierte Topic-Hierarchie definiert. Eine detaillierte Aufteilung ist jedoch nur bei den Daten für den ESP und den Daten vom ESP vorhanden. Für die Daten, welche von der App für die App gesendet werden, werden zwei durchgehende Strings verwendet, um das Einlesen und somit die Wartezeit pro Seite zu verkürzen. Es werden daher die zwei Topics general und sonstige verwendet.</w:t>
      </w:r>
    </w:p>
    <w:p w14:paraId="02E75BD0" w14:textId="1D8C33FF" w:rsidR="00B35410" w:rsidRDefault="00B35410" w:rsidP="00B35410">
      <w:pPr>
        <w:pStyle w:val="Caption"/>
        <w:keepNext/>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10"/>
        <w:gridCol w:w="1451"/>
        <w:gridCol w:w="4399"/>
      </w:tblGrid>
      <w:tr w:rsidR="00925FB4" w:rsidRPr="003C2852" w14:paraId="703F427B" w14:textId="77777777">
        <w:tc>
          <w:tcPr>
            <w:tcW w:w="3510" w:type="dxa"/>
            <w:tcBorders>
              <w:top w:val="single" w:sz="1" w:space="0" w:color="CCCCCC"/>
              <w:left w:val="single" w:sz="1" w:space="0" w:color="CCCCCC"/>
              <w:bottom w:val="single" w:sz="1" w:space="0" w:color="CCCCCC"/>
              <w:right w:val="single" w:sz="1" w:space="0" w:color="CCCCCC"/>
            </w:tcBorders>
            <w:shd w:val="clear" w:color="auto" w:fill="37474F"/>
            <w:tcMar>
              <w:top w:w="80" w:type="dxa"/>
              <w:left w:w="140" w:type="dxa"/>
              <w:bottom w:w="80" w:type="dxa"/>
              <w:right w:w="140" w:type="dxa"/>
            </w:tcMar>
          </w:tcPr>
          <w:p w14:paraId="00B9FA8E" w14:textId="77777777" w:rsidR="00B35410" w:rsidRPr="003C2852" w:rsidRDefault="00B35410">
            <w:r w:rsidRPr="003C2852">
              <w:rPr>
                <w:b/>
                <w:bCs/>
                <w:color w:val="FFFFFF"/>
              </w:rPr>
              <w:t>MQTT-Topic</w:t>
            </w:r>
          </w:p>
        </w:tc>
        <w:tc>
          <w:tcPr>
            <w:tcW w:w="1451" w:type="dxa"/>
            <w:tcBorders>
              <w:top w:val="single" w:sz="1" w:space="0" w:color="CCCCCC"/>
              <w:left w:val="single" w:sz="1" w:space="0" w:color="CCCCCC"/>
              <w:bottom w:val="single" w:sz="1" w:space="0" w:color="CCCCCC"/>
              <w:right w:val="single" w:sz="1" w:space="0" w:color="CCCCCC"/>
            </w:tcBorders>
            <w:shd w:val="clear" w:color="auto" w:fill="37474F"/>
            <w:tcMar>
              <w:top w:w="80" w:type="dxa"/>
              <w:left w:w="140" w:type="dxa"/>
              <w:bottom w:w="80" w:type="dxa"/>
              <w:right w:w="140" w:type="dxa"/>
            </w:tcMar>
          </w:tcPr>
          <w:p w14:paraId="79CDD1B5" w14:textId="77777777" w:rsidR="00B35410" w:rsidRPr="003C2852" w:rsidRDefault="00B35410">
            <w:r w:rsidRPr="003C2852">
              <w:rPr>
                <w:b/>
                <w:bCs/>
                <w:color w:val="FFFFFF"/>
              </w:rPr>
              <w:t>Richtung</w:t>
            </w:r>
          </w:p>
        </w:tc>
        <w:tc>
          <w:tcPr>
            <w:tcW w:w="4399" w:type="dxa"/>
            <w:tcBorders>
              <w:top w:val="single" w:sz="1" w:space="0" w:color="CCCCCC"/>
              <w:left w:val="single" w:sz="1" w:space="0" w:color="CCCCCC"/>
              <w:bottom w:val="single" w:sz="1" w:space="0" w:color="CCCCCC"/>
              <w:right w:val="single" w:sz="1" w:space="0" w:color="CCCCCC"/>
            </w:tcBorders>
            <w:shd w:val="clear" w:color="auto" w:fill="37474F"/>
            <w:tcMar>
              <w:top w:w="80" w:type="dxa"/>
              <w:left w:w="140" w:type="dxa"/>
              <w:bottom w:w="80" w:type="dxa"/>
              <w:right w:w="140" w:type="dxa"/>
            </w:tcMar>
          </w:tcPr>
          <w:p w14:paraId="67F2FF76" w14:textId="77777777" w:rsidR="00B35410" w:rsidRPr="003C2852" w:rsidRDefault="00B35410">
            <w:r w:rsidRPr="003C2852">
              <w:rPr>
                <w:b/>
                <w:bCs/>
                <w:color w:val="FFFFFF"/>
              </w:rPr>
              <w:t>Inhalt</w:t>
            </w:r>
          </w:p>
        </w:tc>
      </w:tr>
      <w:tr w:rsidR="00925FB4" w:rsidRPr="003C2852" w14:paraId="3329646D" w14:textId="77777777">
        <w:tc>
          <w:tcPr>
            <w:tcW w:w="35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5E6691C" w14:textId="77777777" w:rsidR="00B35410" w:rsidRPr="003C2852" w:rsidRDefault="00B35410">
            <w:pPr>
              <w:rPr>
                <w:noProof/>
              </w:rPr>
            </w:pPr>
            <w:r>
              <w:rPr>
                <w:noProof/>
              </w:rPr>
              <w:t>general</w:t>
            </w:r>
          </w:p>
        </w:tc>
        <w:tc>
          <w:tcPr>
            <w:tcW w:w="145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35B3DE6" w14:textId="77777777" w:rsidR="00B35410" w:rsidRPr="003C2852" w:rsidRDefault="00B35410">
            <w:r w:rsidRPr="003C2852">
              <w:t xml:space="preserve">App → </w:t>
            </w:r>
            <w:r>
              <w:t>App</w:t>
            </w:r>
          </w:p>
        </w:tc>
        <w:tc>
          <w:tcPr>
            <w:tcW w:w="439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E627B84" w14:textId="77777777" w:rsidR="00B35410" w:rsidRPr="003C2852" w:rsidRDefault="00B35410">
            <w:r>
              <w:t>Daten wie Heizung und letzte Bewässerung</w:t>
            </w:r>
          </w:p>
        </w:tc>
      </w:tr>
      <w:tr w:rsidR="00925FB4" w:rsidRPr="003C2852" w14:paraId="540D5C1B" w14:textId="77777777">
        <w:tc>
          <w:tcPr>
            <w:tcW w:w="35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5FE6B89" w14:textId="77777777" w:rsidR="00B35410" w:rsidRPr="003C2852" w:rsidRDefault="00B35410">
            <w:pPr>
              <w:rPr>
                <w:noProof/>
              </w:rPr>
            </w:pPr>
            <w:r>
              <w:rPr>
                <w:noProof/>
              </w:rPr>
              <w:t>sonstige</w:t>
            </w:r>
          </w:p>
        </w:tc>
        <w:tc>
          <w:tcPr>
            <w:tcW w:w="145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C703A9E" w14:textId="77777777" w:rsidR="00B35410" w:rsidRPr="003C2852" w:rsidRDefault="00B35410">
            <w:r w:rsidRPr="003C2852">
              <w:t xml:space="preserve">App → </w:t>
            </w:r>
            <w:r>
              <w:t>App</w:t>
            </w:r>
          </w:p>
        </w:tc>
        <w:tc>
          <w:tcPr>
            <w:tcW w:w="439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8857CB1" w14:textId="77777777" w:rsidR="00B35410" w:rsidRPr="003C2852" w:rsidRDefault="00B35410">
            <w:r>
              <w:t>Daten wie Shortcuts und DarkMode</w:t>
            </w:r>
          </w:p>
        </w:tc>
      </w:tr>
      <w:tr w:rsidR="00925FB4" w:rsidRPr="003C2852" w14:paraId="11D80B47" w14:textId="77777777">
        <w:tc>
          <w:tcPr>
            <w:tcW w:w="35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F934E6E" w14:textId="77777777" w:rsidR="00B35410" w:rsidRPr="003C2852" w:rsidRDefault="00B35410">
            <w:pPr>
              <w:rPr>
                <w:noProof/>
              </w:rPr>
            </w:pPr>
            <w:r w:rsidRPr="003C2852">
              <w:rPr>
                <w:noProof/>
              </w:rPr>
              <w:t>greenhouse/commands</w:t>
            </w:r>
            <w:r>
              <w:rPr>
                <w:noProof/>
              </w:rPr>
              <w:t>/…</w:t>
            </w:r>
          </w:p>
        </w:tc>
        <w:tc>
          <w:tcPr>
            <w:tcW w:w="145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1348489" w14:textId="77777777" w:rsidR="00B35410" w:rsidRPr="003C2852" w:rsidRDefault="00B35410">
            <w:r w:rsidRPr="003C2852">
              <w:t>App → ESP</w:t>
            </w:r>
          </w:p>
        </w:tc>
        <w:tc>
          <w:tcPr>
            <w:tcW w:w="439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6CD6CEA" w14:textId="77777777" w:rsidR="00B35410" w:rsidRPr="003C2852" w:rsidRDefault="00B35410">
            <w:r>
              <w:t>Befehle</w:t>
            </w:r>
          </w:p>
        </w:tc>
      </w:tr>
      <w:tr w:rsidR="00925FB4" w:rsidRPr="003C2852" w14:paraId="41D7BD11" w14:textId="77777777">
        <w:tc>
          <w:tcPr>
            <w:tcW w:w="35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8355419" w14:textId="77777777" w:rsidR="00B35410" w:rsidRPr="003C2852" w:rsidRDefault="00B35410">
            <w:pPr>
              <w:rPr>
                <w:noProof/>
              </w:rPr>
            </w:pPr>
            <w:r>
              <w:rPr>
                <w:noProof/>
              </w:rPr>
              <w:t>greenhouse/sensors/…</w:t>
            </w:r>
          </w:p>
        </w:tc>
        <w:tc>
          <w:tcPr>
            <w:tcW w:w="145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0E80A7E" w14:textId="77777777" w:rsidR="00B35410" w:rsidRPr="003C2852" w:rsidRDefault="00B35410">
            <w:r>
              <w:t>ESP</w:t>
            </w:r>
            <w:r w:rsidRPr="003C2852">
              <w:t xml:space="preserve"> → </w:t>
            </w:r>
            <w:r>
              <w:t>App</w:t>
            </w:r>
          </w:p>
        </w:tc>
        <w:tc>
          <w:tcPr>
            <w:tcW w:w="439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0E73B39" w14:textId="77777777" w:rsidR="00B35410" w:rsidRPr="003C2852" w:rsidRDefault="00B35410">
            <w:r>
              <w:t>Temperatur, Feuchtigkeit, Lichtstärke, …</w:t>
            </w:r>
          </w:p>
        </w:tc>
      </w:tr>
      <w:tr w:rsidR="00925FB4" w:rsidRPr="003C2852" w14:paraId="32BE3E92" w14:textId="77777777">
        <w:tc>
          <w:tcPr>
            <w:tcW w:w="35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C7D1A55" w14:textId="77777777" w:rsidR="00B35410" w:rsidRPr="003C2852" w:rsidRDefault="00B35410">
            <w:pPr>
              <w:rPr>
                <w:noProof/>
              </w:rPr>
            </w:pPr>
            <w:r w:rsidRPr="003C2852">
              <w:rPr>
                <w:noProof/>
              </w:rPr>
              <w:t>greenhouse/</w:t>
            </w:r>
            <w:r>
              <w:rPr>
                <w:noProof/>
              </w:rPr>
              <w:t>parameters</w:t>
            </w:r>
            <w:r w:rsidRPr="003C2852">
              <w:rPr>
                <w:noProof/>
              </w:rPr>
              <w:t>/...</w:t>
            </w:r>
          </w:p>
        </w:tc>
        <w:tc>
          <w:tcPr>
            <w:tcW w:w="145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667F610" w14:textId="77777777" w:rsidR="00B35410" w:rsidRPr="003C2852" w:rsidRDefault="00B35410">
            <w:r>
              <w:t>App</w:t>
            </w:r>
            <w:r w:rsidRPr="003C2852">
              <w:t xml:space="preserve"> → </w:t>
            </w:r>
            <w:r>
              <w:t>ESP</w:t>
            </w:r>
          </w:p>
        </w:tc>
        <w:tc>
          <w:tcPr>
            <w:tcW w:w="439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D578CB8" w14:textId="77777777" w:rsidR="00B35410" w:rsidRPr="008E1CA5" w:rsidRDefault="00B35410" w:rsidP="0056378A">
            <w:pPr>
              <w:keepNext/>
            </w:pPr>
            <w:r>
              <w:t>Parameter für den automatischen Modus</w:t>
            </w:r>
          </w:p>
        </w:tc>
      </w:tr>
    </w:tbl>
    <w:p w14:paraId="477324B4" w14:textId="1BAB823C" w:rsidR="00B35410" w:rsidRPr="009D68DB" w:rsidRDefault="0056378A" w:rsidP="0056378A">
      <w:pPr>
        <w:pStyle w:val="Caption"/>
        <w:rPr>
          <w:sz w:val="32"/>
          <w:szCs w:val="32"/>
        </w:rPr>
      </w:pPr>
      <w:bookmarkStart w:id="217" w:name="_Toc223680360"/>
      <w:r>
        <w:t xml:space="preserve">Tabelle </w:t>
      </w:r>
      <w:r>
        <w:fldChar w:fldCharType="begin"/>
      </w:r>
      <w:r>
        <w:instrText xml:space="preserve"> SEQ Tabelle \* ARABIC </w:instrText>
      </w:r>
      <w:r>
        <w:fldChar w:fldCharType="separate"/>
      </w:r>
      <w:r>
        <w:rPr>
          <w:noProof/>
        </w:rPr>
        <w:t>13</w:t>
      </w:r>
      <w:r>
        <w:fldChar w:fldCharType="end"/>
      </w:r>
      <w:r>
        <w:t xml:space="preserve">: </w:t>
      </w:r>
      <w:r w:rsidRPr="009916E8">
        <w:t>MQTT-Topic-Struktur – Übersicht der Kommunikationskanäle</w:t>
      </w:r>
      <w:bookmarkEnd w:id="217"/>
    </w:p>
    <w:p w14:paraId="2753FA0A" w14:textId="4D290E75" w:rsidR="00B35410" w:rsidRPr="003C2852" w:rsidRDefault="00F822EC" w:rsidP="00B35410">
      <w:pPr>
        <w:pStyle w:val="Heading1"/>
        <w:rPr>
          <w:rFonts w:asciiTheme="minorHAnsi" w:hAnsiTheme="minorHAnsi"/>
        </w:rPr>
      </w:pPr>
      <w:bookmarkStart w:id="218" w:name="_Toc223075961"/>
      <w:bookmarkStart w:id="219" w:name="_Toc223686915"/>
      <w:r>
        <w:rPr>
          <w:rFonts w:asciiTheme="minorHAnsi" w:hAnsiTheme="minorHAnsi"/>
        </w:rPr>
        <w:t>6.</w:t>
      </w:r>
      <w:r w:rsidR="00B35410" w:rsidRPr="003C2852">
        <w:rPr>
          <w:rFonts w:asciiTheme="minorHAnsi" w:hAnsiTheme="minorHAnsi"/>
        </w:rPr>
        <w:t>7 Implementierte Funktionen im Detail</w:t>
      </w:r>
      <w:bookmarkEnd w:id="218"/>
      <w:bookmarkEnd w:id="219"/>
    </w:p>
    <w:p w14:paraId="5BAC13A5" w14:textId="77777777" w:rsidR="00B35410" w:rsidRDefault="00B35410" w:rsidP="00B35410">
      <w:pPr>
        <w:spacing w:after="120" w:line="360" w:lineRule="auto"/>
      </w:pPr>
      <w:r w:rsidRPr="003C2852">
        <w:t>In diesem Kapitel werden die in der App implementierten Funktionen im Detail beschrieben. Ziel dieser Funktionen ist es, die Steuerung und Überwachung des Gewächshauses so einfach und zuverlässig wie möglich zu gestalten.</w:t>
      </w:r>
    </w:p>
    <w:p w14:paraId="737A7BC0" w14:textId="5091BF00" w:rsidR="00B35410" w:rsidRPr="003C2852" w:rsidRDefault="00F822EC" w:rsidP="00B35410">
      <w:pPr>
        <w:pStyle w:val="Heading2"/>
        <w:rPr>
          <w:rFonts w:asciiTheme="minorHAnsi" w:hAnsiTheme="minorHAnsi"/>
        </w:rPr>
      </w:pPr>
      <w:bookmarkStart w:id="220" w:name="_Toc223075962"/>
      <w:bookmarkStart w:id="221" w:name="_Toc223686916"/>
      <w:r>
        <w:rPr>
          <w:rFonts w:asciiTheme="minorHAnsi" w:hAnsiTheme="minorHAnsi"/>
        </w:rPr>
        <w:t>6.</w:t>
      </w:r>
      <w:r w:rsidR="00B35410" w:rsidRPr="003C2852">
        <w:rPr>
          <w:rFonts w:asciiTheme="minorHAnsi" w:hAnsiTheme="minorHAnsi"/>
        </w:rPr>
        <w:t>7.1 Steuerungselemente</w:t>
      </w:r>
      <w:bookmarkEnd w:id="220"/>
      <w:bookmarkEnd w:id="221"/>
    </w:p>
    <w:p w14:paraId="3CEA7AA6" w14:textId="77777777" w:rsidR="00B35410" w:rsidRPr="003C2852" w:rsidRDefault="00B35410" w:rsidP="00B35410">
      <w:pPr>
        <w:spacing w:after="120" w:line="360" w:lineRule="auto"/>
      </w:pPr>
      <w:r w:rsidRPr="003C2852">
        <w:t>Die App ermöglicht eine direkte Steuerung der vier zentralen Komponenten des Gewächshauses: Heizung, Klappe, Bewässerung und Beleuchtung. Jede dieser Funktionen ist über klar gekennzeichnete Schaltflächen zugänglich.</w:t>
      </w:r>
    </w:p>
    <w:p w14:paraId="0A6FFC90" w14:textId="33B0DF17" w:rsidR="00B35410" w:rsidRPr="00B33BEE" w:rsidRDefault="00F822EC" w:rsidP="00B35410">
      <w:pPr>
        <w:pStyle w:val="Heading3"/>
        <w:rPr>
          <w:color w:val="4C94D8" w:themeColor="text2" w:themeTint="80"/>
        </w:rPr>
      </w:pPr>
      <w:bookmarkStart w:id="222" w:name="_Toc223075963"/>
      <w:bookmarkStart w:id="223" w:name="_Toc223686917"/>
      <w:r>
        <w:rPr>
          <w:color w:val="4C94D8" w:themeColor="text2" w:themeTint="80"/>
        </w:rPr>
        <w:t>6.</w:t>
      </w:r>
      <w:r w:rsidR="00B35410" w:rsidRPr="00B33BEE">
        <w:rPr>
          <w:color w:val="4C94D8" w:themeColor="text2" w:themeTint="80"/>
        </w:rPr>
        <w:t>7.1.1 Heizung</w:t>
      </w:r>
      <w:bookmarkEnd w:id="222"/>
      <w:bookmarkEnd w:id="223"/>
    </w:p>
    <w:p w14:paraId="0538D404" w14:textId="77777777" w:rsidR="00B35410" w:rsidRDefault="00B35410" w:rsidP="00B35410">
      <w:pPr>
        <w:spacing w:after="120" w:line="360" w:lineRule="auto"/>
      </w:pPr>
      <w:r w:rsidRPr="003C2852">
        <w:t>Die Heizung kann manuell aktiviert oder deaktiviert werden. Zuständig für das Erwärmen des Innenraumes ist ein Heizlüfter.</w:t>
      </w:r>
    </w:p>
    <w:p w14:paraId="0ED1A587" w14:textId="77777777" w:rsidR="0056378A" w:rsidRDefault="00B35410" w:rsidP="0056378A">
      <w:pPr>
        <w:keepNext/>
        <w:spacing w:after="120"/>
      </w:pPr>
      <w:r w:rsidRPr="00C7554C">
        <w:rPr>
          <w:noProof/>
        </w:rPr>
        <w:drawing>
          <wp:inline distT="0" distB="0" distL="0" distR="0" wp14:anchorId="477F6293" wp14:editId="7CF5731C">
            <wp:extent cx="1620000" cy="1973027"/>
            <wp:effectExtent l="0" t="0" r="0" b="8255"/>
            <wp:docPr id="2133580929" name="Grafik 1" descr="Ein Bild, das Text, Screenshot, Schrift, Logo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580929" name="Grafik 1" descr="Ein Bild, das Text, Screenshot, Schrift, Logo enthält.&#10;&#10;KI-generierte Inhalte können fehlerhaft sein."/>
                    <pic:cNvPicPr/>
                  </pic:nvPicPr>
                  <pic:blipFill>
                    <a:blip r:embed="rId19"/>
                    <a:stretch>
                      <a:fillRect/>
                    </a:stretch>
                  </pic:blipFill>
                  <pic:spPr>
                    <a:xfrm>
                      <a:off x="0" y="0"/>
                      <a:ext cx="1620000" cy="1973027"/>
                    </a:xfrm>
                    <a:prstGeom prst="rect">
                      <a:avLst/>
                    </a:prstGeom>
                  </pic:spPr>
                </pic:pic>
              </a:graphicData>
            </a:graphic>
          </wp:inline>
        </w:drawing>
      </w:r>
    </w:p>
    <w:p w14:paraId="702A5DAA" w14:textId="4FB336A3" w:rsidR="00B35410" w:rsidRDefault="0056378A" w:rsidP="0056378A">
      <w:pPr>
        <w:pStyle w:val="Caption"/>
      </w:pPr>
      <w:bookmarkStart w:id="224" w:name="_Toc223680223"/>
      <w:r>
        <w:t xml:space="preserve">Abbildung </w:t>
      </w:r>
      <w:r>
        <w:fldChar w:fldCharType="begin"/>
      </w:r>
      <w:r>
        <w:instrText xml:space="preserve"> SEQ Abbildung \* ARABIC </w:instrText>
      </w:r>
      <w:r>
        <w:fldChar w:fldCharType="separate"/>
      </w:r>
      <w:r w:rsidR="009C4D66">
        <w:rPr>
          <w:noProof/>
        </w:rPr>
        <w:t>7</w:t>
      </w:r>
      <w:r>
        <w:fldChar w:fldCharType="end"/>
      </w:r>
      <w:r>
        <w:t xml:space="preserve">: </w:t>
      </w:r>
      <w:r w:rsidRPr="00E217D7">
        <w:t>Heizungs-Interface</w:t>
      </w:r>
      <w:bookmarkEnd w:id="224"/>
    </w:p>
    <w:p w14:paraId="67221F27" w14:textId="6531EC34" w:rsidR="00B35410" w:rsidRPr="00B33BEE" w:rsidRDefault="00F822EC" w:rsidP="00B35410">
      <w:pPr>
        <w:pStyle w:val="Heading3"/>
        <w:rPr>
          <w:color w:val="4C94D8" w:themeColor="text2" w:themeTint="80"/>
        </w:rPr>
      </w:pPr>
      <w:bookmarkStart w:id="225" w:name="_Toc223075964"/>
      <w:bookmarkStart w:id="226" w:name="_Toc223686918"/>
      <w:r>
        <w:rPr>
          <w:color w:val="4C94D8" w:themeColor="text2" w:themeTint="80"/>
        </w:rPr>
        <w:t>6.</w:t>
      </w:r>
      <w:r w:rsidR="00B35410" w:rsidRPr="00B33BEE">
        <w:rPr>
          <w:color w:val="4C94D8" w:themeColor="text2" w:themeTint="80"/>
        </w:rPr>
        <w:t>7.1.2 Klappe</w:t>
      </w:r>
      <w:bookmarkEnd w:id="225"/>
      <w:bookmarkEnd w:id="226"/>
    </w:p>
    <w:p w14:paraId="231202B9" w14:textId="2BC6DDBD" w:rsidR="00B35410" w:rsidRDefault="00B35410" w:rsidP="00B35410">
      <w:pPr>
        <w:spacing w:after="120" w:line="360" w:lineRule="auto"/>
      </w:pPr>
      <w:r w:rsidRPr="003C2852">
        <w:t>Die Klappe lässt sich über einen Knopf öffnen bzw. schließen. Dieser steuert einen Linearaktuator im Gewächshaus an, der sich aus- und einfahren lässt, um die Klappe anzuheben und abzusenken.</w:t>
      </w:r>
      <w:r w:rsidR="00624B51">
        <w:t xml:space="preserve"> </w:t>
      </w:r>
    </w:p>
    <w:p w14:paraId="3D8BBC91" w14:textId="77777777" w:rsidR="004B2A56" w:rsidRDefault="00B35410" w:rsidP="004B2A56">
      <w:pPr>
        <w:keepNext/>
        <w:spacing w:after="120"/>
      </w:pPr>
      <w:r w:rsidRPr="007A110A">
        <w:rPr>
          <w:noProof/>
        </w:rPr>
        <w:drawing>
          <wp:inline distT="0" distB="0" distL="0" distR="0" wp14:anchorId="6F4DE943" wp14:editId="1AFAA55B">
            <wp:extent cx="1620000" cy="1974374"/>
            <wp:effectExtent l="0" t="0" r="0" b="6985"/>
            <wp:docPr id="819594315"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594315" name="Grafik 1" descr="Ein Bild, das Text, Screenshot, Schrift, Zahl enthält.&#10;&#10;KI-generierte Inhalte können fehlerhaft sein."/>
                    <pic:cNvPicPr/>
                  </pic:nvPicPr>
                  <pic:blipFill>
                    <a:blip r:embed="rId20"/>
                    <a:stretch>
                      <a:fillRect/>
                    </a:stretch>
                  </pic:blipFill>
                  <pic:spPr>
                    <a:xfrm>
                      <a:off x="0" y="0"/>
                      <a:ext cx="1620000" cy="1974374"/>
                    </a:xfrm>
                    <a:prstGeom prst="rect">
                      <a:avLst/>
                    </a:prstGeom>
                  </pic:spPr>
                </pic:pic>
              </a:graphicData>
            </a:graphic>
          </wp:inline>
        </w:drawing>
      </w:r>
    </w:p>
    <w:p w14:paraId="04FF27BC" w14:textId="68F25693" w:rsidR="00B35410" w:rsidRDefault="004B2A56" w:rsidP="004B2A56">
      <w:pPr>
        <w:pStyle w:val="Caption"/>
      </w:pPr>
      <w:bookmarkStart w:id="227" w:name="_Toc223680224"/>
      <w:r>
        <w:t xml:space="preserve">Abbildung </w:t>
      </w:r>
      <w:r>
        <w:fldChar w:fldCharType="begin"/>
      </w:r>
      <w:r>
        <w:instrText xml:space="preserve"> SEQ Abbildung \* ARABIC </w:instrText>
      </w:r>
      <w:r>
        <w:fldChar w:fldCharType="separate"/>
      </w:r>
      <w:r w:rsidR="009C4D66">
        <w:rPr>
          <w:noProof/>
        </w:rPr>
        <w:t>8</w:t>
      </w:r>
      <w:r>
        <w:fldChar w:fldCharType="end"/>
      </w:r>
      <w:r>
        <w:t>: Klappen-Interface</w:t>
      </w:r>
      <w:bookmarkEnd w:id="227"/>
    </w:p>
    <w:p w14:paraId="7123E9BE" w14:textId="65775737" w:rsidR="00B35410" w:rsidRPr="00B33BEE" w:rsidRDefault="00F822EC" w:rsidP="00B35410">
      <w:pPr>
        <w:pStyle w:val="Heading3"/>
        <w:rPr>
          <w:color w:val="4C94D8" w:themeColor="text2" w:themeTint="80"/>
        </w:rPr>
      </w:pPr>
      <w:bookmarkStart w:id="228" w:name="_Toc223075965"/>
      <w:bookmarkStart w:id="229" w:name="_Toc223686919"/>
      <w:r>
        <w:rPr>
          <w:color w:val="4C94D8" w:themeColor="text2" w:themeTint="80"/>
        </w:rPr>
        <w:t>6.</w:t>
      </w:r>
      <w:r w:rsidR="00B35410" w:rsidRPr="00B33BEE">
        <w:rPr>
          <w:color w:val="4C94D8" w:themeColor="text2" w:themeTint="80"/>
        </w:rPr>
        <w:t>7.1.3 Bewässerung</w:t>
      </w:r>
      <w:bookmarkEnd w:id="228"/>
      <w:bookmarkEnd w:id="229"/>
    </w:p>
    <w:p w14:paraId="09CB17DC" w14:textId="77777777" w:rsidR="00B35410" w:rsidRDefault="00B35410" w:rsidP="00B35410">
      <w:pPr>
        <w:spacing w:after="120" w:line="360" w:lineRule="auto"/>
      </w:pPr>
      <w:r w:rsidRPr="003C2852">
        <w:t>Die Bewässerungssteuerung erfolgt über ein Zonensystem, das heißt, dass das Gewächshaus im Bezug zur Bewässerung auf drei Zonen aufgeteilt ist, welche unabhängig voneinander bewässert werden können. Pro Zone ist ein Bodenfeuchtigkeitssensor verbaut, wodurch die Zonen durch den automatischen Modus unabhängig ausgewertet und somit bewässert werden können.</w:t>
      </w:r>
    </w:p>
    <w:p w14:paraId="3B510A37" w14:textId="77777777" w:rsidR="009C4D66" w:rsidRDefault="00B35410" w:rsidP="009C4D66">
      <w:pPr>
        <w:keepNext/>
        <w:spacing w:after="120"/>
      </w:pPr>
      <w:r w:rsidRPr="00372B9D">
        <w:rPr>
          <w:noProof/>
        </w:rPr>
        <w:drawing>
          <wp:inline distT="0" distB="0" distL="0" distR="0" wp14:anchorId="1CA64AD5" wp14:editId="32919EC1">
            <wp:extent cx="1620000" cy="3181446"/>
            <wp:effectExtent l="0" t="0" r="0" b="0"/>
            <wp:docPr id="1700668288" name="Grafik 1" descr="Ein Bild, das Text, Screenshot, Schrift,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668288" name="Grafik 1" descr="Ein Bild, das Text, Screenshot, Schrift, Design enthält.&#10;&#10;KI-generierte Inhalte können fehlerhaft sein."/>
                    <pic:cNvPicPr/>
                  </pic:nvPicPr>
                  <pic:blipFill>
                    <a:blip r:embed="rId21"/>
                    <a:stretch>
                      <a:fillRect/>
                    </a:stretch>
                  </pic:blipFill>
                  <pic:spPr>
                    <a:xfrm>
                      <a:off x="0" y="0"/>
                      <a:ext cx="1620000" cy="3181446"/>
                    </a:xfrm>
                    <a:prstGeom prst="rect">
                      <a:avLst/>
                    </a:prstGeom>
                  </pic:spPr>
                </pic:pic>
              </a:graphicData>
            </a:graphic>
          </wp:inline>
        </w:drawing>
      </w:r>
    </w:p>
    <w:p w14:paraId="4F5F13E2" w14:textId="1E95ABC8" w:rsidR="00B35410" w:rsidRDefault="009C4D66" w:rsidP="009C4D66">
      <w:pPr>
        <w:pStyle w:val="Caption"/>
      </w:pPr>
      <w:bookmarkStart w:id="230" w:name="_Toc223680225"/>
      <w:r>
        <w:t xml:space="preserve">Abbildung </w:t>
      </w:r>
      <w:r>
        <w:fldChar w:fldCharType="begin"/>
      </w:r>
      <w:r>
        <w:instrText xml:space="preserve"> SEQ Abbildung \* ARABIC </w:instrText>
      </w:r>
      <w:r>
        <w:fldChar w:fldCharType="separate"/>
      </w:r>
      <w:r>
        <w:rPr>
          <w:noProof/>
        </w:rPr>
        <w:t>9</w:t>
      </w:r>
      <w:r>
        <w:fldChar w:fldCharType="end"/>
      </w:r>
      <w:r>
        <w:t>: Bewässerungs-Interface</w:t>
      </w:r>
      <w:bookmarkEnd w:id="230"/>
    </w:p>
    <w:p w14:paraId="1CC65548" w14:textId="460227DC" w:rsidR="00B35410" w:rsidRPr="00B33BEE" w:rsidRDefault="00F822EC" w:rsidP="00B35410">
      <w:pPr>
        <w:pStyle w:val="Heading3"/>
        <w:rPr>
          <w:color w:val="4C94D8" w:themeColor="text2" w:themeTint="80"/>
        </w:rPr>
      </w:pPr>
      <w:bookmarkStart w:id="231" w:name="_Toc223075966"/>
      <w:bookmarkStart w:id="232" w:name="_Toc223686920"/>
      <w:r>
        <w:rPr>
          <w:color w:val="4C94D8" w:themeColor="text2" w:themeTint="80"/>
        </w:rPr>
        <w:t>6.</w:t>
      </w:r>
      <w:r w:rsidR="00B35410" w:rsidRPr="00B33BEE">
        <w:rPr>
          <w:color w:val="4C94D8" w:themeColor="text2" w:themeTint="80"/>
        </w:rPr>
        <w:t>7.1.4 Beleuchtung</w:t>
      </w:r>
      <w:bookmarkEnd w:id="231"/>
      <w:bookmarkEnd w:id="232"/>
    </w:p>
    <w:p w14:paraId="7FC27016" w14:textId="77777777" w:rsidR="00B35410" w:rsidRDefault="00B35410" w:rsidP="00B35410">
      <w:pPr>
        <w:spacing w:after="120" w:line="360" w:lineRule="auto"/>
      </w:pPr>
      <w:r w:rsidRPr="003C2852">
        <w:t>Auch die Beleuchtung, sprich die Helligkeit, die Farbe und der Status der LEDs (an bzw. aus), kann gesteuert werden. Dabei lässt sich die Farbe der wachstumsfördernden LEDs bei einem Android-Gerät in 20 verschiedenen Farben individuell einstellen. Zudem wird die Helligkeit über einen Schieberegler konfiguriert, welcher in 10%-Schritten einstellbar ist. Zu guter Letzt lassen sich die LEDs über einen Knopf manuell ein- und ausschalten.</w:t>
      </w:r>
    </w:p>
    <w:p w14:paraId="0F4BC480" w14:textId="77777777" w:rsidR="009C4D66" w:rsidRDefault="00B35410" w:rsidP="009C4D66">
      <w:pPr>
        <w:keepNext/>
        <w:spacing w:after="120"/>
      </w:pPr>
      <w:r w:rsidRPr="00BE1D23">
        <w:rPr>
          <w:b/>
          <w:noProof/>
        </w:rPr>
        <w:drawing>
          <wp:inline distT="0" distB="0" distL="0" distR="0" wp14:anchorId="17840FA2" wp14:editId="40587233">
            <wp:extent cx="1620000" cy="2016709"/>
            <wp:effectExtent l="0" t="0" r="0" b="3175"/>
            <wp:docPr id="1918944" name="Grafik 1" descr="Ein Bild, das Text, Screenshot, Zahl,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944" name="Grafik 1" descr="Ein Bild, das Text, Screenshot, Zahl, Schrift enthält.&#10;&#10;KI-generierte Inhalte können fehlerhaft sein."/>
                    <pic:cNvPicPr/>
                  </pic:nvPicPr>
                  <pic:blipFill rotWithShape="1">
                    <a:blip r:embed="rId22"/>
                    <a:srcRect t="2579" b="2649"/>
                    <a:stretch>
                      <a:fillRect/>
                    </a:stretch>
                  </pic:blipFill>
                  <pic:spPr bwMode="auto">
                    <a:xfrm>
                      <a:off x="0" y="0"/>
                      <a:ext cx="1620000" cy="2016709"/>
                    </a:xfrm>
                    <a:prstGeom prst="rect">
                      <a:avLst/>
                    </a:prstGeom>
                    <a:ln>
                      <a:noFill/>
                    </a:ln>
                    <a:extLst>
                      <a:ext uri="{53640926-AAD7-44D8-BBD7-CCE9431645EC}">
                        <a14:shadowObscured xmlns:a14="http://schemas.microsoft.com/office/drawing/2010/main"/>
                      </a:ext>
                    </a:extLst>
                  </pic:spPr>
                </pic:pic>
              </a:graphicData>
            </a:graphic>
          </wp:inline>
        </w:drawing>
      </w:r>
    </w:p>
    <w:p w14:paraId="61530064" w14:textId="1CAE4D94" w:rsidR="00B35410" w:rsidRDefault="009C4D66" w:rsidP="009C4D66">
      <w:pPr>
        <w:pStyle w:val="Caption"/>
      </w:pPr>
      <w:bookmarkStart w:id="233" w:name="_Toc223680226"/>
      <w:r>
        <w:t xml:space="preserve">Abbildung </w:t>
      </w:r>
      <w:r>
        <w:fldChar w:fldCharType="begin"/>
      </w:r>
      <w:r>
        <w:instrText xml:space="preserve"> SEQ Abbildung \* ARABIC </w:instrText>
      </w:r>
      <w:r>
        <w:fldChar w:fldCharType="separate"/>
      </w:r>
      <w:r>
        <w:rPr>
          <w:noProof/>
        </w:rPr>
        <w:t>10</w:t>
      </w:r>
      <w:r>
        <w:fldChar w:fldCharType="end"/>
      </w:r>
      <w:r>
        <w:t>: Beleuchtungs-Interface</w:t>
      </w:r>
      <w:bookmarkEnd w:id="233"/>
    </w:p>
    <w:p w14:paraId="46E583E1" w14:textId="715E9ED8" w:rsidR="00B35410" w:rsidRPr="003C2852" w:rsidRDefault="00F822EC" w:rsidP="00B35410">
      <w:pPr>
        <w:pStyle w:val="Heading2"/>
        <w:rPr>
          <w:rFonts w:asciiTheme="minorHAnsi" w:hAnsiTheme="minorHAnsi"/>
        </w:rPr>
      </w:pPr>
      <w:bookmarkStart w:id="234" w:name="_Toc223075967"/>
      <w:bookmarkStart w:id="235" w:name="_Toc223686921"/>
      <w:r>
        <w:rPr>
          <w:rFonts w:asciiTheme="minorHAnsi" w:hAnsiTheme="minorHAnsi"/>
        </w:rPr>
        <w:t>6.</w:t>
      </w:r>
      <w:r w:rsidR="00B35410" w:rsidRPr="003C2852">
        <w:rPr>
          <w:rFonts w:asciiTheme="minorHAnsi" w:hAnsiTheme="minorHAnsi"/>
        </w:rPr>
        <w:t xml:space="preserve">7.2 </w:t>
      </w:r>
      <w:r w:rsidR="00B35410">
        <w:rPr>
          <w:rFonts w:asciiTheme="minorHAnsi" w:hAnsiTheme="minorHAnsi"/>
        </w:rPr>
        <w:t>Automatischer Modus</w:t>
      </w:r>
      <w:bookmarkEnd w:id="234"/>
      <w:bookmarkEnd w:id="235"/>
    </w:p>
    <w:p w14:paraId="6E012DD2" w14:textId="77777777" w:rsidR="00B35410" w:rsidRPr="003C2852" w:rsidRDefault="00B35410" w:rsidP="00B35410">
      <w:pPr>
        <w:spacing w:after="120" w:line="360" w:lineRule="auto"/>
      </w:pPr>
      <w:r w:rsidRPr="003C2852">
        <w:t xml:space="preserve">Der </w:t>
      </w:r>
      <w:r>
        <w:t>automatische Modus</w:t>
      </w:r>
      <w:r w:rsidRPr="003C2852">
        <w:t xml:space="preserve"> entlastet den Benutzer, indem er Aktionen wie unter anderem das Öffnen bzw. Schließen der Klappe und das Aktivieren bzw. Deaktivieren der Heizung automatisch ausführt. Der Mikrocontroller vergleicht laufend die gemessenen Sensorwerte wie Luftfeuchtigkeit und Temperatur und vergleicht diese mit den im Pflanzen-Kompatibilitäts-Rechner als Standard festgelegten Werten.</w:t>
      </w:r>
    </w:p>
    <w:p w14:paraId="3E47BE63" w14:textId="77777777" w:rsidR="00B35410" w:rsidRPr="003C2852" w:rsidRDefault="00B35410" w:rsidP="00B35410">
      <w:pPr>
        <w:spacing w:after="120" w:line="360" w:lineRule="auto"/>
      </w:pPr>
      <w:r w:rsidRPr="003C2852">
        <w:t>Beispiele für solche automatischen Abläufe sind:</w:t>
      </w:r>
    </w:p>
    <w:p w14:paraId="615FA16C" w14:textId="77777777" w:rsidR="00B35410" w:rsidRPr="003C2852" w:rsidRDefault="00B35410" w:rsidP="00B35410">
      <w:pPr>
        <w:pStyle w:val="ListParagraph"/>
        <w:numPr>
          <w:ilvl w:val="0"/>
          <w:numId w:val="43"/>
        </w:numPr>
        <w:spacing w:after="0" w:line="360" w:lineRule="auto"/>
        <w:contextualSpacing w:val="0"/>
      </w:pPr>
      <w:r w:rsidRPr="003C2852">
        <w:t>Die Klappe öffnet sich automatisch, wenn die Temperatur über x °C steigt.</w:t>
      </w:r>
    </w:p>
    <w:p w14:paraId="2CC094B0" w14:textId="77777777" w:rsidR="00B35410" w:rsidRPr="003C2852" w:rsidRDefault="00B35410" w:rsidP="00B35410">
      <w:pPr>
        <w:pStyle w:val="ListParagraph"/>
        <w:numPr>
          <w:ilvl w:val="0"/>
          <w:numId w:val="43"/>
        </w:numPr>
        <w:spacing w:after="0" w:line="360" w:lineRule="auto"/>
        <w:contextualSpacing w:val="0"/>
      </w:pPr>
      <w:r w:rsidRPr="003C2852">
        <w:t>Die Heizung wird aktiviert, wenn die Temperatur unter x °C fällt.</w:t>
      </w:r>
    </w:p>
    <w:p w14:paraId="7314DF5A" w14:textId="72ABD883" w:rsidR="00B35410" w:rsidRPr="003C2852" w:rsidRDefault="00F822EC" w:rsidP="00B35410">
      <w:pPr>
        <w:pStyle w:val="Heading2"/>
        <w:rPr>
          <w:rFonts w:asciiTheme="minorHAnsi" w:hAnsiTheme="minorHAnsi"/>
        </w:rPr>
      </w:pPr>
      <w:bookmarkStart w:id="236" w:name="_Toc223075968"/>
      <w:bookmarkStart w:id="237" w:name="_Toc223686922"/>
      <w:r>
        <w:rPr>
          <w:rFonts w:asciiTheme="minorHAnsi" w:hAnsiTheme="minorHAnsi"/>
        </w:rPr>
        <w:t>6.</w:t>
      </w:r>
      <w:r w:rsidR="00B35410" w:rsidRPr="003C2852">
        <w:rPr>
          <w:rFonts w:asciiTheme="minorHAnsi" w:hAnsiTheme="minorHAnsi"/>
        </w:rPr>
        <w:t>7.3 Shortcuts</w:t>
      </w:r>
      <w:bookmarkEnd w:id="236"/>
      <w:bookmarkEnd w:id="237"/>
    </w:p>
    <w:p w14:paraId="02C9817A" w14:textId="77777777" w:rsidR="00B35410" w:rsidRPr="003C2852" w:rsidRDefault="00B35410" w:rsidP="00B35410">
      <w:pPr>
        <w:spacing w:after="120" w:line="360" w:lineRule="auto"/>
      </w:pPr>
      <w:r w:rsidRPr="003C2852">
        <w:t>Zur Steigerung der Benutzerfreundlichkeit bietet die App zwei frei belegbare Shortcuts. Diese Schnellaktionen ermöglichen das Ausführen häufig genutzter Funktionen in kürzester Zeit. Beispiele für mögliche Shortcut-Belegungen sind:</w:t>
      </w:r>
    </w:p>
    <w:p w14:paraId="0778C984" w14:textId="77777777" w:rsidR="00B35410" w:rsidRPr="003C2852" w:rsidRDefault="00B35410" w:rsidP="00B35410">
      <w:pPr>
        <w:pStyle w:val="ListParagraph"/>
        <w:numPr>
          <w:ilvl w:val="0"/>
          <w:numId w:val="43"/>
        </w:numPr>
        <w:spacing w:after="0" w:line="360" w:lineRule="auto"/>
        <w:contextualSpacing w:val="0"/>
      </w:pPr>
      <w:r w:rsidRPr="003C2852">
        <w:t>Klappe</w:t>
      </w:r>
    </w:p>
    <w:p w14:paraId="3FD7762B" w14:textId="77777777" w:rsidR="00B35410" w:rsidRPr="003C2852" w:rsidRDefault="00B35410" w:rsidP="00B35410">
      <w:pPr>
        <w:pStyle w:val="ListParagraph"/>
        <w:numPr>
          <w:ilvl w:val="0"/>
          <w:numId w:val="43"/>
        </w:numPr>
        <w:spacing w:after="0" w:line="360" w:lineRule="auto"/>
        <w:contextualSpacing w:val="0"/>
      </w:pPr>
      <w:r w:rsidRPr="003C2852">
        <w:t>Beleuchtung</w:t>
      </w:r>
    </w:p>
    <w:p w14:paraId="47DD1658" w14:textId="77777777" w:rsidR="00B35410" w:rsidRPr="003C2852" w:rsidRDefault="00B35410" w:rsidP="00B35410">
      <w:pPr>
        <w:pStyle w:val="ListParagraph"/>
        <w:numPr>
          <w:ilvl w:val="0"/>
          <w:numId w:val="43"/>
        </w:numPr>
        <w:spacing w:after="0" w:line="360" w:lineRule="auto"/>
        <w:contextualSpacing w:val="0"/>
      </w:pPr>
      <w:r w:rsidRPr="003C2852">
        <w:t>Heizung</w:t>
      </w:r>
    </w:p>
    <w:p w14:paraId="07AF0A82" w14:textId="77777777" w:rsidR="00B35410" w:rsidRDefault="00B35410" w:rsidP="00B35410">
      <w:pPr>
        <w:spacing w:after="120" w:line="360" w:lineRule="auto"/>
      </w:pPr>
      <w:r w:rsidRPr="003C2852">
        <w:t>Die Shortcuts dienen insbesondere dazu, Routineaufgaben zu beschleunigen und die Benutzerinteraktion zu vereinfachen.</w:t>
      </w:r>
    </w:p>
    <w:p w14:paraId="6132DD37" w14:textId="48B73306" w:rsidR="00B35410" w:rsidRPr="003C2852" w:rsidRDefault="00F822EC" w:rsidP="00B35410">
      <w:pPr>
        <w:pStyle w:val="Heading2"/>
        <w:rPr>
          <w:rFonts w:asciiTheme="minorHAnsi" w:hAnsiTheme="minorHAnsi"/>
        </w:rPr>
      </w:pPr>
      <w:bookmarkStart w:id="238" w:name="_Toc223686923"/>
      <w:r>
        <w:rPr>
          <w:rFonts w:asciiTheme="minorHAnsi" w:hAnsiTheme="minorHAnsi"/>
        </w:rPr>
        <w:t>6.</w:t>
      </w:r>
      <w:bookmarkStart w:id="239" w:name="_Toc223075969"/>
      <w:r w:rsidR="00B35410" w:rsidRPr="003C2852">
        <w:rPr>
          <w:rFonts w:asciiTheme="minorHAnsi" w:hAnsiTheme="minorHAnsi"/>
        </w:rPr>
        <w:t>7.4 In-App-Benachrichtigungen</w:t>
      </w:r>
      <w:bookmarkEnd w:id="238"/>
      <w:bookmarkEnd w:id="239"/>
    </w:p>
    <w:p w14:paraId="775D6576" w14:textId="77777777" w:rsidR="00B35410" w:rsidRPr="003C2852" w:rsidRDefault="00B35410" w:rsidP="00B35410">
      <w:pPr>
        <w:spacing w:after="120" w:line="360" w:lineRule="auto"/>
      </w:pPr>
      <w:r w:rsidRPr="003C2852">
        <w:t>Damit der Benutzer stets ein visuelles Feedback über durchgeführte Aktionen bekommt, wurde ein System für In-App-Benachrichtigungen implementiert. Diese Benachrichtigungen erscheinen in Form eines Popups, sobald eine Aktion ausgeführt wurde. Diese Benachrichtigungen verbessern die Transparenz der App und erhöhen das Vertrauen des Benutzers in das System, da er jederzeit über den aktuellen Zustand informiert bleibt.</w:t>
      </w:r>
    </w:p>
    <w:p w14:paraId="550A61F1" w14:textId="7CEA8FAD" w:rsidR="00B35410" w:rsidRPr="003C2852" w:rsidRDefault="00F822EC" w:rsidP="00B35410">
      <w:pPr>
        <w:pStyle w:val="Heading2"/>
        <w:rPr>
          <w:rFonts w:asciiTheme="minorHAnsi" w:hAnsiTheme="minorHAnsi"/>
        </w:rPr>
      </w:pPr>
      <w:bookmarkStart w:id="240" w:name="_Toc223075970"/>
      <w:bookmarkStart w:id="241" w:name="_Toc223686924"/>
      <w:r>
        <w:rPr>
          <w:rFonts w:asciiTheme="minorHAnsi" w:hAnsiTheme="minorHAnsi"/>
        </w:rPr>
        <w:t>6.</w:t>
      </w:r>
      <w:r w:rsidR="00B35410" w:rsidRPr="003C2852">
        <w:rPr>
          <w:rFonts w:asciiTheme="minorHAnsi" w:hAnsiTheme="minorHAnsi"/>
        </w:rPr>
        <w:t>7.5 Pflanzen-Kompatibilitäts-Rechner und KI-Bild-Analyse</w:t>
      </w:r>
      <w:bookmarkEnd w:id="240"/>
      <w:bookmarkEnd w:id="241"/>
    </w:p>
    <w:p w14:paraId="0A5C40FB" w14:textId="77777777" w:rsidR="00B35410" w:rsidRPr="003C2852" w:rsidRDefault="00B35410" w:rsidP="00B35410">
      <w:pPr>
        <w:spacing w:after="120" w:line="360" w:lineRule="auto"/>
      </w:pPr>
      <w:r w:rsidRPr="003C2852">
        <w:t>Der Pflanzen-Kompatibilitäts-Rechner ist ein Modul, in dem mindestens zwei vordefinierte Pflanzen ausgewählt werden können, um anschließend deren Kompatibilität zu bestimmen und in einem Punktesystem mit maximal 10 Punkten auszugeben. Zudem werden optimale Wertebereiche für Temperatur, Luftfeuchtigkeit, Bodenfeuchtigkeit und Lichtintensität berechnet. Diese spielen eine wichtige Rolle für den automatischen Modus, da beim Betätigen des Buttons 'Als Standard festlegen' während der Analyse die optimalen Daten gespeichert und anschließend mit den gemessenen Werten verglichen werden.</w:t>
      </w:r>
    </w:p>
    <w:p w14:paraId="10359C47" w14:textId="77777777" w:rsidR="00B35410" w:rsidRDefault="00B35410" w:rsidP="00B35410">
      <w:pPr>
        <w:spacing w:after="120" w:line="360" w:lineRule="auto"/>
      </w:pPr>
      <w:r w:rsidRPr="003C2852">
        <w:t>Bei der KI-Bild-Analyse muss ein Bild in die App hochgeladen werden, das anschließend – sofern Pflanzen erkannt werden – analysiert wird, wobei der Zustand der Pflanzen sowie mögliche Verbesserungsmaßnahmen angegeben werden.</w:t>
      </w:r>
    </w:p>
    <w:p w14:paraId="73B90105" w14:textId="77777777" w:rsidR="00B35410" w:rsidRPr="009D68DB" w:rsidRDefault="00B35410" w:rsidP="00B35410">
      <w:pPr>
        <w:spacing w:after="120"/>
        <w:rPr>
          <w:sz w:val="32"/>
          <w:szCs w:val="32"/>
        </w:rPr>
      </w:pPr>
    </w:p>
    <w:p w14:paraId="1B69039F" w14:textId="2D8BE229" w:rsidR="00B35410" w:rsidRPr="003C2852" w:rsidRDefault="00F822EC" w:rsidP="00B35410">
      <w:pPr>
        <w:pStyle w:val="Heading1"/>
        <w:rPr>
          <w:rFonts w:asciiTheme="minorHAnsi" w:hAnsiTheme="minorHAnsi"/>
        </w:rPr>
      </w:pPr>
      <w:bookmarkStart w:id="242" w:name="_Toc223075971"/>
      <w:bookmarkStart w:id="243" w:name="_Toc223686925"/>
      <w:r>
        <w:rPr>
          <w:rFonts w:asciiTheme="minorHAnsi" w:hAnsiTheme="minorHAnsi"/>
        </w:rPr>
        <w:t>6.</w:t>
      </w:r>
      <w:r w:rsidR="00B35410" w:rsidRPr="003C2852">
        <w:rPr>
          <w:rFonts w:asciiTheme="minorHAnsi" w:hAnsiTheme="minorHAnsi"/>
        </w:rPr>
        <w:t>8 Datenspeicherung, Synchronisation und Sicherheit</w:t>
      </w:r>
      <w:bookmarkEnd w:id="242"/>
      <w:bookmarkEnd w:id="243"/>
    </w:p>
    <w:p w14:paraId="26BCA655" w14:textId="77777777" w:rsidR="00B35410" w:rsidRPr="003C2852" w:rsidRDefault="00B35410" w:rsidP="00B35410">
      <w:pPr>
        <w:spacing w:after="120" w:line="360" w:lineRule="auto"/>
      </w:pPr>
      <w:r w:rsidRPr="003C2852">
        <w:t>Neben der Echtzeitübertragung stellt sich die Frage der dauerhaften Speicherung von Sensordaten.</w:t>
      </w:r>
    </w:p>
    <w:p w14:paraId="2E45CDDE" w14:textId="6929D933" w:rsidR="00B35410" w:rsidRPr="003C2852" w:rsidRDefault="00F822EC" w:rsidP="00B35410">
      <w:pPr>
        <w:pStyle w:val="Heading2"/>
        <w:rPr>
          <w:rFonts w:asciiTheme="minorHAnsi" w:hAnsiTheme="minorHAnsi"/>
        </w:rPr>
      </w:pPr>
      <w:bookmarkStart w:id="244" w:name="_Toc223075972"/>
      <w:bookmarkStart w:id="245" w:name="_Toc223686926"/>
      <w:r>
        <w:rPr>
          <w:rFonts w:asciiTheme="minorHAnsi" w:hAnsiTheme="minorHAnsi"/>
        </w:rPr>
        <w:t>6.</w:t>
      </w:r>
      <w:r w:rsidR="00B35410" w:rsidRPr="003C2852">
        <w:rPr>
          <w:rFonts w:asciiTheme="minorHAnsi" w:hAnsiTheme="minorHAnsi"/>
        </w:rPr>
        <w:t>8.1 Aktueller Stand</w:t>
      </w:r>
      <w:bookmarkEnd w:id="244"/>
      <w:bookmarkEnd w:id="245"/>
    </w:p>
    <w:p w14:paraId="46F77FF6" w14:textId="77777777" w:rsidR="00B35410" w:rsidRPr="003C2852" w:rsidRDefault="00B35410" w:rsidP="00B35410">
      <w:pPr>
        <w:spacing w:after="120" w:line="360" w:lineRule="auto"/>
      </w:pPr>
      <w:r w:rsidRPr="003C2852">
        <w:t>Im aktuellen System werden Sensordaten in Echtzeit empfangen und angezeigt, jedoch nicht langfristig in der Cloud gespeichert. Die App speichert lediglich benutzerbezogene Einstellungen lokal auf dem Gerät. Diese Lösung ist ausreichend für die direkte Steuerung, bietet jedoch keine Möglichkeit zur langfristigen Analyse oder Darstellung historischer Verläufe.</w:t>
      </w:r>
    </w:p>
    <w:p w14:paraId="1FF4D0B1" w14:textId="5E30C234" w:rsidR="00B35410" w:rsidRPr="003C2852" w:rsidRDefault="00F822EC" w:rsidP="00B35410">
      <w:pPr>
        <w:pStyle w:val="Heading2"/>
        <w:rPr>
          <w:rFonts w:asciiTheme="minorHAnsi" w:hAnsiTheme="minorHAnsi"/>
        </w:rPr>
      </w:pPr>
      <w:bookmarkStart w:id="246" w:name="_Toc223075973"/>
      <w:bookmarkStart w:id="247" w:name="_Toc223686927"/>
      <w:r>
        <w:rPr>
          <w:rFonts w:asciiTheme="minorHAnsi" w:hAnsiTheme="minorHAnsi"/>
        </w:rPr>
        <w:t>6.</w:t>
      </w:r>
      <w:r w:rsidR="00B35410" w:rsidRPr="003C2852">
        <w:rPr>
          <w:rFonts w:asciiTheme="minorHAnsi" w:hAnsiTheme="minorHAnsi"/>
        </w:rPr>
        <w:t>8.2 Mögliche Datenbanklösung</w:t>
      </w:r>
      <w:bookmarkEnd w:id="246"/>
      <w:bookmarkEnd w:id="247"/>
    </w:p>
    <w:p w14:paraId="0DF6E55A" w14:textId="77777777" w:rsidR="00B35410" w:rsidRPr="003C2852" w:rsidRDefault="00B35410" w:rsidP="00B35410">
      <w:pPr>
        <w:spacing w:after="120" w:line="360" w:lineRule="auto"/>
      </w:pPr>
      <w:r w:rsidRPr="003C2852">
        <w:t>Falls eine Speicherung mit Zeitstempel erforderlich wird, könnte eine zusätzliche Datenbanklösung integriert werden. Geeignete Optionen wären:</w:t>
      </w:r>
    </w:p>
    <w:p w14:paraId="53C9795F" w14:textId="77777777" w:rsidR="00B35410" w:rsidRPr="003C2852" w:rsidRDefault="00B35410" w:rsidP="00B35410">
      <w:pPr>
        <w:pStyle w:val="ListParagraph"/>
        <w:numPr>
          <w:ilvl w:val="0"/>
          <w:numId w:val="43"/>
        </w:numPr>
        <w:spacing w:after="0" w:line="360" w:lineRule="auto"/>
        <w:contextualSpacing w:val="0"/>
      </w:pPr>
      <w:r w:rsidRPr="003C2852">
        <w:t>Cloud-basierte Echtzeitdatenbanken</w:t>
      </w:r>
    </w:p>
    <w:p w14:paraId="73421CE2" w14:textId="77777777" w:rsidR="00B35410" w:rsidRPr="003C2852" w:rsidRDefault="00B35410" w:rsidP="00B35410">
      <w:pPr>
        <w:pStyle w:val="ListParagraph"/>
        <w:numPr>
          <w:ilvl w:val="0"/>
          <w:numId w:val="43"/>
        </w:numPr>
        <w:spacing w:after="0" w:line="360" w:lineRule="auto"/>
        <w:contextualSpacing w:val="0"/>
      </w:pPr>
      <w:r w:rsidRPr="003C2852">
        <w:t>Spezialisierte Zeitreihendatenbanken</w:t>
      </w:r>
    </w:p>
    <w:p w14:paraId="4A5AEF1B" w14:textId="77777777" w:rsidR="00B35410" w:rsidRPr="003C2852" w:rsidRDefault="00B35410" w:rsidP="00B35410">
      <w:pPr>
        <w:pStyle w:val="ListParagraph"/>
        <w:numPr>
          <w:ilvl w:val="0"/>
          <w:numId w:val="43"/>
        </w:numPr>
        <w:spacing w:after="0" w:line="360" w:lineRule="auto"/>
        <w:contextualSpacing w:val="0"/>
      </w:pPr>
      <w:r w:rsidRPr="003C2852">
        <w:t>Backend-Server mit API-Anbindung</w:t>
      </w:r>
    </w:p>
    <w:p w14:paraId="1D93B2F5" w14:textId="77777777" w:rsidR="00B35410" w:rsidRPr="003C2852" w:rsidRDefault="00B35410" w:rsidP="00B35410">
      <w:pPr>
        <w:spacing w:after="120" w:line="360" w:lineRule="auto"/>
      </w:pPr>
      <w:r w:rsidRPr="003C2852">
        <w:t>Eine solche Erweiterung würde ermöglichen:</w:t>
      </w:r>
    </w:p>
    <w:p w14:paraId="464513CE" w14:textId="77777777" w:rsidR="00B35410" w:rsidRPr="003C2852" w:rsidRDefault="00B35410" w:rsidP="00B35410">
      <w:pPr>
        <w:pStyle w:val="ListParagraph"/>
        <w:numPr>
          <w:ilvl w:val="0"/>
          <w:numId w:val="43"/>
        </w:numPr>
        <w:spacing w:after="0" w:line="360" w:lineRule="auto"/>
        <w:contextualSpacing w:val="0"/>
      </w:pPr>
      <w:r w:rsidRPr="003C2852">
        <w:t>Speicherung von Sensordaten mit Zeitstempel</w:t>
      </w:r>
    </w:p>
    <w:p w14:paraId="6315A584" w14:textId="77777777" w:rsidR="00B35410" w:rsidRPr="003C2852" w:rsidRDefault="00B35410" w:rsidP="00B35410">
      <w:pPr>
        <w:pStyle w:val="ListParagraph"/>
        <w:numPr>
          <w:ilvl w:val="0"/>
          <w:numId w:val="43"/>
        </w:numPr>
        <w:spacing w:after="0" w:line="360" w:lineRule="auto"/>
        <w:contextualSpacing w:val="0"/>
      </w:pPr>
      <w:r w:rsidRPr="003C2852">
        <w:t>Erstellung von Diagrammen über längere Zeiträume</w:t>
      </w:r>
    </w:p>
    <w:p w14:paraId="507BB76E" w14:textId="77777777" w:rsidR="00B35410" w:rsidRPr="003C2852" w:rsidRDefault="00B35410" w:rsidP="00B35410">
      <w:pPr>
        <w:pStyle w:val="ListParagraph"/>
        <w:numPr>
          <w:ilvl w:val="0"/>
          <w:numId w:val="43"/>
        </w:numPr>
        <w:spacing w:after="0" w:line="360" w:lineRule="auto"/>
        <w:contextualSpacing w:val="0"/>
      </w:pPr>
      <w:r w:rsidRPr="003C2852">
        <w:t>Analyse von Temperatur- oder Feuchtigkeitsverläufen</w:t>
      </w:r>
    </w:p>
    <w:p w14:paraId="415BE4B8" w14:textId="34E8D9B4" w:rsidR="00B35410" w:rsidRDefault="00B35410" w:rsidP="00B35410">
      <w:pPr>
        <w:spacing w:after="120" w:line="360" w:lineRule="auto"/>
      </w:pPr>
      <w:r w:rsidRPr="003C2852">
        <w:t>Die Entscheidung für oder gegen eine Datenbank hängt von den Projektanforderungen sowie von Kosten- und Wartungsaspekten ab.</w:t>
      </w:r>
      <w:r>
        <w:t xml:space="preserve"> </w:t>
      </w:r>
      <w:r>
        <w:fldChar w:fldCharType="begin"/>
      </w:r>
      <w:r w:rsidR="008C7C30">
        <w:instrText xml:space="preserve"> ADDIN ZOTERO_ITEM CSL_CITATION {"citationID":"eRrTYGww","properties":{"unsorted":false,"formattedCitation":"[51]","plainCitation":"[51]","noteIndex":0},"citationItems":[{"id":"LK0kF9Yx/VRKyfI8J","uris":["http://zotero.org/users/local/2B7RbLYR/items/23WKU3ZI"],"itemData":{"id":19,"type":"webpage","title":"InfluxData","URL":"https://www.influxdata.com/","accessed":{"date-parts":[["2026",2,24]]}}}],"schema":"https://github.com/citation-style-language/schema/raw/master/csl-citation.json"} </w:instrText>
      </w:r>
      <w:r>
        <w:fldChar w:fldCharType="separate"/>
      </w:r>
      <w:r w:rsidR="008C7C30" w:rsidRPr="008C7C30">
        <w:rPr>
          <w:rFonts w:ascii="Aptos" w:hAnsi="Aptos"/>
        </w:rPr>
        <w:t>[51]</w:t>
      </w:r>
      <w:r>
        <w:fldChar w:fldCharType="end"/>
      </w:r>
      <w:bookmarkStart w:id="248" w:name="_Toc223075974"/>
    </w:p>
    <w:p w14:paraId="7D6236DD" w14:textId="33186264" w:rsidR="00B35410" w:rsidRPr="003C2852" w:rsidRDefault="00F822EC" w:rsidP="00B35410">
      <w:pPr>
        <w:pStyle w:val="Heading2"/>
        <w:rPr>
          <w:rFonts w:asciiTheme="minorHAnsi" w:hAnsiTheme="minorHAnsi"/>
        </w:rPr>
      </w:pPr>
      <w:bookmarkStart w:id="249" w:name="_Toc223686928"/>
      <w:r>
        <w:rPr>
          <w:rFonts w:asciiTheme="minorHAnsi" w:hAnsiTheme="minorHAnsi"/>
        </w:rPr>
        <w:t>6.</w:t>
      </w:r>
      <w:r w:rsidR="00B35410" w:rsidRPr="003C2852">
        <w:rPr>
          <w:rFonts w:asciiTheme="minorHAnsi" w:hAnsiTheme="minorHAnsi"/>
        </w:rPr>
        <w:t>8.3 Zusammenfassung der Datenarchitektur</w:t>
      </w:r>
      <w:bookmarkEnd w:id="248"/>
      <w:bookmarkEnd w:id="249"/>
    </w:p>
    <w:p w14:paraId="3BDFBC30" w14:textId="77777777" w:rsidR="00B35410" w:rsidRDefault="00B35410" w:rsidP="00B35410">
      <w:pPr>
        <w:spacing w:after="120" w:line="360" w:lineRule="auto"/>
      </w:pPr>
      <w:r w:rsidRPr="003C2852">
        <w:t>Die gewählte Architektur basiert auf einer klar strukturierten MQTT-Kommunikation über HiveMQ. Dieses System ermöglicht eine schnelle und zuverlässige Datenübertragung zwischen App und Gewächshaus. Während die aktuelle Lösung primär auf Echtzeitsteuerung ausgelegt ist, bietet sie ausreichend Flexibilität, um zukünftig um eine Datenbanklösung mit Zeitstempel und Verlaufsanalyse erweitert zu werden. Die Kombination aus klarer Topic-Struktur, sicherer Verbindung und modularer Implementierung stellt eine stabile Grundlage für das gesamte Smart-Gewächshaus-System dar</w:t>
      </w:r>
      <w:r>
        <w:t>.</w:t>
      </w:r>
    </w:p>
    <w:p w14:paraId="114359AD" w14:textId="77777777" w:rsidR="00B35410" w:rsidRPr="009D68DB" w:rsidRDefault="00B35410" w:rsidP="00B35410">
      <w:pPr>
        <w:spacing w:after="120"/>
        <w:rPr>
          <w:sz w:val="32"/>
          <w:szCs w:val="32"/>
        </w:rPr>
      </w:pPr>
    </w:p>
    <w:p w14:paraId="5FD40C53" w14:textId="7ADF1366" w:rsidR="00B35410" w:rsidRPr="003C2852" w:rsidRDefault="00F822EC" w:rsidP="00B35410">
      <w:pPr>
        <w:pStyle w:val="Heading1"/>
        <w:rPr>
          <w:rFonts w:asciiTheme="minorHAnsi" w:hAnsiTheme="minorHAnsi"/>
        </w:rPr>
      </w:pPr>
      <w:bookmarkStart w:id="250" w:name="_Toc223075975"/>
      <w:bookmarkStart w:id="251" w:name="_Toc223686929"/>
      <w:r>
        <w:rPr>
          <w:rFonts w:asciiTheme="minorHAnsi" w:hAnsiTheme="minorHAnsi"/>
        </w:rPr>
        <w:t>6.</w:t>
      </w:r>
      <w:r w:rsidR="00B35410" w:rsidRPr="003C2852">
        <w:rPr>
          <w:rFonts w:asciiTheme="minorHAnsi" w:hAnsiTheme="minorHAnsi"/>
        </w:rPr>
        <w:t>9 Sicherheit und Stabilität</w:t>
      </w:r>
      <w:bookmarkEnd w:id="250"/>
      <w:bookmarkEnd w:id="251"/>
    </w:p>
    <w:p w14:paraId="64E9BB1F" w14:textId="77777777" w:rsidR="00B35410" w:rsidRPr="003C2852" w:rsidRDefault="00B35410" w:rsidP="00B35410">
      <w:pPr>
        <w:spacing w:after="120" w:line="360" w:lineRule="auto"/>
      </w:pPr>
      <w:r w:rsidRPr="003C2852">
        <w:t>Da das smarte Gewächshaus über das Internet steuerbar ist, spielen Sicherheit und Stabilität eine zentrale Rolle in der Systemarchitektur. Sowohl die Datenübertragung als auch die interne Logik der App müssen zuverlässig und gegen unbefugten Zugriff geschützt sein. In diesem Kapitel werden die getroffenen Maßnahmen zur Absicherung der Kommunikation sowie zur Gewährleistung eines stabilen Betriebs beschrieben.</w:t>
      </w:r>
    </w:p>
    <w:p w14:paraId="75BC6E79" w14:textId="7C0760D3" w:rsidR="00B35410" w:rsidRPr="003C2852" w:rsidRDefault="00F822EC" w:rsidP="00B35410">
      <w:pPr>
        <w:pStyle w:val="Heading2"/>
        <w:rPr>
          <w:rFonts w:asciiTheme="minorHAnsi" w:hAnsiTheme="minorHAnsi"/>
        </w:rPr>
      </w:pPr>
      <w:bookmarkStart w:id="252" w:name="_Toc223075976"/>
      <w:bookmarkStart w:id="253" w:name="_Toc223686930"/>
      <w:r>
        <w:rPr>
          <w:rFonts w:asciiTheme="minorHAnsi" w:hAnsiTheme="minorHAnsi"/>
        </w:rPr>
        <w:t>6.</w:t>
      </w:r>
      <w:r w:rsidR="00B35410" w:rsidRPr="003C2852">
        <w:rPr>
          <w:rFonts w:asciiTheme="minorHAnsi" w:hAnsiTheme="minorHAnsi"/>
        </w:rPr>
        <w:t>9.1 Verschlüsselung</w:t>
      </w:r>
      <w:bookmarkEnd w:id="252"/>
      <w:bookmarkEnd w:id="253"/>
    </w:p>
    <w:p w14:paraId="58E70C78" w14:textId="5D7A5BD0" w:rsidR="00B35410" w:rsidRDefault="00B35410" w:rsidP="00B35410">
      <w:pPr>
        <w:spacing w:after="120" w:line="360" w:lineRule="auto"/>
      </w:pPr>
      <w:r w:rsidRPr="003C2852">
        <w:t>Die MQTT-Verbindung kann über TLS verschlüsselt werden, sodass die übertragenen Daten vor unbefugtem Zugriff geschützt sind. Dadurch wird verhindert, dass Steuerbefehle abgefangen oder manipuliert werden.</w:t>
      </w:r>
      <w:r>
        <w:t xml:space="preserve"> </w:t>
      </w:r>
      <w:r>
        <w:fldChar w:fldCharType="begin"/>
      </w:r>
      <w:r w:rsidR="008C7C30">
        <w:instrText xml:space="preserve"> ADDIN ZOTERO_ITEM CSL_CITATION {"citationID":"4nT3EB32","properties":{"unsorted":false,"formattedCitation":"[52]","plainCitation":"[52]","noteIndex":0},"citationItems":[{"id":"LK0kF9Yx/sGFk7RY6","uris":["http://zotero.org/users/local/2B7RbLYR/items/V36EXR7F"],"itemData":{"id":17,"type":"webpage","abstract":"MQTT Security Fundamentals: Learn about transport encryption with TLS/SSL while implementing MQTT.","language":"en","note":"section: blog","title":"TLS/SSL - MQTT Security Fundamentals","URL":"https://www.hivemq.com/blog/mqtt-security-fundamentals-tls-ssl/","accessed":{"date-parts":[["2026",2,24]]},"issued":{"date-parts":[["2026",2,19]]}}}],"schema":"https://github.com/citation-style-language/schema/raw/master/csl-citation.json"} </w:instrText>
      </w:r>
      <w:r>
        <w:fldChar w:fldCharType="separate"/>
      </w:r>
      <w:r w:rsidR="008C7C30" w:rsidRPr="008C7C30">
        <w:rPr>
          <w:rFonts w:ascii="Aptos" w:hAnsi="Aptos"/>
        </w:rPr>
        <w:t>[52]</w:t>
      </w:r>
      <w:r>
        <w:fldChar w:fldCharType="end"/>
      </w:r>
    </w:p>
    <w:p w14:paraId="32D642D1" w14:textId="0C5F1672" w:rsidR="00B35410" w:rsidRPr="003C2852" w:rsidRDefault="00F822EC" w:rsidP="00B35410">
      <w:pPr>
        <w:pStyle w:val="Heading2"/>
        <w:rPr>
          <w:rFonts w:asciiTheme="minorHAnsi" w:hAnsiTheme="minorHAnsi"/>
        </w:rPr>
      </w:pPr>
      <w:bookmarkStart w:id="254" w:name="_Toc223075977"/>
      <w:bookmarkStart w:id="255" w:name="_Toc223686931"/>
      <w:r>
        <w:rPr>
          <w:rFonts w:asciiTheme="minorHAnsi" w:hAnsiTheme="minorHAnsi"/>
        </w:rPr>
        <w:t>6.</w:t>
      </w:r>
      <w:r w:rsidR="00B35410" w:rsidRPr="003C2852">
        <w:rPr>
          <w:rFonts w:asciiTheme="minorHAnsi" w:hAnsiTheme="minorHAnsi"/>
        </w:rPr>
        <w:t>9.2 Authentifizierung</w:t>
      </w:r>
      <w:bookmarkEnd w:id="254"/>
      <w:bookmarkEnd w:id="255"/>
    </w:p>
    <w:p w14:paraId="60CE22FE" w14:textId="77777777" w:rsidR="00B35410" w:rsidRDefault="00B35410" w:rsidP="00B35410">
      <w:pPr>
        <w:spacing w:after="120" w:line="360" w:lineRule="auto"/>
      </w:pPr>
      <w:r w:rsidRPr="003C2852">
        <w:t>Zur Sicherstellung der Zugriffsberechtigung werden Benutzername und Passwort verwendet. Zusätzlich können Topic-Berechtigungen definiert werden, sodass nur autorisierte Geräte bestimmte Topics veröffentlichen oder abonnieren dürfen.</w:t>
      </w:r>
    </w:p>
    <w:p w14:paraId="5F2146A9" w14:textId="35BEFD2E" w:rsidR="00B35410" w:rsidRPr="003C2852" w:rsidRDefault="00F822EC" w:rsidP="00B35410">
      <w:pPr>
        <w:pStyle w:val="Heading2"/>
        <w:rPr>
          <w:rFonts w:asciiTheme="minorHAnsi" w:hAnsiTheme="minorHAnsi"/>
        </w:rPr>
      </w:pPr>
      <w:bookmarkStart w:id="256" w:name="_Toc223075978"/>
      <w:bookmarkStart w:id="257" w:name="_Toc223686932"/>
      <w:r>
        <w:rPr>
          <w:rFonts w:asciiTheme="minorHAnsi" w:hAnsiTheme="minorHAnsi"/>
        </w:rPr>
        <w:t>6.</w:t>
      </w:r>
      <w:r w:rsidR="00B35410" w:rsidRPr="003C2852">
        <w:rPr>
          <w:rFonts w:asciiTheme="minorHAnsi" w:hAnsiTheme="minorHAnsi"/>
        </w:rPr>
        <w:t>9.3 Fehlerbehandlung</w:t>
      </w:r>
      <w:bookmarkEnd w:id="256"/>
      <w:bookmarkEnd w:id="257"/>
    </w:p>
    <w:p w14:paraId="1AA099D0" w14:textId="77777777" w:rsidR="00B35410" w:rsidRPr="003C2852" w:rsidRDefault="00B35410" w:rsidP="00B35410">
      <w:pPr>
        <w:spacing w:after="120" w:line="360" w:lineRule="auto"/>
      </w:pPr>
      <w:r w:rsidRPr="003C2852">
        <w:t>Die App erkennt Verbindungsabbrüche sowie ungültige Datenformate. Automatische Wiederverbindungsversuche gewährleisten eine stabile Kommunikation auch bei kurzfristigen Netzwerkausfällen. Zusätzlich ist ein Backup-Mechanismus implementiert, der bei einem Verbindungsversuch von über acht Sekunden automatisch gesendet wird, um das Topic im Falle einer fehlenden Retained-Nachricht erneut zu befüllen und damit vorübergehend eine Kommunikation zu ermöglichen, bis wieder eine stabile Verbindung besteht.</w:t>
      </w:r>
    </w:p>
    <w:p w14:paraId="1E3980EE" w14:textId="55CF82F0" w:rsidR="00B35410" w:rsidRPr="003C2852" w:rsidRDefault="00F822EC" w:rsidP="00B35410">
      <w:pPr>
        <w:pStyle w:val="Heading2"/>
        <w:rPr>
          <w:rFonts w:asciiTheme="minorHAnsi" w:hAnsiTheme="minorHAnsi"/>
        </w:rPr>
      </w:pPr>
      <w:bookmarkStart w:id="258" w:name="_Toc223075979"/>
      <w:bookmarkStart w:id="259" w:name="_Toc223686933"/>
      <w:r>
        <w:rPr>
          <w:rFonts w:asciiTheme="minorHAnsi" w:hAnsiTheme="minorHAnsi"/>
        </w:rPr>
        <w:t>6.</w:t>
      </w:r>
      <w:r w:rsidR="00B35410" w:rsidRPr="003C2852">
        <w:rPr>
          <w:rFonts w:asciiTheme="minorHAnsi" w:hAnsiTheme="minorHAnsi"/>
        </w:rPr>
        <w:t>9.4 Stabilität der App-Architektur</w:t>
      </w:r>
      <w:bookmarkEnd w:id="258"/>
      <w:bookmarkEnd w:id="259"/>
    </w:p>
    <w:p w14:paraId="1F13DF10" w14:textId="77777777" w:rsidR="00B35410" w:rsidRPr="003C2852" w:rsidRDefault="00B35410" w:rsidP="00B35410">
      <w:pPr>
        <w:spacing w:after="120" w:line="360" w:lineRule="auto"/>
      </w:pPr>
      <w:r w:rsidRPr="003C2852">
        <w:t>Auch die interne Struktur der App beeinflusst die Stabilität des Gesamtsystems.</w:t>
      </w:r>
    </w:p>
    <w:p w14:paraId="58612FEB" w14:textId="4CBF5151" w:rsidR="00B35410" w:rsidRPr="00B33BEE" w:rsidRDefault="00F822EC" w:rsidP="00B35410">
      <w:pPr>
        <w:pStyle w:val="Heading3"/>
        <w:rPr>
          <w:color w:val="4C94D8" w:themeColor="text2" w:themeTint="80"/>
        </w:rPr>
      </w:pPr>
      <w:bookmarkStart w:id="260" w:name="_Toc223075980"/>
      <w:bookmarkStart w:id="261" w:name="_Toc223686934"/>
      <w:r>
        <w:rPr>
          <w:color w:val="4C94D8" w:themeColor="text2" w:themeTint="80"/>
        </w:rPr>
        <w:t>6.</w:t>
      </w:r>
      <w:r w:rsidR="00B35410" w:rsidRPr="00B33BEE">
        <w:rPr>
          <w:color w:val="4C94D8" w:themeColor="text2" w:themeTint="80"/>
        </w:rPr>
        <w:t>9.4.1 Modulare Struktur</w:t>
      </w:r>
      <w:bookmarkEnd w:id="260"/>
      <w:bookmarkEnd w:id="261"/>
    </w:p>
    <w:p w14:paraId="237832AC" w14:textId="77777777" w:rsidR="00B35410" w:rsidRPr="003C2852" w:rsidRDefault="00B35410" w:rsidP="00B35410">
      <w:pPr>
        <w:spacing w:after="120" w:line="360" w:lineRule="auto"/>
      </w:pPr>
      <w:r w:rsidRPr="003C2852">
        <w:t>Die App wurde modular aufgebaut, indem Benutzeroberfläche, Kommunikationslogik und Datenspeicherung voneinander getrennt wurden. Diese Struktur reduziert Fehleranfälligkeit und erleichtert Wartung sowie Erweiterungen.</w:t>
      </w:r>
    </w:p>
    <w:p w14:paraId="553CC454" w14:textId="1957BD65" w:rsidR="00B35410" w:rsidRPr="00B33BEE" w:rsidRDefault="00F822EC" w:rsidP="00B35410">
      <w:pPr>
        <w:pStyle w:val="Heading3"/>
        <w:rPr>
          <w:color w:val="4C94D8" w:themeColor="text2" w:themeTint="80"/>
        </w:rPr>
      </w:pPr>
      <w:bookmarkStart w:id="262" w:name="_Toc223075981"/>
      <w:bookmarkStart w:id="263" w:name="_Toc223686935"/>
      <w:r>
        <w:rPr>
          <w:color w:val="4C94D8" w:themeColor="text2" w:themeTint="80"/>
        </w:rPr>
        <w:t>6.</w:t>
      </w:r>
      <w:r w:rsidR="00B35410" w:rsidRPr="00B33BEE">
        <w:rPr>
          <w:color w:val="4C94D8" w:themeColor="text2" w:themeTint="80"/>
        </w:rPr>
        <w:t>9.4.2 Zustandsverwaltung</w:t>
      </w:r>
      <w:bookmarkEnd w:id="262"/>
      <w:bookmarkEnd w:id="263"/>
    </w:p>
    <w:p w14:paraId="1744AE2C" w14:textId="77777777" w:rsidR="00B35410" w:rsidRPr="003C2852" w:rsidRDefault="00B35410" w:rsidP="00B35410">
      <w:pPr>
        <w:spacing w:after="120" w:line="360" w:lineRule="auto"/>
      </w:pPr>
      <w:r w:rsidRPr="003C2852">
        <w:t>Durch den Einsatz eines strukturierten State-Management-Systems wird sichergestellt, dass Änderungen im Systemzustand korrekt im UI dargestellt werden. Inkonsistente Anzeigen oder fehlerhafte Statusmeldungen werden dadurch minimiert.</w:t>
      </w:r>
    </w:p>
    <w:p w14:paraId="40DA97CA" w14:textId="467459E1" w:rsidR="00B35410" w:rsidRPr="00B33BEE" w:rsidRDefault="00F822EC" w:rsidP="00B35410">
      <w:pPr>
        <w:pStyle w:val="Heading3"/>
        <w:rPr>
          <w:color w:val="4C94D8" w:themeColor="text2" w:themeTint="80"/>
        </w:rPr>
      </w:pPr>
      <w:bookmarkStart w:id="264" w:name="_Toc223075982"/>
      <w:bookmarkStart w:id="265" w:name="_Toc223686936"/>
      <w:r>
        <w:rPr>
          <w:color w:val="4C94D8" w:themeColor="text2" w:themeTint="80"/>
        </w:rPr>
        <w:t>6.</w:t>
      </w:r>
      <w:r w:rsidR="00B35410" w:rsidRPr="00B33BEE">
        <w:rPr>
          <w:color w:val="4C94D8" w:themeColor="text2" w:themeTint="80"/>
        </w:rPr>
        <w:t>9.4.3 Ressourcenschonung</w:t>
      </w:r>
      <w:bookmarkEnd w:id="264"/>
      <w:bookmarkEnd w:id="265"/>
    </w:p>
    <w:p w14:paraId="1CFDF701" w14:textId="77777777" w:rsidR="00B35410" w:rsidRDefault="00B35410" w:rsidP="00B35410">
      <w:pPr>
        <w:spacing w:after="120" w:line="360" w:lineRule="auto"/>
      </w:pPr>
      <w:r w:rsidRPr="003C2852">
        <w:t>Bei der Programmierung wurde besonders auf die effiziente Nutzung von Speicher und Prozessorleistung geachtet. Unnötige Hintergrundprozesse wurden vermieden, und MQTT-Abfragen werden nur in sinnvollen Intervallen durchgeführt. Beispielsweise werden alle Befehle, welche über MQTT gesendet oder empfangen werden, gesammelt und anschließend in einer Einheit verarbeitet, um Wartezeiten beim Laden einer Seite und Prozessorleistung zu sparen, indem nicht pro Übertragung und Topic ein eigener Client erstellt werden muss.</w:t>
      </w:r>
    </w:p>
    <w:p w14:paraId="55F993F0" w14:textId="77777777" w:rsidR="00B35410" w:rsidRPr="003C2852" w:rsidRDefault="00B35410" w:rsidP="00B35410">
      <w:pPr>
        <w:spacing w:after="120"/>
      </w:pPr>
    </w:p>
    <w:p w14:paraId="62AD4F54" w14:textId="00C562E9" w:rsidR="00B35410" w:rsidRPr="003C2852" w:rsidRDefault="00F822EC" w:rsidP="00B35410">
      <w:pPr>
        <w:pStyle w:val="Heading1"/>
        <w:rPr>
          <w:rFonts w:asciiTheme="minorHAnsi" w:hAnsiTheme="minorHAnsi"/>
        </w:rPr>
      </w:pPr>
      <w:bookmarkStart w:id="266" w:name="_Toc223075983"/>
      <w:bookmarkStart w:id="267" w:name="_Toc223686937"/>
      <w:r>
        <w:rPr>
          <w:rFonts w:asciiTheme="minorHAnsi" w:hAnsiTheme="minorHAnsi"/>
        </w:rPr>
        <w:t>6.</w:t>
      </w:r>
      <w:r w:rsidR="00B35410" w:rsidRPr="003C2852">
        <w:rPr>
          <w:rFonts w:asciiTheme="minorHAnsi" w:hAnsiTheme="minorHAnsi"/>
        </w:rPr>
        <w:t>10 Tests</w:t>
      </w:r>
      <w:bookmarkEnd w:id="266"/>
      <w:bookmarkEnd w:id="267"/>
    </w:p>
    <w:p w14:paraId="2DC92DFF" w14:textId="77777777" w:rsidR="00B35410" w:rsidRPr="003C2852" w:rsidRDefault="00B35410" w:rsidP="00B35410">
      <w:pPr>
        <w:spacing w:after="120" w:line="360" w:lineRule="auto"/>
      </w:pPr>
      <w:r w:rsidRPr="003C2852">
        <w:t>Nach der Implementierung der App wurde das Gesamtsystem aus App, MQTT-Kommunikation und Mikrocontroller-Hardware systematisch getestet. Ziel der Tests war es, die korrekte Funktion aller Steuerungen, die Stabilität der Verbindung sowie die Benutzerfreundlichkeit der Oberfläche zu überprüfen.</w:t>
      </w:r>
    </w:p>
    <w:p w14:paraId="19F6595E" w14:textId="7E1D5AD4" w:rsidR="00B35410" w:rsidRPr="003C2852" w:rsidRDefault="00F822EC" w:rsidP="00B35410">
      <w:pPr>
        <w:pStyle w:val="Heading2"/>
        <w:rPr>
          <w:rFonts w:asciiTheme="minorHAnsi" w:hAnsiTheme="minorHAnsi"/>
        </w:rPr>
      </w:pPr>
      <w:bookmarkStart w:id="268" w:name="_Toc223075984"/>
      <w:bookmarkStart w:id="269" w:name="_Toc223686938"/>
      <w:r>
        <w:rPr>
          <w:rFonts w:asciiTheme="minorHAnsi" w:hAnsiTheme="minorHAnsi"/>
        </w:rPr>
        <w:t>6.</w:t>
      </w:r>
      <w:r w:rsidR="00B35410" w:rsidRPr="003C2852">
        <w:rPr>
          <w:rFonts w:asciiTheme="minorHAnsi" w:hAnsiTheme="minorHAnsi"/>
        </w:rPr>
        <w:t>10.1 Testumgebung</w:t>
      </w:r>
      <w:bookmarkEnd w:id="268"/>
      <w:bookmarkEnd w:id="269"/>
    </w:p>
    <w:p w14:paraId="1ACF3ACD" w14:textId="77777777" w:rsidR="00B35410" w:rsidRPr="003C2852" w:rsidRDefault="00B35410" w:rsidP="00B35410">
      <w:pPr>
        <w:spacing w:after="120" w:line="360" w:lineRule="auto"/>
      </w:pPr>
      <w:r w:rsidRPr="003C2852">
        <w:t>Die Tests wurden in einer möglichst realitätsnahen Umgebung durchgeführt, um den späteren Einsatz der Anwendung zu simulieren.</w:t>
      </w:r>
    </w:p>
    <w:p w14:paraId="1B0F812C" w14:textId="770FF5CF" w:rsidR="00B35410" w:rsidRPr="00B33BEE" w:rsidRDefault="00F822EC" w:rsidP="00B35410">
      <w:pPr>
        <w:pStyle w:val="Heading3"/>
        <w:rPr>
          <w:color w:val="4C94D8" w:themeColor="text2" w:themeTint="80"/>
        </w:rPr>
      </w:pPr>
      <w:bookmarkStart w:id="270" w:name="_Toc223075985"/>
      <w:bookmarkStart w:id="271" w:name="_Toc223686939"/>
      <w:r>
        <w:rPr>
          <w:color w:val="4C94D8" w:themeColor="text2" w:themeTint="80"/>
        </w:rPr>
        <w:t>6.</w:t>
      </w:r>
      <w:r w:rsidR="00B35410" w:rsidRPr="00B33BEE">
        <w:rPr>
          <w:color w:val="4C94D8" w:themeColor="text2" w:themeTint="80"/>
        </w:rPr>
        <w:t>10.1.1 Hardware-Setup</w:t>
      </w:r>
      <w:bookmarkEnd w:id="270"/>
      <w:bookmarkEnd w:id="271"/>
    </w:p>
    <w:p w14:paraId="3CDB3F64" w14:textId="77777777" w:rsidR="00B35410" w:rsidRPr="003C2852" w:rsidRDefault="00B35410" w:rsidP="00B35410">
      <w:pPr>
        <w:spacing w:after="120" w:line="360" w:lineRule="auto"/>
      </w:pPr>
      <w:r w:rsidRPr="003C2852">
        <w:t>Das Testsystem bestand aus:</w:t>
      </w:r>
    </w:p>
    <w:p w14:paraId="421BA0F7" w14:textId="77777777" w:rsidR="00B35410" w:rsidRPr="003C2852" w:rsidRDefault="00B35410" w:rsidP="00B35410">
      <w:pPr>
        <w:pStyle w:val="ListParagraph"/>
        <w:numPr>
          <w:ilvl w:val="0"/>
          <w:numId w:val="43"/>
        </w:numPr>
        <w:spacing w:after="0" w:line="360" w:lineRule="auto"/>
        <w:contextualSpacing w:val="0"/>
      </w:pPr>
      <w:r w:rsidRPr="003C2852">
        <w:t>Smartphone mit installierter App</w:t>
      </w:r>
    </w:p>
    <w:p w14:paraId="38FB0211" w14:textId="77777777" w:rsidR="00B35410" w:rsidRPr="003C2852" w:rsidRDefault="00B35410" w:rsidP="00B35410">
      <w:pPr>
        <w:pStyle w:val="ListParagraph"/>
        <w:numPr>
          <w:ilvl w:val="0"/>
          <w:numId w:val="43"/>
        </w:numPr>
        <w:spacing w:after="0" w:line="360" w:lineRule="auto"/>
        <w:contextualSpacing w:val="0"/>
      </w:pPr>
      <w:r w:rsidRPr="003C2852">
        <w:t>ESP-Mikrocontroller im Gewächshaus</w:t>
      </w:r>
    </w:p>
    <w:p w14:paraId="108B13F4" w14:textId="77777777" w:rsidR="00B35410" w:rsidRPr="003C2852" w:rsidRDefault="00B35410" w:rsidP="00B35410">
      <w:pPr>
        <w:pStyle w:val="ListParagraph"/>
        <w:numPr>
          <w:ilvl w:val="0"/>
          <w:numId w:val="43"/>
        </w:numPr>
        <w:spacing w:after="0" w:line="360" w:lineRule="auto"/>
        <w:contextualSpacing w:val="0"/>
      </w:pPr>
      <w:r w:rsidRPr="003C2852">
        <w:t>Sensoren (Temperatur, Luftfeuchtigkeit, Bodenfeuchte, Licht)</w:t>
      </w:r>
    </w:p>
    <w:p w14:paraId="42893FF2" w14:textId="77777777" w:rsidR="00B35410" w:rsidRPr="003C2852" w:rsidRDefault="00B35410" w:rsidP="00B35410">
      <w:pPr>
        <w:pStyle w:val="ListParagraph"/>
        <w:numPr>
          <w:ilvl w:val="0"/>
          <w:numId w:val="43"/>
        </w:numPr>
        <w:spacing w:after="0" w:line="360" w:lineRule="auto"/>
        <w:contextualSpacing w:val="0"/>
      </w:pPr>
      <w:r w:rsidRPr="003C2852">
        <w:t>Aktoren (Heizung, Lüftungsklappe, Bewässerung, Beleuchtung)</w:t>
      </w:r>
    </w:p>
    <w:p w14:paraId="26670B9F" w14:textId="77777777" w:rsidR="00B35410" w:rsidRPr="003C2852" w:rsidRDefault="00B35410" w:rsidP="00B35410">
      <w:pPr>
        <w:pStyle w:val="ListParagraph"/>
        <w:numPr>
          <w:ilvl w:val="0"/>
          <w:numId w:val="43"/>
        </w:numPr>
        <w:spacing w:after="0" w:line="360" w:lineRule="auto"/>
        <w:contextualSpacing w:val="0"/>
      </w:pPr>
      <w:r w:rsidRPr="003C2852">
        <w:t>WLAN-Netzwerk mit Internetverbindung</w:t>
      </w:r>
    </w:p>
    <w:p w14:paraId="5A358B08" w14:textId="77777777" w:rsidR="00B35410" w:rsidRPr="003C2852" w:rsidRDefault="00B35410" w:rsidP="00B35410">
      <w:pPr>
        <w:spacing w:after="120" w:line="360" w:lineRule="auto"/>
      </w:pPr>
      <w:r w:rsidRPr="003C2852">
        <w:t>Die Hardware wurde dabei dauerhaft betrieben, um auch Langzeiteffekte und Stabilität beobachten zu können.</w:t>
      </w:r>
    </w:p>
    <w:p w14:paraId="53239B8E" w14:textId="10745846" w:rsidR="00B35410" w:rsidRPr="00B33BEE" w:rsidRDefault="00F822EC" w:rsidP="00B35410">
      <w:pPr>
        <w:pStyle w:val="Heading3"/>
        <w:rPr>
          <w:color w:val="4C94D8" w:themeColor="text2" w:themeTint="80"/>
        </w:rPr>
      </w:pPr>
      <w:bookmarkStart w:id="272" w:name="_Toc223075986"/>
      <w:bookmarkStart w:id="273" w:name="_Toc223686940"/>
      <w:r>
        <w:rPr>
          <w:color w:val="4C94D8" w:themeColor="text2" w:themeTint="80"/>
        </w:rPr>
        <w:t>6.</w:t>
      </w:r>
      <w:r w:rsidR="00B35410" w:rsidRPr="00B33BEE">
        <w:rPr>
          <w:color w:val="4C94D8" w:themeColor="text2" w:themeTint="80"/>
        </w:rPr>
        <w:t>10.1.2 Software-Setup</w:t>
      </w:r>
      <w:bookmarkEnd w:id="272"/>
      <w:bookmarkEnd w:id="273"/>
    </w:p>
    <w:p w14:paraId="181374C6" w14:textId="77777777" w:rsidR="00B35410" w:rsidRPr="003C2852" w:rsidRDefault="00B35410" w:rsidP="00B35410">
      <w:pPr>
        <w:spacing w:after="120" w:line="360" w:lineRule="auto"/>
      </w:pPr>
      <w:r w:rsidRPr="003C2852">
        <w:t>Für die Tests wurden mehrere Versionen der App verwendet:</w:t>
      </w:r>
    </w:p>
    <w:p w14:paraId="3D738FC5" w14:textId="77777777" w:rsidR="00B35410" w:rsidRPr="003C2852" w:rsidRDefault="00B35410" w:rsidP="00B35410">
      <w:pPr>
        <w:pStyle w:val="ListParagraph"/>
        <w:numPr>
          <w:ilvl w:val="0"/>
          <w:numId w:val="43"/>
        </w:numPr>
        <w:spacing w:after="0" w:line="360" w:lineRule="auto"/>
        <w:contextualSpacing w:val="0"/>
      </w:pPr>
      <w:r w:rsidRPr="003C2852">
        <w:t>Debug-Version (Fehlersuche und Logging)</w:t>
      </w:r>
    </w:p>
    <w:p w14:paraId="155F491E" w14:textId="77777777" w:rsidR="00B35410" w:rsidRPr="003C2852" w:rsidRDefault="00B35410" w:rsidP="00B35410">
      <w:pPr>
        <w:pStyle w:val="ListParagraph"/>
        <w:numPr>
          <w:ilvl w:val="0"/>
          <w:numId w:val="43"/>
        </w:numPr>
        <w:spacing w:after="0" w:line="360" w:lineRule="auto"/>
        <w:contextualSpacing w:val="0"/>
      </w:pPr>
      <w:r w:rsidRPr="003C2852">
        <w:t>Release-Version (realistische Performance)</w:t>
      </w:r>
    </w:p>
    <w:p w14:paraId="0384C17E" w14:textId="77777777" w:rsidR="00B35410" w:rsidRPr="003C2852" w:rsidRDefault="00B35410" w:rsidP="00B35410">
      <w:pPr>
        <w:pStyle w:val="ListParagraph"/>
        <w:numPr>
          <w:ilvl w:val="0"/>
          <w:numId w:val="43"/>
        </w:numPr>
        <w:spacing w:after="0" w:line="360" w:lineRule="auto"/>
        <w:contextualSpacing w:val="0"/>
      </w:pPr>
      <w:r w:rsidRPr="003C2852">
        <w:t>Unterschiedliche Bildschirmgrößen (Smartphone und Tablet)</w:t>
      </w:r>
    </w:p>
    <w:p w14:paraId="16FFBE17" w14:textId="77777777" w:rsidR="00B35410" w:rsidRPr="003C2852" w:rsidRDefault="00B35410" w:rsidP="00B35410">
      <w:pPr>
        <w:spacing w:after="120" w:line="360" w:lineRule="auto"/>
      </w:pPr>
      <w:r w:rsidRPr="003C2852">
        <w:t>Zusätzlich wurden Verbindungsabbrüche und Neustarts gezielt simuliert, um die Reaktion des Systems zu prüfen.</w:t>
      </w:r>
    </w:p>
    <w:p w14:paraId="6C2C3E7C" w14:textId="5F969537" w:rsidR="00B35410" w:rsidRPr="003C2852" w:rsidRDefault="00F822EC" w:rsidP="00B35410">
      <w:pPr>
        <w:pStyle w:val="Heading2"/>
        <w:rPr>
          <w:rFonts w:asciiTheme="minorHAnsi" w:hAnsiTheme="minorHAnsi"/>
        </w:rPr>
      </w:pPr>
      <w:bookmarkStart w:id="274" w:name="_Toc223075987"/>
      <w:bookmarkStart w:id="275" w:name="_Toc223686941"/>
      <w:r>
        <w:rPr>
          <w:rFonts w:asciiTheme="minorHAnsi" w:hAnsiTheme="minorHAnsi"/>
        </w:rPr>
        <w:t>6.</w:t>
      </w:r>
      <w:r w:rsidR="00B35410" w:rsidRPr="003C2852">
        <w:rPr>
          <w:rFonts w:asciiTheme="minorHAnsi" w:hAnsiTheme="minorHAnsi"/>
        </w:rPr>
        <w:t>10.2 Funktionstests</w:t>
      </w:r>
      <w:bookmarkEnd w:id="274"/>
      <w:bookmarkEnd w:id="275"/>
    </w:p>
    <w:p w14:paraId="78661BD8" w14:textId="77777777" w:rsidR="00B35410" w:rsidRPr="003C2852" w:rsidRDefault="00B35410" w:rsidP="00B35410">
      <w:pPr>
        <w:spacing w:after="120" w:line="360" w:lineRule="auto"/>
      </w:pPr>
      <w:r w:rsidRPr="003C2852">
        <w:t>Zuerst wurde überprüft, ob alle implementierten Funktionen korrekt arbeiten.</w:t>
      </w:r>
    </w:p>
    <w:p w14:paraId="004736F7" w14:textId="7858F800" w:rsidR="00B35410" w:rsidRPr="00B33BEE" w:rsidRDefault="00F822EC" w:rsidP="00B35410">
      <w:pPr>
        <w:pStyle w:val="Heading3"/>
        <w:rPr>
          <w:color w:val="4C94D8" w:themeColor="text2" w:themeTint="80"/>
        </w:rPr>
      </w:pPr>
      <w:bookmarkStart w:id="276" w:name="_Toc223075988"/>
      <w:bookmarkStart w:id="277" w:name="_Toc223686942"/>
      <w:r>
        <w:rPr>
          <w:color w:val="4C94D8" w:themeColor="text2" w:themeTint="80"/>
        </w:rPr>
        <w:t>6.</w:t>
      </w:r>
      <w:r w:rsidR="00B35410" w:rsidRPr="00B33BEE">
        <w:rPr>
          <w:color w:val="4C94D8" w:themeColor="text2" w:themeTint="80"/>
        </w:rPr>
        <w:t>10.2.1 Steuerfunktionen</w:t>
      </w:r>
      <w:bookmarkEnd w:id="276"/>
      <w:bookmarkEnd w:id="277"/>
    </w:p>
    <w:p w14:paraId="47146132" w14:textId="77777777" w:rsidR="00B35410" w:rsidRPr="003C2852" w:rsidRDefault="00B35410" w:rsidP="00B35410">
      <w:pPr>
        <w:spacing w:after="120" w:line="360" w:lineRule="auto"/>
      </w:pPr>
      <w:r w:rsidRPr="003C2852">
        <w:t>Alle vier Hauptsteuerungen wurden einzeln getestet:</w:t>
      </w:r>
    </w:p>
    <w:p w14:paraId="73E18F3B" w14:textId="77777777" w:rsidR="00B35410" w:rsidRPr="003C2852" w:rsidRDefault="00B35410" w:rsidP="00B35410">
      <w:pPr>
        <w:pStyle w:val="ListParagraph"/>
        <w:numPr>
          <w:ilvl w:val="0"/>
          <w:numId w:val="43"/>
        </w:numPr>
        <w:spacing w:after="0" w:line="360" w:lineRule="auto"/>
        <w:contextualSpacing w:val="0"/>
      </w:pPr>
      <w:r w:rsidRPr="003C2852">
        <w:t>Heizung ein/aus</w:t>
      </w:r>
    </w:p>
    <w:p w14:paraId="2F40D161" w14:textId="77777777" w:rsidR="00B35410" w:rsidRPr="003C2852" w:rsidRDefault="00B35410" w:rsidP="00B35410">
      <w:pPr>
        <w:pStyle w:val="ListParagraph"/>
        <w:numPr>
          <w:ilvl w:val="0"/>
          <w:numId w:val="43"/>
        </w:numPr>
        <w:spacing w:after="0" w:line="360" w:lineRule="auto"/>
        <w:contextualSpacing w:val="0"/>
      </w:pPr>
      <w:r w:rsidRPr="003C2852">
        <w:t>Klappe öffnen/schließen</w:t>
      </w:r>
    </w:p>
    <w:p w14:paraId="64AD5552" w14:textId="77777777" w:rsidR="00B35410" w:rsidRPr="003C2852" w:rsidRDefault="00B35410" w:rsidP="00B35410">
      <w:pPr>
        <w:pStyle w:val="ListParagraph"/>
        <w:numPr>
          <w:ilvl w:val="0"/>
          <w:numId w:val="43"/>
        </w:numPr>
        <w:spacing w:after="0" w:line="360" w:lineRule="auto"/>
        <w:contextualSpacing w:val="0"/>
      </w:pPr>
      <w:r w:rsidRPr="003C2852">
        <w:t>Bewässerung starten/stoppen</w:t>
      </w:r>
    </w:p>
    <w:p w14:paraId="68AF17E2" w14:textId="77777777" w:rsidR="00B35410" w:rsidRPr="003C2852" w:rsidRDefault="00B35410" w:rsidP="00B35410">
      <w:pPr>
        <w:pStyle w:val="ListParagraph"/>
        <w:numPr>
          <w:ilvl w:val="0"/>
          <w:numId w:val="43"/>
        </w:numPr>
        <w:spacing w:after="0" w:line="360" w:lineRule="auto"/>
        <w:contextualSpacing w:val="0"/>
      </w:pPr>
      <w:r w:rsidRPr="003C2852">
        <w:t>Beleuchtung aktivieren/deaktivieren</w:t>
      </w:r>
    </w:p>
    <w:p w14:paraId="203424ED" w14:textId="77777777" w:rsidR="00B35410" w:rsidRPr="003C2852" w:rsidRDefault="00B35410" w:rsidP="00B35410">
      <w:pPr>
        <w:spacing w:after="120" w:line="360" w:lineRule="auto"/>
      </w:pPr>
      <w:r w:rsidRPr="003C2852">
        <w:t>Dabei wurde geprüft, ob der Befehl korrekt übertragen wird, ob der ESP reagiert und ob die Statusanzeige in der App aktualisiert wird. Die Steuerbefehle wurden mehrfach hintereinander ausgeführt, um mögliche Synchronisationsprobleme zu erkennen.</w:t>
      </w:r>
    </w:p>
    <w:p w14:paraId="0B795A30" w14:textId="101F8778" w:rsidR="00B35410" w:rsidRPr="00B33BEE" w:rsidRDefault="00F822EC" w:rsidP="00B35410">
      <w:pPr>
        <w:pStyle w:val="Heading3"/>
        <w:rPr>
          <w:color w:val="4C94D8" w:themeColor="text2" w:themeTint="80"/>
        </w:rPr>
      </w:pPr>
      <w:bookmarkStart w:id="278" w:name="_Toc223075989"/>
      <w:bookmarkStart w:id="279" w:name="_Toc223686943"/>
      <w:r>
        <w:rPr>
          <w:color w:val="4C94D8" w:themeColor="text2" w:themeTint="80"/>
        </w:rPr>
        <w:t>6.</w:t>
      </w:r>
      <w:r w:rsidR="00B35410" w:rsidRPr="00B33BEE">
        <w:rPr>
          <w:color w:val="4C94D8" w:themeColor="text2" w:themeTint="80"/>
        </w:rPr>
        <w:t xml:space="preserve">10.2.2 </w:t>
      </w:r>
      <w:r w:rsidR="00B35410">
        <w:rPr>
          <w:color w:val="4C94D8" w:themeColor="text2" w:themeTint="80"/>
        </w:rPr>
        <w:t>Automatischer Modus</w:t>
      </w:r>
      <w:bookmarkEnd w:id="278"/>
      <w:bookmarkEnd w:id="279"/>
    </w:p>
    <w:p w14:paraId="49859EDB" w14:textId="77777777" w:rsidR="00B35410" w:rsidRPr="003C2852" w:rsidRDefault="00B35410" w:rsidP="00B35410">
      <w:pPr>
        <w:spacing w:after="120" w:line="360" w:lineRule="auto"/>
      </w:pPr>
      <w:r w:rsidRPr="003C2852">
        <w:t xml:space="preserve">Der </w:t>
      </w:r>
      <w:r>
        <w:t>automatische Modus</w:t>
      </w:r>
      <w:r w:rsidRPr="003C2852">
        <w:t xml:space="preserve"> wurde mit veränderten Sensordaten getestet. Dazu wurden Grenzwerte </w:t>
      </w:r>
      <w:r>
        <w:t>bewusst</w:t>
      </w:r>
      <w:r w:rsidRPr="003C2852">
        <w:t xml:space="preserve"> überschritten</w:t>
      </w:r>
      <w:r>
        <w:t xml:space="preserve"> bzw. Werte in der App gezielt falsch ausgewählt</w:t>
      </w:r>
      <w:r w:rsidRPr="003C2852">
        <w:t>, um Reaktionen auszulösen. Beispiele:</w:t>
      </w:r>
    </w:p>
    <w:p w14:paraId="262C12F9" w14:textId="77777777" w:rsidR="00B35410" w:rsidRPr="003C2852" w:rsidRDefault="00B35410" w:rsidP="00B35410">
      <w:pPr>
        <w:pStyle w:val="ListParagraph"/>
        <w:numPr>
          <w:ilvl w:val="0"/>
          <w:numId w:val="43"/>
        </w:numPr>
        <w:spacing w:after="0" w:line="360" w:lineRule="auto"/>
        <w:contextualSpacing w:val="0"/>
      </w:pPr>
      <w:r w:rsidRPr="003C2852">
        <w:t>Temperatur über Grenzwert → Klappe öffnet</w:t>
      </w:r>
    </w:p>
    <w:p w14:paraId="03E0A504" w14:textId="77777777" w:rsidR="00B35410" w:rsidRPr="003C2852" w:rsidRDefault="00B35410" w:rsidP="00B35410">
      <w:pPr>
        <w:pStyle w:val="ListParagraph"/>
        <w:numPr>
          <w:ilvl w:val="0"/>
          <w:numId w:val="43"/>
        </w:numPr>
        <w:spacing w:after="0" w:line="360" w:lineRule="auto"/>
        <w:contextualSpacing w:val="0"/>
      </w:pPr>
      <w:r w:rsidRPr="003C2852">
        <w:t>Bodenfeuchte zu niedrig → Bewässerung startet</w:t>
      </w:r>
    </w:p>
    <w:p w14:paraId="5C2733AA" w14:textId="77777777" w:rsidR="00B35410" w:rsidRPr="003C2852" w:rsidRDefault="00B35410" w:rsidP="00B35410">
      <w:pPr>
        <w:pStyle w:val="ListParagraph"/>
        <w:numPr>
          <w:ilvl w:val="0"/>
          <w:numId w:val="43"/>
        </w:numPr>
        <w:spacing w:after="0" w:line="360" w:lineRule="auto"/>
        <w:contextualSpacing w:val="0"/>
      </w:pPr>
      <w:r w:rsidRPr="003C2852">
        <w:t>Dunkelheit → Beleuchtung aktiviert</w:t>
      </w:r>
    </w:p>
    <w:p w14:paraId="66F5D6D9" w14:textId="77777777" w:rsidR="00B35410" w:rsidRPr="003C2852" w:rsidRDefault="00B35410" w:rsidP="00B35410">
      <w:pPr>
        <w:spacing w:after="120" w:line="360" w:lineRule="auto"/>
      </w:pPr>
      <w:r w:rsidRPr="003C2852">
        <w:t>Alle automatischen Aktionen wurden korrekt ausgeführt und in der App angezeigt.</w:t>
      </w:r>
    </w:p>
    <w:p w14:paraId="004037B9" w14:textId="2B30BAFF" w:rsidR="00B35410" w:rsidRPr="003C2852" w:rsidRDefault="00F822EC" w:rsidP="00B35410">
      <w:pPr>
        <w:pStyle w:val="Heading2"/>
        <w:rPr>
          <w:rFonts w:asciiTheme="minorHAnsi" w:hAnsiTheme="minorHAnsi"/>
        </w:rPr>
      </w:pPr>
      <w:bookmarkStart w:id="280" w:name="_Toc223075990"/>
      <w:bookmarkStart w:id="281" w:name="_Toc223686944"/>
      <w:r>
        <w:rPr>
          <w:rFonts w:asciiTheme="minorHAnsi" w:hAnsiTheme="minorHAnsi"/>
        </w:rPr>
        <w:t>6.</w:t>
      </w:r>
      <w:r w:rsidR="00B35410" w:rsidRPr="003C2852">
        <w:rPr>
          <w:rFonts w:asciiTheme="minorHAnsi" w:hAnsiTheme="minorHAnsi"/>
        </w:rPr>
        <w:t>10.</w:t>
      </w:r>
      <w:r w:rsidR="00B35410">
        <w:rPr>
          <w:rFonts w:asciiTheme="minorHAnsi" w:hAnsiTheme="minorHAnsi"/>
        </w:rPr>
        <w:t>3</w:t>
      </w:r>
      <w:r w:rsidR="00B35410" w:rsidRPr="003C2852">
        <w:rPr>
          <w:rFonts w:asciiTheme="minorHAnsi" w:hAnsiTheme="minorHAnsi"/>
        </w:rPr>
        <w:t xml:space="preserve"> Benutzerfreundlichkeit</w:t>
      </w:r>
      <w:bookmarkEnd w:id="280"/>
      <w:bookmarkEnd w:id="281"/>
    </w:p>
    <w:p w14:paraId="3AA67578" w14:textId="77777777" w:rsidR="00B35410" w:rsidRPr="003C2852" w:rsidRDefault="00B35410" w:rsidP="00B35410">
      <w:pPr>
        <w:spacing w:after="120" w:line="360" w:lineRule="auto"/>
      </w:pPr>
      <w:r w:rsidRPr="003C2852">
        <w:t>Zusätzlich zur technischen Prüfung wurde die Bedienbarkeit bewertet.</w:t>
      </w:r>
    </w:p>
    <w:p w14:paraId="1EF55E74" w14:textId="39695673" w:rsidR="00B35410" w:rsidRPr="00B33BEE" w:rsidRDefault="00F822EC" w:rsidP="00B35410">
      <w:pPr>
        <w:pStyle w:val="Heading3"/>
        <w:rPr>
          <w:color w:val="4C94D8" w:themeColor="text2" w:themeTint="80"/>
        </w:rPr>
      </w:pPr>
      <w:bookmarkStart w:id="282" w:name="_Toc223075991"/>
      <w:bookmarkStart w:id="283" w:name="_Toc223686945"/>
      <w:r>
        <w:rPr>
          <w:color w:val="4C94D8" w:themeColor="text2" w:themeTint="80"/>
        </w:rPr>
        <w:t>6.</w:t>
      </w:r>
      <w:r w:rsidR="00B35410" w:rsidRPr="00B33BEE">
        <w:rPr>
          <w:color w:val="4C94D8" w:themeColor="text2" w:themeTint="80"/>
        </w:rPr>
        <w:t>10.</w:t>
      </w:r>
      <w:r w:rsidR="00B35410">
        <w:rPr>
          <w:color w:val="4C94D8" w:themeColor="text2" w:themeTint="80"/>
        </w:rPr>
        <w:t>3</w:t>
      </w:r>
      <w:r w:rsidR="00B35410" w:rsidRPr="00B33BEE">
        <w:rPr>
          <w:color w:val="4C94D8" w:themeColor="text2" w:themeTint="80"/>
        </w:rPr>
        <w:t>.1 Testdurchführung</w:t>
      </w:r>
      <w:bookmarkEnd w:id="282"/>
      <w:bookmarkEnd w:id="283"/>
    </w:p>
    <w:p w14:paraId="4635528B" w14:textId="77777777" w:rsidR="00B35410" w:rsidRPr="003C2852" w:rsidRDefault="00B35410" w:rsidP="00B35410">
      <w:pPr>
        <w:spacing w:after="120" w:line="360" w:lineRule="auto"/>
      </w:pPr>
      <w:r w:rsidRPr="003C2852">
        <w:t>Mehrere Testpersonen nutzten die App ohne vorherige Erklärung und sollten typische Aufgaben durchführen, wie beispielsweise:</w:t>
      </w:r>
    </w:p>
    <w:p w14:paraId="06AC8680" w14:textId="77777777" w:rsidR="00B35410" w:rsidRPr="003C2852" w:rsidRDefault="00B35410" w:rsidP="00B35410">
      <w:pPr>
        <w:pStyle w:val="ListParagraph"/>
        <w:numPr>
          <w:ilvl w:val="0"/>
          <w:numId w:val="43"/>
        </w:numPr>
        <w:spacing w:after="0" w:line="360" w:lineRule="auto"/>
        <w:contextualSpacing w:val="0"/>
      </w:pPr>
      <w:r w:rsidRPr="003C2852">
        <w:t>Heizung aktivieren</w:t>
      </w:r>
    </w:p>
    <w:p w14:paraId="23B09479" w14:textId="77777777" w:rsidR="00B35410" w:rsidRPr="003C2852" w:rsidRDefault="00B35410" w:rsidP="00B35410">
      <w:pPr>
        <w:pStyle w:val="ListParagraph"/>
        <w:numPr>
          <w:ilvl w:val="0"/>
          <w:numId w:val="43"/>
        </w:numPr>
        <w:spacing w:after="0" w:line="360" w:lineRule="auto"/>
        <w:contextualSpacing w:val="0"/>
      </w:pPr>
      <w:r w:rsidRPr="003C2852">
        <w:t>Sensordaten ablesen</w:t>
      </w:r>
    </w:p>
    <w:p w14:paraId="483CB3BC" w14:textId="77777777" w:rsidR="00B35410" w:rsidRPr="003C2852" w:rsidRDefault="00B35410" w:rsidP="00B35410">
      <w:pPr>
        <w:pStyle w:val="ListParagraph"/>
        <w:numPr>
          <w:ilvl w:val="0"/>
          <w:numId w:val="43"/>
        </w:numPr>
        <w:spacing w:after="0" w:line="360" w:lineRule="auto"/>
        <w:contextualSpacing w:val="0"/>
      </w:pPr>
      <w:r>
        <w:t>Automatischen Modus</w:t>
      </w:r>
      <w:r w:rsidRPr="003C2852">
        <w:t xml:space="preserve"> starten</w:t>
      </w:r>
    </w:p>
    <w:p w14:paraId="2883F371" w14:textId="3A0BB3C7" w:rsidR="00F822EC" w:rsidRPr="009D68DB" w:rsidRDefault="00B35410" w:rsidP="00F822EC">
      <w:pPr>
        <w:pStyle w:val="ListParagraph"/>
        <w:numPr>
          <w:ilvl w:val="0"/>
          <w:numId w:val="43"/>
        </w:numPr>
        <w:spacing w:after="0" w:line="360" w:lineRule="auto"/>
        <w:contextualSpacing w:val="0"/>
      </w:pPr>
      <w:r w:rsidRPr="003C2852">
        <w:t>Bewässerung manuell auslösen</w:t>
      </w:r>
    </w:p>
    <w:p w14:paraId="220C27A7" w14:textId="0CC189E7" w:rsidR="00B35410" w:rsidRPr="00B33BEE" w:rsidRDefault="00F822EC" w:rsidP="00B35410">
      <w:pPr>
        <w:pStyle w:val="Heading3"/>
        <w:rPr>
          <w:color w:val="4C94D8" w:themeColor="text2" w:themeTint="80"/>
        </w:rPr>
      </w:pPr>
      <w:bookmarkStart w:id="284" w:name="_Toc223075992"/>
      <w:bookmarkStart w:id="285" w:name="_Toc223686946"/>
      <w:r>
        <w:rPr>
          <w:color w:val="4C94D8" w:themeColor="text2" w:themeTint="80"/>
        </w:rPr>
        <w:t>6.</w:t>
      </w:r>
      <w:r w:rsidR="00B35410" w:rsidRPr="00B33BEE">
        <w:rPr>
          <w:color w:val="4C94D8" w:themeColor="text2" w:themeTint="80"/>
        </w:rPr>
        <w:t>10.</w:t>
      </w:r>
      <w:r w:rsidR="00B35410">
        <w:rPr>
          <w:color w:val="4C94D8" w:themeColor="text2" w:themeTint="80"/>
        </w:rPr>
        <w:t>3</w:t>
      </w:r>
      <w:r w:rsidR="00B35410" w:rsidRPr="00B33BEE">
        <w:rPr>
          <w:color w:val="4C94D8" w:themeColor="text2" w:themeTint="80"/>
        </w:rPr>
        <w:t>.2 Beobachtungen</w:t>
      </w:r>
      <w:bookmarkEnd w:id="284"/>
      <w:bookmarkEnd w:id="285"/>
    </w:p>
    <w:p w14:paraId="4759E9F0" w14:textId="77777777" w:rsidR="00B35410" w:rsidRDefault="00B35410" w:rsidP="00B35410">
      <w:pPr>
        <w:spacing w:after="120" w:line="360" w:lineRule="auto"/>
      </w:pPr>
      <w:r w:rsidRPr="003C2852">
        <w:t>Die Nutzer fanden sich schnell zurecht, da alle wichtigen Funktionen direkt über den Hauptbildschirm erreichbar sind. Probleme traten hauptsächlich bei selten genutzten Einstellungen auf, weshalb diese später klarer strukturiert wurden.</w:t>
      </w:r>
    </w:p>
    <w:p w14:paraId="5F7085D6" w14:textId="77777777" w:rsidR="00B35410" w:rsidRPr="009D68DB" w:rsidRDefault="00B35410" w:rsidP="00B35410">
      <w:pPr>
        <w:spacing w:after="120"/>
        <w:rPr>
          <w:sz w:val="32"/>
          <w:szCs w:val="32"/>
        </w:rPr>
      </w:pPr>
    </w:p>
    <w:p w14:paraId="7ACB40EC" w14:textId="0F1CB3CF" w:rsidR="00B35410" w:rsidRPr="003C2852" w:rsidRDefault="00F822EC" w:rsidP="00B35410">
      <w:pPr>
        <w:pStyle w:val="Heading1"/>
        <w:rPr>
          <w:rFonts w:asciiTheme="minorHAnsi" w:hAnsiTheme="minorHAnsi"/>
        </w:rPr>
      </w:pPr>
      <w:bookmarkStart w:id="286" w:name="_Toc223075993"/>
      <w:bookmarkStart w:id="287" w:name="_Toc223686947"/>
      <w:r>
        <w:rPr>
          <w:rFonts w:asciiTheme="minorHAnsi" w:hAnsiTheme="minorHAnsi"/>
        </w:rPr>
        <w:t>6.</w:t>
      </w:r>
      <w:r w:rsidR="00B35410" w:rsidRPr="003C2852">
        <w:rPr>
          <w:rFonts w:asciiTheme="minorHAnsi" w:hAnsiTheme="minorHAnsi"/>
        </w:rPr>
        <w:t xml:space="preserve">11 </w:t>
      </w:r>
      <w:r w:rsidR="00455EFD">
        <w:rPr>
          <w:rFonts w:asciiTheme="minorHAnsi" w:hAnsiTheme="minorHAnsi"/>
        </w:rPr>
        <w:t xml:space="preserve">Zusammenfassung und </w:t>
      </w:r>
      <w:r w:rsidR="00B35410" w:rsidRPr="003C2852">
        <w:rPr>
          <w:rFonts w:asciiTheme="minorHAnsi" w:hAnsiTheme="minorHAnsi"/>
        </w:rPr>
        <w:t>Ausblick</w:t>
      </w:r>
      <w:bookmarkEnd w:id="286"/>
      <w:bookmarkEnd w:id="287"/>
    </w:p>
    <w:p w14:paraId="6286AA4C" w14:textId="77777777" w:rsidR="00B35410" w:rsidRPr="003C2852" w:rsidRDefault="00B35410" w:rsidP="00B35410">
      <w:pPr>
        <w:spacing w:after="120" w:line="360" w:lineRule="auto"/>
      </w:pPr>
      <w:r w:rsidRPr="003C2852">
        <w:t>Die App für das smarte Gewächshaus erfüllt bereits die grundlegenden Anforderungen an Steuerung, Sensordatenanzeige und Nutzerfreundlichkeit. Dennoch gibt es zahlreiche Möglichkeiten, die Anwendung weiterzuentwickeln, um zusätzlichen Nutzen, Komfort und Effizienz zu schaffen.</w:t>
      </w:r>
    </w:p>
    <w:p w14:paraId="63401C85" w14:textId="204EDCA4" w:rsidR="00B35410" w:rsidRPr="003C2852" w:rsidRDefault="00F822EC" w:rsidP="00B35410">
      <w:pPr>
        <w:pStyle w:val="Heading2"/>
        <w:rPr>
          <w:rFonts w:asciiTheme="minorHAnsi" w:hAnsiTheme="minorHAnsi"/>
        </w:rPr>
      </w:pPr>
      <w:bookmarkStart w:id="288" w:name="_Toc223075994"/>
      <w:bookmarkStart w:id="289" w:name="_Toc223686948"/>
      <w:r>
        <w:rPr>
          <w:rFonts w:asciiTheme="minorHAnsi" w:hAnsiTheme="minorHAnsi"/>
        </w:rPr>
        <w:t>6.</w:t>
      </w:r>
      <w:r w:rsidR="00B35410" w:rsidRPr="003C2852">
        <w:rPr>
          <w:rFonts w:asciiTheme="minorHAnsi" w:hAnsiTheme="minorHAnsi"/>
        </w:rPr>
        <w:t>11.1 Mögliche Erweiterungen</w:t>
      </w:r>
      <w:bookmarkEnd w:id="288"/>
      <w:bookmarkEnd w:id="289"/>
    </w:p>
    <w:p w14:paraId="2D92FE46" w14:textId="77777777" w:rsidR="00B35410" w:rsidRPr="003C2852" w:rsidRDefault="00B35410" w:rsidP="00B35410">
      <w:pPr>
        <w:spacing w:after="120" w:line="360" w:lineRule="auto"/>
      </w:pPr>
      <w:r w:rsidRPr="003C2852">
        <w:t>Zukünftige Versionen der App könnten durch verschiedene Funktionen ergänzt werden:</w:t>
      </w:r>
    </w:p>
    <w:p w14:paraId="7B3182BE" w14:textId="77777777" w:rsidR="00B35410" w:rsidRPr="003C2852" w:rsidRDefault="00B35410" w:rsidP="00B35410">
      <w:pPr>
        <w:pStyle w:val="ListParagraph"/>
        <w:numPr>
          <w:ilvl w:val="0"/>
          <w:numId w:val="43"/>
        </w:numPr>
        <w:spacing w:after="0" w:line="360" w:lineRule="auto"/>
        <w:contextualSpacing w:val="0"/>
      </w:pPr>
      <w:r w:rsidRPr="001B135B">
        <w:rPr>
          <w:b/>
        </w:rPr>
        <w:t>Historische Sensordatenanalyse</w:t>
      </w:r>
      <w:r w:rsidRPr="003C2852">
        <w:t>: Speicherung von Temperatur, Luftfeuchtigkeit oder Energieverbrauch in einer Datenbank, um Trends über längere Zeiträume darzustellen.</w:t>
      </w:r>
    </w:p>
    <w:p w14:paraId="35719F85" w14:textId="77777777" w:rsidR="00B35410" w:rsidRPr="003C2852" w:rsidRDefault="00B35410" w:rsidP="00B35410">
      <w:pPr>
        <w:pStyle w:val="ListParagraph"/>
        <w:numPr>
          <w:ilvl w:val="0"/>
          <w:numId w:val="43"/>
        </w:numPr>
        <w:spacing w:after="0" w:line="360" w:lineRule="auto"/>
        <w:contextualSpacing w:val="0"/>
      </w:pPr>
      <w:r w:rsidRPr="001B135B">
        <w:rPr>
          <w:b/>
        </w:rPr>
        <w:t xml:space="preserve">Erweiterter </w:t>
      </w:r>
      <w:r>
        <w:rPr>
          <w:b/>
        </w:rPr>
        <w:t>automatischer Modus</w:t>
      </w:r>
      <w:r w:rsidRPr="003C2852">
        <w:t>: Zum Beispiel ein lernfähiger Algorithmus, der anhand vergangener Daten automatisch optimierte Steuerungsentscheidungen trifft.</w:t>
      </w:r>
    </w:p>
    <w:p w14:paraId="63018BC1" w14:textId="77777777" w:rsidR="00B35410" w:rsidRPr="003C2852" w:rsidRDefault="00B35410" w:rsidP="00B35410">
      <w:pPr>
        <w:pStyle w:val="ListParagraph"/>
        <w:numPr>
          <w:ilvl w:val="0"/>
          <w:numId w:val="43"/>
        </w:numPr>
        <w:spacing w:after="0" w:line="360" w:lineRule="auto"/>
        <w:contextualSpacing w:val="0"/>
      </w:pPr>
      <w:r w:rsidRPr="001B135B">
        <w:rPr>
          <w:b/>
        </w:rPr>
        <w:t>Push-Benachrichtigungen</w:t>
      </w:r>
      <w:r w:rsidRPr="003C2852">
        <w:t>: Echtzeitwarnungen auf das Smartphone, etwa bei kritischen Temperaturen, Batteriestand oder Ausfällen.</w:t>
      </w:r>
    </w:p>
    <w:p w14:paraId="4D5B4E2B" w14:textId="77777777" w:rsidR="00B35410" w:rsidRPr="003C2852" w:rsidRDefault="00B35410" w:rsidP="00B35410">
      <w:pPr>
        <w:pStyle w:val="ListParagraph"/>
        <w:numPr>
          <w:ilvl w:val="0"/>
          <w:numId w:val="43"/>
        </w:numPr>
        <w:spacing w:after="0" w:line="360" w:lineRule="auto"/>
        <w:contextualSpacing w:val="0"/>
      </w:pPr>
      <w:r w:rsidRPr="001B135B">
        <w:rPr>
          <w:b/>
        </w:rPr>
        <w:t>Integration weiterer Sensoren oder Aktoren</w:t>
      </w:r>
      <w:r w:rsidRPr="003C2852">
        <w:t>: Zusätzliche Geräte wie CO₂-Sensoren, Lüftungssysteme oder weitere Beleuchtungselemente könnten in die App eingebunden werden.</w:t>
      </w:r>
    </w:p>
    <w:p w14:paraId="42D2A668" w14:textId="77777777" w:rsidR="00B35410" w:rsidRPr="00FB6C78" w:rsidRDefault="00B35410" w:rsidP="00B35410">
      <w:pPr>
        <w:pStyle w:val="ListParagraph"/>
        <w:numPr>
          <w:ilvl w:val="0"/>
          <w:numId w:val="43"/>
        </w:numPr>
        <w:spacing w:after="0" w:line="360" w:lineRule="auto"/>
        <w:contextualSpacing w:val="0"/>
      </w:pPr>
      <w:r w:rsidRPr="001B135B">
        <w:rPr>
          <w:b/>
        </w:rPr>
        <w:t>Mehrere Gewächshäuser</w:t>
      </w:r>
      <w:r w:rsidRPr="001B135B">
        <w:t>:</w:t>
      </w:r>
      <w:r w:rsidRPr="003C2852">
        <w:t xml:space="preserve"> Verwaltung und Steuerung mehrerer Anlagen innerhalb einer App, inklusive individueller Profile und Übersichtsdiagramme. Dies könnte in Hinsicht auf den MQTT-Datenverkehr durch personalisierte Topics pro Profil in der App realisiert werden, zum Beispiel: &lt;Benutzername&gt;/general</w:t>
      </w:r>
    </w:p>
    <w:p w14:paraId="2646B501" w14:textId="5E26467B" w:rsidR="00B35410" w:rsidRDefault="00F822EC" w:rsidP="00B35410">
      <w:pPr>
        <w:pStyle w:val="Heading2"/>
        <w:rPr>
          <w:rFonts w:asciiTheme="minorHAnsi" w:hAnsiTheme="minorHAnsi"/>
        </w:rPr>
      </w:pPr>
      <w:bookmarkStart w:id="290" w:name="_Toc223075995"/>
      <w:bookmarkStart w:id="291" w:name="_Toc223686949"/>
      <w:r>
        <w:rPr>
          <w:rFonts w:asciiTheme="minorHAnsi" w:hAnsiTheme="minorHAnsi"/>
        </w:rPr>
        <w:t>6.</w:t>
      </w:r>
      <w:r w:rsidR="00B35410">
        <w:rPr>
          <w:rFonts w:asciiTheme="minorHAnsi" w:hAnsiTheme="minorHAnsi"/>
        </w:rPr>
        <w:t xml:space="preserve">11.2 </w:t>
      </w:r>
      <w:bookmarkEnd w:id="290"/>
      <w:r w:rsidR="004D59DD">
        <w:rPr>
          <w:rFonts w:asciiTheme="minorHAnsi" w:hAnsiTheme="minorHAnsi"/>
        </w:rPr>
        <w:t>Fazit</w:t>
      </w:r>
      <w:bookmarkEnd w:id="291"/>
    </w:p>
    <w:p w14:paraId="08FF9D84" w14:textId="019ABD4F" w:rsidR="00B35410" w:rsidRPr="00B05200" w:rsidRDefault="00B35410" w:rsidP="00F822EC">
      <w:pPr>
        <w:pStyle w:val="font-claude-response-body"/>
        <w:spacing w:line="360" w:lineRule="auto"/>
        <w:jc w:val="both"/>
        <w:rPr>
          <w:rFonts w:asciiTheme="minorHAnsi" w:hAnsiTheme="minorHAnsi"/>
          <w:sz w:val="22"/>
          <w:szCs w:val="22"/>
        </w:rPr>
      </w:pPr>
      <w:r w:rsidRPr="00E24C86">
        <w:rPr>
          <w:rFonts w:asciiTheme="minorHAnsi" w:hAnsiTheme="minorHAnsi"/>
        </w:rPr>
        <w:t>Grundsätzlich wurde die Entwicklung der App erfolgreich abgeschlossen, da nicht nur der Großteil der zu Beginn definierten Ziele und gewünschten Funktionen umgesetzt werden konnte, sondern auch zusätzliche Features darüber hinaus realisiert wurden. Auch wenn der Energiesparmodus sowie die historische Sensordatenverfolgung im Verlauf des Projekts gestrichen wurden, konnte der automatische Modus entsprechend deutlich weiter ausgebaut werden. Zudem haben sich die Performance sowie die Ladeeffizienz der Cloud-Daten im Vergleich zu Beginn und zur Mitte des Projekts als deutlich stabiler und schneller erwiesen als ursprünglich erwartet.</w:t>
      </w:r>
    </w:p>
    <w:p w14:paraId="11461447" w14:textId="77777777" w:rsidR="002E008E" w:rsidRDefault="002E008E" w:rsidP="00D3035B">
      <w:pPr>
        <w:pStyle w:val="font-claude-response-body"/>
        <w:rPr>
          <w:rFonts w:asciiTheme="minorHAnsi" w:hAnsiTheme="minorHAnsi"/>
        </w:rPr>
      </w:pPr>
    </w:p>
    <w:p w14:paraId="234DF758" w14:textId="77777777" w:rsidR="002E008E" w:rsidRDefault="002E008E" w:rsidP="00D3035B">
      <w:pPr>
        <w:pStyle w:val="font-claude-response-body"/>
        <w:rPr>
          <w:rFonts w:asciiTheme="minorHAnsi" w:hAnsiTheme="minorHAnsi"/>
        </w:rPr>
      </w:pPr>
    </w:p>
    <w:p w14:paraId="42241A84" w14:textId="77777777" w:rsidR="00D3035B" w:rsidRDefault="00D3035B" w:rsidP="00D3035B">
      <w:pPr>
        <w:pStyle w:val="font-claude-response-body"/>
        <w:rPr>
          <w:rFonts w:asciiTheme="minorHAnsi" w:hAnsiTheme="minorHAnsi"/>
        </w:rPr>
      </w:pPr>
    </w:p>
    <w:p w14:paraId="5C26543A" w14:textId="010D804B" w:rsidR="00D3035B" w:rsidRDefault="007117CC" w:rsidP="007117CC">
      <w:pPr>
        <w:pStyle w:val="Heading1"/>
      </w:pPr>
      <w:bookmarkStart w:id="292" w:name="_Toc222737822"/>
      <w:bookmarkStart w:id="293" w:name="_Toc223686950"/>
      <w:r>
        <w:t xml:space="preserve">7 </w:t>
      </w:r>
      <w:r w:rsidR="00D3035B">
        <w:t>Quellenverzeichnis</w:t>
      </w:r>
      <w:bookmarkEnd w:id="292"/>
      <w:bookmarkEnd w:id="293"/>
    </w:p>
    <w:p w14:paraId="51AE5F41" w14:textId="77777777" w:rsidR="008C7C30" w:rsidRPr="008C7C30" w:rsidRDefault="000C17FF" w:rsidP="008C7C30">
      <w:pPr>
        <w:pStyle w:val="Bibliography"/>
      </w:pPr>
      <w:r>
        <w:fldChar w:fldCharType="begin"/>
      </w:r>
      <w:r w:rsidR="008C7C30">
        <w:instrText xml:space="preserve"> ADDIN ZOTERO_BIBL {"uncited":[],"omitted":[],"custom":[]} CSL_BIBLIOGRAPHY </w:instrText>
      </w:r>
      <w:r>
        <w:fldChar w:fldCharType="separate"/>
      </w:r>
      <w:r w:rsidR="008C7C30" w:rsidRPr="008C7C30">
        <w:t>[1]</w:t>
      </w:r>
      <w:r w:rsidR="008C7C30" w:rsidRPr="008C7C30">
        <w:tab/>
        <w:t>Photovoltaik.org, „Bedeutung der Photovoltaik-Kennlinie“, Photovoltaik.org. Zugegriffen: 27. Januar 2026. [Online]. Verfügbar unter: https://photovoltaik.org/solarstrom/elektro/kennlinie</w:t>
      </w:r>
    </w:p>
    <w:p w14:paraId="2989326E" w14:textId="77777777" w:rsidR="008C7C30" w:rsidRPr="008C7C30" w:rsidRDefault="008C7C30" w:rsidP="008C7C30">
      <w:pPr>
        <w:pStyle w:val="Bibliography"/>
      </w:pPr>
      <w:r w:rsidRPr="008C7C30">
        <w:t>[2]</w:t>
      </w:r>
      <w:r w:rsidRPr="008C7C30">
        <w:tab/>
        <w:t>„2. Allgemeine Beschreibung“. Zugegriffen: 5. Februar 2026. [Online]. Verfügbar unter: https://www.victronenergy.com/media/pg/SmartSolar_MPPT_RS/de/general-description.html</w:t>
      </w:r>
    </w:p>
    <w:p w14:paraId="0F607C6E" w14:textId="77777777" w:rsidR="008C7C30" w:rsidRPr="008C7C30" w:rsidRDefault="008C7C30" w:rsidP="008C7C30">
      <w:pPr>
        <w:pStyle w:val="Bibliography"/>
      </w:pPr>
      <w:r w:rsidRPr="008C7C30">
        <w:t>[3]</w:t>
      </w:r>
      <w:r w:rsidRPr="008C7C30">
        <w:tab/>
        <w:t>„Zeitliche Variation der Sonnen­ein­strah­lung“, pv-wissen.de. Zugegriffen: 6. Februar 2026. [Online]. Verfügbar unter: https://www.pv-wissen.de/zeitliche-variation-der-sonneneinstrahlung/</w:t>
      </w:r>
    </w:p>
    <w:p w14:paraId="039252F8" w14:textId="77777777" w:rsidR="008C7C30" w:rsidRPr="008C7C30" w:rsidRDefault="008C7C30" w:rsidP="008C7C30">
      <w:pPr>
        <w:pStyle w:val="Bibliography"/>
      </w:pPr>
      <w:r w:rsidRPr="008C7C30">
        <w:t>[4]</w:t>
      </w:r>
      <w:r w:rsidRPr="008C7C30">
        <w:tab/>
        <w:t>„Sonnenstand“, pv-wissen.de. Zugegriffen: 6. Februar 2026. [Online]. Verfügbar unter: https://www.pv-wissen.de/sonnenstand/</w:t>
      </w:r>
    </w:p>
    <w:p w14:paraId="1F85A0C1" w14:textId="77777777" w:rsidR="008C7C30" w:rsidRPr="008C7C30" w:rsidRDefault="008C7C30" w:rsidP="008C7C30">
      <w:pPr>
        <w:pStyle w:val="Bibliography"/>
      </w:pPr>
      <w:r w:rsidRPr="008C7C30">
        <w:t>[5]</w:t>
      </w:r>
      <w:r w:rsidRPr="008C7C30">
        <w:tab/>
        <w:t>„enjoysolar_Monokristallines_Solarmodul_DATENBLATT_1100180_DE.pdf“. Zugegriffen: 6. Februar 2026. [Online]. Verfügbar unter: https://solarv.de/Datenblatt/2023/12/SOLAR/enjoysolar_Monokristallines_Solarmodul_DATENBLATT_1100180_DE.pdf</w:t>
      </w:r>
    </w:p>
    <w:p w14:paraId="6474C97A" w14:textId="77777777" w:rsidR="008C7C30" w:rsidRPr="008C7C30" w:rsidRDefault="008C7C30" w:rsidP="008C7C30">
      <w:pPr>
        <w:pStyle w:val="Bibliography"/>
      </w:pPr>
      <w:r w:rsidRPr="008C7C30">
        <w:t>[6]</w:t>
      </w:r>
      <w:r w:rsidRPr="008C7C30">
        <w:tab/>
        <w:t>„Welchen Ertrag liefert eine Photovoltaikanlage im Winter?“, Solarenergie: Informationen zu Photovoltaik und mehr. Zugegriffen: 6. Februar 2026. [Online]. Verfügbar unter: https://www.solarenergie.de/photovoltaikanlage/finanzielles/lohnt-sich-photovoltaik/photovoltaik-im-winter</w:t>
      </w:r>
    </w:p>
    <w:p w14:paraId="6F624474" w14:textId="77777777" w:rsidR="008C7C30" w:rsidRPr="008C7C30" w:rsidRDefault="008C7C30" w:rsidP="008C7C30">
      <w:pPr>
        <w:pStyle w:val="Bibliography"/>
      </w:pPr>
      <w:r w:rsidRPr="008C7C30">
        <w:rPr>
          <w:lang w:val="en-GB"/>
        </w:rPr>
        <w:t>[7]</w:t>
      </w:r>
      <w:r w:rsidRPr="008C7C30">
        <w:rPr>
          <w:lang w:val="en-GB"/>
        </w:rPr>
        <w:tab/>
        <w:t xml:space="preserve">„Datasheet-Cerbo-GX-GX-Touch-DE.pdf“. </w:t>
      </w:r>
      <w:r w:rsidRPr="008C7C30">
        <w:t>Zugegriffen: 16. Februar 2026. [Online]. Verfügbar unter: https://www.victronenergy.de/upload/documents/Datasheet-Cerbo-GX-GX-Touch-DE.pdf</w:t>
      </w:r>
    </w:p>
    <w:p w14:paraId="27E90F00" w14:textId="77777777" w:rsidR="008C7C30" w:rsidRPr="008C7C30" w:rsidRDefault="008C7C30" w:rsidP="008C7C30">
      <w:pPr>
        <w:pStyle w:val="Bibliography"/>
      </w:pPr>
      <w:r w:rsidRPr="008C7C30">
        <w:t>[8]</w:t>
      </w:r>
      <w:r w:rsidRPr="008C7C30">
        <w:tab/>
        <w:t>„Datasheet-SmartShunt-DE.pdf“. Zugegriffen: 16. Februar 2026. [Online]. Verfügbar unter: https://www.victronenergy.de/upload/documents/Datasheet-SmartShunt-DE.pdf</w:t>
      </w:r>
    </w:p>
    <w:p w14:paraId="32F14C64" w14:textId="77777777" w:rsidR="008C7C30" w:rsidRPr="008C7C30" w:rsidRDefault="008C7C30" w:rsidP="008C7C30">
      <w:pPr>
        <w:pStyle w:val="Bibliography"/>
      </w:pPr>
      <w:r w:rsidRPr="008C7C30">
        <w:t>[9]</w:t>
      </w:r>
      <w:r w:rsidRPr="008C7C30">
        <w:tab/>
        <w:t>„Datasheet-MultiPlus-inverter-charger-800VA-5kVA-DE.pdf“. Zugegriffen: 16. Februar 2026. [Online]. Verfügbar unter: https://www.victronenergy.com/upload/documents/Datasheet-MultiPlus-inverter-charger-800VA-5kVA-DE.pdf</w:t>
      </w:r>
    </w:p>
    <w:p w14:paraId="6E0C668D" w14:textId="77777777" w:rsidR="008C7C30" w:rsidRPr="008C7C30" w:rsidRDefault="008C7C30" w:rsidP="008C7C30">
      <w:pPr>
        <w:pStyle w:val="Bibliography"/>
      </w:pPr>
      <w:r w:rsidRPr="008C7C30">
        <w:rPr>
          <w:lang w:val="en-GB"/>
        </w:rPr>
        <w:t>[10]</w:t>
      </w:r>
      <w:r w:rsidRPr="008C7C30">
        <w:rPr>
          <w:lang w:val="en-GB"/>
        </w:rPr>
        <w:tab/>
        <w:t xml:space="preserve">„Datasheet-AGM-Super-Cycle-battery-DE.pdf“. </w:t>
      </w:r>
      <w:r w:rsidRPr="008C7C30">
        <w:t>Zugegriffen: 16. Februar 2026. [Online]. Verfügbar unter: https://www.victronenergy.de/upload/documents/Datasheet-AGM-Super-Cycle-battery-DE.pdf</w:t>
      </w:r>
    </w:p>
    <w:p w14:paraId="6CC72156" w14:textId="77777777" w:rsidR="008C7C30" w:rsidRPr="008C7C30" w:rsidRDefault="008C7C30" w:rsidP="008C7C30">
      <w:pPr>
        <w:pStyle w:val="Bibliography"/>
      </w:pPr>
      <w:r w:rsidRPr="008C7C30">
        <w:rPr>
          <w:lang w:val="en-GB"/>
        </w:rPr>
        <w:t>[11]</w:t>
      </w:r>
      <w:r w:rsidRPr="008C7C30">
        <w:rPr>
          <w:lang w:val="en-GB"/>
        </w:rPr>
        <w:tab/>
        <w:t xml:space="preserve">„How to Optimize AGM Battery Performance for Maximum Lifespan?“, How to Optimize AGM Battery Performance for Maximum Lifespan? </w:t>
      </w:r>
      <w:r w:rsidRPr="008C7C30">
        <w:t>Zugegriffen: 16. Februar 2026. [Online]. Verfügbar unter: https://www.longwaybattery.com/de/blog/optimize-agm-battery-performance-maximum-lifespan/index.html</w:t>
      </w:r>
    </w:p>
    <w:p w14:paraId="2E56D2A9" w14:textId="77777777" w:rsidR="008C7C30" w:rsidRPr="008C7C30" w:rsidRDefault="008C7C30" w:rsidP="008C7C30">
      <w:pPr>
        <w:pStyle w:val="Bibliography"/>
      </w:pPr>
      <w:r w:rsidRPr="008C7C30">
        <w:rPr>
          <w:lang w:val="en-GB"/>
        </w:rPr>
        <w:t>[12]</w:t>
      </w:r>
      <w:r w:rsidRPr="008C7C30">
        <w:rPr>
          <w:lang w:val="en-GB"/>
        </w:rPr>
        <w:tab/>
        <w:t xml:space="preserve">„Datasheet-Orion-Tr-Smart-DC-DC-chargers-isolated-250-400W-DE.pdf“. </w:t>
      </w:r>
      <w:r w:rsidRPr="008C7C30">
        <w:t>Zugegriffen: 17. Februar 2026. [Online]. Verfügbar unter: https://www.victronenergy.de/upload/documents/Datasheet-Orion-Tr-Smart-DC-DC-chargers-isolated-250-400W-DE.pdf</w:t>
      </w:r>
    </w:p>
    <w:p w14:paraId="53DC5EF5" w14:textId="77777777" w:rsidR="008C7C30" w:rsidRPr="008C7C30" w:rsidRDefault="008C7C30" w:rsidP="008C7C30">
      <w:pPr>
        <w:pStyle w:val="Bibliography"/>
      </w:pPr>
      <w:r w:rsidRPr="008C7C30">
        <w:t>[13]</w:t>
      </w:r>
      <w:r w:rsidRPr="008C7C30">
        <w:tab/>
        <w:t>„Batterietechnologien: Unterschiede und welche ist die richtige für mi“, Batterietechnologien: Unterschiede und welche ist die richtige für mi. Zugegriffen: 17. Februar 2026. [Online]. Verfügbar unter: https://www.ective.de/blog/batterietechnologien-unterschiede-und-die-richtige-fuer-mich</w:t>
      </w:r>
    </w:p>
    <w:p w14:paraId="4833B45F" w14:textId="77777777" w:rsidR="008C7C30" w:rsidRPr="008C7C30" w:rsidRDefault="008C7C30" w:rsidP="008C7C30">
      <w:pPr>
        <w:pStyle w:val="Bibliography"/>
      </w:pPr>
      <w:r w:rsidRPr="008C7C30">
        <w:t>[14]</w:t>
      </w:r>
      <w:r w:rsidRPr="008C7C30">
        <w:tab/>
        <w:t>„2.1 AGM vs. Lithium - Was ist besser?“ Zugegriffen: 17. Februar 2026. [Online]. Verfügbar unter: http://greenboatsolutions.de/ratgeber/agm-vs-lithium?srsltid=AfmBOoq4MEVKskN6v5GYbOgMlML4Zs3DHCf-YTXt-HHQTaIWApUYtA6a</w:t>
      </w:r>
    </w:p>
    <w:p w14:paraId="029B726A" w14:textId="77777777" w:rsidR="008C7C30" w:rsidRPr="008C7C30" w:rsidRDefault="008C7C30" w:rsidP="008C7C30">
      <w:pPr>
        <w:pStyle w:val="Bibliography"/>
      </w:pPr>
      <w:r w:rsidRPr="008C7C30">
        <w:t>[15]</w:t>
      </w:r>
      <w:r w:rsidRPr="008C7C30">
        <w:tab/>
        <w:t>M. Vader, „Datenkommunikation mit Victron Energy Produkten“.</w:t>
      </w:r>
    </w:p>
    <w:p w14:paraId="2080EE14" w14:textId="77777777" w:rsidR="008C7C30" w:rsidRPr="008C7C30" w:rsidRDefault="008C7C30" w:rsidP="008C7C30">
      <w:pPr>
        <w:pStyle w:val="Bibliography"/>
      </w:pPr>
      <w:r w:rsidRPr="008C7C30">
        <w:rPr>
          <w:lang w:val="en-GB"/>
        </w:rPr>
        <w:t>[16]</w:t>
      </w:r>
      <w:r w:rsidRPr="008C7C30">
        <w:rPr>
          <w:lang w:val="en-GB"/>
        </w:rPr>
        <w:tab/>
        <w:t xml:space="preserve">„GX Modbus-TCP Manual [Victron Energy]“. </w:t>
      </w:r>
      <w:r w:rsidRPr="008C7C30">
        <w:t>Zugegriffen: 19. Februar 2026. [Online]. Verfügbar unter: https://www.victronenergy.com/live/ccgx:modbustcp_faq</w:t>
      </w:r>
    </w:p>
    <w:p w14:paraId="0D3A3722" w14:textId="77777777" w:rsidR="008C7C30" w:rsidRPr="008C7C30" w:rsidRDefault="008C7C30" w:rsidP="008C7C30">
      <w:pPr>
        <w:pStyle w:val="Bibliography"/>
      </w:pPr>
      <w:r w:rsidRPr="008C7C30">
        <w:t>[17]</w:t>
      </w:r>
      <w:r w:rsidRPr="008C7C30">
        <w:tab/>
        <w:t>„Photovoltaik Kosten &amp; Ertrag inkl. PV Rechner - Salzburg AG für Energie, Verkehr &amp; Telekommunikation“. Zugegriffen: 19. Februar 2026. [Online]. Verfügbar unter: https://www.salzburg-ag.at/photovoltaik/privat/infos-ratgeber/wirtschaftlichkeit-finanzierung/pv-kosten-rechner.html</w:t>
      </w:r>
    </w:p>
    <w:p w14:paraId="0D61D0DF" w14:textId="77777777" w:rsidR="008C7C30" w:rsidRPr="008C7C30" w:rsidRDefault="008C7C30" w:rsidP="008C7C30">
      <w:pPr>
        <w:pStyle w:val="Bibliography"/>
      </w:pPr>
      <w:r w:rsidRPr="008C7C30">
        <w:t>[18]</w:t>
      </w:r>
      <w:r w:rsidRPr="008C7C30">
        <w:tab/>
        <w:t>„Klima: Tirol in Österreich“, Laenderdaten.info. Zugegriffen: 20. Februar 2026. [Online]. Verfügbar unter: https://www.laenderdaten.info/Europa/Oesterreich/Klima-Tirol.php</w:t>
      </w:r>
    </w:p>
    <w:p w14:paraId="7C96B35B" w14:textId="77777777" w:rsidR="008C7C30" w:rsidRPr="008C7C30" w:rsidRDefault="008C7C30" w:rsidP="008C7C30">
      <w:pPr>
        <w:pStyle w:val="Bibliography"/>
      </w:pPr>
      <w:r w:rsidRPr="008C7C30">
        <w:t>[19]</w:t>
      </w:r>
      <w:r w:rsidRPr="008C7C30">
        <w:tab/>
        <w:t>„Strompreisindizes: AEA - Österreichische Energieagentur“. Zugegriffen: 19. Februar 2026. [Online]. Verfügbar unter: https://www.energyagency.at/fakten/strompreisindizes</w:t>
      </w:r>
    </w:p>
    <w:p w14:paraId="3C6B9AAD" w14:textId="77777777" w:rsidR="008C7C30" w:rsidRPr="008C7C30" w:rsidRDefault="008C7C30" w:rsidP="008C7C30">
      <w:pPr>
        <w:pStyle w:val="Bibliography"/>
      </w:pPr>
      <w:r w:rsidRPr="008C7C30">
        <w:t>[20]</w:t>
      </w:r>
      <w:r w:rsidRPr="008C7C30">
        <w:tab/>
        <w:t>„Einspeisetarife in Österreich für Photovoltaik - Vergleich“. Zugegriffen: 20. Februar 2026. [Online]. Verfügbar unter: https://www.stromrechner.at/einspeisetarif</w:t>
      </w:r>
    </w:p>
    <w:p w14:paraId="0719B8FD" w14:textId="77777777" w:rsidR="008C7C30" w:rsidRPr="008C7C30" w:rsidRDefault="008C7C30" w:rsidP="008C7C30">
      <w:pPr>
        <w:pStyle w:val="Bibliography"/>
      </w:pPr>
      <w:r w:rsidRPr="008C7C30">
        <w:t>[21]</w:t>
      </w:r>
      <w:r w:rsidRPr="008C7C30">
        <w:tab/>
        <w:t>David, „Wichtige Wachstumsfaktoren für Pflanzen“, Plantura. Zugegriffen: 7. Januar 2026. [Online]. Verfügbar unter: https://www.plantura.garden/gruenes-leben/wissen/wachstumsfaktoren-fuer-pflanzen</w:t>
      </w:r>
    </w:p>
    <w:p w14:paraId="00DA8919" w14:textId="77777777" w:rsidR="008C7C30" w:rsidRPr="008C7C30" w:rsidRDefault="008C7C30" w:rsidP="008C7C30">
      <w:pPr>
        <w:pStyle w:val="Bibliography"/>
      </w:pPr>
      <w:r w:rsidRPr="008C7C30">
        <w:t>[22]</w:t>
      </w:r>
      <w:r w:rsidRPr="008C7C30">
        <w:tab/>
        <w:t>B. A. C. Online, „Welche Faktoren beeinflussen das Wachstum und die Blüte Ihrer Pflanzen?“ Zugegriffen: 7. Januar 2026. [Online]. Verfügbar unter: https://www.baconline.de/wissenszentrum/blog/3720-welche-faktoren-beeinflussen-das-wachstum-und-die-blute-ihrer-pflanzen</w:t>
      </w:r>
    </w:p>
    <w:p w14:paraId="5ACA269F" w14:textId="77777777" w:rsidR="008C7C30" w:rsidRPr="008C7C30" w:rsidRDefault="008C7C30" w:rsidP="008C7C30">
      <w:pPr>
        <w:pStyle w:val="Bibliography"/>
      </w:pPr>
      <w:r w:rsidRPr="008C7C30">
        <w:t>[23]</w:t>
      </w:r>
      <w:r w:rsidRPr="008C7C30">
        <w:tab/>
        <w:t>„Wie die Lufttemperatur Pflanzen beeinflusst | CANNA Deutschland“. Zugegriffen: 7. Januar 2026. [Online]. Verfügbar unter: https://www.canna-de.com/articles/wie-die-lufttemperatur-pflanzen-beeinflusst</w:t>
      </w:r>
    </w:p>
    <w:p w14:paraId="183897DA" w14:textId="77777777" w:rsidR="008C7C30" w:rsidRPr="008C7C30" w:rsidRDefault="008C7C30" w:rsidP="008C7C30">
      <w:pPr>
        <w:pStyle w:val="Bibliography"/>
      </w:pPr>
      <w:r w:rsidRPr="008C7C30">
        <w:t>[24]</w:t>
      </w:r>
      <w:r w:rsidRPr="008C7C30">
        <w:tab/>
        <w:t>„AZDelivery DHT22 AM2302 Temperatursensor und Luftfeuchtigkeitssensor mit Platine und Kabel kompatibel mit Arduino und Raspberry Pi inklusive E-Book!</w:t>
      </w:r>
      <w:r w:rsidRPr="008C7C30">
        <w:rPr>
          <w:rFonts w:ascii="Arial" w:hAnsi="Arial" w:cs="Arial"/>
        </w:rPr>
        <w:t> </w:t>
      </w:r>
      <w:r w:rsidRPr="008C7C30">
        <w:t>: Amazon.de: Computer &amp; Zubeh</w:t>
      </w:r>
      <w:r w:rsidRPr="008C7C30">
        <w:rPr>
          <w:rFonts w:ascii="Aptos" w:hAnsi="Aptos" w:cs="Aptos"/>
        </w:rPr>
        <w:t>ö</w:t>
      </w:r>
      <w:r w:rsidRPr="008C7C30">
        <w:t>r</w:t>
      </w:r>
      <w:r w:rsidRPr="008C7C30">
        <w:rPr>
          <w:rFonts w:ascii="Aptos" w:hAnsi="Aptos" w:cs="Aptos"/>
        </w:rPr>
        <w:t>“</w:t>
      </w:r>
      <w:r w:rsidRPr="008C7C30">
        <w:t>. Zugegriffen: 25. Februar 2026. [Online]. Verf</w:t>
      </w:r>
      <w:r w:rsidRPr="008C7C30">
        <w:rPr>
          <w:rFonts w:ascii="Aptos" w:hAnsi="Aptos" w:cs="Aptos"/>
        </w:rPr>
        <w:t>ü</w:t>
      </w:r>
      <w:r w:rsidRPr="008C7C30">
        <w:t>gbar unter: https://www.amazon.de/AZDelivery-Temperatursensor-Luftfeuchtigkeitssensor-Platine-Arduino/dp/B078SVZB1X/ref=sr_1_6?dib=eyJ2IjoiMSJ9.kpqpCOsKxR99WTDXwM2yPshXg8icafz_QliCrPNnckO5RCteUIQU-rdsceWWhAxYNwGDKVDnTlT8qmcATFFkvf6foP_CPPUKPaNxYSv405tZekEQLxuwookj48hxCBSjcu2H-LES-n5nzepbnjLg-1zEfB6Yo5X7245RYXttZRLgzY-B_2TAvgfkgvNb3_awYsZVK2HNODqk6SlNR3Gz3e5xynbAuXuL98Aolb7klKAiAqsCD20TU-2tag4GOPiSTG7TFmZj8wLjjpt-gqnM0P-0pGBtu-QphKGODXpw8UM._SB_f38S6JxUpXrdgm7VsrT8f8nCb_XnRekLP1leQJI&amp;dib_tag=se&amp;keywords=dht22&amp;qid=1772016401&amp;sr=8-6&amp;th=1</w:t>
      </w:r>
    </w:p>
    <w:p w14:paraId="4E264F53" w14:textId="77777777" w:rsidR="008C7C30" w:rsidRPr="008C7C30" w:rsidRDefault="008C7C30" w:rsidP="008C7C30">
      <w:pPr>
        <w:pStyle w:val="Bibliography"/>
      </w:pPr>
      <w:r w:rsidRPr="008C7C30">
        <w:t>[25]</w:t>
      </w:r>
      <w:r w:rsidRPr="008C7C30">
        <w:tab/>
        <w:t>„ARCELI BH1750FVI Digitale Lichtsensormodul, Chip Digitale Intensitätsbeleuchtung Lichtsensor Lichtkugel kompatibel mit Arduino</w:t>
      </w:r>
      <w:r w:rsidRPr="008C7C30">
        <w:rPr>
          <w:rFonts w:ascii="MS Gothic" w:eastAsia="MS Gothic" w:hAnsi="MS Gothic" w:cs="MS Gothic" w:hint="eastAsia"/>
        </w:rPr>
        <w:t>（</w:t>
      </w:r>
      <w:r w:rsidRPr="008C7C30">
        <w:t>3 Stück</w:t>
      </w:r>
      <w:r w:rsidRPr="008C7C30">
        <w:rPr>
          <w:rFonts w:ascii="MS Gothic" w:eastAsia="MS Gothic" w:hAnsi="MS Gothic" w:cs="MS Gothic" w:hint="eastAsia"/>
        </w:rPr>
        <w:t>）</w:t>
      </w:r>
      <w:r w:rsidRPr="008C7C30">
        <w:t>: Amazon.de: Elektronik &amp; Foto“. Zugegriffen: 25. Februar 2026. [Online]. Verfügbar unter: https://www.amazon.de/dp/B0CHM7R8YM?ref=ppx_yo2ov_dt_b_fed_asin_title</w:t>
      </w:r>
    </w:p>
    <w:p w14:paraId="2EBE07C8" w14:textId="77777777" w:rsidR="008C7C30" w:rsidRPr="008C7C30" w:rsidRDefault="008C7C30" w:rsidP="008C7C30">
      <w:pPr>
        <w:pStyle w:val="Bibliography"/>
      </w:pPr>
      <w:r w:rsidRPr="008C7C30">
        <w:t>[26]</w:t>
      </w:r>
      <w:r w:rsidRPr="008C7C30">
        <w:tab/>
        <w:t>„AZDelivery Bodenfeuchtesensor Hygrometer Modul V1.2 kapazitiv kompatibel mit Arduino inklusive E-Book!</w:t>
      </w:r>
      <w:r w:rsidRPr="008C7C30">
        <w:rPr>
          <w:rFonts w:ascii="Arial" w:hAnsi="Arial" w:cs="Arial"/>
        </w:rPr>
        <w:t> </w:t>
      </w:r>
      <w:r w:rsidRPr="008C7C30">
        <w:t>: Amazon.de: Garten</w:t>
      </w:r>
      <w:r w:rsidRPr="008C7C30">
        <w:rPr>
          <w:rFonts w:ascii="Aptos" w:hAnsi="Aptos" w:cs="Aptos"/>
        </w:rPr>
        <w:t>“</w:t>
      </w:r>
      <w:r w:rsidRPr="008C7C30">
        <w:t>. Zugegriffen: 25. Februar 2026. [Online]. Verf</w:t>
      </w:r>
      <w:r w:rsidRPr="008C7C30">
        <w:rPr>
          <w:rFonts w:ascii="Aptos" w:hAnsi="Aptos" w:cs="Aptos"/>
        </w:rPr>
        <w:t>ü</w:t>
      </w:r>
      <w:r w:rsidRPr="008C7C30">
        <w:t>gbar unter: https://www.amazon.de/AZDelivery-Bodenfeuchtesensor-Hygrometer-kapazitiv-Parent/dp/B07HJ6N1S4?th=1</w:t>
      </w:r>
    </w:p>
    <w:p w14:paraId="4B3D5B52" w14:textId="77777777" w:rsidR="008C7C30" w:rsidRPr="008C7C30" w:rsidRDefault="008C7C30" w:rsidP="008C7C30">
      <w:pPr>
        <w:pStyle w:val="Bibliography"/>
      </w:pPr>
      <w:r w:rsidRPr="008C7C30">
        <w:t>[27]</w:t>
      </w:r>
      <w:r w:rsidRPr="008C7C30">
        <w:tab/>
        <w:t>„DC 12V 100mm Linear Technology Aktuatoren, Aktuator Interner Endschalter Linearantrieb Bewegung Geräuscharmer Elektrischer Mini für die Industrielle Landwirtschaft4mm S (Hub 100</w:t>
      </w:r>
      <w:r w:rsidRPr="008C7C30">
        <w:rPr>
          <w:rFonts w:ascii="Arial" w:hAnsi="Arial" w:cs="Arial"/>
        </w:rPr>
        <w:t> </w:t>
      </w:r>
      <w:r w:rsidRPr="008C7C30">
        <w:t>: Amazon.de: Gewerbe, Industrie &amp; Wissenschaft</w:t>
      </w:r>
      <w:r w:rsidRPr="008C7C30">
        <w:rPr>
          <w:rFonts w:ascii="Aptos" w:hAnsi="Aptos" w:cs="Aptos"/>
        </w:rPr>
        <w:t>“</w:t>
      </w:r>
      <w:r w:rsidRPr="008C7C30">
        <w:t>. Zugegriffen: 25. Februar 2026. [Online]. Verf</w:t>
      </w:r>
      <w:r w:rsidRPr="008C7C30">
        <w:rPr>
          <w:rFonts w:ascii="Aptos" w:hAnsi="Aptos" w:cs="Aptos"/>
        </w:rPr>
        <w:t>ü</w:t>
      </w:r>
      <w:r w:rsidRPr="008C7C30">
        <w:t>gbar unter: https://www.amazon.de/dp/B0CG3XG78N?ref=ppx_yo2ov_dt_b_fed_asin_title&amp;th=1</w:t>
      </w:r>
    </w:p>
    <w:p w14:paraId="0BE54690" w14:textId="77777777" w:rsidR="008C7C30" w:rsidRPr="008C7C30" w:rsidRDefault="008C7C30" w:rsidP="008C7C30">
      <w:pPr>
        <w:pStyle w:val="Bibliography"/>
      </w:pPr>
      <w:r w:rsidRPr="008C7C30">
        <w:t>[28]</w:t>
      </w:r>
      <w:r w:rsidRPr="008C7C30">
        <w:tab/>
        <w:t>„Uadme Heizelement, 12V Heizlüfter, 100W Auto Heizung, PTC Heizelement mit Konstanter Temperatur Heizelemente für Ventilatoren Heizung Luftbefeuchter Klimaanlage</w:t>
      </w:r>
      <w:r w:rsidRPr="008C7C30">
        <w:rPr>
          <w:rFonts w:ascii="Arial" w:hAnsi="Arial" w:cs="Arial"/>
        </w:rPr>
        <w:t> </w:t>
      </w:r>
      <w:r w:rsidRPr="008C7C30">
        <w:t>: Amazon.de: Auto &amp; Motorrad</w:t>
      </w:r>
      <w:r w:rsidRPr="008C7C30">
        <w:rPr>
          <w:rFonts w:ascii="Aptos" w:hAnsi="Aptos" w:cs="Aptos"/>
        </w:rPr>
        <w:t>“</w:t>
      </w:r>
      <w:r w:rsidRPr="008C7C30">
        <w:t>. Zugegriffen: 25. Februar 2026. [Online]. Verf</w:t>
      </w:r>
      <w:r w:rsidRPr="008C7C30">
        <w:rPr>
          <w:rFonts w:ascii="Aptos" w:hAnsi="Aptos" w:cs="Aptos"/>
        </w:rPr>
        <w:t>ü</w:t>
      </w:r>
      <w:r w:rsidRPr="008C7C30">
        <w:t>gbar unter: https://www.amazon.de/Uadme-PTC-Lufterhitzer-Heizelemente-Luftbefeuchter/dp/B0DK8WTWYH/ref=sr_1_5?__mk_de_DE=%C3%85M%C3%85%C5%BD%C3%95%C3%91&amp;crid=3M3H7BS715SUI&amp;dib=eyJ2IjoiMSJ9.uUGfKxC_m22CYp_Gx1HPVxhYG6vh9LB9IqdsJIP2Y8vn3jpIFb2uJEzn3hHE-_nFEyOvjyisi882eEwPCKB9kXCxau5baB7_AIKYnHzKzhoy1jhQtUN8TNtmampgRy8DFB4WSxMaZsJTIpz8zPlukS7dRnr-I2wtlr2aN1AxrzJaIxFUnDTF4XJHCE5SM38JzhjjxrJ_tApdnsh1WI72SR_Udq2o-C8cRQBaRlxAO0M.rOASNzVT0rIIxXRZbYU00PVYS0SoHuC01SNN6d_sFvM&amp;dib_tag=se&amp;keywords=heizl%C3%BCfter+100w&amp;qid=1772015640&amp;sprefix=heizl%C3%BCfter+100%2Caps%2C179&amp;sr=8-5</w:t>
      </w:r>
    </w:p>
    <w:p w14:paraId="75D0B9C2" w14:textId="77777777" w:rsidR="008C7C30" w:rsidRPr="008C7C30" w:rsidRDefault="008C7C30" w:rsidP="008C7C30">
      <w:pPr>
        <w:pStyle w:val="Bibliography"/>
      </w:pPr>
      <w:r w:rsidRPr="008C7C30">
        <w:t>[29]</w:t>
      </w:r>
      <w:r w:rsidRPr="008C7C30">
        <w:tab/>
        <w:t>„Tesfish LED Pflanzen wachsen Streifen Licht DC 12V IP65 Wasserdicht Vollspektrum SMD 5050 rot blau 5: 1 Seil Licht für Aquarium Gewächshäuser Pflanze: Amazon.de: Garten“. Zugegriffen: 25. Februar 2026. [Online]. Verfügbar unter: https://www.amazon.de/Tesfish-Pflanzen-Streifen-Wasserdicht-Vollspektrum/dp/B07CYRYLRT/ref=sr_1_6_pp?crid=28ZVK71OOD9EA&amp;dib=eyJ2IjoiMSJ9.cSyTzcl2TxY0XfCr24RiyI_eTqI_wEzbkzUl8XhSkm4nz8ns0v_bc4ge-cZs58TI2VWGwuMmTEAlYUJ988dhJOtY-aCYAqi6Fr6uk8BnYYuBbvE8yLe5fQLEzPFqeybd1b0GN4WT_mw9bdYrPpCZfiSETDY2ou2InWFGkZCQmrOWynzWTGLd61yA8LJ31cpDeb2k0r7IIqlZhw-UwRE8eWdc0oFN81aER_OK-MhO4piMiqpJVLq18gFLzZ3ykyyb3-8LJTU-sajj-P1LHy8mQKkEEJnhIBnBId-gOff_PvU.PwzZgiF2UYwT0KFgoK9N2Iv7XEJt2tgMZ13ZjJ0nlt8&amp;dib_tag=se&amp;keywords=pflanzen+led+streifen&amp;qid=1772014969&amp;sprefix=pflanzen+le%2Caps%2C224&amp;sr=8-6</w:t>
      </w:r>
    </w:p>
    <w:p w14:paraId="63733133" w14:textId="77777777" w:rsidR="008C7C30" w:rsidRPr="008C7C30" w:rsidRDefault="008C7C30" w:rsidP="008C7C30">
      <w:pPr>
        <w:pStyle w:val="Bibliography"/>
      </w:pPr>
      <w:r w:rsidRPr="008C7C30">
        <w:t>[30]</w:t>
      </w:r>
      <w:r w:rsidRPr="008C7C30">
        <w:tab/>
        <w:t>„Kelepu Wasserpumpe DC 3V / 5V / 6V Geräuscharme Brunnenpumpe, Wasserpumpe klein energiesparend Wasserdicht für Aquariengebrauch Aquariumgebrauch Brunnenbrunnen</w:t>
      </w:r>
      <w:r w:rsidRPr="008C7C30">
        <w:rPr>
          <w:rFonts w:ascii="Arial" w:hAnsi="Arial" w:cs="Arial"/>
        </w:rPr>
        <w:t> </w:t>
      </w:r>
      <w:r w:rsidRPr="008C7C30">
        <w:t>: Amazon.de: Haustier</w:t>
      </w:r>
      <w:r w:rsidRPr="008C7C30">
        <w:rPr>
          <w:rFonts w:ascii="Aptos" w:hAnsi="Aptos" w:cs="Aptos"/>
        </w:rPr>
        <w:t>“</w:t>
      </w:r>
      <w:r w:rsidRPr="008C7C30">
        <w:t>. Zugegriffen: 25. Februar 2026. [Online]. Verf</w:t>
      </w:r>
      <w:r w:rsidRPr="008C7C30">
        <w:rPr>
          <w:rFonts w:ascii="Aptos" w:hAnsi="Aptos" w:cs="Aptos"/>
        </w:rPr>
        <w:t>ü</w:t>
      </w:r>
      <w:r w:rsidRPr="008C7C30">
        <w:t>gbar unter: https://www.amazon.de/Kelepu-energiesparend-Aquariengebrauch-Aquariumgebrauch-Brunnenbrunnen/dp/B0CW17QM55/ref=sr_1_43?crid=1L7R4NKQDDEER&amp;dib=eyJ2IjoiMSJ9.pL_Uun2Zw6Pnz8rbsRy5IPRgd4h86wVen6jViwXoJgjQO_I8lD4XhOUB9_cqjMbxkv8nFqB9rYS_fonIE6cKJMB-nc-bdFiyIAnmURrKbHImzW0ABdkGPiMwpt2MjyX9mR-6nPvjjlmrj0AjYyTZVsIAd5g0VfIZblcy1B6zR36MnDXXrepwucnflc13loFDsin6qTVhFblKqVcph60IKMIgcgndSfAJPEA1xbsS0EBi5MxhL7OhL9NoIHEOfcfPc_naDQhClIKLqakZCkVy1KybLi1ywoXrqa61AX6cEyg.khM796YrWiuf8DqBjLRfzfXoV5bhtoNBZKGyaOYrmoc&amp;dib_tag=se&amp;keywords=5v+tauchpumpe&amp;qid=1772015182&amp;sprefix=5v+ta%2Caps%2C169&amp;sr=8-43</w:t>
      </w:r>
    </w:p>
    <w:p w14:paraId="553356C1" w14:textId="77777777" w:rsidR="008C7C30" w:rsidRPr="008C7C30" w:rsidRDefault="008C7C30" w:rsidP="008C7C30">
      <w:pPr>
        <w:pStyle w:val="Bibliography"/>
      </w:pPr>
      <w:r w:rsidRPr="008C7C30">
        <w:t>[31]</w:t>
      </w:r>
      <w:r w:rsidRPr="008C7C30">
        <w:tab/>
        <w:t>Daniela, „ChatGPT, der digitale Gartenhelfer“, Garteninspektor. Zugegriffen: 18. Februar 2026. [Online]. Verfügbar unter: https://garteninspektor.com/chatgpt-der-digitale-gartenhelfer/</w:t>
      </w:r>
    </w:p>
    <w:p w14:paraId="2D94132A" w14:textId="77777777" w:rsidR="008C7C30" w:rsidRPr="008C7C30" w:rsidRDefault="008C7C30" w:rsidP="008C7C30">
      <w:pPr>
        <w:pStyle w:val="Bibliography"/>
      </w:pPr>
      <w:r w:rsidRPr="008C7C30">
        <w:rPr>
          <w:lang w:val="en-GB"/>
        </w:rPr>
        <w:t>[32]</w:t>
      </w:r>
      <w:r w:rsidRPr="008C7C30">
        <w:rPr>
          <w:lang w:val="en-GB"/>
        </w:rPr>
        <w:tab/>
        <w:t xml:space="preserve">„Images and vision | OpenAI API“. </w:t>
      </w:r>
      <w:r w:rsidRPr="008C7C30">
        <w:t>Zugegriffen: 18. Februar 2026. [Online]. Verfügbar unter: https://developers.openai.com/api/docs/guides/images-vision/</w:t>
      </w:r>
    </w:p>
    <w:p w14:paraId="24AFFF10" w14:textId="77777777" w:rsidR="008C7C30" w:rsidRPr="008C7C30" w:rsidRDefault="008C7C30" w:rsidP="008C7C30">
      <w:pPr>
        <w:pStyle w:val="Bibliography"/>
      </w:pPr>
      <w:r w:rsidRPr="008C7C30">
        <w:t>[33]</w:t>
      </w:r>
      <w:r w:rsidRPr="008C7C30">
        <w:tab/>
        <w:t>„Die Fähigkeiten von ChatGPT Bilder zu analysieren aufdecken“. Zugegriffen: 18. Februar 2026. [Online]. Verfügbar unter: https://chatgptdeutsch.info/chatgpt-bilder-analysieren/</w:t>
      </w:r>
    </w:p>
    <w:p w14:paraId="0ED8C343" w14:textId="77777777" w:rsidR="008C7C30" w:rsidRPr="008C7C30" w:rsidRDefault="008C7C30" w:rsidP="008C7C30">
      <w:pPr>
        <w:pStyle w:val="Bibliography"/>
      </w:pPr>
      <w:r w:rsidRPr="008C7C30">
        <w:rPr>
          <w:lang w:val="en-GB"/>
        </w:rPr>
        <w:t>[34]</w:t>
      </w:r>
      <w:r w:rsidRPr="008C7C30">
        <w:rPr>
          <w:lang w:val="en-GB"/>
        </w:rPr>
        <w:tab/>
        <w:t xml:space="preserve">R. and M. ltd, „Smart Indoor Gardening System Market Size &amp; Forecast to 2030“. </w:t>
      </w:r>
      <w:r w:rsidRPr="008C7C30">
        <w:t>Zugegriffen: 18. Februar 2026. [Online]. Verfügbar unter: https://www.researchandmarkets.com/reports/5896052/smart-indoor-gardening-system-market-report</w:t>
      </w:r>
    </w:p>
    <w:p w14:paraId="2CC78887" w14:textId="77777777" w:rsidR="008C7C30" w:rsidRPr="008C7C30" w:rsidRDefault="008C7C30" w:rsidP="008C7C30">
      <w:pPr>
        <w:pStyle w:val="Bibliography"/>
      </w:pPr>
      <w:r w:rsidRPr="008C7C30">
        <w:rPr>
          <w:lang w:val="en-GB"/>
        </w:rPr>
        <w:t>[35]</w:t>
      </w:r>
      <w:r w:rsidRPr="008C7C30">
        <w:rPr>
          <w:lang w:val="en-GB"/>
        </w:rPr>
        <w:tab/>
        <w:t xml:space="preserve">„Smart Indoor Garden Market Trend | Smart Indoor Garden Industry Forecast by 2034“, Emergen Research. </w:t>
      </w:r>
      <w:r w:rsidRPr="008C7C30">
        <w:t>Zugegriffen: 18. Februar 2026. [Online]. Verfügbar unter: https://www.emergenresearch.com/industry-report/smart-indoor-garden-market</w:t>
      </w:r>
    </w:p>
    <w:p w14:paraId="7DCD7CCE" w14:textId="77777777" w:rsidR="008C7C30" w:rsidRPr="008C7C30" w:rsidRDefault="008C7C30" w:rsidP="008C7C30">
      <w:pPr>
        <w:pStyle w:val="Bibliography"/>
      </w:pPr>
      <w:r w:rsidRPr="008C7C30">
        <w:rPr>
          <w:lang w:val="en-GB"/>
        </w:rPr>
        <w:t>[36]</w:t>
      </w:r>
      <w:r w:rsidRPr="008C7C30">
        <w:rPr>
          <w:lang w:val="en-GB"/>
        </w:rPr>
        <w:tab/>
        <w:t xml:space="preserve">„Smart Indoor Garden Market Size &amp; Trends | CAGR of 6.28%“. </w:t>
      </w:r>
      <w:r w:rsidRPr="008C7C30">
        <w:t>Zugegriffen: 18. Februar 2026. [Online]. Verfügbar unter: https://www.industryresearch.biz/market-reports/smart-indoor-garden-market-109053</w:t>
      </w:r>
    </w:p>
    <w:p w14:paraId="4F39DBE7" w14:textId="77777777" w:rsidR="008C7C30" w:rsidRPr="008C7C30" w:rsidRDefault="008C7C30" w:rsidP="008C7C30">
      <w:pPr>
        <w:pStyle w:val="Bibliography"/>
      </w:pPr>
      <w:r w:rsidRPr="008C7C30">
        <w:rPr>
          <w:lang w:val="en-GB"/>
        </w:rPr>
        <w:t>[37]</w:t>
      </w:r>
      <w:r w:rsidRPr="008C7C30">
        <w:rPr>
          <w:lang w:val="en-GB"/>
        </w:rPr>
        <w:tab/>
        <w:t xml:space="preserve">„Indoor Herb Gardens and Indoor Gardening Kits | Click &amp; Grow“, Click &amp; Grow EU. </w:t>
      </w:r>
      <w:r w:rsidRPr="008C7C30">
        <w:t>Zugegriffen: 19. Februar 2026. [Online]. Verfügbar unter: https://eu.clickandgrow.com/</w:t>
      </w:r>
    </w:p>
    <w:p w14:paraId="79B60A80" w14:textId="77777777" w:rsidR="008C7C30" w:rsidRPr="008C7C30" w:rsidRDefault="008C7C30" w:rsidP="008C7C30">
      <w:pPr>
        <w:pStyle w:val="Bibliography"/>
      </w:pPr>
      <w:r w:rsidRPr="008C7C30">
        <w:t>[38]</w:t>
      </w:r>
      <w:r w:rsidRPr="008C7C30">
        <w:tab/>
        <w:t>„Homepage: hydroponic indoor garden“, Gardyn. Zugegriffen: 19. Februar 2026. [Online]. Verfügbar unter: https://mygardyn.com/</w:t>
      </w:r>
    </w:p>
    <w:p w14:paraId="57BDCBAE" w14:textId="77777777" w:rsidR="008C7C30" w:rsidRPr="008C7C30" w:rsidRDefault="008C7C30" w:rsidP="008C7C30">
      <w:pPr>
        <w:pStyle w:val="Bibliography"/>
        <w:rPr>
          <w:lang w:val="en-GB"/>
        </w:rPr>
      </w:pPr>
      <w:r w:rsidRPr="008C7C30">
        <w:t>[39]</w:t>
      </w:r>
      <w:r w:rsidRPr="008C7C30">
        <w:tab/>
        <w:t xml:space="preserve">„Love Growing Green | Vivosun“. Zugegriffen: 19. Februar 2026. </w:t>
      </w:r>
      <w:r w:rsidRPr="008C7C30">
        <w:rPr>
          <w:lang w:val="en-GB"/>
        </w:rPr>
        <w:t>[Online]. Verfügbar unter: https://vivosun.com/</w:t>
      </w:r>
    </w:p>
    <w:p w14:paraId="273BC3BB" w14:textId="77777777" w:rsidR="008C7C30" w:rsidRPr="008C7C30" w:rsidRDefault="008C7C30" w:rsidP="008C7C30">
      <w:pPr>
        <w:pStyle w:val="Bibliography"/>
      </w:pPr>
      <w:r w:rsidRPr="008C7C30">
        <w:rPr>
          <w:lang w:val="en-GB"/>
        </w:rPr>
        <w:t>[40]</w:t>
      </w:r>
      <w:r w:rsidRPr="008C7C30">
        <w:rPr>
          <w:lang w:val="en-GB"/>
        </w:rPr>
        <w:tab/>
        <w:t xml:space="preserve">„Farm to Fork Strategy - Food Safety - European Commission“. </w:t>
      </w:r>
      <w:r w:rsidRPr="008C7C30">
        <w:t>Zugegriffen: 20. Februar 2026. [Online]. Verfügbar unter: https://food.ec.europa.eu/horizontal-topics/farm-fork-strategy_en</w:t>
      </w:r>
    </w:p>
    <w:p w14:paraId="3AD09787" w14:textId="77777777" w:rsidR="008C7C30" w:rsidRPr="008C7C30" w:rsidRDefault="008C7C30" w:rsidP="008C7C30">
      <w:pPr>
        <w:pStyle w:val="Bibliography"/>
      </w:pPr>
      <w:r w:rsidRPr="008C7C30">
        <w:t>[41]</w:t>
      </w:r>
      <w:r w:rsidRPr="008C7C30">
        <w:tab/>
        <w:t>„Aerogarden“. Zugegriffen: 20. Februar 2026. [Online]. Verfügbar unter: https://www.indoorgardenshop.eu/de/aerogarden</w:t>
      </w:r>
    </w:p>
    <w:p w14:paraId="6F51F187" w14:textId="77777777" w:rsidR="008C7C30" w:rsidRPr="008C7C30" w:rsidRDefault="008C7C30" w:rsidP="008C7C30">
      <w:pPr>
        <w:pStyle w:val="Bibliography"/>
      </w:pPr>
      <w:r w:rsidRPr="008C7C30">
        <w:rPr>
          <w:lang w:val="en-GB"/>
        </w:rPr>
        <w:t>[42]</w:t>
      </w:r>
      <w:r w:rsidRPr="008C7C30">
        <w:rPr>
          <w:lang w:val="en-GB"/>
        </w:rPr>
        <w:tab/>
        <w:t xml:space="preserve">„Growcer Acquires Freight Farms, Opening a New Chapter for Modular Farming“. </w:t>
      </w:r>
      <w:r w:rsidRPr="008C7C30">
        <w:t>Zugegriffen: 20. Februar 2026. [Online]. Verfügbar unter: https://www.freightfarms.com/news/growcer-acquires-freight-farms-opening-a-new-chapter-for-modular-farming</w:t>
      </w:r>
    </w:p>
    <w:p w14:paraId="35ABBFEE" w14:textId="77777777" w:rsidR="008C7C30" w:rsidRPr="008C7C30" w:rsidRDefault="008C7C30" w:rsidP="008C7C30">
      <w:pPr>
        <w:pStyle w:val="Bibliography"/>
      </w:pPr>
      <w:r w:rsidRPr="008C7C30">
        <w:t>[43]</w:t>
      </w:r>
      <w:r w:rsidRPr="008C7C30">
        <w:tab/>
        <w:t>„Multi-platform“. Zugegriffen: 24. Februar 2026. [Online]. Verfügbar unter: //flutter.dev/multi-platform</w:t>
      </w:r>
    </w:p>
    <w:p w14:paraId="18EED8EB" w14:textId="77777777" w:rsidR="008C7C30" w:rsidRPr="008C7C30" w:rsidRDefault="008C7C30" w:rsidP="008C7C30">
      <w:pPr>
        <w:pStyle w:val="Bibliography"/>
      </w:pPr>
      <w:r w:rsidRPr="008C7C30">
        <w:t>[44]</w:t>
      </w:r>
      <w:r w:rsidRPr="008C7C30">
        <w:tab/>
        <w:t>„HiveMQ Cloud</w:t>
      </w:r>
      <w:r w:rsidRPr="008C7C30">
        <w:rPr>
          <w:rFonts w:ascii="Arial" w:hAnsi="Arial" w:cs="Arial"/>
        </w:rPr>
        <w:t> </w:t>
      </w:r>
      <w:r w:rsidRPr="008C7C30">
        <w:t>:: HiveMQ Documentation</w:t>
      </w:r>
      <w:r w:rsidRPr="008C7C30">
        <w:rPr>
          <w:rFonts w:ascii="Aptos" w:hAnsi="Aptos" w:cs="Aptos"/>
        </w:rPr>
        <w:t>“</w:t>
      </w:r>
      <w:r w:rsidRPr="008C7C30">
        <w:t>. Zugegriffen: 24. Februar 2026. [Online]. Verf</w:t>
      </w:r>
      <w:r w:rsidRPr="008C7C30">
        <w:rPr>
          <w:rFonts w:ascii="Aptos" w:hAnsi="Aptos" w:cs="Aptos"/>
        </w:rPr>
        <w:t>ü</w:t>
      </w:r>
      <w:r w:rsidRPr="008C7C30">
        <w:t>gbar unter: https://docs.hivemq.com/hivemq-cloud/index.html</w:t>
      </w:r>
    </w:p>
    <w:p w14:paraId="1E045F7A" w14:textId="77777777" w:rsidR="008C7C30" w:rsidRPr="008C7C30" w:rsidRDefault="008C7C30" w:rsidP="008C7C30">
      <w:pPr>
        <w:pStyle w:val="Bibliography"/>
      </w:pPr>
      <w:r w:rsidRPr="008C7C30">
        <w:t>[45]</w:t>
      </w:r>
      <w:r w:rsidRPr="008C7C30">
        <w:tab/>
        <w:t>„Was sind die Vor- und Nachteile der Verwendung von MQTT für IoT-Geräte?“ Zugegriffen: 24. Februar 2026. [Online]. Verfügbar unter: https://de.linkedin.com/advice/0/what-advantages-disadvantages-using-mqtt-iot?lang=de</w:t>
      </w:r>
    </w:p>
    <w:p w14:paraId="28CF9653" w14:textId="77777777" w:rsidR="008C7C30" w:rsidRPr="008C7C30" w:rsidRDefault="008C7C30" w:rsidP="008C7C30">
      <w:pPr>
        <w:pStyle w:val="Bibliography"/>
      </w:pPr>
      <w:r w:rsidRPr="008C7C30">
        <w:t>[46]</w:t>
      </w:r>
      <w:r w:rsidRPr="008C7C30">
        <w:tab/>
        <w:t>„Was ist Flutter? – Flutter-App erklärt – AWS“, Amazon Web Services, Inc. Zugegriffen: 24. Februar 2026. [Online]. Verfügbar unter: https://aws.amazon.com/de/what-is/flutter/</w:t>
      </w:r>
    </w:p>
    <w:p w14:paraId="3EC6C12C" w14:textId="77777777" w:rsidR="008C7C30" w:rsidRPr="008C7C30" w:rsidRDefault="008C7C30" w:rsidP="008C7C30">
      <w:pPr>
        <w:pStyle w:val="Bibliography"/>
      </w:pPr>
      <w:r w:rsidRPr="008C7C30">
        <w:rPr>
          <w:lang w:val="en-GB"/>
        </w:rPr>
        <w:t>[47]</w:t>
      </w:r>
      <w:r w:rsidRPr="008C7C30">
        <w:rPr>
          <w:lang w:val="en-GB"/>
        </w:rPr>
        <w:tab/>
        <w:t xml:space="preserve">„MQTT - The Standard for IoT Messaging“. </w:t>
      </w:r>
      <w:r w:rsidRPr="008C7C30">
        <w:t>Zugegriffen: 24. Februar 2026. [Online]. Verfügbar unter: https://mqtt.org/</w:t>
      </w:r>
    </w:p>
    <w:p w14:paraId="69ED98B6" w14:textId="77777777" w:rsidR="008C7C30" w:rsidRPr="008C7C30" w:rsidRDefault="008C7C30" w:rsidP="008C7C30">
      <w:pPr>
        <w:pStyle w:val="Bibliography"/>
      </w:pPr>
      <w:r w:rsidRPr="008C7C30">
        <w:t>[48]</w:t>
      </w:r>
      <w:r w:rsidRPr="008C7C30">
        <w:tab/>
        <w:t>„Android Studio and IntelliJ“. Zugegriffen: 24. Februar 2026. [Online]. Verfügbar unter: https://docs.flutter.dev/tools/tools/android-studio.md</w:t>
      </w:r>
    </w:p>
    <w:p w14:paraId="5B087540" w14:textId="77777777" w:rsidR="008C7C30" w:rsidRPr="008C7C30" w:rsidRDefault="008C7C30" w:rsidP="008C7C30">
      <w:pPr>
        <w:pStyle w:val="Bibliography"/>
      </w:pPr>
      <w:r w:rsidRPr="008C7C30">
        <w:rPr>
          <w:lang w:val="en-GB"/>
        </w:rPr>
        <w:t>[49]</w:t>
      </w:r>
      <w:r w:rsidRPr="008C7C30">
        <w:rPr>
          <w:lang w:val="en-GB"/>
        </w:rPr>
        <w:tab/>
        <w:t xml:space="preserve">„What is the heartbeat packet mechanism of MQTT connection? - Tencent Cloud“. </w:t>
      </w:r>
      <w:r w:rsidRPr="008C7C30">
        <w:t>Zugegriffen: 24. Februar 2026. [Online]. Verfügbar unter: https://www.tencentcloud.com/techpedia/112595</w:t>
      </w:r>
    </w:p>
    <w:p w14:paraId="6E87111B" w14:textId="77777777" w:rsidR="008C7C30" w:rsidRPr="008C7C30" w:rsidRDefault="008C7C30" w:rsidP="008C7C30">
      <w:pPr>
        <w:pStyle w:val="Bibliography"/>
      </w:pPr>
      <w:r w:rsidRPr="008C7C30">
        <w:t>[50]</w:t>
      </w:r>
      <w:r w:rsidRPr="008C7C30">
        <w:tab/>
        <w:t>„Widget catalog“. Zugegriffen: 24. Februar 2026. [Online]. Verfügbar unter: https://docs.flutter.dev/ui/ui/widgets/index.md</w:t>
      </w:r>
    </w:p>
    <w:p w14:paraId="4EA8387C" w14:textId="77777777" w:rsidR="008C7C30" w:rsidRPr="008C7C30" w:rsidRDefault="008C7C30" w:rsidP="008C7C30">
      <w:pPr>
        <w:pStyle w:val="Bibliography"/>
      </w:pPr>
      <w:r w:rsidRPr="008C7C30">
        <w:t>[51]</w:t>
      </w:r>
      <w:r w:rsidRPr="008C7C30">
        <w:tab/>
        <w:t>„InfluxData“. Zugegriffen: 24. Februar 2026. [Online]. Verfügbar unter: https://www.influxdata.com/</w:t>
      </w:r>
    </w:p>
    <w:p w14:paraId="268BDAAB" w14:textId="77777777" w:rsidR="008C7C30" w:rsidRPr="008C7C30" w:rsidRDefault="008C7C30" w:rsidP="008C7C30">
      <w:pPr>
        <w:pStyle w:val="Bibliography"/>
      </w:pPr>
      <w:r w:rsidRPr="008C7C30">
        <w:rPr>
          <w:lang w:val="en-GB"/>
        </w:rPr>
        <w:t>[52]</w:t>
      </w:r>
      <w:r w:rsidRPr="008C7C30">
        <w:rPr>
          <w:lang w:val="en-GB"/>
        </w:rPr>
        <w:tab/>
        <w:t xml:space="preserve">„TLS/SSL - MQTT Security Fundamentals“. </w:t>
      </w:r>
      <w:r w:rsidRPr="008C7C30">
        <w:t>Zugegriffen: 24. Februar 2026. [Online]. Verfügbar unter: https://www.hivemq.com/blog/mqtt-security-fundamentals-tls-ssl/</w:t>
      </w:r>
    </w:p>
    <w:p w14:paraId="70AA6CF0" w14:textId="56637F3D" w:rsidR="00D3035B" w:rsidRDefault="000C17FF" w:rsidP="00D3035B">
      <w:r>
        <w:fldChar w:fldCharType="end"/>
      </w:r>
    </w:p>
    <w:p w14:paraId="55221DCF" w14:textId="04E682ED" w:rsidR="00D3035B" w:rsidRPr="007245F0" w:rsidRDefault="007117CC" w:rsidP="007117CC">
      <w:pPr>
        <w:pStyle w:val="Heading1"/>
      </w:pPr>
      <w:bookmarkStart w:id="294" w:name="_Toc223686951"/>
      <w:r>
        <w:t xml:space="preserve">8 </w:t>
      </w:r>
      <w:r w:rsidR="00D3035B">
        <w:t>Abbildungsverzeichnis</w:t>
      </w:r>
      <w:bookmarkEnd w:id="294"/>
    </w:p>
    <w:p w14:paraId="4C8AE043" w14:textId="44F2BE28" w:rsidR="009C4D66" w:rsidRDefault="00D3035B">
      <w:pPr>
        <w:pStyle w:val="TableofFigures"/>
        <w:tabs>
          <w:tab w:val="right" w:leader="underscore" w:pos="9062"/>
        </w:tabs>
        <w:rPr>
          <w:rFonts w:eastAsiaTheme="minorEastAsia"/>
          <w:noProof/>
          <w:sz w:val="24"/>
          <w:szCs w:val="24"/>
          <w:lang w:eastAsia="de-AT"/>
        </w:rPr>
      </w:pPr>
      <w:r>
        <w:rPr>
          <w:i/>
          <w:iCs/>
          <w:sz w:val="20"/>
          <w:szCs w:val="20"/>
        </w:rPr>
        <w:fldChar w:fldCharType="begin"/>
      </w:r>
      <w:r>
        <w:instrText xml:space="preserve"> TOC \h \z \c "Abbildung" </w:instrText>
      </w:r>
      <w:r>
        <w:rPr>
          <w:i/>
          <w:iCs/>
          <w:sz w:val="20"/>
          <w:szCs w:val="20"/>
        </w:rPr>
        <w:fldChar w:fldCharType="separate"/>
      </w:r>
      <w:hyperlink w:anchor="_Toc223680217" w:history="1">
        <w:r w:rsidR="009C4D66" w:rsidRPr="008D7B24">
          <w:rPr>
            <w:rStyle w:val="Hyperlink"/>
            <w:noProof/>
          </w:rPr>
          <w:t>Abbildung 1: I-U- und P-U-Kennlinie</w:t>
        </w:r>
        <w:r w:rsidR="009C4D66">
          <w:rPr>
            <w:noProof/>
            <w:webHidden/>
          </w:rPr>
          <w:tab/>
        </w:r>
        <w:r w:rsidR="009C4D66">
          <w:rPr>
            <w:noProof/>
            <w:webHidden/>
          </w:rPr>
          <w:fldChar w:fldCharType="begin"/>
        </w:r>
        <w:r w:rsidR="009C4D66">
          <w:rPr>
            <w:noProof/>
            <w:webHidden/>
          </w:rPr>
          <w:instrText xml:space="preserve"> PAGEREF _Toc223680217 \h </w:instrText>
        </w:r>
        <w:r w:rsidR="009C4D66">
          <w:rPr>
            <w:noProof/>
            <w:webHidden/>
          </w:rPr>
        </w:r>
        <w:r w:rsidR="009C4D66">
          <w:rPr>
            <w:noProof/>
            <w:webHidden/>
          </w:rPr>
          <w:fldChar w:fldCharType="separate"/>
        </w:r>
        <w:r w:rsidR="009C4D66">
          <w:rPr>
            <w:noProof/>
            <w:webHidden/>
          </w:rPr>
          <w:t>14</w:t>
        </w:r>
        <w:r w:rsidR="009C4D66">
          <w:rPr>
            <w:noProof/>
            <w:webHidden/>
          </w:rPr>
          <w:fldChar w:fldCharType="end"/>
        </w:r>
      </w:hyperlink>
    </w:p>
    <w:p w14:paraId="06CA5A36" w14:textId="67E45CA5" w:rsidR="009C4D66" w:rsidRDefault="009C4D66">
      <w:pPr>
        <w:pStyle w:val="TableofFigures"/>
        <w:tabs>
          <w:tab w:val="right" w:leader="underscore" w:pos="9062"/>
        </w:tabs>
        <w:rPr>
          <w:rFonts w:eastAsiaTheme="minorEastAsia"/>
          <w:noProof/>
          <w:sz w:val="24"/>
          <w:szCs w:val="24"/>
          <w:lang w:eastAsia="de-AT"/>
        </w:rPr>
      </w:pPr>
      <w:hyperlink w:anchor="_Toc223680218" w:history="1">
        <w:r w:rsidRPr="008D7B24">
          <w:rPr>
            <w:rStyle w:val="Hyperlink"/>
            <w:noProof/>
          </w:rPr>
          <w:t>Abbildung 2: Schaltplan des hybriden 12-V-Energiesystems</w:t>
        </w:r>
        <w:r>
          <w:rPr>
            <w:noProof/>
            <w:webHidden/>
          </w:rPr>
          <w:tab/>
        </w:r>
        <w:r>
          <w:rPr>
            <w:noProof/>
            <w:webHidden/>
          </w:rPr>
          <w:fldChar w:fldCharType="begin"/>
        </w:r>
        <w:r>
          <w:rPr>
            <w:noProof/>
            <w:webHidden/>
          </w:rPr>
          <w:instrText xml:space="preserve"> PAGEREF _Toc223680218 \h </w:instrText>
        </w:r>
        <w:r>
          <w:rPr>
            <w:noProof/>
            <w:webHidden/>
          </w:rPr>
        </w:r>
        <w:r>
          <w:rPr>
            <w:noProof/>
            <w:webHidden/>
          </w:rPr>
          <w:fldChar w:fldCharType="separate"/>
        </w:r>
        <w:r>
          <w:rPr>
            <w:noProof/>
            <w:webHidden/>
          </w:rPr>
          <w:t>27</w:t>
        </w:r>
        <w:r>
          <w:rPr>
            <w:noProof/>
            <w:webHidden/>
          </w:rPr>
          <w:fldChar w:fldCharType="end"/>
        </w:r>
      </w:hyperlink>
    </w:p>
    <w:p w14:paraId="1BF3845D" w14:textId="5345175E" w:rsidR="009C4D66" w:rsidRDefault="009C4D66">
      <w:pPr>
        <w:pStyle w:val="TableofFigures"/>
        <w:tabs>
          <w:tab w:val="right" w:leader="underscore" w:pos="9062"/>
        </w:tabs>
        <w:rPr>
          <w:rFonts w:eastAsiaTheme="minorEastAsia"/>
          <w:noProof/>
          <w:sz w:val="24"/>
          <w:szCs w:val="24"/>
          <w:lang w:eastAsia="de-AT"/>
        </w:rPr>
      </w:pPr>
      <w:hyperlink w:anchor="_Toc223680219" w:history="1">
        <w:r w:rsidRPr="008D7B24">
          <w:rPr>
            <w:rStyle w:val="Hyperlink"/>
            <w:noProof/>
          </w:rPr>
          <w:t>Abbildung 3: Systemschema des hybriden 12-V-Energiesystem</w:t>
        </w:r>
        <w:r w:rsidR="00E417D2">
          <w:rPr>
            <w:rStyle w:val="Hyperlink"/>
            <w:noProof/>
          </w:rPr>
          <w:t>s</w:t>
        </w:r>
        <w:r>
          <w:rPr>
            <w:noProof/>
            <w:webHidden/>
          </w:rPr>
          <w:tab/>
        </w:r>
        <w:r>
          <w:rPr>
            <w:noProof/>
            <w:webHidden/>
          </w:rPr>
          <w:fldChar w:fldCharType="begin"/>
        </w:r>
        <w:r>
          <w:rPr>
            <w:noProof/>
            <w:webHidden/>
          </w:rPr>
          <w:instrText xml:space="preserve"> PAGEREF _Toc223680219 \h </w:instrText>
        </w:r>
        <w:r>
          <w:rPr>
            <w:noProof/>
            <w:webHidden/>
          </w:rPr>
        </w:r>
        <w:r>
          <w:rPr>
            <w:noProof/>
            <w:webHidden/>
          </w:rPr>
          <w:fldChar w:fldCharType="separate"/>
        </w:r>
        <w:r>
          <w:rPr>
            <w:noProof/>
            <w:webHidden/>
          </w:rPr>
          <w:t>28</w:t>
        </w:r>
        <w:r>
          <w:rPr>
            <w:noProof/>
            <w:webHidden/>
          </w:rPr>
          <w:fldChar w:fldCharType="end"/>
        </w:r>
      </w:hyperlink>
    </w:p>
    <w:p w14:paraId="6829A6D8" w14:textId="35DEEE07" w:rsidR="009C4D66" w:rsidRDefault="009C4D66">
      <w:pPr>
        <w:pStyle w:val="TableofFigures"/>
        <w:tabs>
          <w:tab w:val="right" w:leader="underscore" w:pos="9062"/>
        </w:tabs>
        <w:rPr>
          <w:rFonts w:eastAsiaTheme="minorEastAsia"/>
          <w:noProof/>
          <w:sz w:val="24"/>
          <w:szCs w:val="24"/>
          <w:lang w:eastAsia="de-AT"/>
        </w:rPr>
      </w:pPr>
      <w:hyperlink w:anchor="_Toc223680220" w:history="1">
        <w:r w:rsidRPr="008D7B24">
          <w:rPr>
            <w:rStyle w:val="Hyperlink"/>
            <w:noProof/>
          </w:rPr>
          <w:t>Abbildung 4: Datenfluss der KI-Analysearchitektur</w:t>
        </w:r>
        <w:r>
          <w:rPr>
            <w:noProof/>
            <w:webHidden/>
          </w:rPr>
          <w:tab/>
        </w:r>
        <w:r>
          <w:rPr>
            <w:noProof/>
            <w:webHidden/>
          </w:rPr>
          <w:fldChar w:fldCharType="begin"/>
        </w:r>
        <w:r>
          <w:rPr>
            <w:noProof/>
            <w:webHidden/>
          </w:rPr>
          <w:instrText xml:space="preserve"> PAGEREF _Toc223680220 \h </w:instrText>
        </w:r>
        <w:r>
          <w:rPr>
            <w:noProof/>
            <w:webHidden/>
          </w:rPr>
        </w:r>
        <w:r>
          <w:rPr>
            <w:noProof/>
            <w:webHidden/>
          </w:rPr>
          <w:fldChar w:fldCharType="separate"/>
        </w:r>
        <w:r>
          <w:rPr>
            <w:noProof/>
            <w:webHidden/>
          </w:rPr>
          <w:t>37</w:t>
        </w:r>
        <w:r>
          <w:rPr>
            <w:noProof/>
            <w:webHidden/>
          </w:rPr>
          <w:fldChar w:fldCharType="end"/>
        </w:r>
      </w:hyperlink>
    </w:p>
    <w:p w14:paraId="20F29C1D" w14:textId="731F0C5E" w:rsidR="009C4D66" w:rsidRDefault="009C4D66">
      <w:pPr>
        <w:pStyle w:val="TableofFigures"/>
        <w:tabs>
          <w:tab w:val="right" w:leader="underscore" w:pos="9062"/>
        </w:tabs>
        <w:rPr>
          <w:rFonts w:eastAsiaTheme="minorEastAsia"/>
          <w:noProof/>
          <w:sz w:val="24"/>
          <w:szCs w:val="24"/>
          <w:lang w:eastAsia="de-AT"/>
        </w:rPr>
      </w:pPr>
      <w:hyperlink w:anchor="_Toc223680221" w:history="1">
        <w:r w:rsidRPr="008D7B24">
          <w:rPr>
            <w:rStyle w:val="Hyperlink"/>
            <w:noProof/>
          </w:rPr>
          <w:t>Abbildung 5: SWOT-Analyse des smarten Gewächshaus-Systems</w:t>
        </w:r>
        <w:r>
          <w:rPr>
            <w:noProof/>
            <w:webHidden/>
          </w:rPr>
          <w:tab/>
        </w:r>
        <w:r>
          <w:rPr>
            <w:noProof/>
            <w:webHidden/>
          </w:rPr>
          <w:fldChar w:fldCharType="begin"/>
        </w:r>
        <w:r>
          <w:rPr>
            <w:noProof/>
            <w:webHidden/>
          </w:rPr>
          <w:instrText xml:space="preserve"> PAGEREF _Toc223680221 \h </w:instrText>
        </w:r>
        <w:r>
          <w:rPr>
            <w:noProof/>
            <w:webHidden/>
          </w:rPr>
        </w:r>
        <w:r>
          <w:rPr>
            <w:noProof/>
            <w:webHidden/>
          </w:rPr>
          <w:fldChar w:fldCharType="separate"/>
        </w:r>
        <w:r>
          <w:rPr>
            <w:noProof/>
            <w:webHidden/>
          </w:rPr>
          <w:t>52</w:t>
        </w:r>
        <w:r>
          <w:rPr>
            <w:noProof/>
            <w:webHidden/>
          </w:rPr>
          <w:fldChar w:fldCharType="end"/>
        </w:r>
      </w:hyperlink>
    </w:p>
    <w:p w14:paraId="165BD0BD" w14:textId="380DCAEF" w:rsidR="009C4D66" w:rsidRDefault="009C4D66">
      <w:pPr>
        <w:pStyle w:val="TableofFigures"/>
        <w:tabs>
          <w:tab w:val="right" w:leader="underscore" w:pos="9062"/>
        </w:tabs>
        <w:rPr>
          <w:rFonts w:eastAsiaTheme="minorEastAsia"/>
          <w:noProof/>
          <w:sz w:val="24"/>
          <w:szCs w:val="24"/>
          <w:lang w:eastAsia="de-AT"/>
        </w:rPr>
      </w:pPr>
      <w:hyperlink w:anchor="_Toc223680222" w:history="1">
        <w:r w:rsidRPr="008D7B24">
          <w:rPr>
            <w:rStyle w:val="Hyperlink"/>
            <w:noProof/>
          </w:rPr>
          <w:t>Abbildung 6: Beispielansicht einer Kachel mit Sensordaten und dem Standardwert aus dem Pflanzen-Kompatibilitäts-Rechner</w:t>
        </w:r>
        <w:r>
          <w:rPr>
            <w:noProof/>
            <w:webHidden/>
          </w:rPr>
          <w:tab/>
        </w:r>
        <w:r>
          <w:rPr>
            <w:noProof/>
            <w:webHidden/>
          </w:rPr>
          <w:fldChar w:fldCharType="begin"/>
        </w:r>
        <w:r>
          <w:rPr>
            <w:noProof/>
            <w:webHidden/>
          </w:rPr>
          <w:instrText xml:space="preserve"> PAGEREF _Toc223680222 \h </w:instrText>
        </w:r>
        <w:r>
          <w:rPr>
            <w:noProof/>
            <w:webHidden/>
          </w:rPr>
        </w:r>
        <w:r>
          <w:rPr>
            <w:noProof/>
            <w:webHidden/>
          </w:rPr>
          <w:fldChar w:fldCharType="separate"/>
        </w:r>
        <w:r>
          <w:rPr>
            <w:noProof/>
            <w:webHidden/>
          </w:rPr>
          <w:t>63</w:t>
        </w:r>
        <w:r>
          <w:rPr>
            <w:noProof/>
            <w:webHidden/>
          </w:rPr>
          <w:fldChar w:fldCharType="end"/>
        </w:r>
      </w:hyperlink>
    </w:p>
    <w:p w14:paraId="5B63B215" w14:textId="1BF74814" w:rsidR="009C4D66" w:rsidRDefault="009C4D66">
      <w:pPr>
        <w:pStyle w:val="TableofFigures"/>
        <w:tabs>
          <w:tab w:val="right" w:leader="underscore" w:pos="9062"/>
        </w:tabs>
        <w:rPr>
          <w:rFonts w:eastAsiaTheme="minorEastAsia"/>
          <w:noProof/>
          <w:sz w:val="24"/>
          <w:szCs w:val="24"/>
          <w:lang w:eastAsia="de-AT"/>
        </w:rPr>
      </w:pPr>
      <w:hyperlink w:anchor="_Toc223680223" w:history="1">
        <w:r w:rsidRPr="008D7B24">
          <w:rPr>
            <w:rStyle w:val="Hyperlink"/>
            <w:noProof/>
          </w:rPr>
          <w:t>Abbildung 7: Heizungs-Interface</w:t>
        </w:r>
        <w:r>
          <w:rPr>
            <w:noProof/>
            <w:webHidden/>
          </w:rPr>
          <w:tab/>
        </w:r>
        <w:r>
          <w:rPr>
            <w:noProof/>
            <w:webHidden/>
          </w:rPr>
          <w:fldChar w:fldCharType="begin"/>
        </w:r>
        <w:r>
          <w:rPr>
            <w:noProof/>
            <w:webHidden/>
          </w:rPr>
          <w:instrText xml:space="preserve"> PAGEREF _Toc223680223 \h </w:instrText>
        </w:r>
        <w:r>
          <w:rPr>
            <w:noProof/>
            <w:webHidden/>
          </w:rPr>
        </w:r>
        <w:r>
          <w:rPr>
            <w:noProof/>
            <w:webHidden/>
          </w:rPr>
          <w:fldChar w:fldCharType="separate"/>
        </w:r>
        <w:r>
          <w:rPr>
            <w:noProof/>
            <w:webHidden/>
          </w:rPr>
          <w:t>66</w:t>
        </w:r>
        <w:r>
          <w:rPr>
            <w:noProof/>
            <w:webHidden/>
          </w:rPr>
          <w:fldChar w:fldCharType="end"/>
        </w:r>
      </w:hyperlink>
    </w:p>
    <w:p w14:paraId="1AB3BE27" w14:textId="049DB9E9" w:rsidR="009C4D66" w:rsidRDefault="009C4D66">
      <w:pPr>
        <w:pStyle w:val="TableofFigures"/>
        <w:tabs>
          <w:tab w:val="right" w:leader="underscore" w:pos="9062"/>
        </w:tabs>
        <w:rPr>
          <w:rFonts w:eastAsiaTheme="minorEastAsia"/>
          <w:noProof/>
          <w:sz w:val="24"/>
          <w:szCs w:val="24"/>
          <w:lang w:eastAsia="de-AT"/>
        </w:rPr>
      </w:pPr>
      <w:hyperlink w:anchor="_Toc223680224" w:history="1">
        <w:r w:rsidRPr="008D7B24">
          <w:rPr>
            <w:rStyle w:val="Hyperlink"/>
            <w:noProof/>
          </w:rPr>
          <w:t>Abbildung 8: Klappen-Interface</w:t>
        </w:r>
        <w:r>
          <w:rPr>
            <w:noProof/>
            <w:webHidden/>
          </w:rPr>
          <w:tab/>
        </w:r>
        <w:r>
          <w:rPr>
            <w:noProof/>
            <w:webHidden/>
          </w:rPr>
          <w:fldChar w:fldCharType="begin"/>
        </w:r>
        <w:r>
          <w:rPr>
            <w:noProof/>
            <w:webHidden/>
          </w:rPr>
          <w:instrText xml:space="preserve"> PAGEREF _Toc223680224 \h </w:instrText>
        </w:r>
        <w:r>
          <w:rPr>
            <w:noProof/>
            <w:webHidden/>
          </w:rPr>
        </w:r>
        <w:r>
          <w:rPr>
            <w:noProof/>
            <w:webHidden/>
          </w:rPr>
          <w:fldChar w:fldCharType="separate"/>
        </w:r>
        <w:r>
          <w:rPr>
            <w:noProof/>
            <w:webHidden/>
          </w:rPr>
          <w:t>67</w:t>
        </w:r>
        <w:r>
          <w:rPr>
            <w:noProof/>
            <w:webHidden/>
          </w:rPr>
          <w:fldChar w:fldCharType="end"/>
        </w:r>
      </w:hyperlink>
    </w:p>
    <w:p w14:paraId="7C928E91" w14:textId="25C717BA" w:rsidR="009C4D66" w:rsidRDefault="009C4D66">
      <w:pPr>
        <w:pStyle w:val="TableofFigures"/>
        <w:tabs>
          <w:tab w:val="right" w:leader="underscore" w:pos="9062"/>
        </w:tabs>
        <w:rPr>
          <w:rFonts w:eastAsiaTheme="minorEastAsia"/>
          <w:noProof/>
          <w:sz w:val="24"/>
          <w:szCs w:val="24"/>
          <w:lang w:eastAsia="de-AT"/>
        </w:rPr>
      </w:pPr>
      <w:hyperlink w:anchor="_Toc223680225" w:history="1">
        <w:r w:rsidRPr="008D7B24">
          <w:rPr>
            <w:rStyle w:val="Hyperlink"/>
            <w:noProof/>
          </w:rPr>
          <w:t>Abbildung 9: Bewässerungs-Interface</w:t>
        </w:r>
        <w:r>
          <w:rPr>
            <w:noProof/>
            <w:webHidden/>
          </w:rPr>
          <w:tab/>
        </w:r>
        <w:r>
          <w:rPr>
            <w:noProof/>
            <w:webHidden/>
          </w:rPr>
          <w:fldChar w:fldCharType="begin"/>
        </w:r>
        <w:r>
          <w:rPr>
            <w:noProof/>
            <w:webHidden/>
          </w:rPr>
          <w:instrText xml:space="preserve"> PAGEREF _Toc223680225 \h </w:instrText>
        </w:r>
        <w:r>
          <w:rPr>
            <w:noProof/>
            <w:webHidden/>
          </w:rPr>
        </w:r>
        <w:r>
          <w:rPr>
            <w:noProof/>
            <w:webHidden/>
          </w:rPr>
          <w:fldChar w:fldCharType="separate"/>
        </w:r>
        <w:r>
          <w:rPr>
            <w:noProof/>
            <w:webHidden/>
          </w:rPr>
          <w:t>67</w:t>
        </w:r>
        <w:r>
          <w:rPr>
            <w:noProof/>
            <w:webHidden/>
          </w:rPr>
          <w:fldChar w:fldCharType="end"/>
        </w:r>
      </w:hyperlink>
    </w:p>
    <w:p w14:paraId="1D745DEB" w14:textId="51B29CF0" w:rsidR="009C4D66" w:rsidRDefault="009C4D66">
      <w:pPr>
        <w:pStyle w:val="TableofFigures"/>
        <w:tabs>
          <w:tab w:val="right" w:leader="underscore" w:pos="9062"/>
        </w:tabs>
        <w:rPr>
          <w:rFonts w:eastAsiaTheme="minorEastAsia"/>
          <w:noProof/>
          <w:sz w:val="24"/>
          <w:szCs w:val="24"/>
          <w:lang w:eastAsia="de-AT"/>
        </w:rPr>
      </w:pPr>
      <w:hyperlink w:anchor="_Toc223680226" w:history="1">
        <w:r w:rsidRPr="008D7B24">
          <w:rPr>
            <w:rStyle w:val="Hyperlink"/>
            <w:noProof/>
          </w:rPr>
          <w:t>Abbildung 10: Beleuchtungs-Interface</w:t>
        </w:r>
        <w:r>
          <w:rPr>
            <w:noProof/>
            <w:webHidden/>
          </w:rPr>
          <w:tab/>
        </w:r>
        <w:r>
          <w:rPr>
            <w:noProof/>
            <w:webHidden/>
          </w:rPr>
          <w:fldChar w:fldCharType="begin"/>
        </w:r>
        <w:r>
          <w:rPr>
            <w:noProof/>
            <w:webHidden/>
          </w:rPr>
          <w:instrText xml:space="preserve"> PAGEREF _Toc223680226 \h </w:instrText>
        </w:r>
        <w:r>
          <w:rPr>
            <w:noProof/>
            <w:webHidden/>
          </w:rPr>
        </w:r>
        <w:r>
          <w:rPr>
            <w:noProof/>
            <w:webHidden/>
          </w:rPr>
          <w:fldChar w:fldCharType="separate"/>
        </w:r>
        <w:r>
          <w:rPr>
            <w:noProof/>
            <w:webHidden/>
          </w:rPr>
          <w:t>68</w:t>
        </w:r>
        <w:r>
          <w:rPr>
            <w:noProof/>
            <w:webHidden/>
          </w:rPr>
          <w:fldChar w:fldCharType="end"/>
        </w:r>
      </w:hyperlink>
    </w:p>
    <w:p w14:paraId="70C78545" w14:textId="5321EA39" w:rsidR="00D3035B" w:rsidRDefault="00D3035B" w:rsidP="00060672">
      <w:pPr>
        <w:pStyle w:val="ListParagraph"/>
        <w:ind w:left="360"/>
      </w:pPr>
      <w:r>
        <w:fldChar w:fldCharType="end"/>
      </w:r>
    </w:p>
    <w:p w14:paraId="31508AE6" w14:textId="04106B06" w:rsidR="00D3035B" w:rsidRDefault="007117CC" w:rsidP="007117CC">
      <w:pPr>
        <w:pStyle w:val="Heading1"/>
      </w:pPr>
      <w:bookmarkStart w:id="295" w:name="_Toc223686952"/>
      <w:r>
        <w:t xml:space="preserve">9 </w:t>
      </w:r>
      <w:r w:rsidR="00D3035B">
        <w:t>Tabellenverzeichnis</w:t>
      </w:r>
      <w:bookmarkEnd w:id="295"/>
    </w:p>
    <w:p w14:paraId="6B278603" w14:textId="4EBD1CD4" w:rsidR="00052BE7" w:rsidRDefault="00D3035B">
      <w:pPr>
        <w:pStyle w:val="TableofFigures"/>
        <w:tabs>
          <w:tab w:val="right" w:leader="underscore" w:pos="9062"/>
        </w:tabs>
        <w:rPr>
          <w:rFonts w:eastAsiaTheme="minorEastAsia"/>
          <w:noProof/>
          <w:sz w:val="24"/>
          <w:szCs w:val="24"/>
          <w:lang w:eastAsia="de-AT"/>
        </w:rPr>
      </w:pPr>
      <w:r>
        <w:rPr>
          <w:i/>
          <w:iCs/>
          <w:sz w:val="20"/>
          <w:szCs w:val="20"/>
        </w:rPr>
        <w:fldChar w:fldCharType="begin"/>
      </w:r>
      <w:r>
        <w:instrText xml:space="preserve"> TOC \h \z \c "Tabelle" </w:instrText>
      </w:r>
      <w:r>
        <w:rPr>
          <w:i/>
          <w:iCs/>
          <w:sz w:val="20"/>
          <w:szCs w:val="20"/>
        </w:rPr>
        <w:fldChar w:fldCharType="separate"/>
      </w:r>
      <w:hyperlink w:anchor="_Toc223680348" w:history="1">
        <w:r w:rsidR="00052BE7" w:rsidRPr="006F5ECC">
          <w:rPr>
            <w:rStyle w:val="Hyperlink"/>
            <w:noProof/>
          </w:rPr>
          <w:t>Tabelle 1: Technischer Vergleich von AGM, Gel und LiFePO4 Batterien</w:t>
        </w:r>
        <w:r w:rsidR="00052BE7">
          <w:rPr>
            <w:noProof/>
            <w:webHidden/>
          </w:rPr>
          <w:tab/>
        </w:r>
        <w:r w:rsidR="00052BE7">
          <w:rPr>
            <w:noProof/>
            <w:webHidden/>
          </w:rPr>
          <w:fldChar w:fldCharType="begin"/>
        </w:r>
        <w:r w:rsidR="00052BE7">
          <w:rPr>
            <w:noProof/>
            <w:webHidden/>
          </w:rPr>
          <w:instrText xml:space="preserve"> PAGEREF _Toc223680348 \h </w:instrText>
        </w:r>
        <w:r w:rsidR="00052BE7">
          <w:rPr>
            <w:noProof/>
            <w:webHidden/>
          </w:rPr>
        </w:r>
        <w:r w:rsidR="00052BE7">
          <w:rPr>
            <w:noProof/>
            <w:webHidden/>
          </w:rPr>
          <w:fldChar w:fldCharType="separate"/>
        </w:r>
        <w:r w:rsidR="00052BE7">
          <w:rPr>
            <w:noProof/>
            <w:webHidden/>
          </w:rPr>
          <w:t>20</w:t>
        </w:r>
        <w:r w:rsidR="00052BE7">
          <w:rPr>
            <w:noProof/>
            <w:webHidden/>
          </w:rPr>
          <w:fldChar w:fldCharType="end"/>
        </w:r>
      </w:hyperlink>
    </w:p>
    <w:p w14:paraId="664D069E" w14:textId="70036DF3" w:rsidR="00052BE7" w:rsidRDefault="00052BE7">
      <w:pPr>
        <w:pStyle w:val="TableofFigures"/>
        <w:tabs>
          <w:tab w:val="right" w:leader="underscore" w:pos="9062"/>
        </w:tabs>
        <w:rPr>
          <w:rFonts w:eastAsiaTheme="minorEastAsia"/>
          <w:noProof/>
          <w:sz w:val="24"/>
          <w:szCs w:val="24"/>
          <w:lang w:eastAsia="de-AT"/>
        </w:rPr>
      </w:pPr>
      <w:hyperlink w:anchor="_Toc223680349" w:history="1">
        <w:r w:rsidRPr="006F5ECC">
          <w:rPr>
            <w:rStyle w:val="Hyperlink"/>
            <w:noProof/>
          </w:rPr>
          <w:t>Tabelle 2: Gegenüberstellung von Insellösung, Hybridsystem und Netzeinspeisung</w:t>
        </w:r>
        <w:r>
          <w:rPr>
            <w:noProof/>
            <w:webHidden/>
          </w:rPr>
          <w:tab/>
        </w:r>
        <w:r>
          <w:rPr>
            <w:noProof/>
            <w:webHidden/>
          </w:rPr>
          <w:fldChar w:fldCharType="begin"/>
        </w:r>
        <w:r>
          <w:rPr>
            <w:noProof/>
            <w:webHidden/>
          </w:rPr>
          <w:instrText xml:space="preserve"> PAGEREF _Toc223680349 \h </w:instrText>
        </w:r>
        <w:r>
          <w:rPr>
            <w:noProof/>
            <w:webHidden/>
          </w:rPr>
        </w:r>
        <w:r>
          <w:rPr>
            <w:noProof/>
            <w:webHidden/>
          </w:rPr>
          <w:fldChar w:fldCharType="separate"/>
        </w:r>
        <w:r>
          <w:rPr>
            <w:noProof/>
            <w:webHidden/>
          </w:rPr>
          <w:t>24</w:t>
        </w:r>
        <w:r>
          <w:rPr>
            <w:noProof/>
            <w:webHidden/>
          </w:rPr>
          <w:fldChar w:fldCharType="end"/>
        </w:r>
      </w:hyperlink>
    </w:p>
    <w:p w14:paraId="3403BA09" w14:textId="1CF8AE74" w:rsidR="00052BE7" w:rsidRDefault="00052BE7">
      <w:pPr>
        <w:pStyle w:val="TableofFigures"/>
        <w:tabs>
          <w:tab w:val="right" w:leader="underscore" w:pos="9062"/>
        </w:tabs>
        <w:rPr>
          <w:rFonts w:eastAsiaTheme="minorEastAsia"/>
          <w:noProof/>
          <w:sz w:val="24"/>
          <w:szCs w:val="24"/>
          <w:lang w:eastAsia="de-AT"/>
        </w:rPr>
      </w:pPr>
      <w:hyperlink w:anchor="_Toc223680350" w:history="1">
        <w:r w:rsidRPr="006F5ECC">
          <w:rPr>
            <w:rStyle w:val="Hyperlink"/>
            <w:noProof/>
          </w:rPr>
          <w:t>Tabelle 3: GPIO-Zuordnung Klimasteuerung</w:t>
        </w:r>
        <w:r>
          <w:rPr>
            <w:noProof/>
            <w:webHidden/>
          </w:rPr>
          <w:tab/>
        </w:r>
        <w:r>
          <w:rPr>
            <w:noProof/>
            <w:webHidden/>
          </w:rPr>
          <w:fldChar w:fldCharType="begin"/>
        </w:r>
        <w:r>
          <w:rPr>
            <w:noProof/>
            <w:webHidden/>
          </w:rPr>
          <w:instrText xml:space="preserve"> PAGEREF _Toc223680350 \h </w:instrText>
        </w:r>
        <w:r>
          <w:rPr>
            <w:noProof/>
            <w:webHidden/>
          </w:rPr>
        </w:r>
        <w:r>
          <w:rPr>
            <w:noProof/>
            <w:webHidden/>
          </w:rPr>
          <w:fldChar w:fldCharType="separate"/>
        </w:r>
        <w:r>
          <w:rPr>
            <w:noProof/>
            <w:webHidden/>
          </w:rPr>
          <w:t>36</w:t>
        </w:r>
        <w:r>
          <w:rPr>
            <w:noProof/>
            <w:webHidden/>
          </w:rPr>
          <w:fldChar w:fldCharType="end"/>
        </w:r>
      </w:hyperlink>
    </w:p>
    <w:p w14:paraId="0E04AE8F" w14:textId="17930ACE" w:rsidR="00052BE7" w:rsidRDefault="00052BE7">
      <w:pPr>
        <w:pStyle w:val="TableofFigures"/>
        <w:tabs>
          <w:tab w:val="right" w:leader="underscore" w:pos="9062"/>
        </w:tabs>
        <w:rPr>
          <w:rFonts w:eastAsiaTheme="minorEastAsia"/>
          <w:noProof/>
          <w:sz w:val="24"/>
          <w:szCs w:val="24"/>
          <w:lang w:eastAsia="de-AT"/>
        </w:rPr>
      </w:pPr>
      <w:hyperlink w:anchor="_Toc223680351" w:history="1">
        <w:r w:rsidRPr="006F5ECC">
          <w:rPr>
            <w:rStyle w:val="Hyperlink"/>
            <w:noProof/>
          </w:rPr>
          <w:t>Tabelle 4: GPIO-Zuordnung Bewässerungssystem</w:t>
        </w:r>
        <w:r>
          <w:rPr>
            <w:noProof/>
            <w:webHidden/>
          </w:rPr>
          <w:tab/>
        </w:r>
        <w:r>
          <w:rPr>
            <w:noProof/>
            <w:webHidden/>
          </w:rPr>
          <w:fldChar w:fldCharType="begin"/>
        </w:r>
        <w:r>
          <w:rPr>
            <w:noProof/>
            <w:webHidden/>
          </w:rPr>
          <w:instrText xml:space="preserve"> PAGEREF _Toc223680351 \h </w:instrText>
        </w:r>
        <w:r>
          <w:rPr>
            <w:noProof/>
            <w:webHidden/>
          </w:rPr>
        </w:r>
        <w:r>
          <w:rPr>
            <w:noProof/>
            <w:webHidden/>
          </w:rPr>
          <w:fldChar w:fldCharType="separate"/>
        </w:r>
        <w:r>
          <w:rPr>
            <w:noProof/>
            <w:webHidden/>
          </w:rPr>
          <w:t>36</w:t>
        </w:r>
        <w:r>
          <w:rPr>
            <w:noProof/>
            <w:webHidden/>
          </w:rPr>
          <w:fldChar w:fldCharType="end"/>
        </w:r>
      </w:hyperlink>
    </w:p>
    <w:p w14:paraId="64A95BC5" w14:textId="7853D3E5" w:rsidR="00052BE7" w:rsidRDefault="00052BE7">
      <w:pPr>
        <w:pStyle w:val="TableofFigures"/>
        <w:tabs>
          <w:tab w:val="right" w:leader="underscore" w:pos="9062"/>
        </w:tabs>
        <w:rPr>
          <w:rFonts w:eastAsiaTheme="minorEastAsia"/>
          <w:noProof/>
          <w:sz w:val="24"/>
          <w:szCs w:val="24"/>
          <w:lang w:eastAsia="de-AT"/>
        </w:rPr>
      </w:pPr>
      <w:hyperlink w:anchor="_Toc223680352" w:history="1">
        <w:r w:rsidRPr="006F5ECC">
          <w:rPr>
            <w:rStyle w:val="Hyperlink"/>
            <w:noProof/>
          </w:rPr>
          <w:t>Tabelle 5: Systemvergleich zwischen Click &amp; Grow und dem entwickelten Gewächshaussystem</w:t>
        </w:r>
        <w:r>
          <w:rPr>
            <w:noProof/>
            <w:webHidden/>
          </w:rPr>
          <w:tab/>
        </w:r>
        <w:r>
          <w:rPr>
            <w:noProof/>
            <w:webHidden/>
          </w:rPr>
          <w:fldChar w:fldCharType="begin"/>
        </w:r>
        <w:r>
          <w:rPr>
            <w:noProof/>
            <w:webHidden/>
          </w:rPr>
          <w:instrText xml:space="preserve"> PAGEREF _Toc223680352 \h </w:instrText>
        </w:r>
        <w:r>
          <w:rPr>
            <w:noProof/>
            <w:webHidden/>
          </w:rPr>
        </w:r>
        <w:r>
          <w:rPr>
            <w:noProof/>
            <w:webHidden/>
          </w:rPr>
          <w:fldChar w:fldCharType="separate"/>
        </w:r>
        <w:r>
          <w:rPr>
            <w:noProof/>
            <w:webHidden/>
          </w:rPr>
          <w:t>45</w:t>
        </w:r>
        <w:r>
          <w:rPr>
            <w:noProof/>
            <w:webHidden/>
          </w:rPr>
          <w:fldChar w:fldCharType="end"/>
        </w:r>
      </w:hyperlink>
    </w:p>
    <w:p w14:paraId="50327AC5" w14:textId="4AAACF48" w:rsidR="00052BE7" w:rsidRDefault="00052BE7">
      <w:pPr>
        <w:pStyle w:val="TableofFigures"/>
        <w:tabs>
          <w:tab w:val="right" w:leader="underscore" w:pos="9062"/>
        </w:tabs>
        <w:rPr>
          <w:rFonts w:eastAsiaTheme="minorEastAsia"/>
          <w:noProof/>
          <w:sz w:val="24"/>
          <w:szCs w:val="24"/>
          <w:lang w:eastAsia="de-AT"/>
        </w:rPr>
      </w:pPr>
      <w:hyperlink w:anchor="_Toc223680353" w:history="1">
        <w:r w:rsidRPr="006F5ECC">
          <w:rPr>
            <w:rStyle w:val="Hyperlink"/>
            <w:noProof/>
          </w:rPr>
          <w:t>Tabelle 6: Systemvergleich zwischen Gardyn und dem entwickelten Gewächshaussystem</w:t>
        </w:r>
        <w:r>
          <w:rPr>
            <w:noProof/>
            <w:webHidden/>
          </w:rPr>
          <w:tab/>
        </w:r>
        <w:r>
          <w:rPr>
            <w:noProof/>
            <w:webHidden/>
          </w:rPr>
          <w:fldChar w:fldCharType="begin"/>
        </w:r>
        <w:r>
          <w:rPr>
            <w:noProof/>
            <w:webHidden/>
          </w:rPr>
          <w:instrText xml:space="preserve"> PAGEREF _Toc223680353 \h </w:instrText>
        </w:r>
        <w:r>
          <w:rPr>
            <w:noProof/>
            <w:webHidden/>
          </w:rPr>
        </w:r>
        <w:r>
          <w:rPr>
            <w:noProof/>
            <w:webHidden/>
          </w:rPr>
          <w:fldChar w:fldCharType="separate"/>
        </w:r>
        <w:r>
          <w:rPr>
            <w:noProof/>
            <w:webHidden/>
          </w:rPr>
          <w:t>46</w:t>
        </w:r>
        <w:r>
          <w:rPr>
            <w:noProof/>
            <w:webHidden/>
          </w:rPr>
          <w:fldChar w:fldCharType="end"/>
        </w:r>
      </w:hyperlink>
    </w:p>
    <w:p w14:paraId="3B9CA81D" w14:textId="23FB8301" w:rsidR="00052BE7" w:rsidRDefault="00052BE7">
      <w:pPr>
        <w:pStyle w:val="TableofFigures"/>
        <w:tabs>
          <w:tab w:val="right" w:leader="underscore" w:pos="9062"/>
        </w:tabs>
        <w:rPr>
          <w:rFonts w:eastAsiaTheme="minorEastAsia"/>
          <w:noProof/>
          <w:sz w:val="24"/>
          <w:szCs w:val="24"/>
          <w:lang w:eastAsia="de-AT"/>
        </w:rPr>
      </w:pPr>
      <w:hyperlink w:anchor="_Toc223680354" w:history="1">
        <w:r w:rsidRPr="006F5ECC">
          <w:rPr>
            <w:rStyle w:val="Hyperlink"/>
            <w:noProof/>
          </w:rPr>
          <w:t>Tabelle 7: Systemvergleich zwischen Vivosun und dem entwickelten Gewächshaussystem</w:t>
        </w:r>
        <w:r>
          <w:rPr>
            <w:noProof/>
            <w:webHidden/>
          </w:rPr>
          <w:tab/>
        </w:r>
        <w:r>
          <w:rPr>
            <w:noProof/>
            <w:webHidden/>
          </w:rPr>
          <w:fldChar w:fldCharType="begin"/>
        </w:r>
        <w:r>
          <w:rPr>
            <w:noProof/>
            <w:webHidden/>
          </w:rPr>
          <w:instrText xml:space="preserve"> PAGEREF _Toc223680354 \h </w:instrText>
        </w:r>
        <w:r>
          <w:rPr>
            <w:noProof/>
            <w:webHidden/>
          </w:rPr>
        </w:r>
        <w:r>
          <w:rPr>
            <w:noProof/>
            <w:webHidden/>
          </w:rPr>
          <w:fldChar w:fldCharType="separate"/>
        </w:r>
        <w:r>
          <w:rPr>
            <w:noProof/>
            <w:webHidden/>
          </w:rPr>
          <w:t>47</w:t>
        </w:r>
        <w:r>
          <w:rPr>
            <w:noProof/>
            <w:webHidden/>
          </w:rPr>
          <w:fldChar w:fldCharType="end"/>
        </w:r>
      </w:hyperlink>
    </w:p>
    <w:p w14:paraId="03EA447E" w14:textId="080D2DF1" w:rsidR="00052BE7" w:rsidRDefault="00052BE7">
      <w:pPr>
        <w:pStyle w:val="TableofFigures"/>
        <w:tabs>
          <w:tab w:val="right" w:leader="underscore" w:pos="9062"/>
        </w:tabs>
        <w:rPr>
          <w:rFonts w:eastAsiaTheme="minorEastAsia"/>
          <w:noProof/>
          <w:sz w:val="24"/>
          <w:szCs w:val="24"/>
          <w:lang w:eastAsia="de-AT"/>
        </w:rPr>
      </w:pPr>
      <w:hyperlink w:anchor="_Toc223680355" w:history="1">
        <w:r w:rsidRPr="006F5ECC">
          <w:rPr>
            <w:rStyle w:val="Hyperlink"/>
            <w:noProof/>
          </w:rPr>
          <w:t>Tabelle 8: Preissegmente im Smart-Garden-Markt und Einordnung des eigenen Systems</w:t>
        </w:r>
        <w:r>
          <w:rPr>
            <w:noProof/>
            <w:webHidden/>
          </w:rPr>
          <w:tab/>
        </w:r>
        <w:r>
          <w:rPr>
            <w:noProof/>
            <w:webHidden/>
          </w:rPr>
          <w:fldChar w:fldCharType="begin"/>
        </w:r>
        <w:r>
          <w:rPr>
            <w:noProof/>
            <w:webHidden/>
          </w:rPr>
          <w:instrText xml:space="preserve"> PAGEREF _Toc223680355 \h </w:instrText>
        </w:r>
        <w:r>
          <w:rPr>
            <w:noProof/>
            <w:webHidden/>
          </w:rPr>
        </w:r>
        <w:r>
          <w:rPr>
            <w:noProof/>
            <w:webHidden/>
          </w:rPr>
          <w:fldChar w:fldCharType="separate"/>
        </w:r>
        <w:r>
          <w:rPr>
            <w:noProof/>
            <w:webHidden/>
          </w:rPr>
          <w:t>48</w:t>
        </w:r>
        <w:r>
          <w:rPr>
            <w:noProof/>
            <w:webHidden/>
          </w:rPr>
          <w:fldChar w:fldCharType="end"/>
        </w:r>
      </w:hyperlink>
    </w:p>
    <w:p w14:paraId="4D525516" w14:textId="57EBB388" w:rsidR="00052BE7" w:rsidRDefault="00052BE7">
      <w:pPr>
        <w:pStyle w:val="TableofFigures"/>
        <w:tabs>
          <w:tab w:val="right" w:leader="underscore" w:pos="9062"/>
        </w:tabs>
        <w:rPr>
          <w:rFonts w:eastAsiaTheme="minorEastAsia"/>
          <w:noProof/>
          <w:sz w:val="24"/>
          <w:szCs w:val="24"/>
          <w:lang w:eastAsia="de-AT"/>
        </w:rPr>
      </w:pPr>
      <w:hyperlink w:anchor="_Toc223680356" w:history="1">
        <w:r w:rsidRPr="006F5ECC">
          <w:rPr>
            <w:rStyle w:val="Hyperlink"/>
            <w:noProof/>
          </w:rPr>
          <w:t>Tabelle 9: Übersicht der verbauten Sensoren und Aktoren</w:t>
        </w:r>
        <w:r>
          <w:rPr>
            <w:noProof/>
            <w:webHidden/>
          </w:rPr>
          <w:tab/>
        </w:r>
        <w:r>
          <w:rPr>
            <w:noProof/>
            <w:webHidden/>
          </w:rPr>
          <w:fldChar w:fldCharType="begin"/>
        </w:r>
        <w:r>
          <w:rPr>
            <w:noProof/>
            <w:webHidden/>
          </w:rPr>
          <w:instrText xml:space="preserve"> PAGEREF _Toc223680356 \h </w:instrText>
        </w:r>
        <w:r>
          <w:rPr>
            <w:noProof/>
            <w:webHidden/>
          </w:rPr>
        </w:r>
        <w:r>
          <w:rPr>
            <w:noProof/>
            <w:webHidden/>
          </w:rPr>
          <w:fldChar w:fldCharType="separate"/>
        </w:r>
        <w:r>
          <w:rPr>
            <w:noProof/>
            <w:webHidden/>
          </w:rPr>
          <w:t>55</w:t>
        </w:r>
        <w:r>
          <w:rPr>
            <w:noProof/>
            <w:webHidden/>
          </w:rPr>
          <w:fldChar w:fldCharType="end"/>
        </w:r>
      </w:hyperlink>
    </w:p>
    <w:p w14:paraId="6A97197C" w14:textId="7C74C451" w:rsidR="00052BE7" w:rsidRDefault="00052BE7">
      <w:pPr>
        <w:pStyle w:val="TableofFigures"/>
        <w:tabs>
          <w:tab w:val="right" w:leader="underscore" w:pos="9062"/>
        </w:tabs>
        <w:rPr>
          <w:rFonts w:eastAsiaTheme="minorEastAsia"/>
          <w:noProof/>
          <w:sz w:val="24"/>
          <w:szCs w:val="24"/>
          <w:lang w:eastAsia="de-AT"/>
        </w:rPr>
      </w:pPr>
      <w:hyperlink w:anchor="_Toc223680357" w:history="1">
        <w:r w:rsidRPr="006F5ECC">
          <w:rPr>
            <w:rStyle w:val="Hyperlink"/>
            <w:noProof/>
          </w:rPr>
          <w:t>Tabelle 10: Übersicht der funktionalen und nicht-funktionalen Anforderungen</w:t>
        </w:r>
        <w:r>
          <w:rPr>
            <w:noProof/>
            <w:webHidden/>
          </w:rPr>
          <w:tab/>
        </w:r>
        <w:r>
          <w:rPr>
            <w:noProof/>
            <w:webHidden/>
          </w:rPr>
          <w:fldChar w:fldCharType="begin"/>
        </w:r>
        <w:r>
          <w:rPr>
            <w:noProof/>
            <w:webHidden/>
          </w:rPr>
          <w:instrText xml:space="preserve"> PAGEREF _Toc223680357 \h </w:instrText>
        </w:r>
        <w:r>
          <w:rPr>
            <w:noProof/>
            <w:webHidden/>
          </w:rPr>
        </w:r>
        <w:r>
          <w:rPr>
            <w:noProof/>
            <w:webHidden/>
          </w:rPr>
          <w:fldChar w:fldCharType="separate"/>
        </w:r>
        <w:r>
          <w:rPr>
            <w:noProof/>
            <w:webHidden/>
          </w:rPr>
          <w:t>56</w:t>
        </w:r>
        <w:r>
          <w:rPr>
            <w:noProof/>
            <w:webHidden/>
          </w:rPr>
          <w:fldChar w:fldCharType="end"/>
        </w:r>
      </w:hyperlink>
    </w:p>
    <w:p w14:paraId="41B9AAD9" w14:textId="5398F2BD" w:rsidR="00052BE7" w:rsidRDefault="00052BE7">
      <w:pPr>
        <w:pStyle w:val="TableofFigures"/>
        <w:tabs>
          <w:tab w:val="right" w:leader="underscore" w:pos="9062"/>
        </w:tabs>
        <w:rPr>
          <w:rFonts w:eastAsiaTheme="minorEastAsia"/>
          <w:noProof/>
          <w:sz w:val="24"/>
          <w:szCs w:val="24"/>
          <w:lang w:eastAsia="de-AT"/>
        </w:rPr>
      </w:pPr>
      <w:hyperlink w:anchor="_Toc223680358" w:history="1">
        <w:r w:rsidRPr="006F5ECC">
          <w:rPr>
            <w:rStyle w:val="Hyperlink"/>
            <w:noProof/>
          </w:rPr>
          <w:t>Tabelle 11: Systemarchitektur – Übersicht der drei Hauptkomponenten</w:t>
        </w:r>
        <w:r>
          <w:rPr>
            <w:noProof/>
            <w:webHidden/>
          </w:rPr>
          <w:tab/>
        </w:r>
        <w:r>
          <w:rPr>
            <w:noProof/>
            <w:webHidden/>
          </w:rPr>
          <w:fldChar w:fldCharType="begin"/>
        </w:r>
        <w:r>
          <w:rPr>
            <w:noProof/>
            <w:webHidden/>
          </w:rPr>
          <w:instrText xml:space="preserve"> PAGEREF _Toc223680358 \h </w:instrText>
        </w:r>
        <w:r>
          <w:rPr>
            <w:noProof/>
            <w:webHidden/>
          </w:rPr>
        </w:r>
        <w:r>
          <w:rPr>
            <w:noProof/>
            <w:webHidden/>
          </w:rPr>
          <w:fldChar w:fldCharType="separate"/>
        </w:r>
        <w:r>
          <w:rPr>
            <w:noProof/>
            <w:webHidden/>
          </w:rPr>
          <w:t>58</w:t>
        </w:r>
        <w:r>
          <w:rPr>
            <w:noProof/>
            <w:webHidden/>
          </w:rPr>
          <w:fldChar w:fldCharType="end"/>
        </w:r>
      </w:hyperlink>
    </w:p>
    <w:p w14:paraId="0ADC29E4" w14:textId="333748D6" w:rsidR="00052BE7" w:rsidRDefault="00052BE7">
      <w:pPr>
        <w:pStyle w:val="TableofFigures"/>
        <w:tabs>
          <w:tab w:val="right" w:leader="underscore" w:pos="9062"/>
        </w:tabs>
        <w:rPr>
          <w:rFonts w:eastAsiaTheme="minorEastAsia"/>
          <w:noProof/>
          <w:sz w:val="24"/>
          <w:szCs w:val="24"/>
          <w:lang w:eastAsia="de-AT"/>
        </w:rPr>
      </w:pPr>
      <w:hyperlink w:anchor="_Toc223680359" w:history="1">
        <w:r w:rsidRPr="006F5ECC">
          <w:rPr>
            <w:rStyle w:val="Hyperlink"/>
            <w:noProof/>
          </w:rPr>
          <w:t>Tabelle 12: Datenfluss - Kommunikationswege zwischen App, Cloud und ESP</w:t>
        </w:r>
        <w:r>
          <w:rPr>
            <w:noProof/>
            <w:webHidden/>
          </w:rPr>
          <w:tab/>
        </w:r>
        <w:r>
          <w:rPr>
            <w:noProof/>
            <w:webHidden/>
          </w:rPr>
          <w:fldChar w:fldCharType="begin"/>
        </w:r>
        <w:r>
          <w:rPr>
            <w:noProof/>
            <w:webHidden/>
          </w:rPr>
          <w:instrText xml:space="preserve"> PAGEREF _Toc223680359 \h </w:instrText>
        </w:r>
        <w:r>
          <w:rPr>
            <w:noProof/>
            <w:webHidden/>
          </w:rPr>
        </w:r>
        <w:r>
          <w:rPr>
            <w:noProof/>
            <w:webHidden/>
          </w:rPr>
          <w:fldChar w:fldCharType="separate"/>
        </w:r>
        <w:r>
          <w:rPr>
            <w:noProof/>
            <w:webHidden/>
          </w:rPr>
          <w:t>59</w:t>
        </w:r>
        <w:r>
          <w:rPr>
            <w:noProof/>
            <w:webHidden/>
          </w:rPr>
          <w:fldChar w:fldCharType="end"/>
        </w:r>
      </w:hyperlink>
    </w:p>
    <w:p w14:paraId="3B3FC840" w14:textId="5FAA5D8E" w:rsidR="00052BE7" w:rsidRDefault="00052BE7">
      <w:pPr>
        <w:pStyle w:val="TableofFigures"/>
        <w:tabs>
          <w:tab w:val="right" w:leader="underscore" w:pos="9062"/>
        </w:tabs>
        <w:rPr>
          <w:rFonts w:eastAsiaTheme="minorEastAsia"/>
          <w:noProof/>
          <w:sz w:val="24"/>
          <w:szCs w:val="24"/>
          <w:lang w:eastAsia="de-AT"/>
        </w:rPr>
      </w:pPr>
      <w:hyperlink w:anchor="_Toc223680360" w:history="1">
        <w:r w:rsidRPr="006F5ECC">
          <w:rPr>
            <w:rStyle w:val="Hyperlink"/>
            <w:noProof/>
          </w:rPr>
          <w:t>Tabelle 13: MQTT-Topic-Struktur – Übersicht der Kommunikationskanäle</w:t>
        </w:r>
        <w:r>
          <w:rPr>
            <w:noProof/>
            <w:webHidden/>
          </w:rPr>
          <w:tab/>
        </w:r>
        <w:r>
          <w:rPr>
            <w:noProof/>
            <w:webHidden/>
          </w:rPr>
          <w:fldChar w:fldCharType="begin"/>
        </w:r>
        <w:r>
          <w:rPr>
            <w:noProof/>
            <w:webHidden/>
          </w:rPr>
          <w:instrText xml:space="preserve"> PAGEREF _Toc223680360 \h </w:instrText>
        </w:r>
        <w:r>
          <w:rPr>
            <w:noProof/>
            <w:webHidden/>
          </w:rPr>
        </w:r>
        <w:r>
          <w:rPr>
            <w:noProof/>
            <w:webHidden/>
          </w:rPr>
          <w:fldChar w:fldCharType="separate"/>
        </w:r>
        <w:r>
          <w:rPr>
            <w:noProof/>
            <w:webHidden/>
          </w:rPr>
          <w:t>66</w:t>
        </w:r>
        <w:r>
          <w:rPr>
            <w:noProof/>
            <w:webHidden/>
          </w:rPr>
          <w:fldChar w:fldCharType="end"/>
        </w:r>
      </w:hyperlink>
    </w:p>
    <w:p w14:paraId="1150EB1B" w14:textId="18F2107A" w:rsidR="00D3035B" w:rsidRPr="007245F0" w:rsidRDefault="00D3035B" w:rsidP="00D3035B">
      <w:pPr>
        <w:pStyle w:val="ListParagraph"/>
        <w:ind w:left="0"/>
      </w:pPr>
      <w:r>
        <w:fldChar w:fldCharType="end"/>
      </w:r>
    </w:p>
    <w:p w14:paraId="51F3D6DA" w14:textId="77777777" w:rsidR="00D3035B" w:rsidRPr="00D3035B" w:rsidRDefault="00D3035B" w:rsidP="00D3035B"/>
    <w:p w14:paraId="408131D7" w14:textId="066954FA" w:rsidR="00FE62C4" w:rsidRDefault="00FE62C4" w:rsidP="00FE62C4"/>
    <w:p w14:paraId="3761CC37" w14:textId="77777777" w:rsidR="00FE62C4" w:rsidRDefault="00FE62C4" w:rsidP="00FE62C4"/>
    <w:p w14:paraId="5DE37C6A" w14:textId="77777777" w:rsidR="009A70F2" w:rsidRDefault="009A70F2"/>
    <w:sectPr w:rsidR="009A70F2" w:rsidSect="00925FB4">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EE5B2E" w14:textId="77777777" w:rsidR="009F12CA" w:rsidRDefault="009F12CA" w:rsidP="00DA2381">
      <w:pPr>
        <w:spacing w:after="0" w:line="240" w:lineRule="auto"/>
      </w:pPr>
      <w:r>
        <w:separator/>
      </w:r>
    </w:p>
  </w:endnote>
  <w:endnote w:type="continuationSeparator" w:id="0">
    <w:p w14:paraId="72C5DAB5" w14:textId="77777777" w:rsidR="009F12CA" w:rsidRDefault="009F12CA" w:rsidP="00DA23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06A8FA" w14:textId="77777777" w:rsidR="009F12CA" w:rsidRDefault="009F12CA" w:rsidP="00DA2381">
      <w:pPr>
        <w:spacing w:after="0" w:line="240" w:lineRule="auto"/>
      </w:pPr>
      <w:r>
        <w:separator/>
      </w:r>
    </w:p>
  </w:footnote>
  <w:footnote w:type="continuationSeparator" w:id="0">
    <w:p w14:paraId="24CF0843" w14:textId="77777777" w:rsidR="009F12CA" w:rsidRDefault="009F12CA" w:rsidP="00DA23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13039"/>
    <w:multiLevelType w:val="multilevel"/>
    <w:tmpl w:val="4E3CB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44527"/>
    <w:multiLevelType w:val="hybridMultilevel"/>
    <w:tmpl w:val="AED26148"/>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8572932"/>
    <w:multiLevelType w:val="hybridMultilevel"/>
    <w:tmpl w:val="87F2D02C"/>
    <w:lvl w:ilvl="0" w:tplc="A19A1644">
      <w:start w:val="4"/>
      <w:numFmt w:val="bullet"/>
      <w:lvlText w:val="-"/>
      <w:lvlJc w:val="left"/>
      <w:pPr>
        <w:ind w:left="720" w:hanging="360"/>
      </w:pPr>
      <w:rPr>
        <w:rFonts w:ascii="Aptos" w:eastAsiaTheme="minorHAnsi" w:hAnsi="Aptos" w:cstheme="minorBid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 w15:restartNumberingAfterBreak="0">
    <w:nsid w:val="097755F0"/>
    <w:multiLevelType w:val="multilevel"/>
    <w:tmpl w:val="438EEF9A"/>
    <w:lvl w:ilvl="0">
      <w:start w:val="1"/>
      <w:numFmt w:val="decimal"/>
      <w:lvlText w:val="%1."/>
      <w:lvlJc w:val="left"/>
      <w:pPr>
        <w:ind w:left="360" w:hanging="360"/>
      </w:pPr>
      <w:rPr>
        <w:rFonts w:hint="default"/>
      </w:rPr>
    </w:lvl>
    <w:lvl w:ilvl="1">
      <w:start w:val="2"/>
      <w:numFmt w:val="decimal"/>
      <w:isLgl/>
      <w:lvlText w:val="%1.%2"/>
      <w:lvlJc w:val="left"/>
      <w:pPr>
        <w:ind w:left="480" w:hanging="480"/>
      </w:pPr>
      <w:rPr>
        <w:rFonts w:hint="default"/>
        <w:i w:val="0"/>
        <w:iCs w:val="0"/>
        <w:sz w:val="32"/>
        <w:szCs w:val="32"/>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114650EB"/>
    <w:multiLevelType w:val="multilevel"/>
    <w:tmpl w:val="19E23B46"/>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5" w15:restartNumberingAfterBreak="0">
    <w:nsid w:val="17BF285D"/>
    <w:multiLevelType w:val="multilevel"/>
    <w:tmpl w:val="5DBEA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3E4640"/>
    <w:multiLevelType w:val="multilevel"/>
    <w:tmpl w:val="8814F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9D65EF"/>
    <w:multiLevelType w:val="hybridMultilevel"/>
    <w:tmpl w:val="2662CA32"/>
    <w:lvl w:ilvl="0" w:tplc="0C07000F">
      <w:start w:val="1"/>
      <w:numFmt w:val="decimal"/>
      <w:lvlText w:val="%1."/>
      <w:lvlJc w:val="left"/>
      <w:pPr>
        <w:ind w:left="720" w:hanging="360"/>
      </w:pPr>
    </w:lvl>
    <w:lvl w:ilvl="1" w:tplc="C988E28A">
      <w:start w:val="1"/>
      <w:numFmt w:val="bullet"/>
      <w:lvlText w:val="◦"/>
      <w:lvlJc w:val="left"/>
      <w:pPr>
        <w:ind w:left="1080" w:hanging="360"/>
      </w:pPr>
    </w:lvl>
    <w:lvl w:ilvl="2" w:tplc="56EAC22A">
      <w:numFmt w:val="decimal"/>
      <w:lvlText w:val=""/>
      <w:lvlJc w:val="left"/>
    </w:lvl>
    <w:lvl w:ilvl="3" w:tplc="4F247A44">
      <w:numFmt w:val="decimal"/>
      <w:lvlText w:val=""/>
      <w:lvlJc w:val="left"/>
    </w:lvl>
    <w:lvl w:ilvl="4" w:tplc="12BC3CD0">
      <w:numFmt w:val="decimal"/>
      <w:lvlText w:val=""/>
      <w:lvlJc w:val="left"/>
    </w:lvl>
    <w:lvl w:ilvl="5" w:tplc="66F406F0">
      <w:numFmt w:val="decimal"/>
      <w:lvlText w:val=""/>
      <w:lvlJc w:val="left"/>
    </w:lvl>
    <w:lvl w:ilvl="6" w:tplc="78D2A0CE">
      <w:numFmt w:val="decimal"/>
      <w:lvlText w:val=""/>
      <w:lvlJc w:val="left"/>
    </w:lvl>
    <w:lvl w:ilvl="7" w:tplc="69FEB636">
      <w:numFmt w:val="decimal"/>
      <w:lvlText w:val=""/>
      <w:lvlJc w:val="left"/>
    </w:lvl>
    <w:lvl w:ilvl="8" w:tplc="AAA29648">
      <w:numFmt w:val="decimal"/>
      <w:lvlText w:val=""/>
      <w:lvlJc w:val="left"/>
    </w:lvl>
  </w:abstractNum>
  <w:abstractNum w:abstractNumId="8" w15:restartNumberingAfterBreak="0">
    <w:nsid w:val="1CBB6832"/>
    <w:multiLevelType w:val="multilevel"/>
    <w:tmpl w:val="2FAC2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453D9B"/>
    <w:multiLevelType w:val="multilevel"/>
    <w:tmpl w:val="32AE9178"/>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10" w15:restartNumberingAfterBreak="0">
    <w:nsid w:val="24C965D6"/>
    <w:multiLevelType w:val="hybridMultilevel"/>
    <w:tmpl w:val="7B2AA096"/>
    <w:lvl w:ilvl="0" w:tplc="86784E98">
      <w:start w:val="4"/>
      <w:numFmt w:val="bullet"/>
      <w:lvlText w:val="-"/>
      <w:lvlJc w:val="left"/>
      <w:pPr>
        <w:ind w:left="720" w:hanging="360"/>
      </w:pPr>
      <w:rPr>
        <w:rFonts w:ascii="Aptos" w:eastAsiaTheme="minorHAnsi" w:hAnsi="Aptos" w:cstheme="minorBidi" w:hint="default"/>
        <w:b/>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1" w15:restartNumberingAfterBreak="0">
    <w:nsid w:val="29EB5059"/>
    <w:multiLevelType w:val="hybridMultilevel"/>
    <w:tmpl w:val="6D4A3D7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2" w15:restartNumberingAfterBreak="0">
    <w:nsid w:val="2C0D261F"/>
    <w:multiLevelType w:val="hybridMultilevel"/>
    <w:tmpl w:val="3830D214"/>
    <w:lvl w:ilvl="0" w:tplc="0C070005">
      <w:start w:val="1"/>
      <w:numFmt w:val="bullet"/>
      <w:lvlText w:val=""/>
      <w:lvlJc w:val="left"/>
      <w:pPr>
        <w:ind w:left="720" w:hanging="360"/>
      </w:pPr>
      <w:rPr>
        <w:rFonts w:ascii="Wingdings" w:hAnsi="Wingdings"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3" w15:restartNumberingAfterBreak="0">
    <w:nsid w:val="2EB050C6"/>
    <w:multiLevelType w:val="multilevel"/>
    <w:tmpl w:val="28BE6B0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4" w15:restartNumberingAfterBreak="0">
    <w:nsid w:val="32260C83"/>
    <w:multiLevelType w:val="hybridMultilevel"/>
    <w:tmpl w:val="8324A230"/>
    <w:lvl w:ilvl="0" w:tplc="F2C036B0">
      <w:numFmt w:val="bullet"/>
      <w:lvlText w:val="-"/>
      <w:lvlJc w:val="left"/>
      <w:pPr>
        <w:ind w:left="720" w:hanging="360"/>
      </w:pPr>
      <w:rPr>
        <w:rFonts w:ascii="Aptos" w:eastAsiaTheme="minorHAnsi" w:hAnsi="Aptos" w:cstheme="minorBidi" w:hint="default"/>
      </w:rPr>
    </w:lvl>
    <w:lvl w:ilvl="1" w:tplc="0C070003">
      <w:start w:val="1"/>
      <w:numFmt w:val="bullet"/>
      <w:lvlText w:val="o"/>
      <w:lvlJc w:val="left"/>
      <w:pPr>
        <w:ind w:left="1440" w:hanging="360"/>
      </w:pPr>
      <w:rPr>
        <w:rFonts w:ascii="Courier New" w:hAnsi="Courier New" w:cs="Courier New" w:hint="default"/>
      </w:rPr>
    </w:lvl>
    <w:lvl w:ilvl="2" w:tplc="0C070005">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5" w15:restartNumberingAfterBreak="0">
    <w:nsid w:val="366A4CD8"/>
    <w:multiLevelType w:val="multilevel"/>
    <w:tmpl w:val="6E0076C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6" w15:restartNumberingAfterBreak="0">
    <w:nsid w:val="3DB57A3C"/>
    <w:multiLevelType w:val="multilevel"/>
    <w:tmpl w:val="39E2EB4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7" w15:restartNumberingAfterBreak="0">
    <w:nsid w:val="3EF2087F"/>
    <w:multiLevelType w:val="multilevel"/>
    <w:tmpl w:val="35F6AAA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8" w15:restartNumberingAfterBreak="0">
    <w:nsid w:val="426727FB"/>
    <w:multiLevelType w:val="hybridMultilevel"/>
    <w:tmpl w:val="0C9893C4"/>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9" w15:restartNumberingAfterBreak="0">
    <w:nsid w:val="43875445"/>
    <w:multiLevelType w:val="hybridMultilevel"/>
    <w:tmpl w:val="225EE0C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0" w15:restartNumberingAfterBreak="0">
    <w:nsid w:val="44413137"/>
    <w:multiLevelType w:val="hybridMultilevel"/>
    <w:tmpl w:val="AED26148"/>
    <w:lvl w:ilvl="0" w:tplc="89B454EC">
      <w:start w:val="1"/>
      <w:numFmt w:val="decimal"/>
      <w:lvlText w:val="%1."/>
      <w:lvlJc w:val="left"/>
      <w:pPr>
        <w:ind w:left="720" w:hanging="360"/>
      </w:pPr>
    </w:lvl>
    <w:lvl w:ilvl="1" w:tplc="5776D412">
      <w:numFmt w:val="decimal"/>
      <w:lvlText w:val=""/>
      <w:lvlJc w:val="left"/>
    </w:lvl>
    <w:lvl w:ilvl="2" w:tplc="49DAA3C6">
      <w:numFmt w:val="decimal"/>
      <w:lvlText w:val=""/>
      <w:lvlJc w:val="left"/>
    </w:lvl>
    <w:lvl w:ilvl="3" w:tplc="6FB29060">
      <w:numFmt w:val="decimal"/>
      <w:lvlText w:val=""/>
      <w:lvlJc w:val="left"/>
    </w:lvl>
    <w:lvl w:ilvl="4" w:tplc="17A8EBB4">
      <w:numFmt w:val="decimal"/>
      <w:lvlText w:val=""/>
      <w:lvlJc w:val="left"/>
    </w:lvl>
    <w:lvl w:ilvl="5" w:tplc="DC6804F0">
      <w:numFmt w:val="decimal"/>
      <w:lvlText w:val=""/>
      <w:lvlJc w:val="left"/>
    </w:lvl>
    <w:lvl w:ilvl="6" w:tplc="C9D23688">
      <w:numFmt w:val="decimal"/>
      <w:lvlText w:val=""/>
      <w:lvlJc w:val="left"/>
    </w:lvl>
    <w:lvl w:ilvl="7" w:tplc="917EFAA6">
      <w:numFmt w:val="decimal"/>
      <w:lvlText w:val=""/>
      <w:lvlJc w:val="left"/>
    </w:lvl>
    <w:lvl w:ilvl="8" w:tplc="7AE05640">
      <w:numFmt w:val="decimal"/>
      <w:lvlText w:val=""/>
      <w:lvlJc w:val="left"/>
    </w:lvl>
  </w:abstractNum>
  <w:abstractNum w:abstractNumId="21" w15:restartNumberingAfterBreak="0">
    <w:nsid w:val="47611B50"/>
    <w:multiLevelType w:val="multilevel"/>
    <w:tmpl w:val="2104F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3827BA"/>
    <w:multiLevelType w:val="hybridMultilevel"/>
    <w:tmpl w:val="2662CA32"/>
    <w:lvl w:ilvl="0" w:tplc="FFFFFFFF">
      <w:start w:val="1"/>
      <w:numFmt w:val="decimal"/>
      <w:lvlText w:val="%1."/>
      <w:lvlJc w:val="left"/>
      <w:pPr>
        <w:ind w:left="720" w:hanging="360"/>
      </w:p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4C3F5D78"/>
    <w:multiLevelType w:val="multilevel"/>
    <w:tmpl w:val="3EB643E6"/>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4C6635C7"/>
    <w:multiLevelType w:val="hybridMultilevel"/>
    <w:tmpl w:val="7B0C032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5" w15:restartNumberingAfterBreak="0">
    <w:nsid w:val="4C824A18"/>
    <w:multiLevelType w:val="hybridMultilevel"/>
    <w:tmpl w:val="669A9C6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6" w15:restartNumberingAfterBreak="0">
    <w:nsid w:val="4F972AF1"/>
    <w:multiLevelType w:val="hybridMultilevel"/>
    <w:tmpl w:val="17EADC68"/>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27" w15:restartNumberingAfterBreak="0">
    <w:nsid w:val="50CF533C"/>
    <w:multiLevelType w:val="hybridMultilevel"/>
    <w:tmpl w:val="EB40AD2C"/>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28" w15:restartNumberingAfterBreak="0">
    <w:nsid w:val="55E165E8"/>
    <w:multiLevelType w:val="hybridMultilevel"/>
    <w:tmpl w:val="07B299D8"/>
    <w:lvl w:ilvl="0" w:tplc="0C07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570D4310"/>
    <w:multiLevelType w:val="multilevel"/>
    <w:tmpl w:val="C5FAB96E"/>
    <w:lvl w:ilvl="0">
      <w:start w:val="6"/>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sz w:val="28"/>
        <w:szCs w:val="28"/>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57801AF8"/>
    <w:multiLevelType w:val="hybridMultilevel"/>
    <w:tmpl w:val="9CF4B3BE"/>
    <w:lvl w:ilvl="0" w:tplc="0C07000F">
      <w:start w:val="1"/>
      <w:numFmt w:val="decimal"/>
      <w:lvlText w:val="%1."/>
      <w:lvlJc w:val="left"/>
      <w:pPr>
        <w:ind w:left="360" w:hanging="360"/>
      </w:pPr>
    </w:lvl>
    <w:lvl w:ilvl="1" w:tplc="0C070019" w:tentative="1">
      <w:start w:val="1"/>
      <w:numFmt w:val="lowerLetter"/>
      <w:lvlText w:val="%2."/>
      <w:lvlJc w:val="left"/>
      <w:pPr>
        <w:ind w:left="1080" w:hanging="360"/>
      </w:pPr>
    </w:lvl>
    <w:lvl w:ilvl="2" w:tplc="0C07001B" w:tentative="1">
      <w:start w:val="1"/>
      <w:numFmt w:val="lowerRoman"/>
      <w:lvlText w:val="%3."/>
      <w:lvlJc w:val="right"/>
      <w:pPr>
        <w:ind w:left="1800" w:hanging="180"/>
      </w:pPr>
    </w:lvl>
    <w:lvl w:ilvl="3" w:tplc="0C07000F" w:tentative="1">
      <w:start w:val="1"/>
      <w:numFmt w:val="decimal"/>
      <w:lvlText w:val="%4."/>
      <w:lvlJc w:val="left"/>
      <w:pPr>
        <w:ind w:left="2520" w:hanging="360"/>
      </w:pPr>
    </w:lvl>
    <w:lvl w:ilvl="4" w:tplc="0C070019" w:tentative="1">
      <w:start w:val="1"/>
      <w:numFmt w:val="lowerLetter"/>
      <w:lvlText w:val="%5."/>
      <w:lvlJc w:val="left"/>
      <w:pPr>
        <w:ind w:left="3240" w:hanging="360"/>
      </w:pPr>
    </w:lvl>
    <w:lvl w:ilvl="5" w:tplc="0C07001B" w:tentative="1">
      <w:start w:val="1"/>
      <w:numFmt w:val="lowerRoman"/>
      <w:lvlText w:val="%6."/>
      <w:lvlJc w:val="right"/>
      <w:pPr>
        <w:ind w:left="3960" w:hanging="180"/>
      </w:pPr>
    </w:lvl>
    <w:lvl w:ilvl="6" w:tplc="0C07000F" w:tentative="1">
      <w:start w:val="1"/>
      <w:numFmt w:val="decimal"/>
      <w:lvlText w:val="%7."/>
      <w:lvlJc w:val="left"/>
      <w:pPr>
        <w:ind w:left="4680" w:hanging="360"/>
      </w:pPr>
    </w:lvl>
    <w:lvl w:ilvl="7" w:tplc="0C070019" w:tentative="1">
      <w:start w:val="1"/>
      <w:numFmt w:val="lowerLetter"/>
      <w:lvlText w:val="%8."/>
      <w:lvlJc w:val="left"/>
      <w:pPr>
        <w:ind w:left="5400" w:hanging="360"/>
      </w:pPr>
    </w:lvl>
    <w:lvl w:ilvl="8" w:tplc="0C07001B" w:tentative="1">
      <w:start w:val="1"/>
      <w:numFmt w:val="lowerRoman"/>
      <w:lvlText w:val="%9."/>
      <w:lvlJc w:val="right"/>
      <w:pPr>
        <w:ind w:left="6120" w:hanging="180"/>
      </w:pPr>
    </w:lvl>
  </w:abstractNum>
  <w:abstractNum w:abstractNumId="31" w15:restartNumberingAfterBreak="0">
    <w:nsid w:val="5BB90395"/>
    <w:multiLevelType w:val="hybridMultilevel"/>
    <w:tmpl w:val="1FE4B24A"/>
    <w:lvl w:ilvl="0" w:tplc="47A61E4E">
      <w:start w:val="1"/>
      <w:numFmt w:val="bullet"/>
      <w:lvlText w:val="•"/>
      <w:lvlJc w:val="left"/>
      <w:pPr>
        <w:ind w:left="720" w:hanging="360"/>
      </w:pPr>
    </w:lvl>
    <w:lvl w:ilvl="1" w:tplc="0CFA14A0">
      <w:numFmt w:val="decimal"/>
      <w:lvlText w:val=""/>
      <w:lvlJc w:val="left"/>
    </w:lvl>
    <w:lvl w:ilvl="2" w:tplc="7FE851DC">
      <w:numFmt w:val="decimal"/>
      <w:lvlText w:val=""/>
      <w:lvlJc w:val="left"/>
    </w:lvl>
    <w:lvl w:ilvl="3" w:tplc="ED0CABD8">
      <w:numFmt w:val="decimal"/>
      <w:lvlText w:val=""/>
      <w:lvlJc w:val="left"/>
    </w:lvl>
    <w:lvl w:ilvl="4" w:tplc="F7D8B5CA">
      <w:numFmt w:val="decimal"/>
      <w:lvlText w:val=""/>
      <w:lvlJc w:val="left"/>
    </w:lvl>
    <w:lvl w:ilvl="5" w:tplc="A34C4400">
      <w:numFmt w:val="decimal"/>
      <w:lvlText w:val=""/>
      <w:lvlJc w:val="left"/>
    </w:lvl>
    <w:lvl w:ilvl="6" w:tplc="30C0C2F8">
      <w:numFmt w:val="decimal"/>
      <w:lvlText w:val=""/>
      <w:lvlJc w:val="left"/>
    </w:lvl>
    <w:lvl w:ilvl="7" w:tplc="385C6E36">
      <w:numFmt w:val="decimal"/>
      <w:lvlText w:val=""/>
      <w:lvlJc w:val="left"/>
    </w:lvl>
    <w:lvl w:ilvl="8" w:tplc="9E4EB892">
      <w:numFmt w:val="decimal"/>
      <w:lvlText w:val=""/>
      <w:lvlJc w:val="left"/>
    </w:lvl>
  </w:abstractNum>
  <w:abstractNum w:abstractNumId="32" w15:restartNumberingAfterBreak="0">
    <w:nsid w:val="60C64924"/>
    <w:multiLevelType w:val="multilevel"/>
    <w:tmpl w:val="39C84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1F7DE2"/>
    <w:multiLevelType w:val="multilevel"/>
    <w:tmpl w:val="1ACE9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4B2781"/>
    <w:multiLevelType w:val="multilevel"/>
    <w:tmpl w:val="880A8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552B9B"/>
    <w:multiLevelType w:val="hybridMultilevel"/>
    <w:tmpl w:val="0B5AFF7E"/>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36" w15:restartNumberingAfterBreak="0">
    <w:nsid w:val="6411373A"/>
    <w:multiLevelType w:val="hybridMultilevel"/>
    <w:tmpl w:val="F5961B14"/>
    <w:lvl w:ilvl="0" w:tplc="0C070005">
      <w:start w:val="1"/>
      <w:numFmt w:val="bullet"/>
      <w:lvlText w:val=""/>
      <w:lvlJc w:val="left"/>
      <w:pPr>
        <w:ind w:left="1080" w:hanging="360"/>
      </w:pPr>
      <w:rPr>
        <w:rFonts w:ascii="Wingdings" w:hAnsi="Wingdings" w:hint="default"/>
      </w:rPr>
    </w:lvl>
    <w:lvl w:ilvl="1" w:tplc="0C070003" w:tentative="1">
      <w:start w:val="1"/>
      <w:numFmt w:val="bullet"/>
      <w:lvlText w:val="o"/>
      <w:lvlJc w:val="left"/>
      <w:pPr>
        <w:ind w:left="1800" w:hanging="360"/>
      </w:pPr>
      <w:rPr>
        <w:rFonts w:ascii="Courier New" w:hAnsi="Courier New" w:cs="Courier New" w:hint="default"/>
      </w:rPr>
    </w:lvl>
    <w:lvl w:ilvl="2" w:tplc="0C070005" w:tentative="1">
      <w:start w:val="1"/>
      <w:numFmt w:val="bullet"/>
      <w:lvlText w:val=""/>
      <w:lvlJc w:val="left"/>
      <w:pPr>
        <w:ind w:left="2520" w:hanging="360"/>
      </w:pPr>
      <w:rPr>
        <w:rFonts w:ascii="Wingdings" w:hAnsi="Wingdings" w:hint="default"/>
      </w:rPr>
    </w:lvl>
    <w:lvl w:ilvl="3" w:tplc="0C070001" w:tentative="1">
      <w:start w:val="1"/>
      <w:numFmt w:val="bullet"/>
      <w:lvlText w:val=""/>
      <w:lvlJc w:val="left"/>
      <w:pPr>
        <w:ind w:left="3240" w:hanging="360"/>
      </w:pPr>
      <w:rPr>
        <w:rFonts w:ascii="Symbol" w:hAnsi="Symbol" w:hint="default"/>
      </w:rPr>
    </w:lvl>
    <w:lvl w:ilvl="4" w:tplc="0C070003" w:tentative="1">
      <w:start w:val="1"/>
      <w:numFmt w:val="bullet"/>
      <w:lvlText w:val="o"/>
      <w:lvlJc w:val="left"/>
      <w:pPr>
        <w:ind w:left="3960" w:hanging="360"/>
      </w:pPr>
      <w:rPr>
        <w:rFonts w:ascii="Courier New" w:hAnsi="Courier New" w:cs="Courier New" w:hint="default"/>
      </w:rPr>
    </w:lvl>
    <w:lvl w:ilvl="5" w:tplc="0C070005" w:tentative="1">
      <w:start w:val="1"/>
      <w:numFmt w:val="bullet"/>
      <w:lvlText w:val=""/>
      <w:lvlJc w:val="left"/>
      <w:pPr>
        <w:ind w:left="4680" w:hanging="360"/>
      </w:pPr>
      <w:rPr>
        <w:rFonts w:ascii="Wingdings" w:hAnsi="Wingdings" w:hint="default"/>
      </w:rPr>
    </w:lvl>
    <w:lvl w:ilvl="6" w:tplc="0C070001" w:tentative="1">
      <w:start w:val="1"/>
      <w:numFmt w:val="bullet"/>
      <w:lvlText w:val=""/>
      <w:lvlJc w:val="left"/>
      <w:pPr>
        <w:ind w:left="5400" w:hanging="360"/>
      </w:pPr>
      <w:rPr>
        <w:rFonts w:ascii="Symbol" w:hAnsi="Symbol" w:hint="default"/>
      </w:rPr>
    </w:lvl>
    <w:lvl w:ilvl="7" w:tplc="0C070003" w:tentative="1">
      <w:start w:val="1"/>
      <w:numFmt w:val="bullet"/>
      <w:lvlText w:val="o"/>
      <w:lvlJc w:val="left"/>
      <w:pPr>
        <w:ind w:left="6120" w:hanging="360"/>
      </w:pPr>
      <w:rPr>
        <w:rFonts w:ascii="Courier New" w:hAnsi="Courier New" w:cs="Courier New" w:hint="default"/>
      </w:rPr>
    </w:lvl>
    <w:lvl w:ilvl="8" w:tplc="0C070005" w:tentative="1">
      <w:start w:val="1"/>
      <w:numFmt w:val="bullet"/>
      <w:lvlText w:val=""/>
      <w:lvlJc w:val="left"/>
      <w:pPr>
        <w:ind w:left="6840" w:hanging="360"/>
      </w:pPr>
      <w:rPr>
        <w:rFonts w:ascii="Wingdings" w:hAnsi="Wingdings" w:hint="default"/>
      </w:rPr>
    </w:lvl>
  </w:abstractNum>
  <w:abstractNum w:abstractNumId="37" w15:restartNumberingAfterBreak="0">
    <w:nsid w:val="6A7A16D1"/>
    <w:multiLevelType w:val="multilevel"/>
    <w:tmpl w:val="25A81ACC"/>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38" w15:restartNumberingAfterBreak="0">
    <w:nsid w:val="6B387FFE"/>
    <w:multiLevelType w:val="multilevel"/>
    <w:tmpl w:val="0E702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1E6B5B"/>
    <w:multiLevelType w:val="multilevel"/>
    <w:tmpl w:val="B82AA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8A13DC"/>
    <w:multiLevelType w:val="multilevel"/>
    <w:tmpl w:val="4A0AE02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1" w15:restartNumberingAfterBreak="0">
    <w:nsid w:val="6D9D6509"/>
    <w:multiLevelType w:val="multilevel"/>
    <w:tmpl w:val="9B662AC8"/>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71807CFA"/>
    <w:multiLevelType w:val="multilevel"/>
    <w:tmpl w:val="CF929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7E06F0"/>
    <w:multiLevelType w:val="multilevel"/>
    <w:tmpl w:val="BC5CC3A2"/>
    <w:lvl w:ilvl="0">
      <w:start w:val="1"/>
      <w:numFmt w:val="decimal"/>
      <w:lvlText w:val="%1"/>
      <w:lvlJc w:val="left"/>
      <w:pPr>
        <w:ind w:left="700" w:hanging="700"/>
      </w:pPr>
      <w:rPr>
        <w:rFonts w:hint="default"/>
      </w:rPr>
    </w:lvl>
    <w:lvl w:ilvl="1">
      <w:start w:val="1"/>
      <w:numFmt w:val="decimal"/>
      <w:lvlText w:val="%1.%2"/>
      <w:lvlJc w:val="left"/>
      <w:pPr>
        <w:ind w:left="700" w:hanging="7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7E014D56"/>
    <w:multiLevelType w:val="multilevel"/>
    <w:tmpl w:val="3516D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7166482">
    <w:abstractNumId w:val="23"/>
  </w:num>
  <w:num w:numId="2" w16cid:durableId="1770392437">
    <w:abstractNumId w:val="43"/>
  </w:num>
  <w:num w:numId="3" w16cid:durableId="1043678597">
    <w:abstractNumId w:val="17"/>
  </w:num>
  <w:num w:numId="4" w16cid:durableId="1095784514">
    <w:abstractNumId w:val="40"/>
  </w:num>
  <w:num w:numId="5" w16cid:durableId="758912348">
    <w:abstractNumId w:val="13"/>
  </w:num>
  <w:num w:numId="6" w16cid:durableId="113061295">
    <w:abstractNumId w:val="9"/>
  </w:num>
  <w:num w:numId="7" w16cid:durableId="1696349806">
    <w:abstractNumId w:val="16"/>
  </w:num>
  <w:num w:numId="8" w16cid:durableId="1266618560">
    <w:abstractNumId w:val="15"/>
  </w:num>
  <w:num w:numId="9" w16cid:durableId="1385837344">
    <w:abstractNumId w:val="44"/>
  </w:num>
  <w:num w:numId="10" w16cid:durableId="304822905">
    <w:abstractNumId w:val="8"/>
  </w:num>
  <w:num w:numId="11" w16cid:durableId="999236293">
    <w:abstractNumId w:val="37"/>
  </w:num>
  <w:num w:numId="12" w16cid:durableId="690113208">
    <w:abstractNumId w:val="4"/>
  </w:num>
  <w:num w:numId="13" w16cid:durableId="1508790529">
    <w:abstractNumId w:val="38"/>
  </w:num>
  <w:num w:numId="14" w16cid:durableId="1989506684">
    <w:abstractNumId w:val="3"/>
  </w:num>
  <w:num w:numId="15" w16cid:durableId="1535074922">
    <w:abstractNumId w:val="41"/>
  </w:num>
  <w:num w:numId="16" w16cid:durableId="1001007851">
    <w:abstractNumId w:val="33"/>
  </w:num>
  <w:num w:numId="17" w16cid:durableId="164517174">
    <w:abstractNumId w:val="19"/>
  </w:num>
  <w:num w:numId="18" w16cid:durableId="728266634">
    <w:abstractNumId w:val="42"/>
  </w:num>
  <w:num w:numId="19" w16cid:durableId="391972744">
    <w:abstractNumId w:val="0"/>
  </w:num>
  <w:num w:numId="20" w16cid:durableId="1169754111">
    <w:abstractNumId w:val="28"/>
  </w:num>
  <w:num w:numId="21" w16cid:durableId="1857890408">
    <w:abstractNumId w:val="36"/>
  </w:num>
  <w:num w:numId="22" w16cid:durableId="135530763">
    <w:abstractNumId w:val="12"/>
  </w:num>
  <w:num w:numId="23" w16cid:durableId="873470033">
    <w:abstractNumId w:val="34"/>
  </w:num>
  <w:num w:numId="24" w16cid:durableId="229077450">
    <w:abstractNumId w:val="21"/>
  </w:num>
  <w:num w:numId="25" w16cid:durableId="1825510659">
    <w:abstractNumId w:val="32"/>
  </w:num>
  <w:num w:numId="26" w16cid:durableId="438068852">
    <w:abstractNumId w:val="5"/>
  </w:num>
  <w:num w:numId="27" w16cid:durableId="933628082">
    <w:abstractNumId w:val="24"/>
  </w:num>
  <w:num w:numId="28" w16cid:durableId="405150702">
    <w:abstractNumId w:val="39"/>
  </w:num>
  <w:num w:numId="29" w16cid:durableId="1575163897">
    <w:abstractNumId w:val="2"/>
  </w:num>
  <w:num w:numId="30" w16cid:durableId="638460401">
    <w:abstractNumId w:val="10"/>
  </w:num>
  <w:num w:numId="31" w16cid:durableId="667900722">
    <w:abstractNumId w:val="6"/>
  </w:num>
  <w:num w:numId="32" w16cid:durableId="1337344409">
    <w:abstractNumId w:val="30"/>
  </w:num>
  <w:num w:numId="33" w16cid:durableId="1288588993">
    <w:abstractNumId w:val="14"/>
  </w:num>
  <w:num w:numId="34" w16cid:durableId="993492896">
    <w:abstractNumId w:val="7"/>
  </w:num>
  <w:num w:numId="35" w16cid:durableId="887835494">
    <w:abstractNumId w:val="22"/>
  </w:num>
  <w:num w:numId="36" w16cid:durableId="1008942672">
    <w:abstractNumId w:val="25"/>
  </w:num>
  <w:num w:numId="37" w16cid:durableId="1227258338">
    <w:abstractNumId w:val="11"/>
  </w:num>
  <w:num w:numId="38" w16cid:durableId="487094912">
    <w:abstractNumId w:val="26"/>
  </w:num>
  <w:num w:numId="39" w16cid:durableId="659112943">
    <w:abstractNumId w:val="29"/>
  </w:num>
  <w:num w:numId="40" w16cid:durableId="1474834242">
    <w:abstractNumId w:val="18"/>
  </w:num>
  <w:num w:numId="41" w16cid:durableId="677804865">
    <w:abstractNumId w:val="27"/>
  </w:num>
  <w:num w:numId="42" w16cid:durableId="644120480">
    <w:abstractNumId w:val="35"/>
  </w:num>
  <w:num w:numId="43" w16cid:durableId="1432508984">
    <w:abstractNumId w:val="31"/>
    <w:lvlOverride w:ilvl="0">
      <w:startOverride w:val="1"/>
    </w:lvlOverride>
  </w:num>
  <w:num w:numId="44" w16cid:durableId="558516467">
    <w:abstractNumId w:val="20"/>
    <w:lvlOverride w:ilvl="0">
      <w:startOverride w:val="1"/>
    </w:lvlOverride>
  </w:num>
  <w:num w:numId="45" w16cid:durableId="9991205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149"/>
    <w:rsid w:val="000157A4"/>
    <w:rsid w:val="00021565"/>
    <w:rsid w:val="00046283"/>
    <w:rsid w:val="00052BE7"/>
    <w:rsid w:val="00060672"/>
    <w:rsid w:val="0007272E"/>
    <w:rsid w:val="00081CCE"/>
    <w:rsid w:val="00082C03"/>
    <w:rsid w:val="00094E42"/>
    <w:rsid w:val="000A4323"/>
    <w:rsid w:val="000A758C"/>
    <w:rsid w:val="000B3F95"/>
    <w:rsid w:val="000C17FF"/>
    <w:rsid w:val="000C25B9"/>
    <w:rsid w:val="000D6B6B"/>
    <w:rsid w:val="000E5A5F"/>
    <w:rsid w:val="000F264D"/>
    <w:rsid w:val="000F4CAC"/>
    <w:rsid w:val="000F527D"/>
    <w:rsid w:val="00104A5A"/>
    <w:rsid w:val="00124FC3"/>
    <w:rsid w:val="00126CC1"/>
    <w:rsid w:val="00134CDC"/>
    <w:rsid w:val="00140C26"/>
    <w:rsid w:val="0017250E"/>
    <w:rsid w:val="00176D56"/>
    <w:rsid w:val="00190E18"/>
    <w:rsid w:val="001A3919"/>
    <w:rsid w:val="001B6A0E"/>
    <w:rsid w:val="001D774A"/>
    <w:rsid w:val="00202F74"/>
    <w:rsid w:val="00204B23"/>
    <w:rsid w:val="0021727A"/>
    <w:rsid w:val="00221D7B"/>
    <w:rsid w:val="00237C59"/>
    <w:rsid w:val="002406D5"/>
    <w:rsid w:val="00253F16"/>
    <w:rsid w:val="002A157D"/>
    <w:rsid w:val="002B5A08"/>
    <w:rsid w:val="002C5F04"/>
    <w:rsid w:val="002D0782"/>
    <w:rsid w:val="002D1D5A"/>
    <w:rsid w:val="002D6C6C"/>
    <w:rsid w:val="002E008E"/>
    <w:rsid w:val="002E1A90"/>
    <w:rsid w:val="002F20DE"/>
    <w:rsid w:val="00300721"/>
    <w:rsid w:val="003174CE"/>
    <w:rsid w:val="00337969"/>
    <w:rsid w:val="00377A54"/>
    <w:rsid w:val="003B51D8"/>
    <w:rsid w:val="003C48CB"/>
    <w:rsid w:val="003D5D65"/>
    <w:rsid w:val="003E54C8"/>
    <w:rsid w:val="003E7E6B"/>
    <w:rsid w:val="003F4143"/>
    <w:rsid w:val="00415BC2"/>
    <w:rsid w:val="00417E43"/>
    <w:rsid w:val="00431C6A"/>
    <w:rsid w:val="00434A85"/>
    <w:rsid w:val="00435CD6"/>
    <w:rsid w:val="004432E8"/>
    <w:rsid w:val="00455EFD"/>
    <w:rsid w:val="00483C78"/>
    <w:rsid w:val="004873B5"/>
    <w:rsid w:val="004945D0"/>
    <w:rsid w:val="004A6382"/>
    <w:rsid w:val="004B16CB"/>
    <w:rsid w:val="004B2A56"/>
    <w:rsid w:val="004C0D63"/>
    <w:rsid w:val="004D59DD"/>
    <w:rsid w:val="004E05B7"/>
    <w:rsid w:val="004F34D9"/>
    <w:rsid w:val="00513127"/>
    <w:rsid w:val="00537A06"/>
    <w:rsid w:val="005535DE"/>
    <w:rsid w:val="0056378A"/>
    <w:rsid w:val="005A1E37"/>
    <w:rsid w:val="005A1FDB"/>
    <w:rsid w:val="005B3695"/>
    <w:rsid w:val="005B7EA6"/>
    <w:rsid w:val="005D778F"/>
    <w:rsid w:val="005E5D18"/>
    <w:rsid w:val="005E7949"/>
    <w:rsid w:val="005F205A"/>
    <w:rsid w:val="005F6FD1"/>
    <w:rsid w:val="00624B51"/>
    <w:rsid w:val="00625C83"/>
    <w:rsid w:val="00634632"/>
    <w:rsid w:val="00652F8F"/>
    <w:rsid w:val="00666211"/>
    <w:rsid w:val="0067670E"/>
    <w:rsid w:val="00681AF3"/>
    <w:rsid w:val="00685B00"/>
    <w:rsid w:val="00690AD5"/>
    <w:rsid w:val="006920BA"/>
    <w:rsid w:val="00694376"/>
    <w:rsid w:val="006A26B2"/>
    <w:rsid w:val="006A491E"/>
    <w:rsid w:val="006D338E"/>
    <w:rsid w:val="006E34E3"/>
    <w:rsid w:val="00702B43"/>
    <w:rsid w:val="007117CC"/>
    <w:rsid w:val="00742D4F"/>
    <w:rsid w:val="007439D3"/>
    <w:rsid w:val="007667AC"/>
    <w:rsid w:val="00770C1C"/>
    <w:rsid w:val="00782970"/>
    <w:rsid w:val="007950BA"/>
    <w:rsid w:val="007A14BC"/>
    <w:rsid w:val="007A5777"/>
    <w:rsid w:val="007B270F"/>
    <w:rsid w:val="007B65E2"/>
    <w:rsid w:val="007D15FB"/>
    <w:rsid w:val="007E3C05"/>
    <w:rsid w:val="007E5F0D"/>
    <w:rsid w:val="007F4D8A"/>
    <w:rsid w:val="00800D42"/>
    <w:rsid w:val="00836CB2"/>
    <w:rsid w:val="00871E4B"/>
    <w:rsid w:val="0087744D"/>
    <w:rsid w:val="008A00AB"/>
    <w:rsid w:val="008A50E6"/>
    <w:rsid w:val="008A755E"/>
    <w:rsid w:val="008C57C6"/>
    <w:rsid w:val="008C7C30"/>
    <w:rsid w:val="008D4138"/>
    <w:rsid w:val="008E76A8"/>
    <w:rsid w:val="0090414B"/>
    <w:rsid w:val="00925FB4"/>
    <w:rsid w:val="00940A8E"/>
    <w:rsid w:val="009604EC"/>
    <w:rsid w:val="009641D8"/>
    <w:rsid w:val="00970E40"/>
    <w:rsid w:val="00984A06"/>
    <w:rsid w:val="00996552"/>
    <w:rsid w:val="009A70F2"/>
    <w:rsid w:val="009B4ECC"/>
    <w:rsid w:val="009B5B3A"/>
    <w:rsid w:val="009C3000"/>
    <w:rsid w:val="009C4D66"/>
    <w:rsid w:val="009C556B"/>
    <w:rsid w:val="009E03A3"/>
    <w:rsid w:val="009F12CA"/>
    <w:rsid w:val="009F28BA"/>
    <w:rsid w:val="00A1328E"/>
    <w:rsid w:val="00A138E2"/>
    <w:rsid w:val="00A33E3C"/>
    <w:rsid w:val="00A419CA"/>
    <w:rsid w:val="00A44BC7"/>
    <w:rsid w:val="00A51F7A"/>
    <w:rsid w:val="00A5521E"/>
    <w:rsid w:val="00A567B4"/>
    <w:rsid w:val="00A66445"/>
    <w:rsid w:val="00A97976"/>
    <w:rsid w:val="00AA79E7"/>
    <w:rsid w:val="00AD4685"/>
    <w:rsid w:val="00AE232C"/>
    <w:rsid w:val="00AF4002"/>
    <w:rsid w:val="00B02233"/>
    <w:rsid w:val="00B35410"/>
    <w:rsid w:val="00B91878"/>
    <w:rsid w:val="00B95A8C"/>
    <w:rsid w:val="00BA6F98"/>
    <w:rsid w:val="00BB3481"/>
    <w:rsid w:val="00BC5BD8"/>
    <w:rsid w:val="00BC7036"/>
    <w:rsid w:val="00BD58C4"/>
    <w:rsid w:val="00BD680B"/>
    <w:rsid w:val="00BE5D79"/>
    <w:rsid w:val="00C15149"/>
    <w:rsid w:val="00C15F3A"/>
    <w:rsid w:val="00C25481"/>
    <w:rsid w:val="00C47EBD"/>
    <w:rsid w:val="00C51928"/>
    <w:rsid w:val="00C51BDE"/>
    <w:rsid w:val="00C87A90"/>
    <w:rsid w:val="00CB04B4"/>
    <w:rsid w:val="00CB4642"/>
    <w:rsid w:val="00CB53A7"/>
    <w:rsid w:val="00CC2F3E"/>
    <w:rsid w:val="00CC3D75"/>
    <w:rsid w:val="00CD625D"/>
    <w:rsid w:val="00CE206B"/>
    <w:rsid w:val="00CE3255"/>
    <w:rsid w:val="00CE4775"/>
    <w:rsid w:val="00CF593A"/>
    <w:rsid w:val="00D243B5"/>
    <w:rsid w:val="00D3035B"/>
    <w:rsid w:val="00D62A5B"/>
    <w:rsid w:val="00D6749F"/>
    <w:rsid w:val="00D71043"/>
    <w:rsid w:val="00D94684"/>
    <w:rsid w:val="00DA2381"/>
    <w:rsid w:val="00DA2503"/>
    <w:rsid w:val="00DC70E9"/>
    <w:rsid w:val="00DD3E2A"/>
    <w:rsid w:val="00DF1F19"/>
    <w:rsid w:val="00DF3A8E"/>
    <w:rsid w:val="00DF76EE"/>
    <w:rsid w:val="00E00BA0"/>
    <w:rsid w:val="00E2235A"/>
    <w:rsid w:val="00E417D2"/>
    <w:rsid w:val="00E42411"/>
    <w:rsid w:val="00E62F0C"/>
    <w:rsid w:val="00E65C2D"/>
    <w:rsid w:val="00E70485"/>
    <w:rsid w:val="00E86019"/>
    <w:rsid w:val="00E87033"/>
    <w:rsid w:val="00EB6321"/>
    <w:rsid w:val="00EB6BDE"/>
    <w:rsid w:val="00EC0196"/>
    <w:rsid w:val="00EC07C3"/>
    <w:rsid w:val="00EC20FE"/>
    <w:rsid w:val="00ED06FF"/>
    <w:rsid w:val="00EE1BF1"/>
    <w:rsid w:val="00EE52C7"/>
    <w:rsid w:val="00EF4568"/>
    <w:rsid w:val="00F1566A"/>
    <w:rsid w:val="00F27D9F"/>
    <w:rsid w:val="00F45340"/>
    <w:rsid w:val="00F5510E"/>
    <w:rsid w:val="00F64378"/>
    <w:rsid w:val="00F6753B"/>
    <w:rsid w:val="00F7328D"/>
    <w:rsid w:val="00F73671"/>
    <w:rsid w:val="00F822EC"/>
    <w:rsid w:val="00F854A2"/>
    <w:rsid w:val="00FC090A"/>
    <w:rsid w:val="00FC6F73"/>
    <w:rsid w:val="00FC7AD1"/>
    <w:rsid w:val="00FE57CD"/>
    <w:rsid w:val="00FE62C4"/>
    <w:rsid w:val="00FE76D3"/>
    <w:rsid w:val="00FF2D9F"/>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4A43B"/>
  <w15:chartTrackingRefBased/>
  <w15:docId w15:val="{9D132A5F-03FF-4CAE-B2AA-6BE452B25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A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62C4"/>
  </w:style>
  <w:style w:type="paragraph" w:styleId="Heading1">
    <w:name w:val="heading 1"/>
    <w:basedOn w:val="Normal"/>
    <w:next w:val="Normal"/>
    <w:link w:val="Heading1Char"/>
    <w:uiPriority w:val="9"/>
    <w:qFormat/>
    <w:rsid w:val="00C151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151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151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151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51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51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51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51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51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5149"/>
    <w:rPr>
      <w:rFonts w:asciiTheme="majorHAnsi" w:eastAsiaTheme="majorEastAsia" w:hAnsiTheme="majorHAnsi" w:cstheme="majorBidi"/>
      <w:color w:val="0F4761" w:themeColor="accent1" w:themeShade="BF"/>
      <w:sz w:val="40"/>
      <w:szCs w:val="40"/>
      <w:lang w:val="de-DE"/>
    </w:rPr>
  </w:style>
  <w:style w:type="character" w:customStyle="1" w:styleId="Heading2Char">
    <w:name w:val="Heading 2 Char"/>
    <w:basedOn w:val="DefaultParagraphFont"/>
    <w:link w:val="Heading2"/>
    <w:uiPriority w:val="9"/>
    <w:rsid w:val="00C15149"/>
    <w:rPr>
      <w:rFonts w:asciiTheme="majorHAnsi" w:eastAsiaTheme="majorEastAsia" w:hAnsiTheme="majorHAnsi" w:cstheme="majorBidi"/>
      <w:color w:val="0F4761" w:themeColor="accent1" w:themeShade="BF"/>
      <w:sz w:val="32"/>
      <w:szCs w:val="32"/>
      <w:lang w:val="de-DE"/>
    </w:rPr>
  </w:style>
  <w:style w:type="character" w:customStyle="1" w:styleId="Heading3Char">
    <w:name w:val="Heading 3 Char"/>
    <w:basedOn w:val="DefaultParagraphFont"/>
    <w:link w:val="Heading3"/>
    <w:uiPriority w:val="9"/>
    <w:rsid w:val="00C15149"/>
    <w:rPr>
      <w:rFonts w:eastAsiaTheme="majorEastAsia" w:cstheme="majorBidi"/>
      <w:color w:val="0F4761" w:themeColor="accent1" w:themeShade="BF"/>
      <w:sz w:val="28"/>
      <w:szCs w:val="28"/>
      <w:lang w:val="de-DE"/>
    </w:rPr>
  </w:style>
  <w:style w:type="character" w:customStyle="1" w:styleId="Heading4Char">
    <w:name w:val="Heading 4 Char"/>
    <w:basedOn w:val="DefaultParagraphFont"/>
    <w:link w:val="Heading4"/>
    <w:uiPriority w:val="9"/>
    <w:rsid w:val="00C15149"/>
    <w:rPr>
      <w:rFonts w:eastAsiaTheme="majorEastAsia" w:cstheme="majorBidi"/>
      <w:i/>
      <w:iCs/>
      <w:color w:val="0F4761" w:themeColor="accent1" w:themeShade="BF"/>
      <w:lang w:val="de-DE"/>
    </w:rPr>
  </w:style>
  <w:style w:type="character" w:customStyle="1" w:styleId="Heading5Char">
    <w:name w:val="Heading 5 Char"/>
    <w:basedOn w:val="DefaultParagraphFont"/>
    <w:link w:val="Heading5"/>
    <w:uiPriority w:val="9"/>
    <w:semiHidden/>
    <w:rsid w:val="00C15149"/>
    <w:rPr>
      <w:rFonts w:eastAsiaTheme="majorEastAsia" w:cstheme="majorBidi"/>
      <w:color w:val="0F4761" w:themeColor="accent1" w:themeShade="BF"/>
      <w:lang w:val="de-DE"/>
    </w:rPr>
  </w:style>
  <w:style w:type="character" w:customStyle="1" w:styleId="Heading6Char">
    <w:name w:val="Heading 6 Char"/>
    <w:basedOn w:val="DefaultParagraphFont"/>
    <w:link w:val="Heading6"/>
    <w:uiPriority w:val="9"/>
    <w:semiHidden/>
    <w:rsid w:val="00C15149"/>
    <w:rPr>
      <w:rFonts w:eastAsiaTheme="majorEastAsia" w:cstheme="majorBidi"/>
      <w:i/>
      <w:iCs/>
      <w:color w:val="595959" w:themeColor="text1" w:themeTint="A6"/>
      <w:lang w:val="de-DE"/>
    </w:rPr>
  </w:style>
  <w:style w:type="character" w:customStyle="1" w:styleId="Heading7Char">
    <w:name w:val="Heading 7 Char"/>
    <w:basedOn w:val="DefaultParagraphFont"/>
    <w:link w:val="Heading7"/>
    <w:uiPriority w:val="9"/>
    <w:semiHidden/>
    <w:rsid w:val="00C15149"/>
    <w:rPr>
      <w:rFonts w:eastAsiaTheme="majorEastAsia" w:cstheme="majorBidi"/>
      <w:color w:val="595959" w:themeColor="text1" w:themeTint="A6"/>
      <w:lang w:val="de-DE"/>
    </w:rPr>
  </w:style>
  <w:style w:type="character" w:customStyle="1" w:styleId="Heading8Char">
    <w:name w:val="Heading 8 Char"/>
    <w:basedOn w:val="DefaultParagraphFont"/>
    <w:link w:val="Heading8"/>
    <w:uiPriority w:val="9"/>
    <w:semiHidden/>
    <w:rsid w:val="00C15149"/>
    <w:rPr>
      <w:rFonts w:eastAsiaTheme="majorEastAsia" w:cstheme="majorBidi"/>
      <w:i/>
      <w:iCs/>
      <w:color w:val="272727" w:themeColor="text1" w:themeTint="D8"/>
      <w:lang w:val="de-DE"/>
    </w:rPr>
  </w:style>
  <w:style w:type="character" w:customStyle="1" w:styleId="Heading9Char">
    <w:name w:val="Heading 9 Char"/>
    <w:basedOn w:val="DefaultParagraphFont"/>
    <w:link w:val="Heading9"/>
    <w:uiPriority w:val="9"/>
    <w:semiHidden/>
    <w:rsid w:val="00C15149"/>
    <w:rPr>
      <w:rFonts w:eastAsiaTheme="majorEastAsia" w:cstheme="majorBidi"/>
      <w:color w:val="272727" w:themeColor="text1" w:themeTint="D8"/>
      <w:lang w:val="de-DE"/>
    </w:rPr>
  </w:style>
  <w:style w:type="paragraph" w:styleId="Title">
    <w:name w:val="Title"/>
    <w:basedOn w:val="Normal"/>
    <w:next w:val="Normal"/>
    <w:link w:val="TitleChar"/>
    <w:uiPriority w:val="10"/>
    <w:qFormat/>
    <w:rsid w:val="00C151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5149"/>
    <w:rPr>
      <w:rFonts w:asciiTheme="majorHAnsi" w:eastAsiaTheme="majorEastAsia" w:hAnsiTheme="majorHAnsi" w:cstheme="majorBidi"/>
      <w:spacing w:val="-10"/>
      <w:kern w:val="28"/>
      <w:sz w:val="56"/>
      <w:szCs w:val="56"/>
      <w:lang w:val="de-DE"/>
    </w:rPr>
  </w:style>
  <w:style w:type="paragraph" w:styleId="Subtitle">
    <w:name w:val="Subtitle"/>
    <w:basedOn w:val="Normal"/>
    <w:next w:val="Normal"/>
    <w:link w:val="SubtitleChar"/>
    <w:uiPriority w:val="11"/>
    <w:qFormat/>
    <w:rsid w:val="00C151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5149"/>
    <w:rPr>
      <w:rFonts w:eastAsiaTheme="majorEastAsia" w:cstheme="majorBidi"/>
      <w:color w:val="595959" w:themeColor="text1" w:themeTint="A6"/>
      <w:spacing w:val="15"/>
      <w:sz w:val="28"/>
      <w:szCs w:val="28"/>
      <w:lang w:val="de-DE"/>
    </w:rPr>
  </w:style>
  <w:style w:type="paragraph" w:styleId="Quote">
    <w:name w:val="Quote"/>
    <w:basedOn w:val="Normal"/>
    <w:next w:val="Normal"/>
    <w:link w:val="QuoteChar"/>
    <w:uiPriority w:val="29"/>
    <w:qFormat/>
    <w:rsid w:val="00C15149"/>
    <w:pPr>
      <w:spacing w:before="160"/>
      <w:jc w:val="center"/>
    </w:pPr>
    <w:rPr>
      <w:i/>
      <w:iCs/>
      <w:color w:val="404040" w:themeColor="text1" w:themeTint="BF"/>
    </w:rPr>
  </w:style>
  <w:style w:type="character" w:customStyle="1" w:styleId="QuoteChar">
    <w:name w:val="Quote Char"/>
    <w:basedOn w:val="DefaultParagraphFont"/>
    <w:link w:val="Quote"/>
    <w:uiPriority w:val="29"/>
    <w:rsid w:val="00C15149"/>
    <w:rPr>
      <w:i/>
      <w:iCs/>
      <w:color w:val="404040" w:themeColor="text1" w:themeTint="BF"/>
      <w:lang w:val="de-DE"/>
    </w:rPr>
  </w:style>
  <w:style w:type="paragraph" w:styleId="ListParagraph">
    <w:name w:val="List Paragraph"/>
    <w:basedOn w:val="Normal"/>
    <w:qFormat/>
    <w:rsid w:val="00C15149"/>
    <w:pPr>
      <w:ind w:left="720"/>
      <w:contextualSpacing/>
    </w:pPr>
  </w:style>
  <w:style w:type="character" w:styleId="IntenseEmphasis">
    <w:name w:val="Intense Emphasis"/>
    <w:basedOn w:val="DefaultParagraphFont"/>
    <w:uiPriority w:val="21"/>
    <w:qFormat/>
    <w:rsid w:val="00C15149"/>
    <w:rPr>
      <w:i/>
      <w:iCs/>
      <w:color w:val="0F4761" w:themeColor="accent1" w:themeShade="BF"/>
    </w:rPr>
  </w:style>
  <w:style w:type="paragraph" w:styleId="IntenseQuote">
    <w:name w:val="Intense Quote"/>
    <w:basedOn w:val="Normal"/>
    <w:next w:val="Normal"/>
    <w:link w:val="IntenseQuoteChar"/>
    <w:uiPriority w:val="30"/>
    <w:qFormat/>
    <w:rsid w:val="00C151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5149"/>
    <w:rPr>
      <w:i/>
      <w:iCs/>
      <w:color w:val="0F4761" w:themeColor="accent1" w:themeShade="BF"/>
      <w:lang w:val="de-DE"/>
    </w:rPr>
  </w:style>
  <w:style w:type="character" w:styleId="IntenseReference">
    <w:name w:val="Intense Reference"/>
    <w:basedOn w:val="DefaultParagraphFont"/>
    <w:uiPriority w:val="32"/>
    <w:qFormat/>
    <w:rsid w:val="00C15149"/>
    <w:rPr>
      <w:b/>
      <w:bCs/>
      <w:smallCaps/>
      <w:color w:val="0F4761" w:themeColor="accent1" w:themeShade="BF"/>
      <w:spacing w:val="5"/>
    </w:rPr>
  </w:style>
  <w:style w:type="paragraph" w:styleId="TOCHeading">
    <w:name w:val="TOC Heading"/>
    <w:basedOn w:val="Heading1"/>
    <w:next w:val="Normal"/>
    <w:uiPriority w:val="39"/>
    <w:unhideWhenUsed/>
    <w:qFormat/>
    <w:rsid w:val="00FE62C4"/>
    <w:pPr>
      <w:spacing w:before="240" w:after="0"/>
      <w:outlineLvl w:val="9"/>
    </w:pPr>
    <w:rPr>
      <w:rFonts w:ascii="Arial" w:hAnsi="Arial"/>
      <w:color w:val="auto"/>
      <w:kern w:val="0"/>
      <w:sz w:val="32"/>
      <w:szCs w:val="32"/>
      <w:lang w:eastAsia="de-AT"/>
      <w14:ligatures w14:val="none"/>
    </w:rPr>
  </w:style>
  <w:style w:type="paragraph" w:styleId="TOC1">
    <w:name w:val="toc 1"/>
    <w:basedOn w:val="Normal"/>
    <w:next w:val="Normal"/>
    <w:autoRedefine/>
    <w:uiPriority w:val="39"/>
    <w:unhideWhenUsed/>
    <w:rsid w:val="00FE62C4"/>
    <w:pPr>
      <w:spacing w:after="100"/>
    </w:pPr>
  </w:style>
  <w:style w:type="paragraph" w:styleId="TOC2">
    <w:name w:val="toc 2"/>
    <w:basedOn w:val="Normal"/>
    <w:next w:val="Normal"/>
    <w:autoRedefine/>
    <w:uiPriority w:val="39"/>
    <w:unhideWhenUsed/>
    <w:rsid w:val="00FE62C4"/>
    <w:pPr>
      <w:spacing w:after="100"/>
      <w:ind w:left="220"/>
    </w:pPr>
  </w:style>
  <w:style w:type="character" w:styleId="Hyperlink">
    <w:name w:val="Hyperlink"/>
    <w:basedOn w:val="DefaultParagraphFont"/>
    <w:uiPriority w:val="99"/>
    <w:unhideWhenUsed/>
    <w:rsid w:val="00FE62C4"/>
    <w:rPr>
      <w:color w:val="467886" w:themeColor="hyperlink"/>
      <w:u w:val="single"/>
    </w:rPr>
  </w:style>
  <w:style w:type="paragraph" w:styleId="TOC3">
    <w:name w:val="toc 3"/>
    <w:basedOn w:val="Normal"/>
    <w:next w:val="Normal"/>
    <w:autoRedefine/>
    <w:uiPriority w:val="39"/>
    <w:unhideWhenUsed/>
    <w:rsid w:val="00FE62C4"/>
    <w:pPr>
      <w:spacing w:after="100"/>
      <w:ind w:left="440"/>
    </w:pPr>
  </w:style>
  <w:style w:type="paragraph" w:customStyle="1" w:styleId="berschrift1">
    <w:name w:val="Überschrift1"/>
    <w:basedOn w:val="Normal"/>
    <w:link w:val="berschrift1Zchn"/>
    <w:qFormat/>
    <w:rsid w:val="00FE62C4"/>
    <w:rPr>
      <w:rFonts w:cs="Arial"/>
      <w:b/>
      <w:bCs/>
      <w:sz w:val="32"/>
      <w:szCs w:val="32"/>
    </w:rPr>
  </w:style>
  <w:style w:type="character" w:customStyle="1" w:styleId="berschrift1Zchn">
    <w:name w:val="Überschrift1 Zchn"/>
    <w:basedOn w:val="DefaultParagraphFont"/>
    <w:link w:val="berschrift1"/>
    <w:rsid w:val="00FE62C4"/>
    <w:rPr>
      <w:rFonts w:cs="Arial"/>
      <w:b/>
      <w:bCs/>
      <w:sz w:val="32"/>
      <w:szCs w:val="32"/>
    </w:rPr>
  </w:style>
  <w:style w:type="paragraph" w:styleId="Bibliography">
    <w:name w:val="Bibliography"/>
    <w:basedOn w:val="Normal"/>
    <w:next w:val="Normal"/>
    <w:uiPriority w:val="37"/>
    <w:unhideWhenUsed/>
    <w:rsid w:val="00FE62C4"/>
    <w:pPr>
      <w:tabs>
        <w:tab w:val="left" w:pos="504"/>
      </w:tabs>
      <w:spacing w:after="0" w:line="240" w:lineRule="auto"/>
      <w:ind w:left="504" w:hanging="504"/>
    </w:pPr>
  </w:style>
  <w:style w:type="paragraph" w:styleId="Caption">
    <w:name w:val="caption"/>
    <w:basedOn w:val="Normal"/>
    <w:next w:val="Normal"/>
    <w:uiPriority w:val="35"/>
    <w:unhideWhenUsed/>
    <w:qFormat/>
    <w:rsid w:val="00FE62C4"/>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FE62C4"/>
    <w:pPr>
      <w:spacing w:after="0"/>
    </w:pPr>
  </w:style>
  <w:style w:type="character" w:styleId="UnresolvedMention">
    <w:name w:val="Unresolved Mention"/>
    <w:basedOn w:val="DefaultParagraphFont"/>
    <w:uiPriority w:val="99"/>
    <w:semiHidden/>
    <w:unhideWhenUsed/>
    <w:rsid w:val="00FE62C4"/>
    <w:rPr>
      <w:color w:val="605E5C"/>
      <w:shd w:val="clear" w:color="auto" w:fill="E1DFDD"/>
    </w:rPr>
  </w:style>
  <w:style w:type="table" w:styleId="TableGrid">
    <w:name w:val="Table Grid"/>
    <w:basedOn w:val="TableNormal"/>
    <w:uiPriority w:val="39"/>
    <w:rsid w:val="00FE62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FE62C4"/>
    <w:rPr>
      <w:color w:val="96607D" w:themeColor="followedHyperlink"/>
      <w:u w:val="single"/>
    </w:rPr>
  </w:style>
  <w:style w:type="character" w:styleId="PlaceholderText">
    <w:name w:val="Placeholder Text"/>
    <w:basedOn w:val="DefaultParagraphFont"/>
    <w:uiPriority w:val="99"/>
    <w:semiHidden/>
    <w:rsid w:val="00FE62C4"/>
    <w:rPr>
      <w:color w:val="666666"/>
    </w:rPr>
  </w:style>
  <w:style w:type="paragraph" w:styleId="NormalWeb">
    <w:name w:val="Normal (Web)"/>
    <w:basedOn w:val="Normal"/>
    <w:uiPriority w:val="99"/>
    <w:unhideWhenUsed/>
    <w:rsid w:val="00D3035B"/>
    <w:pPr>
      <w:spacing w:before="100" w:beforeAutospacing="1" w:after="100" w:afterAutospacing="1" w:line="240" w:lineRule="auto"/>
    </w:pPr>
    <w:rPr>
      <w:rFonts w:ascii="Times New Roman" w:eastAsia="Times New Roman" w:hAnsi="Times New Roman" w:cs="Times New Roman"/>
      <w:kern w:val="0"/>
      <w:sz w:val="24"/>
      <w:szCs w:val="24"/>
      <w:lang w:eastAsia="de-AT"/>
      <w14:ligatures w14:val="none"/>
    </w:rPr>
  </w:style>
  <w:style w:type="character" w:styleId="Strong">
    <w:name w:val="Strong"/>
    <w:basedOn w:val="DefaultParagraphFont"/>
    <w:uiPriority w:val="22"/>
    <w:qFormat/>
    <w:rsid w:val="00D3035B"/>
    <w:rPr>
      <w:b/>
      <w:bCs/>
    </w:rPr>
  </w:style>
  <w:style w:type="paragraph" w:customStyle="1" w:styleId="font-claude-response-body">
    <w:name w:val="font-claude-response-body"/>
    <w:basedOn w:val="Normal"/>
    <w:rsid w:val="00D3035B"/>
    <w:pPr>
      <w:spacing w:before="100" w:beforeAutospacing="1" w:after="100" w:afterAutospacing="1" w:line="240" w:lineRule="auto"/>
    </w:pPr>
    <w:rPr>
      <w:rFonts w:ascii="Times New Roman" w:eastAsia="Times New Roman" w:hAnsi="Times New Roman" w:cs="Times New Roman"/>
      <w:kern w:val="0"/>
      <w:sz w:val="24"/>
      <w:szCs w:val="24"/>
      <w:lang w:eastAsia="de-AT"/>
      <w14:ligatures w14:val="none"/>
    </w:rPr>
  </w:style>
  <w:style w:type="character" w:customStyle="1" w:styleId="whitespace-normal">
    <w:name w:val="whitespace-normal"/>
    <w:basedOn w:val="DefaultParagraphFont"/>
    <w:rsid w:val="00D3035B"/>
  </w:style>
  <w:style w:type="paragraph" w:styleId="Header">
    <w:name w:val="header"/>
    <w:basedOn w:val="Normal"/>
    <w:link w:val="HeaderChar"/>
    <w:uiPriority w:val="99"/>
    <w:unhideWhenUsed/>
    <w:rsid w:val="00DA2381"/>
    <w:pPr>
      <w:tabs>
        <w:tab w:val="center" w:pos="4536"/>
        <w:tab w:val="right" w:pos="9072"/>
      </w:tabs>
      <w:spacing w:after="0" w:line="240" w:lineRule="auto"/>
    </w:pPr>
  </w:style>
  <w:style w:type="character" w:customStyle="1" w:styleId="HeaderChar">
    <w:name w:val="Header Char"/>
    <w:basedOn w:val="DefaultParagraphFont"/>
    <w:link w:val="Header"/>
    <w:uiPriority w:val="99"/>
    <w:rsid w:val="00DA2381"/>
  </w:style>
  <w:style w:type="paragraph" w:styleId="Footer">
    <w:name w:val="footer"/>
    <w:basedOn w:val="Normal"/>
    <w:link w:val="FooterChar"/>
    <w:uiPriority w:val="99"/>
    <w:unhideWhenUsed/>
    <w:rsid w:val="00DA2381"/>
    <w:pPr>
      <w:tabs>
        <w:tab w:val="center" w:pos="4536"/>
        <w:tab w:val="right" w:pos="9072"/>
      </w:tabs>
      <w:spacing w:after="0" w:line="240" w:lineRule="auto"/>
    </w:pPr>
  </w:style>
  <w:style w:type="character" w:customStyle="1" w:styleId="FooterChar">
    <w:name w:val="Footer Char"/>
    <w:basedOn w:val="DefaultParagraphFont"/>
    <w:link w:val="Footer"/>
    <w:uiPriority w:val="99"/>
    <w:rsid w:val="00DA23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emf"/><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emf"/><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5adfc2d-7d86-4814-af0d-cc60f30726af"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409B3F576C809F4FB94AFD6EFC274BD3" ma:contentTypeVersion="16" ma:contentTypeDescription="Ein neues Dokument erstellen." ma:contentTypeScope="" ma:versionID="1e6e2c4bcc8c9f0da36d5ba5d7359167">
  <xsd:schema xmlns:xsd="http://www.w3.org/2001/XMLSchema" xmlns:xs="http://www.w3.org/2001/XMLSchema" xmlns:p="http://schemas.microsoft.com/office/2006/metadata/properties" xmlns:ns3="597637aa-9840-460d-997e-63a787022066" xmlns:ns4="b5adfc2d-7d86-4814-af0d-cc60f30726af" targetNamespace="http://schemas.microsoft.com/office/2006/metadata/properties" ma:root="true" ma:fieldsID="6b99bb632f73f91145cbf52fd118de01" ns3:_="" ns4:_="">
    <xsd:import namespace="597637aa-9840-460d-997e-63a787022066"/>
    <xsd:import namespace="b5adfc2d-7d86-4814-af0d-cc60f30726af"/>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Location" minOccurs="0"/>
                <xsd:element ref="ns4:MediaServiceOCR" minOccurs="0"/>
                <xsd:element ref="ns4:MediaServiceGenerationTime" minOccurs="0"/>
                <xsd:element ref="ns4:MediaServiceEventHashCode" minOccurs="0"/>
                <xsd:element ref="ns4:_activity" minOccurs="0"/>
                <xsd:element ref="ns4:MediaLengthInSeconds"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7637aa-9840-460d-997e-63a787022066" elementFormDefault="qualified">
    <xsd:import namespace="http://schemas.microsoft.com/office/2006/documentManagement/types"/>
    <xsd:import namespace="http://schemas.microsoft.com/office/infopath/2007/PartnerControls"/>
    <xsd:element name="SharedWithUsers" ma:index="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Freigegeben für - Details" ma:internalName="SharedWithDetails" ma:readOnly="true">
      <xsd:simpleType>
        <xsd:restriction base="dms:Note">
          <xsd:maxLength value="255"/>
        </xsd:restriction>
      </xsd:simpleType>
    </xsd:element>
    <xsd:element name="SharingHintHash" ma:index="10" nillable="true" ma:displayName="Freigabehinweis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5adfc2d-7d86-4814-af0d-cc60f30726af"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Location" ma:index="15" nillable="true" ma:displayName="Location" ma:indexed="true" ma:internalName="MediaServiceLocatio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_activity" ma:index="19" nillable="true" ma:displayName="_activity" ma:hidden="true" ma:internalName="_activity">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F43850A-938A-4FE9-845B-B1B6EB2290DD}">
  <ds:schemaRefs>
    <ds:schemaRef ds:uri="http://schemas.microsoft.com/office/2006/metadata/properties"/>
    <ds:schemaRef ds:uri="http://schemas.microsoft.com/office/infopath/2007/PartnerControls"/>
    <ds:schemaRef ds:uri="b5adfc2d-7d86-4814-af0d-cc60f30726af"/>
  </ds:schemaRefs>
</ds:datastoreItem>
</file>

<file path=customXml/itemProps2.xml><?xml version="1.0" encoding="utf-8"?>
<ds:datastoreItem xmlns:ds="http://schemas.openxmlformats.org/officeDocument/2006/customXml" ds:itemID="{D2BEAE5C-37EF-4AD0-B852-D762AB7C54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7637aa-9840-460d-997e-63a787022066"/>
    <ds:schemaRef ds:uri="b5adfc2d-7d86-4814-af0d-cc60f30726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15D4EE7-A58C-4A3D-A415-DE8127C34FAC}">
  <ds:schemaRefs>
    <ds:schemaRef ds:uri="http://schemas.openxmlformats.org/officeDocument/2006/bibliography"/>
  </ds:schemaRefs>
</ds:datastoreItem>
</file>

<file path=customXml/itemProps4.xml><?xml version="1.0" encoding="utf-8"?>
<ds:datastoreItem xmlns:ds="http://schemas.openxmlformats.org/officeDocument/2006/customXml" ds:itemID="{3ADA64FC-D053-4AB9-AA0D-625003F89BC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39224</Words>
  <Characters>223580</Characters>
  <Application>Microsoft Office Word</Application>
  <DocSecurity>4</DocSecurity>
  <Lines>1863</Lines>
  <Paragraphs>524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262280</CharactersWithSpaces>
  <SharedDoc>false</SharedDoc>
  <HLinks>
    <vt:vector size="1074" baseType="variant">
      <vt:variant>
        <vt:i4>1376314</vt:i4>
      </vt:variant>
      <vt:variant>
        <vt:i4>1544</vt:i4>
      </vt:variant>
      <vt:variant>
        <vt:i4>0</vt:i4>
      </vt:variant>
      <vt:variant>
        <vt:i4>5</vt:i4>
      </vt:variant>
      <vt:variant>
        <vt:lpwstr/>
      </vt:variant>
      <vt:variant>
        <vt:lpwstr>_Toc223680360</vt:lpwstr>
      </vt:variant>
      <vt:variant>
        <vt:i4>1441850</vt:i4>
      </vt:variant>
      <vt:variant>
        <vt:i4>1538</vt:i4>
      </vt:variant>
      <vt:variant>
        <vt:i4>0</vt:i4>
      </vt:variant>
      <vt:variant>
        <vt:i4>5</vt:i4>
      </vt:variant>
      <vt:variant>
        <vt:lpwstr/>
      </vt:variant>
      <vt:variant>
        <vt:lpwstr>_Toc223680359</vt:lpwstr>
      </vt:variant>
      <vt:variant>
        <vt:i4>1441850</vt:i4>
      </vt:variant>
      <vt:variant>
        <vt:i4>1532</vt:i4>
      </vt:variant>
      <vt:variant>
        <vt:i4>0</vt:i4>
      </vt:variant>
      <vt:variant>
        <vt:i4>5</vt:i4>
      </vt:variant>
      <vt:variant>
        <vt:lpwstr/>
      </vt:variant>
      <vt:variant>
        <vt:lpwstr>_Toc223680358</vt:lpwstr>
      </vt:variant>
      <vt:variant>
        <vt:i4>1441850</vt:i4>
      </vt:variant>
      <vt:variant>
        <vt:i4>1526</vt:i4>
      </vt:variant>
      <vt:variant>
        <vt:i4>0</vt:i4>
      </vt:variant>
      <vt:variant>
        <vt:i4>5</vt:i4>
      </vt:variant>
      <vt:variant>
        <vt:lpwstr/>
      </vt:variant>
      <vt:variant>
        <vt:lpwstr>_Toc223680357</vt:lpwstr>
      </vt:variant>
      <vt:variant>
        <vt:i4>1441850</vt:i4>
      </vt:variant>
      <vt:variant>
        <vt:i4>1520</vt:i4>
      </vt:variant>
      <vt:variant>
        <vt:i4>0</vt:i4>
      </vt:variant>
      <vt:variant>
        <vt:i4>5</vt:i4>
      </vt:variant>
      <vt:variant>
        <vt:lpwstr/>
      </vt:variant>
      <vt:variant>
        <vt:lpwstr>_Toc223680356</vt:lpwstr>
      </vt:variant>
      <vt:variant>
        <vt:i4>1441850</vt:i4>
      </vt:variant>
      <vt:variant>
        <vt:i4>1514</vt:i4>
      </vt:variant>
      <vt:variant>
        <vt:i4>0</vt:i4>
      </vt:variant>
      <vt:variant>
        <vt:i4>5</vt:i4>
      </vt:variant>
      <vt:variant>
        <vt:lpwstr/>
      </vt:variant>
      <vt:variant>
        <vt:lpwstr>_Toc223680355</vt:lpwstr>
      </vt:variant>
      <vt:variant>
        <vt:i4>1441850</vt:i4>
      </vt:variant>
      <vt:variant>
        <vt:i4>1508</vt:i4>
      </vt:variant>
      <vt:variant>
        <vt:i4>0</vt:i4>
      </vt:variant>
      <vt:variant>
        <vt:i4>5</vt:i4>
      </vt:variant>
      <vt:variant>
        <vt:lpwstr/>
      </vt:variant>
      <vt:variant>
        <vt:lpwstr>_Toc223680354</vt:lpwstr>
      </vt:variant>
      <vt:variant>
        <vt:i4>1441850</vt:i4>
      </vt:variant>
      <vt:variant>
        <vt:i4>1502</vt:i4>
      </vt:variant>
      <vt:variant>
        <vt:i4>0</vt:i4>
      </vt:variant>
      <vt:variant>
        <vt:i4>5</vt:i4>
      </vt:variant>
      <vt:variant>
        <vt:lpwstr/>
      </vt:variant>
      <vt:variant>
        <vt:lpwstr>_Toc223680353</vt:lpwstr>
      </vt:variant>
      <vt:variant>
        <vt:i4>1441850</vt:i4>
      </vt:variant>
      <vt:variant>
        <vt:i4>1496</vt:i4>
      </vt:variant>
      <vt:variant>
        <vt:i4>0</vt:i4>
      </vt:variant>
      <vt:variant>
        <vt:i4>5</vt:i4>
      </vt:variant>
      <vt:variant>
        <vt:lpwstr/>
      </vt:variant>
      <vt:variant>
        <vt:lpwstr>_Toc223680352</vt:lpwstr>
      </vt:variant>
      <vt:variant>
        <vt:i4>1441850</vt:i4>
      </vt:variant>
      <vt:variant>
        <vt:i4>1490</vt:i4>
      </vt:variant>
      <vt:variant>
        <vt:i4>0</vt:i4>
      </vt:variant>
      <vt:variant>
        <vt:i4>5</vt:i4>
      </vt:variant>
      <vt:variant>
        <vt:lpwstr/>
      </vt:variant>
      <vt:variant>
        <vt:lpwstr>_Toc223680351</vt:lpwstr>
      </vt:variant>
      <vt:variant>
        <vt:i4>1441850</vt:i4>
      </vt:variant>
      <vt:variant>
        <vt:i4>1484</vt:i4>
      </vt:variant>
      <vt:variant>
        <vt:i4>0</vt:i4>
      </vt:variant>
      <vt:variant>
        <vt:i4>5</vt:i4>
      </vt:variant>
      <vt:variant>
        <vt:lpwstr/>
      </vt:variant>
      <vt:variant>
        <vt:lpwstr>_Toc223680350</vt:lpwstr>
      </vt:variant>
      <vt:variant>
        <vt:i4>1507386</vt:i4>
      </vt:variant>
      <vt:variant>
        <vt:i4>1478</vt:i4>
      </vt:variant>
      <vt:variant>
        <vt:i4>0</vt:i4>
      </vt:variant>
      <vt:variant>
        <vt:i4>5</vt:i4>
      </vt:variant>
      <vt:variant>
        <vt:lpwstr/>
      </vt:variant>
      <vt:variant>
        <vt:lpwstr>_Toc223680349</vt:lpwstr>
      </vt:variant>
      <vt:variant>
        <vt:i4>1507386</vt:i4>
      </vt:variant>
      <vt:variant>
        <vt:i4>1472</vt:i4>
      </vt:variant>
      <vt:variant>
        <vt:i4>0</vt:i4>
      </vt:variant>
      <vt:variant>
        <vt:i4>5</vt:i4>
      </vt:variant>
      <vt:variant>
        <vt:lpwstr/>
      </vt:variant>
      <vt:variant>
        <vt:lpwstr>_Toc223680348</vt:lpwstr>
      </vt:variant>
      <vt:variant>
        <vt:i4>1114171</vt:i4>
      </vt:variant>
      <vt:variant>
        <vt:i4>1463</vt:i4>
      </vt:variant>
      <vt:variant>
        <vt:i4>0</vt:i4>
      </vt:variant>
      <vt:variant>
        <vt:i4>5</vt:i4>
      </vt:variant>
      <vt:variant>
        <vt:lpwstr/>
      </vt:variant>
      <vt:variant>
        <vt:lpwstr>_Toc223680226</vt:lpwstr>
      </vt:variant>
      <vt:variant>
        <vt:i4>1114171</vt:i4>
      </vt:variant>
      <vt:variant>
        <vt:i4>1457</vt:i4>
      </vt:variant>
      <vt:variant>
        <vt:i4>0</vt:i4>
      </vt:variant>
      <vt:variant>
        <vt:i4>5</vt:i4>
      </vt:variant>
      <vt:variant>
        <vt:lpwstr/>
      </vt:variant>
      <vt:variant>
        <vt:lpwstr>_Toc223680225</vt:lpwstr>
      </vt:variant>
      <vt:variant>
        <vt:i4>1114171</vt:i4>
      </vt:variant>
      <vt:variant>
        <vt:i4>1451</vt:i4>
      </vt:variant>
      <vt:variant>
        <vt:i4>0</vt:i4>
      </vt:variant>
      <vt:variant>
        <vt:i4>5</vt:i4>
      </vt:variant>
      <vt:variant>
        <vt:lpwstr/>
      </vt:variant>
      <vt:variant>
        <vt:lpwstr>_Toc223680224</vt:lpwstr>
      </vt:variant>
      <vt:variant>
        <vt:i4>1114171</vt:i4>
      </vt:variant>
      <vt:variant>
        <vt:i4>1445</vt:i4>
      </vt:variant>
      <vt:variant>
        <vt:i4>0</vt:i4>
      </vt:variant>
      <vt:variant>
        <vt:i4>5</vt:i4>
      </vt:variant>
      <vt:variant>
        <vt:lpwstr/>
      </vt:variant>
      <vt:variant>
        <vt:lpwstr>_Toc223680223</vt:lpwstr>
      </vt:variant>
      <vt:variant>
        <vt:i4>1114171</vt:i4>
      </vt:variant>
      <vt:variant>
        <vt:i4>1439</vt:i4>
      </vt:variant>
      <vt:variant>
        <vt:i4>0</vt:i4>
      </vt:variant>
      <vt:variant>
        <vt:i4>5</vt:i4>
      </vt:variant>
      <vt:variant>
        <vt:lpwstr/>
      </vt:variant>
      <vt:variant>
        <vt:lpwstr>_Toc223680222</vt:lpwstr>
      </vt:variant>
      <vt:variant>
        <vt:i4>1114171</vt:i4>
      </vt:variant>
      <vt:variant>
        <vt:i4>1433</vt:i4>
      </vt:variant>
      <vt:variant>
        <vt:i4>0</vt:i4>
      </vt:variant>
      <vt:variant>
        <vt:i4>5</vt:i4>
      </vt:variant>
      <vt:variant>
        <vt:lpwstr/>
      </vt:variant>
      <vt:variant>
        <vt:lpwstr>_Toc223680221</vt:lpwstr>
      </vt:variant>
      <vt:variant>
        <vt:i4>1114171</vt:i4>
      </vt:variant>
      <vt:variant>
        <vt:i4>1427</vt:i4>
      </vt:variant>
      <vt:variant>
        <vt:i4>0</vt:i4>
      </vt:variant>
      <vt:variant>
        <vt:i4>5</vt:i4>
      </vt:variant>
      <vt:variant>
        <vt:lpwstr/>
      </vt:variant>
      <vt:variant>
        <vt:lpwstr>_Toc223680220</vt:lpwstr>
      </vt:variant>
      <vt:variant>
        <vt:i4>1179707</vt:i4>
      </vt:variant>
      <vt:variant>
        <vt:i4>1421</vt:i4>
      </vt:variant>
      <vt:variant>
        <vt:i4>0</vt:i4>
      </vt:variant>
      <vt:variant>
        <vt:i4>5</vt:i4>
      </vt:variant>
      <vt:variant>
        <vt:lpwstr/>
      </vt:variant>
      <vt:variant>
        <vt:lpwstr>_Toc223680219</vt:lpwstr>
      </vt:variant>
      <vt:variant>
        <vt:i4>1179707</vt:i4>
      </vt:variant>
      <vt:variant>
        <vt:i4>1415</vt:i4>
      </vt:variant>
      <vt:variant>
        <vt:i4>0</vt:i4>
      </vt:variant>
      <vt:variant>
        <vt:i4>5</vt:i4>
      </vt:variant>
      <vt:variant>
        <vt:lpwstr/>
      </vt:variant>
      <vt:variant>
        <vt:lpwstr>_Toc223680218</vt:lpwstr>
      </vt:variant>
      <vt:variant>
        <vt:i4>1179707</vt:i4>
      </vt:variant>
      <vt:variant>
        <vt:i4>1409</vt:i4>
      </vt:variant>
      <vt:variant>
        <vt:i4>0</vt:i4>
      </vt:variant>
      <vt:variant>
        <vt:i4>5</vt:i4>
      </vt:variant>
      <vt:variant>
        <vt:lpwstr/>
      </vt:variant>
      <vt:variant>
        <vt:lpwstr>_Toc223680217</vt:lpwstr>
      </vt:variant>
      <vt:variant>
        <vt:i4>1048624</vt:i4>
      </vt:variant>
      <vt:variant>
        <vt:i4>932</vt:i4>
      </vt:variant>
      <vt:variant>
        <vt:i4>0</vt:i4>
      </vt:variant>
      <vt:variant>
        <vt:i4>5</vt:i4>
      </vt:variant>
      <vt:variant>
        <vt:lpwstr/>
      </vt:variant>
      <vt:variant>
        <vt:lpwstr>_Toc223686952</vt:lpwstr>
      </vt:variant>
      <vt:variant>
        <vt:i4>1048624</vt:i4>
      </vt:variant>
      <vt:variant>
        <vt:i4>926</vt:i4>
      </vt:variant>
      <vt:variant>
        <vt:i4>0</vt:i4>
      </vt:variant>
      <vt:variant>
        <vt:i4>5</vt:i4>
      </vt:variant>
      <vt:variant>
        <vt:lpwstr/>
      </vt:variant>
      <vt:variant>
        <vt:lpwstr>_Toc223686951</vt:lpwstr>
      </vt:variant>
      <vt:variant>
        <vt:i4>1048624</vt:i4>
      </vt:variant>
      <vt:variant>
        <vt:i4>920</vt:i4>
      </vt:variant>
      <vt:variant>
        <vt:i4>0</vt:i4>
      </vt:variant>
      <vt:variant>
        <vt:i4>5</vt:i4>
      </vt:variant>
      <vt:variant>
        <vt:lpwstr/>
      </vt:variant>
      <vt:variant>
        <vt:lpwstr>_Toc223686950</vt:lpwstr>
      </vt:variant>
      <vt:variant>
        <vt:i4>1114160</vt:i4>
      </vt:variant>
      <vt:variant>
        <vt:i4>914</vt:i4>
      </vt:variant>
      <vt:variant>
        <vt:i4>0</vt:i4>
      </vt:variant>
      <vt:variant>
        <vt:i4>5</vt:i4>
      </vt:variant>
      <vt:variant>
        <vt:lpwstr/>
      </vt:variant>
      <vt:variant>
        <vt:lpwstr>_Toc223686949</vt:lpwstr>
      </vt:variant>
      <vt:variant>
        <vt:i4>1114160</vt:i4>
      </vt:variant>
      <vt:variant>
        <vt:i4>908</vt:i4>
      </vt:variant>
      <vt:variant>
        <vt:i4>0</vt:i4>
      </vt:variant>
      <vt:variant>
        <vt:i4>5</vt:i4>
      </vt:variant>
      <vt:variant>
        <vt:lpwstr/>
      </vt:variant>
      <vt:variant>
        <vt:lpwstr>_Toc223686948</vt:lpwstr>
      </vt:variant>
      <vt:variant>
        <vt:i4>1114160</vt:i4>
      </vt:variant>
      <vt:variant>
        <vt:i4>902</vt:i4>
      </vt:variant>
      <vt:variant>
        <vt:i4>0</vt:i4>
      </vt:variant>
      <vt:variant>
        <vt:i4>5</vt:i4>
      </vt:variant>
      <vt:variant>
        <vt:lpwstr/>
      </vt:variant>
      <vt:variant>
        <vt:lpwstr>_Toc223686947</vt:lpwstr>
      </vt:variant>
      <vt:variant>
        <vt:i4>1114160</vt:i4>
      </vt:variant>
      <vt:variant>
        <vt:i4>896</vt:i4>
      </vt:variant>
      <vt:variant>
        <vt:i4>0</vt:i4>
      </vt:variant>
      <vt:variant>
        <vt:i4>5</vt:i4>
      </vt:variant>
      <vt:variant>
        <vt:lpwstr/>
      </vt:variant>
      <vt:variant>
        <vt:lpwstr>_Toc223686946</vt:lpwstr>
      </vt:variant>
      <vt:variant>
        <vt:i4>1114160</vt:i4>
      </vt:variant>
      <vt:variant>
        <vt:i4>890</vt:i4>
      </vt:variant>
      <vt:variant>
        <vt:i4>0</vt:i4>
      </vt:variant>
      <vt:variant>
        <vt:i4>5</vt:i4>
      </vt:variant>
      <vt:variant>
        <vt:lpwstr/>
      </vt:variant>
      <vt:variant>
        <vt:lpwstr>_Toc223686945</vt:lpwstr>
      </vt:variant>
      <vt:variant>
        <vt:i4>1114160</vt:i4>
      </vt:variant>
      <vt:variant>
        <vt:i4>884</vt:i4>
      </vt:variant>
      <vt:variant>
        <vt:i4>0</vt:i4>
      </vt:variant>
      <vt:variant>
        <vt:i4>5</vt:i4>
      </vt:variant>
      <vt:variant>
        <vt:lpwstr/>
      </vt:variant>
      <vt:variant>
        <vt:lpwstr>_Toc223686944</vt:lpwstr>
      </vt:variant>
      <vt:variant>
        <vt:i4>1114160</vt:i4>
      </vt:variant>
      <vt:variant>
        <vt:i4>878</vt:i4>
      </vt:variant>
      <vt:variant>
        <vt:i4>0</vt:i4>
      </vt:variant>
      <vt:variant>
        <vt:i4>5</vt:i4>
      </vt:variant>
      <vt:variant>
        <vt:lpwstr/>
      </vt:variant>
      <vt:variant>
        <vt:lpwstr>_Toc223686943</vt:lpwstr>
      </vt:variant>
      <vt:variant>
        <vt:i4>1114160</vt:i4>
      </vt:variant>
      <vt:variant>
        <vt:i4>872</vt:i4>
      </vt:variant>
      <vt:variant>
        <vt:i4>0</vt:i4>
      </vt:variant>
      <vt:variant>
        <vt:i4>5</vt:i4>
      </vt:variant>
      <vt:variant>
        <vt:lpwstr/>
      </vt:variant>
      <vt:variant>
        <vt:lpwstr>_Toc223686942</vt:lpwstr>
      </vt:variant>
      <vt:variant>
        <vt:i4>1114160</vt:i4>
      </vt:variant>
      <vt:variant>
        <vt:i4>866</vt:i4>
      </vt:variant>
      <vt:variant>
        <vt:i4>0</vt:i4>
      </vt:variant>
      <vt:variant>
        <vt:i4>5</vt:i4>
      </vt:variant>
      <vt:variant>
        <vt:lpwstr/>
      </vt:variant>
      <vt:variant>
        <vt:lpwstr>_Toc223686941</vt:lpwstr>
      </vt:variant>
      <vt:variant>
        <vt:i4>1114160</vt:i4>
      </vt:variant>
      <vt:variant>
        <vt:i4>860</vt:i4>
      </vt:variant>
      <vt:variant>
        <vt:i4>0</vt:i4>
      </vt:variant>
      <vt:variant>
        <vt:i4>5</vt:i4>
      </vt:variant>
      <vt:variant>
        <vt:lpwstr/>
      </vt:variant>
      <vt:variant>
        <vt:lpwstr>_Toc223686940</vt:lpwstr>
      </vt:variant>
      <vt:variant>
        <vt:i4>1441840</vt:i4>
      </vt:variant>
      <vt:variant>
        <vt:i4>854</vt:i4>
      </vt:variant>
      <vt:variant>
        <vt:i4>0</vt:i4>
      </vt:variant>
      <vt:variant>
        <vt:i4>5</vt:i4>
      </vt:variant>
      <vt:variant>
        <vt:lpwstr/>
      </vt:variant>
      <vt:variant>
        <vt:lpwstr>_Toc223686939</vt:lpwstr>
      </vt:variant>
      <vt:variant>
        <vt:i4>1441840</vt:i4>
      </vt:variant>
      <vt:variant>
        <vt:i4>848</vt:i4>
      </vt:variant>
      <vt:variant>
        <vt:i4>0</vt:i4>
      </vt:variant>
      <vt:variant>
        <vt:i4>5</vt:i4>
      </vt:variant>
      <vt:variant>
        <vt:lpwstr/>
      </vt:variant>
      <vt:variant>
        <vt:lpwstr>_Toc223686938</vt:lpwstr>
      </vt:variant>
      <vt:variant>
        <vt:i4>1441840</vt:i4>
      </vt:variant>
      <vt:variant>
        <vt:i4>842</vt:i4>
      </vt:variant>
      <vt:variant>
        <vt:i4>0</vt:i4>
      </vt:variant>
      <vt:variant>
        <vt:i4>5</vt:i4>
      </vt:variant>
      <vt:variant>
        <vt:lpwstr/>
      </vt:variant>
      <vt:variant>
        <vt:lpwstr>_Toc223686937</vt:lpwstr>
      </vt:variant>
      <vt:variant>
        <vt:i4>1441840</vt:i4>
      </vt:variant>
      <vt:variant>
        <vt:i4>836</vt:i4>
      </vt:variant>
      <vt:variant>
        <vt:i4>0</vt:i4>
      </vt:variant>
      <vt:variant>
        <vt:i4>5</vt:i4>
      </vt:variant>
      <vt:variant>
        <vt:lpwstr/>
      </vt:variant>
      <vt:variant>
        <vt:lpwstr>_Toc223686936</vt:lpwstr>
      </vt:variant>
      <vt:variant>
        <vt:i4>1441840</vt:i4>
      </vt:variant>
      <vt:variant>
        <vt:i4>830</vt:i4>
      </vt:variant>
      <vt:variant>
        <vt:i4>0</vt:i4>
      </vt:variant>
      <vt:variant>
        <vt:i4>5</vt:i4>
      </vt:variant>
      <vt:variant>
        <vt:lpwstr/>
      </vt:variant>
      <vt:variant>
        <vt:lpwstr>_Toc223686935</vt:lpwstr>
      </vt:variant>
      <vt:variant>
        <vt:i4>1441840</vt:i4>
      </vt:variant>
      <vt:variant>
        <vt:i4>824</vt:i4>
      </vt:variant>
      <vt:variant>
        <vt:i4>0</vt:i4>
      </vt:variant>
      <vt:variant>
        <vt:i4>5</vt:i4>
      </vt:variant>
      <vt:variant>
        <vt:lpwstr/>
      </vt:variant>
      <vt:variant>
        <vt:lpwstr>_Toc223686934</vt:lpwstr>
      </vt:variant>
      <vt:variant>
        <vt:i4>1441840</vt:i4>
      </vt:variant>
      <vt:variant>
        <vt:i4>818</vt:i4>
      </vt:variant>
      <vt:variant>
        <vt:i4>0</vt:i4>
      </vt:variant>
      <vt:variant>
        <vt:i4>5</vt:i4>
      </vt:variant>
      <vt:variant>
        <vt:lpwstr/>
      </vt:variant>
      <vt:variant>
        <vt:lpwstr>_Toc223686933</vt:lpwstr>
      </vt:variant>
      <vt:variant>
        <vt:i4>1441840</vt:i4>
      </vt:variant>
      <vt:variant>
        <vt:i4>812</vt:i4>
      </vt:variant>
      <vt:variant>
        <vt:i4>0</vt:i4>
      </vt:variant>
      <vt:variant>
        <vt:i4>5</vt:i4>
      </vt:variant>
      <vt:variant>
        <vt:lpwstr/>
      </vt:variant>
      <vt:variant>
        <vt:lpwstr>_Toc223686932</vt:lpwstr>
      </vt:variant>
      <vt:variant>
        <vt:i4>1441840</vt:i4>
      </vt:variant>
      <vt:variant>
        <vt:i4>806</vt:i4>
      </vt:variant>
      <vt:variant>
        <vt:i4>0</vt:i4>
      </vt:variant>
      <vt:variant>
        <vt:i4>5</vt:i4>
      </vt:variant>
      <vt:variant>
        <vt:lpwstr/>
      </vt:variant>
      <vt:variant>
        <vt:lpwstr>_Toc223686931</vt:lpwstr>
      </vt:variant>
      <vt:variant>
        <vt:i4>1441840</vt:i4>
      </vt:variant>
      <vt:variant>
        <vt:i4>800</vt:i4>
      </vt:variant>
      <vt:variant>
        <vt:i4>0</vt:i4>
      </vt:variant>
      <vt:variant>
        <vt:i4>5</vt:i4>
      </vt:variant>
      <vt:variant>
        <vt:lpwstr/>
      </vt:variant>
      <vt:variant>
        <vt:lpwstr>_Toc223686930</vt:lpwstr>
      </vt:variant>
      <vt:variant>
        <vt:i4>1507376</vt:i4>
      </vt:variant>
      <vt:variant>
        <vt:i4>794</vt:i4>
      </vt:variant>
      <vt:variant>
        <vt:i4>0</vt:i4>
      </vt:variant>
      <vt:variant>
        <vt:i4>5</vt:i4>
      </vt:variant>
      <vt:variant>
        <vt:lpwstr/>
      </vt:variant>
      <vt:variant>
        <vt:lpwstr>_Toc223686929</vt:lpwstr>
      </vt:variant>
      <vt:variant>
        <vt:i4>1507376</vt:i4>
      </vt:variant>
      <vt:variant>
        <vt:i4>788</vt:i4>
      </vt:variant>
      <vt:variant>
        <vt:i4>0</vt:i4>
      </vt:variant>
      <vt:variant>
        <vt:i4>5</vt:i4>
      </vt:variant>
      <vt:variant>
        <vt:lpwstr/>
      </vt:variant>
      <vt:variant>
        <vt:lpwstr>_Toc223686928</vt:lpwstr>
      </vt:variant>
      <vt:variant>
        <vt:i4>1507376</vt:i4>
      </vt:variant>
      <vt:variant>
        <vt:i4>782</vt:i4>
      </vt:variant>
      <vt:variant>
        <vt:i4>0</vt:i4>
      </vt:variant>
      <vt:variant>
        <vt:i4>5</vt:i4>
      </vt:variant>
      <vt:variant>
        <vt:lpwstr/>
      </vt:variant>
      <vt:variant>
        <vt:lpwstr>_Toc223686927</vt:lpwstr>
      </vt:variant>
      <vt:variant>
        <vt:i4>1507376</vt:i4>
      </vt:variant>
      <vt:variant>
        <vt:i4>776</vt:i4>
      </vt:variant>
      <vt:variant>
        <vt:i4>0</vt:i4>
      </vt:variant>
      <vt:variant>
        <vt:i4>5</vt:i4>
      </vt:variant>
      <vt:variant>
        <vt:lpwstr/>
      </vt:variant>
      <vt:variant>
        <vt:lpwstr>_Toc223686926</vt:lpwstr>
      </vt:variant>
      <vt:variant>
        <vt:i4>1507376</vt:i4>
      </vt:variant>
      <vt:variant>
        <vt:i4>770</vt:i4>
      </vt:variant>
      <vt:variant>
        <vt:i4>0</vt:i4>
      </vt:variant>
      <vt:variant>
        <vt:i4>5</vt:i4>
      </vt:variant>
      <vt:variant>
        <vt:lpwstr/>
      </vt:variant>
      <vt:variant>
        <vt:lpwstr>_Toc223686925</vt:lpwstr>
      </vt:variant>
      <vt:variant>
        <vt:i4>1507376</vt:i4>
      </vt:variant>
      <vt:variant>
        <vt:i4>764</vt:i4>
      </vt:variant>
      <vt:variant>
        <vt:i4>0</vt:i4>
      </vt:variant>
      <vt:variant>
        <vt:i4>5</vt:i4>
      </vt:variant>
      <vt:variant>
        <vt:lpwstr/>
      </vt:variant>
      <vt:variant>
        <vt:lpwstr>_Toc223686924</vt:lpwstr>
      </vt:variant>
      <vt:variant>
        <vt:i4>1507376</vt:i4>
      </vt:variant>
      <vt:variant>
        <vt:i4>758</vt:i4>
      </vt:variant>
      <vt:variant>
        <vt:i4>0</vt:i4>
      </vt:variant>
      <vt:variant>
        <vt:i4>5</vt:i4>
      </vt:variant>
      <vt:variant>
        <vt:lpwstr/>
      </vt:variant>
      <vt:variant>
        <vt:lpwstr>_Toc223686923</vt:lpwstr>
      </vt:variant>
      <vt:variant>
        <vt:i4>1507376</vt:i4>
      </vt:variant>
      <vt:variant>
        <vt:i4>752</vt:i4>
      </vt:variant>
      <vt:variant>
        <vt:i4>0</vt:i4>
      </vt:variant>
      <vt:variant>
        <vt:i4>5</vt:i4>
      </vt:variant>
      <vt:variant>
        <vt:lpwstr/>
      </vt:variant>
      <vt:variant>
        <vt:lpwstr>_Toc223686922</vt:lpwstr>
      </vt:variant>
      <vt:variant>
        <vt:i4>1507376</vt:i4>
      </vt:variant>
      <vt:variant>
        <vt:i4>746</vt:i4>
      </vt:variant>
      <vt:variant>
        <vt:i4>0</vt:i4>
      </vt:variant>
      <vt:variant>
        <vt:i4>5</vt:i4>
      </vt:variant>
      <vt:variant>
        <vt:lpwstr/>
      </vt:variant>
      <vt:variant>
        <vt:lpwstr>_Toc223686921</vt:lpwstr>
      </vt:variant>
      <vt:variant>
        <vt:i4>1507376</vt:i4>
      </vt:variant>
      <vt:variant>
        <vt:i4>740</vt:i4>
      </vt:variant>
      <vt:variant>
        <vt:i4>0</vt:i4>
      </vt:variant>
      <vt:variant>
        <vt:i4>5</vt:i4>
      </vt:variant>
      <vt:variant>
        <vt:lpwstr/>
      </vt:variant>
      <vt:variant>
        <vt:lpwstr>_Toc223686920</vt:lpwstr>
      </vt:variant>
      <vt:variant>
        <vt:i4>1310768</vt:i4>
      </vt:variant>
      <vt:variant>
        <vt:i4>734</vt:i4>
      </vt:variant>
      <vt:variant>
        <vt:i4>0</vt:i4>
      </vt:variant>
      <vt:variant>
        <vt:i4>5</vt:i4>
      </vt:variant>
      <vt:variant>
        <vt:lpwstr/>
      </vt:variant>
      <vt:variant>
        <vt:lpwstr>_Toc223686919</vt:lpwstr>
      </vt:variant>
      <vt:variant>
        <vt:i4>1310768</vt:i4>
      </vt:variant>
      <vt:variant>
        <vt:i4>728</vt:i4>
      </vt:variant>
      <vt:variant>
        <vt:i4>0</vt:i4>
      </vt:variant>
      <vt:variant>
        <vt:i4>5</vt:i4>
      </vt:variant>
      <vt:variant>
        <vt:lpwstr/>
      </vt:variant>
      <vt:variant>
        <vt:lpwstr>_Toc223686918</vt:lpwstr>
      </vt:variant>
      <vt:variant>
        <vt:i4>1310768</vt:i4>
      </vt:variant>
      <vt:variant>
        <vt:i4>722</vt:i4>
      </vt:variant>
      <vt:variant>
        <vt:i4>0</vt:i4>
      </vt:variant>
      <vt:variant>
        <vt:i4>5</vt:i4>
      </vt:variant>
      <vt:variant>
        <vt:lpwstr/>
      </vt:variant>
      <vt:variant>
        <vt:lpwstr>_Toc223686917</vt:lpwstr>
      </vt:variant>
      <vt:variant>
        <vt:i4>1310768</vt:i4>
      </vt:variant>
      <vt:variant>
        <vt:i4>716</vt:i4>
      </vt:variant>
      <vt:variant>
        <vt:i4>0</vt:i4>
      </vt:variant>
      <vt:variant>
        <vt:i4>5</vt:i4>
      </vt:variant>
      <vt:variant>
        <vt:lpwstr/>
      </vt:variant>
      <vt:variant>
        <vt:lpwstr>_Toc223686916</vt:lpwstr>
      </vt:variant>
      <vt:variant>
        <vt:i4>1310768</vt:i4>
      </vt:variant>
      <vt:variant>
        <vt:i4>710</vt:i4>
      </vt:variant>
      <vt:variant>
        <vt:i4>0</vt:i4>
      </vt:variant>
      <vt:variant>
        <vt:i4>5</vt:i4>
      </vt:variant>
      <vt:variant>
        <vt:lpwstr/>
      </vt:variant>
      <vt:variant>
        <vt:lpwstr>_Toc223686915</vt:lpwstr>
      </vt:variant>
      <vt:variant>
        <vt:i4>1310768</vt:i4>
      </vt:variant>
      <vt:variant>
        <vt:i4>704</vt:i4>
      </vt:variant>
      <vt:variant>
        <vt:i4>0</vt:i4>
      </vt:variant>
      <vt:variant>
        <vt:i4>5</vt:i4>
      </vt:variant>
      <vt:variant>
        <vt:lpwstr/>
      </vt:variant>
      <vt:variant>
        <vt:lpwstr>_Toc223686914</vt:lpwstr>
      </vt:variant>
      <vt:variant>
        <vt:i4>1310768</vt:i4>
      </vt:variant>
      <vt:variant>
        <vt:i4>698</vt:i4>
      </vt:variant>
      <vt:variant>
        <vt:i4>0</vt:i4>
      </vt:variant>
      <vt:variant>
        <vt:i4>5</vt:i4>
      </vt:variant>
      <vt:variant>
        <vt:lpwstr/>
      </vt:variant>
      <vt:variant>
        <vt:lpwstr>_Toc223686913</vt:lpwstr>
      </vt:variant>
      <vt:variant>
        <vt:i4>1310768</vt:i4>
      </vt:variant>
      <vt:variant>
        <vt:i4>692</vt:i4>
      </vt:variant>
      <vt:variant>
        <vt:i4>0</vt:i4>
      </vt:variant>
      <vt:variant>
        <vt:i4>5</vt:i4>
      </vt:variant>
      <vt:variant>
        <vt:lpwstr/>
      </vt:variant>
      <vt:variant>
        <vt:lpwstr>_Toc223686912</vt:lpwstr>
      </vt:variant>
      <vt:variant>
        <vt:i4>1310768</vt:i4>
      </vt:variant>
      <vt:variant>
        <vt:i4>686</vt:i4>
      </vt:variant>
      <vt:variant>
        <vt:i4>0</vt:i4>
      </vt:variant>
      <vt:variant>
        <vt:i4>5</vt:i4>
      </vt:variant>
      <vt:variant>
        <vt:lpwstr/>
      </vt:variant>
      <vt:variant>
        <vt:lpwstr>_Toc223686911</vt:lpwstr>
      </vt:variant>
      <vt:variant>
        <vt:i4>1310768</vt:i4>
      </vt:variant>
      <vt:variant>
        <vt:i4>680</vt:i4>
      </vt:variant>
      <vt:variant>
        <vt:i4>0</vt:i4>
      </vt:variant>
      <vt:variant>
        <vt:i4>5</vt:i4>
      </vt:variant>
      <vt:variant>
        <vt:lpwstr/>
      </vt:variant>
      <vt:variant>
        <vt:lpwstr>_Toc223686910</vt:lpwstr>
      </vt:variant>
      <vt:variant>
        <vt:i4>1376304</vt:i4>
      </vt:variant>
      <vt:variant>
        <vt:i4>674</vt:i4>
      </vt:variant>
      <vt:variant>
        <vt:i4>0</vt:i4>
      </vt:variant>
      <vt:variant>
        <vt:i4>5</vt:i4>
      </vt:variant>
      <vt:variant>
        <vt:lpwstr/>
      </vt:variant>
      <vt:variant>
        <vt:lpwstr>_Toc223686909</vt:lpwstr>
      </vt:variant>
      <vt:variant>
        <vt:i4>1376304</vt:i4>
      </vt:variant>
      <vt:variant>
        <vt:i4>668</vt:i4>
      </vt:variant>
      <vt:variant>
        <vt:i4>0</vt:i4>
      </vt:variant>
      <vt:variant>
        <vt:i4>5</vt:i4>
      </vt:variant>
      <vt:variant>
        <vt:lpwstr/>
      </vt:variant>
      <vt:variant>
        <vt:lpwstr>_Toc223686908</vt:lpwstr>
      </vt:variant>
      <vt:variant>
        <vt:i4>1376304</vt:i4>
      </vt:variant>
      <vt:variant>
        <vt:i4>662</vt:i4>
      </vt:variant>
      <vt:variant>
        <vt:i4>0</vt:i4>
      </vt:variant>
      <vt:variant>
        <vt:i4>5</vt:i4>
      </vt:variant>
      <vt:variant>
        <vt:lpwstr/>
      </vt:variant>
      <vt:variant>
        <vt:lpwstr>_Toc223686907</vt:lpwstr>
      </vt:variant>
      <vt:variant>
        <vt:i4>1376304</vt:i4>
      </vt:variant>
      <vt:variant>
        <vt:i4>656</vt:i4>
      </vt:variant>
      <vt:variant>
        <vt:i4>0</vt:i4>
      </vt:variant>
      <vt:variant>
        <vt:i4>5</vt:i4>
      </vt:variant>
      <vt:variant>
        <vt:lpwstr/>
      </vt:variant>
      <vt:variant>
        <vt:lpwstr>_Toc223686906</vt:lpwstr>
      </vt:variant>
      <vt:variant>
        <vt:i4>1376304</vt:i4>
      </vt:variant>
      <vt:variant>
        <vt:i4>650</vt:i4>
      </vt:variant>
      <vt:variant>
        <vt:i4>0</vt:i4>
      </vt:variant>
      <vt:variant>
        <vt:i4>5</vt:i4>
      </vt:variant>
      <vt:variant>
        <vt:lpwstr/>
      </vt:variant>
      <vt:variant>
        <vt:lpwstr>_Toc223686905</vt:lpwstr>
      </vt:variant>
      <vt:variant>
        <vt:i4>1376304</vt:i4>
      </vt:variant>
      <vt:variant>
        <vt:i4>644</vt:i4>
      </vt:variant>
      <vt:variant>
        <vt:i4>0</vt:i4>
      </vt:variant>
      <vt:variant>
        <vt:i4>5</vt:i4>
      </vt:variant>
      <vt:variant>
        <vt:lpwstr/>
      </vt:variant>
      <vt:variant>
        <vt:lpwstr>_Toc223686904</vt:lpwstr>
      </vt:variant>
      <vt:variant>
        <vt:i4>1376304</vt:i4>
      </vt:variant>
      <vt:variant>
        <vt:i4>638</vt:i4>
      </vt:variant>
      <vt:variant>
        <vt:i4>0</vt:i4>
      </vt:variant>
      <vt:variant>
        <vt:i4>5</vt:i4>
      </vt:variant>
      <vt:variant>
        <vt:lpwstr/>
      </vt:variant>
      <vt:variant>
        <vt:lpwstr>_Toc223686903</vt:lpwstr>
      </vt:variant>
      <vt:variant>
        <vt:i4>1376304</vt:i4>
      </vt:variant>
      <vt:variant>
        <vt:i4>632</vt:i4>
      </vt:variant>
      <vt:variant>
        <vt:i4>0</vt:i4>
      </vt:variant>
      <vt:variant>
        <vt:i4>5</vt:i4>
      </vt:variant>
      <vt:variant>
        <vt:lpwstr/>
      </vt:variant>
      <vt:variant>
        <vt:lpwstr>_Toc223686902</vt:lpwstr>
      </vt:variant>
      <vt:variant>
        <vt:i4>1376304</vt:i4>
      </vt:variant>
      <vt:variant>
        <vt:i4>626</vt:i4>
      </vt:variant>
      <vt:variant>
        <vt:i4>0</vt:i4>
      </vt:variant>
      <vt:variant>
        <vt:i4>5</vt:i4>
      </vt:variant>
      <vt:variant>
        <vt:lpwstr/>
      </vt:variant>
      <vt:variant>
        <vt:lpwstr>_Toc223686901</vt:lpwstr>
      </vt:variant>
      <vt:variant>
        <vt:i4>1376304</vt:i4>
      </vt:variant>
      <vt:variant>
        <vt:i4>620</vt:i4>
      </vt:variant>
      <vt:variant>
        <vt:i4>0</vt:i4>
      </vt:variant>
      <vt:variant>
        <vt:i4>5</vt:i4>
      </vt:variant>
      <vt:variant>
        <vt:lpwstr/>
      </vt:variant>
      <vt:variant>
        <vt:lpwstr>_Toc223686900</vt:lpwstr>
      </vt:variant>
      <vt:variant>
        <vt:i4>1835057</vt:i4>
      </vt:variant>
      <vt:variant>
        <vt:i4>614</vt:i4>
      </vt:variant>
      <vt:variant>
        <vt:i4>0</vt:i4>
      </vt:variant>
      <vt:variant>
        <vt:i4>5</vt:i4>
      </vt:variant>
      <vt:variant>
        <vt:lpwstr/>
      </vt:variant>
      <vt:variant>
        <vt:lpwstr>_Toc223686899</vt:lpwstr>
      </vt:variant>
      <vt:variant>
        <vt:i4>1835057</vt:i4>
      </vt:variant>
      <vt:variant>
        <vt:i4>608</vt:i4>
      </vt:variant>
      <vt:variant>
        <vt:i4>0</vt:i4>
      </vt:variant>
      <vt:variant>
        <vt:i4>5</vt:i4>
      </vt:variant>
      <vt:variant>
        <vt:lpwstr/>
      </vt:variant>
      <vt:variant>
        <vt:lpwstr>_Toc223686898</vt:lpwstr>
      </vt:variant>
      <vt:variant>
        <vt:i4>1835057</vt:i4>
      </vt:variant>
      <vt:variant>
        <vt:i4>602</vt:i4>
      </vt:variant>
      <vt:variant>
        <vt:i4>0</vt:i4>
      </vt:variant>
      <vt:variant>
        <vt:i4>5</vt:i4>
      </vt:variant>
      <vt:variant>
        <vt:lpwstr/>
      </vt:variant>
      <vt:variant>
        <vt:lpwstr>_Toc223686897</vt:lpwstr>
      </vt:variant>
      <vt:variant>
        <vt:i4>1835057</vt:i4>
      </vt:variant>
      <vt:variant>
        <vt:i4>596</vt:i4>
      </vt:variant>
      <vt:variant>
        <vt:i4>0</vt:i4>
      </vt:variant>
      <vt:variant>
        <vt:i4>5</vt:i4>
      </vt:variant>
      <vt:variant>
        <vt:lpwstr/>
      </vt:variant>
      <vt:variant>
        <vt:lpwstr>_Toc223686896</vt:lpwstr>
      </vt:variant>
      <vt:variant>
        <vt:i4>1835057</vt:i4>
      </vt:variant>
      <vt:variant>
        <vt:i4>590</vt:i4>
      </vt:variant>
      <vt:variant>
        <vt:i4>0</vt:i4>
      </vt:variant>
      <vt:variant>
        <vt:i4>5</vt:i4>
      </vt:variant>
      <vt:variant>
        <vt:lpwstr/>
      </vt:variant>
      <vt:variant>
        <vt:lpwstr>_Toc223686895</vt:lpwstr>
      </vt:variant>
      <vt:variant>
        <vt:i4>1835057</vt:i4>
      </vt:variant>
      <vt:variant>
        <vt:i4>584</vt:i4>
      </vt:variant>
      <vt:variant>
        <vt:i4>0</vt:i4>
      </vt:variant>
      <vt:variant>
        <vt:i4>5</vt:i4>
      </vt:variant>
      <vt:variant>
        <vt:lpwstr/>
      </vt:variant>
      <vt:variant>
        <vt:lpwstr>_Toc223686894</vt:lpwstr>
      </vt:variant>
      <vt:variant>
        <vt:i4>1835057</vt:i4>
      </vt:variant>
      <vt:variant>
        <vt:i4>578</vt:i4>
      </vt:variant>
      <vt:variant>
        <vt:i4>0</vt:i4>
      </vt:variant>
      <vt:variant>
        <vt:i4>5</vt:i4>
      </vt:variant>
      <vt:variant>
        <vt:lpwstr/>
      </vt:variant>
      <vt:variant>
        <vt:lpwstr>_Toc223686893</vt:lpwstr>
      </vt:variant>
      <vt:variant>
        <vt:i4>1835057</vt:i4>
      </vt:variant>
      <vt:variant>
        <vt:i4>572</vt:i4>
      </vt:variant>
      <vt:variant>
        <vt:i4>0</vt:i4>
      </vt:variant>
      <vt:variant>
        <vt:i4>5</vt:i4>
      </vt:variant>
      <vt:variant>
        <vt:lpwstr/>
      </vt:variant>
      <vt:variant>
        <vt:lpwstr>_Toc223686892</vt:lpwstr>
      </vt:variant>
      <vt:variant>
        <vt:i4>1835057</vt:i4>
      </vt:variant>
      <vt:variant>
        <vt:i4>566</vt:i4>
      </vt:variant>
      <vt:variant>
        <vt:i4>0</vt:i4>
      </vt:variant>
      <vt:variant>
        <vt:i4>5</vt:i4>
      </vt:variant>
      <vt:variant>
        <vt:lpwstr/>
      </vt:variant>
      <vt:variant>
        <vt:lpwstr>_Toc223686891</vt:lpwstr>
      </vt:variant>
      <vt:variant>
        <vt:i4>1835057</vt:i4>
      </vt:variant>
      <vt:variant>
        <vt:i4>560</vt:i4>
      </vt:variant>
      <vt:variant>
        <vt:i4>0</vt:i4>
      </vt:variant>
      <vt:variant>
        <vt:i4>5</vt:i4>
      </vt:variant>
      <vt:variant>
        <vt:lpwstr/>
      </vt:variant>
      <vt:variant>
        <vt:lpwstr>_Toc223686890</vt:lpwstr>
      </vt:variant>
      <vt:variant>
        <vt:i4>1900593</vt:i4>
      </vt:variant>
      <vt:variant>
        <vt:i4>554</vt:i4>
      </vt:variant>
      <vt:variant>
        <vt:i4>0</vt:i4>
      </vt:variant>
      <vt:variant>
        <vt:i4>5</vt:i4>
      </vt:variant>
      <vt:variant>
        <vt:lpwstr/>
      </vt:variant>
      <vt:variant>
        <vt:lpwstr>_Toc223686889</vt:lpwstr>
      </vt:variant>
      <vt:variant>
        <vt:i4>1900593</vt:i4>
      </vt:variant>
      <vt:variant>
        <vt:i4>548</vt:i4>
      </vt:variant>
      <vt:variant>
        <vt:i4>0</vt:i4>
      </vt:variant>
      <vt:variant>
        <vt:i4>5</vt:i4>
      </vt:variant>
      <vt:variant>
        <vt:lpwstr/>
      </vt:variant>
      <vt:variant>
        <vt:lpwstr>_Toc223686888</vt:lpwstr>
      </vt:variant>
      <vt:variant>
        <vt:i4>1900593</vt:i4>
      </vt:variant>
      <vt:variant>
        <vt:i4>542</vt:i4>
      </vt:variant>
      <vt:variant>
        <vt:i4>0</vt:i4>
      </vt:variant>
      <vt:variant>
        <vt:i4>5</vt:i4>
      </vt:variant>
      <vt:variant>
        <vt:lpwstr/>
      </vt:variant>
      <vt:variant>
        <vt:lpwstr>_Toc223686887</vt:lpwstr>
      </vt:variant>
      <vt:variant>
        <vt:i4>1900593</vt:i4>
      </vt:variant>
      <vt:variant>
        <vt:i4>536</vt:i4>
      </vt:variant>
      <vt:variant>
        <vt:i4>0</vt:i4>
      </vt:variant>
      <vt:variant>
        <vt:i4>5</vt:i4>
      </vt:variant>
      <vt:variant>
        <vt:lpwstr/>
      </vt:variant>
      <vt:variant>
        <vt:lpwstr>_Toc223686886</vt:lpwstr>
      </vt:variant>
      <vt:variant>
        <vt:i4>1900593</vt:i4>
      </vt:variant>
      <vt:variant>
        <vt:i4>530</vt:i4>
      </vt:variant>
      <vt:variant>
        <vt:i4>0</vt:i4>
      </vt:variant>
      <vt:variant>
        <vt:i4>5</vt:i4>
      </vt:variant>
      <vt:variant>
        <vt:lpwstr/>
      </vt:variant>
      <vt:variant>
        <vt:lpwstr>_Toc223686885</vt:lpwstr>
      </vt:variant>
      <vt:variant>
        <vt:i4>1900593</vt:i4>
      </vt:variant>
      <vt:variant>
        <vt:i4>524</vt:i4>
      </vt:variant>
      <vt:variant>
        <vt:i4>0</vt:i4>
      </vt:variant>
      <vt:variant>
        <vt:i4>5</vt:i4>
      </vt:variant>
      <vt:variant>
        <vt:lpwstr/>
      </vt:variant>
      <vt:variant>
        <vt:lpwstr>_Toc223686884</vt:lpwstr>
      </vt:variant>
      <vt:variant>
        <vt:i4>1900593</vt:i4>
      </vt:variant>
      <vt:variant>
        <vt:i4>518</vt:i4>
      </vt:variant>
      <vt:variant>
        <vt:i4>0</vt:i4>
      </vt:variant>
      <vt:variant>
        <vt:i4>5</vt:i4>
      </vt:variant>
      <vt:variant>
        <vt:lpwstr/>
      </vt:variant>
      <vt:variant>
        <vt:lpwstr>_Toc223686883</vt:lpwstr>
      </vt:variant>
      <vt:variant>
        <vt:i4>1900593</vt:i4>
      </vt:variant>
      <vt:variant>
        <vt:i4>512</vt:i4>
      </vt:variant>
      <vt:variant>
        <vt:i4>0</vt:i4>
      </vt:variant>
      <vt:variant>
        <vt:i4>5</vt:i4>
      </vt:variant>
      <vt:variant>
        <vt:lpwstr/>
      </vt:variant>
      <vt:variant>
        <vt:lpwstr>_Toc223686882</vt:lpwstr>
      </vt:variant>
      <vt:variant>
        <vt:i4>1900593</vt:i4>
      </vt:variant>
      <vt:variant>
        <vt:i4>506</vt:i4>
      </vt:variant>
      <vt:variant>
        <vt:i4>0</vt:i4>
      </vt:variant>
      <vt:variant>
        <vt:i4>5</vt:i4>
      </vt:variant>
      <vt:variant>
        <vt:lpwstr/>
      </vt:variant>
      <vt:variant>
        <vt:lpwstr>_Toc223686881</vt:lpwstr>
      </vt:variant>
      <vt:variant>
        <vt:i4>1900593</vt:i4>
      </vt:variant>
      <vt:variant>
        <vt:i4>500</vt:i4>
      </vt:variant>
      <vt:variant>
        <vt:i4>0</vt:i4>
      </vt:variant>
      <vt:variant>
        <vt:i4>5</vt:i4>
      </vt:variant>
      <vt:variant>
        <vt:lpwstr/>
      </vt:variant>
      <vt:variant>
        <vt:lpwstr>_Toc223686880</vt:lpwstr>
      </vt:variant>
      <vt:variant>
        <vt:i4>1179697</vt:i4>
      </vt:variant>
      <vt:variant>
        <vt:i4>494</vt:i4>
      </vt:variant>
      <vt:variant>
        <vt:i4>0</vt:i4>
      </vt:variant>
      <vt:variant>
        <vt:i4>5</vt:i4>
      </vt:variant>
      <vt:variant>
        <vt:lpwstr/>
      </vt:variant>
      <vt:variant>
        <vt:lpwstr>_Toc223686879</vt:lpwstr>
      </vt:variant>
      <vt:variant>
        <vt:i4>1179697</vt:i4>
      </vt:variant>
      <vt:variant>
        <vt:i4>488</vt:i4>
      </vt:variant>
      <vt:variant>
        <vt:i4>0</vt:i4>
      </vt:variant>
      <vt:variant>
        <vt:i4>5</vt:i4>
      </vt:variant>
      <vt:variant>
        <vt:lpwstr/>
      </vt:variant>
      <vt:variant>
        <vt:lpwstr>_Toc223686878</vt:lpwstr>
      </vt:variant>
      <vt:variant>
        <vt:i4>1179697</vt:i4>
      </vt:variant>
      <vt:variant>
        <vt:i4>482</vt:i4>
      </vt:variant>
      <vt:variant>
        <vt:i4>0</vt:i4>
      </vt:variant>
      <vt:variant>
        <vt:i4>5</vt:i4>
      </vt:variant>
      <vt:variant>
        <vt:lpwstr/>
      </vt:variant>
      <vt:variant>
        <vt:lpwstr>_Toc223686877</vt:lpwstr>
      </vt:variant>
      <vt:variant>
        <vt:i4>1179697</vt:i4>
      </vt:variant>
      <vt:variant>
        <vt:i4>476</vt:i4>
      </vt:variant>
      <vt:variant>
        <vt:i4>0</vt:i4>
      </vt:variant>
      <vt:variant>
        <vt:i4>5</vt:i4>
      </vt:variant>
      <vt:variant>
        <vt:lpwstr/>
      </vt:variant>
      <vt:variant>
        <vt:lpwstr>_Toc223686876</vt:lpwstr>
      </vt:variant>
      <vt:variant>
        <vt:i4>1179697</vt:i4>
      </vt:variant>
      <vt:variant>
        <vt:i4>470</vt:i4>
      </vt:variant>
      <vt:variant>
        <vt:i4>0</vt:i4>
      </vt:variant>
      <vt:variant>
        <vt:i4>5</vt:i4>
      </vt:variant>
      <vt:variant>
        <vt:lpwstr/>
      </vt:variant>
      <vt:variant>
        <vt:lpwstr>_Toc223686875</vt:lpwstr>
      </vt:variant>
      <vt:variant>
        <vt:i4>1179697</vt:i4>
      </vt:variant>
      <vt:variant>
        <vt:i4>464</vt:i4>
      </vt:variant>
      <vt:variant>
        <vt:i4>0</vt:i4>
      </vt:variant>
      <vt:variant>
        <vt:i4>5</vt:i4>
      </vt:variant>
      <vt:variant>
        <vt:lpwstr/>
      </vt:variant>
      <vt:variant>
        <vt:lpwstr>_Toc223686874</vt:lpwstr>
      </vt:variant>
      <vt:variant>
        <vt:i4>1179697</vt:i4>
      </vt:variant>
      <vt:variant>
        <vt:i4>458</vt:i4>
      </vt:variant>
      <vt:variant>
        <vt:i4>0</vt:i4>
      </vt:variant>
      <vt:variant>
        <vt:i4>5</vt:i4>
      </vt:variant>
      <vt:variant>
        <vt:lpwstr/>
      </vt:variant>
      <vt:variant>
        <vt:lpwstr>_Toc223686873</vt:lpwstr>
      </vt:variant>
      <vt:variant>
        <vt:i4>1179697</vt:i4>
      </vt:variant>
      <vt:variant>
        <vt:i4>452</vt:i4>
      </vt:variant>
      <vt:variant>
        <vt:i4>0</vt:i4>
      </vt:variant>
      <vt:variant>
        <vt:i4>5</vt:i4>
      </vt:variant>
      <vt:variant>
        <vt:lpwstr/>
      </vt:variant>
      <vt:variant>
        <vt:lpwstr>_Toc223686872</vt:lpwstr>
      </vt:variant>
      <vt:variant>
        <vt:i4>1179697</vt:i4>
      </vt:variant>
      <vt:variant>
        <vt:i4>446</vt:i4>
      </vt:variant>
      <vt:variant>
        <vt:i4>0</vt:i4>
      </vt:variant>
      <vt:variant>
        <vt:i4>5</vt:i4>
      </vt:variant>
      <vt:variant>
        <vt:lpwstr/>
      </vt:variant>
      <vt:variant>
        <vt:lpwstr>_Toc223686871</vt:lpwstr>
      </vt:variant>
      <vt:variant>
        <vt:i4>1179697</vt:i4>
      </vt:variant>
      <vt:variant>
        <vt:i4>440</vt:i4>
      </vt:variant>
      <vt:variant>
        <vt:i4>0</vt:i4>
      </vt:variant>
      <vt:variant>
        <vt:i4>5</vt:i4>
      </vt:variant>
      <vt:variant>
        <vt:lpwstr/>
      </vt:variant>
      <vt:variant>
        <vt:lpwstr>_Toc223686870</vt:lpwstr>
      </vt:variant>
      <vt:variant>
        <vt:i4>1245233</vt:i4>
      </vt:variant>
      <vt:variant>
        <vt:i4>434</vt:i4>
      </vt:variant>
      <vt:variant>
        <vt:i4>0</vt:i4>
      </vt:variant>
      <vt:variant>
        <vt:i4>5</vt:i4>
      </vt:variant>
      <vt:variant>
        <vt:lpwstr/>
      </vt:variant>
      <vt:variant>
        <vt:lpwstr>_Toc223686869</vt:lpwstr>
      </vt:variant>
      <vt:variant>
        <vt:i4>1245233</vt:i4>
      </vt:variant>
      <vt:variant>
        <vt:i4>428</vt:i4>
      </vt:variant>
      <vt:variant>
        <vt:i4>0</vt:i4>
      </vt:variant>
      <vt:variant>
        <vt:i4>5</vt:i4>
      </vt:variant>
      <vt:variant>
        <vt:lpwstr/>
      </vt:variant>
      <vt:variant>
        <vt:lpwstr>_Toc223686868</vt:lpwstr>
      </vt:variant>
      <vt:variant>
        <vt:i4>1245233</vt:i4>
      </vt:variant>
      <vt:variant>
        <vt:i4>422</vt:i4>
      </vt:variant>
      <vt:variant>
        <vt:i4>0</vt:i4>
      </vt:variant>
      <vt:variant>
        <vt:i4>5</vt:i4>
      </vt:variant>
      <vt:variant>
        <vt:lpwstr/>
      </vt:variant>
      <vt:variant>
        <vt:lpwstr>_Toc223686867</vt:lpwstr>
      </vt:variant>
      <vt:variant>
        <vt:i4>1245233</vt:i4>
      </vt:variant>
      <vt:variant>
        <vt:i4>416</vt:i4>
      </vt:variant>
      <vt:variant>
        <vt:i4>0</vt:i4>
      </vt:variant>
      <vt:variant>
        <vt:i4>5</vt:i4>
      </vt:variant>
      <vt:variant>
        <vt:lpwstr/>
      </vt:variant>
      <vt:variant>
        <vt:lpwstr>_Toc223686866</vt:lpwstr>
      </vt:variant>
      <vt:variant>
        <vt:i4>1245233</vt:i4>
      </vt:variant>
      <vt:variant>
        <vt:i4>410</vt:i4>
      </vt:variant>
      <vt:variant>
        <vt:i4>0</vt:i4>
      </vt:variant>
      <vt:variant>
        <vt:i4>5</vt:i4>
      </vt:variant>
      <vt:variant>
        <vt:lpwstr/>
      </vt:variant>
      <vt:variant>
        <vt:lpwstr>_Toc223686865</vt:lpwstr>
      </vt:variant>
      <vt:variant>
        <vt:i4>1245233</vt:i4>
      </vt:variant>
      <vt:variant>
        <vt:i4>404</vt:i4>
      </vt:variant>
      <vt:variant>
        <vt:i4>0</vt:i4>
      </vt:variant>
      <vt:variant>
        <vt:i4>5</vt:i4>
      </vt:variant>
      <vt:variant>
        <vt:lpwstr/>
      </vt:variant>
      <vt:variant>
        <vt:lpwstr>_Toc223686864</vt:lpwstr>
      </vt:variant>
      <vt:variant>
        <vt:i4>1245233</vt:i4>
      </vt:variant>
      <vt:variant>
        <vt:i4>398</vt:i4>
      </vt:variant>
      <vt:variant>
        <vt:i4>0</vt:i4>
      </vt:variant>
      <vt:variant>
        <vt:i4>5</vt:i4>
      </vt:variant>
      <vt:variant>
        <vt:lpwstr/>
      </vt:variant>
      <vt:variant>
        <vt:lpwstr>_Toc223686863</vt:lpwstr>
      </vt:variant>
      <vt:variant>
        <vt:i4>1245233</vt:i4>
      </vt:variant>
      <vt:variant>
        <vt:i4>392</vt:i4>
      </vt:variant>
      <vt:variant>
        <vt:i4>0</vt:i4>
      </vt:variant>
      <vt:variant>
        <vt:i4>5</vt:i4>
      </vt:variant>
      <vt:variant>
        <vt:lpwstr/>
      </vt:variant>
      <vt:variant>
        <vt:lpwstr>_Toc223686862</vt:lpwstr>
      </vt:variant>
      <vt:variant>
        <vt:i4>1245233</vt:i4>
      </vt:variant>
      <vt:variant>
        <vt:i4>386</vt:i4>
      </vt:variant>
      <vt:variant>
        <vt:i4>0</vt:i4>
      </vt:variant>
      <vt:variant>
        <vt:i4>5</vt:i4>
      </vt:variant>
      <vt:variant>
        <vt:lpwstr/>
      </vt:variant>
      <vt:variant>
        <vt:lpwstr>_Toc223686861</vt:lpwstr>
      </vt:variant>
      <vt:variant>
        <vt:i4>1245233</vt:i4>
      </vt:variant>
      <vt:variant>
        <vt:i4>380</vt:i4>
      </vt:variant>
      <vt:variant>
        <vt:i4>0</vt:i4>
      </vt:variant>
      <vt:variant>
        <vt:i4>5</vt:i4>
      </vt:variant>
      <vt:variant>
        <vt:lpwstr/>
      </vt:variant>
      <vt:variant>
        <vt:lpwstr>_Toc223686860</vt:lpwstr>
      </vt:variant>
      <vt:variant>
        <vt:i4>1048625</vt:i4>
      </vt:variant>
      <vt:variant>
        <vt:i4>374</vt:i4>
      </vt:variant>
      <vt:variant>
        <vt:i4>0</vt:i4>
      </vt:variant>
      <vt:variant>
        <vt:i4>5</vt:i4>
      </vt:variant>
      <vt:variant>
        <vt:lpwstr/>
      </vt:variant>
      <vt:variant>
        <vt:lpwstr>_Toc223686859</vt:lpwstr>
      </vt:variant>
      <vt:variant>
        <vt:i4>1048625</vt:i4>
      </vt:variant>
      <vt:variant>
        <vt:i4>368</vt:i4>
      </vt:variant>
      <vt:variant>
        <vt:i4>0</vt:i4>
      </vt:variant>
      <vt:variant>
        <vt:i4>5</vt:i4>
      </vt:variant>
      <vt:variant>
        <vt:lpwstr/>
      </vt:variant>
      <vt:variant>
        <vt:lpwstr>_Toc223686858</vt:lpwstr>
      </vt:variant>
      <vt:variant>
        <vt:i4>1048625</vt:i4>
      </vt:variant>
      <vt:variant>
        <vt:i4>362</vt:i4>
      </vt:variant>
      <vt:variant>
        <vt:i4>0</vt:i4>
      </vt:variant>
      <vt:variant>
        <vt:i4>5</vt:i4>
      </vt:variant>
      <vt:variant>
        <vt:lpwstr/>
      </vt:variant>
      <vt:variant>
        <vt:lpwstr>_Toc223686857</vt:lpwstr>
      </vt:variant>
      <vt:variant>
        <vt:i4>1048625</vt:i4>
      </vt:variant>
      <vt:variant>
        <vt:i4>356</vt:i4>
      </vt:variant>
      <vt:variant>
        <vt:i4>0</vt:i4>
      </vt:variant>
      <vt:variant>
        <vt:i4>5</vt:i4>
      </vt:variant>
      <vt:variant>
        <vt:lpwstr/>
      </vt:variant>
      <vt:variant>
        <vt:lpwstr>_Toc223686856</vt:lpwstr>
      </vt:variant>
      <vt:variant>
        <vt:i4>1048625</vt:i4>
      </vt:variant>
      <vt:variant>
        <vt:i4>350</vt:i4>
      </vt:variant>
      <vt:variant>
        <vt:i4>0</vt:i4>
      </vt:variant>
      <vt:variant>
        <vt:i4>5</vt:i4>
      </vt:variant>
      <vt:variant>
        <vt:lpwstr/>
      </vt:variant>
      <vt:variant>
        <vt:lpwstr>_Toc223686855</vt:lpwstr>
      </vt:variant>
      <vt:variant>
        <vt:i4>1048625</vt:i4>
      </vt:variant>
      <vt:variant>
        <vt:i4>344</vt:i4>
      </vt:variant>
      <vt:variant>
        <vt:i4>0</vt:i4>
      </vt:variant>
      <vt:variant>
        <vt:i4>5</vt:i4>
      </vt:variant>
      <vt:variant>
        <vt:lpwstr/>
      </vt:variant>
      <vt:variant>
        <vt:lpwstr>_Toc223686854</vt:lpwstr>
      </vt:variant>
      <vt:variant>
        <vt:i4>1048625</vt:i4>
      </vt:variant>
      <vt:variant>
        <vt:i4>338</vt:i4>
      </vt:variant>
      <vt:variant>
        <vt:i4>0</vt:i4>
      </vt:variant>
      <vt:variant>
        <vt:i4>5</vt:i4>
      </vt:variant>
      <vt:variant>
        <vt:lpwstr/>
      </vt:variant>
      <vt:variant>
        <vt:lpwstr>_Toc223686853</vt:lpwstr>
      </vt:variant>
      <vt:variant>
        <vt:i4>1048625</vt:i4>
      </vt:variant>
      <vt:variant>
        <vt:i4>332</vt:i4>
      </vt:variant>
      <vt:variant>
        <vt:i4>0</vt:i4>
      </vt:variant>
      <vt:variant>
        <vt:i4>5</vt:i4>
      </vt:variant>
      <vt:variant>
        <vt:lpwstr/>
      </vt:variant>
      <vt:variant>
        <vt:lpwstr>_Toc223686852</vt:lpwstr>
      </vt:variant>
      <vt:variant>
        <vt:i4>1048625</vt:i4>
      </vt:variant>
      <vt:variant>
        <vt:i4>326</vt:i4>
      </vt:variant>
      <vt:variant>
        <vt:i4>0</vt:i4>
      </vt:variant>
      <vt:variant>
        <vt:i4>5</vt:i4>
      </vt:variant>
      <vt:variant>
        <vt:lpwstr/>
      </vt:variant>
      <vt:variant>
        <vt:lpwstr>_Toc223686851</vt:lpwstr>
      </vt:variant>
      <vt:variant>
        <vt:i4>1048625</vt:i4>
      </vt:variant>
      <vt:variant>
        <vt:i4>320</vt:i4>
      </vt:variant>
      <vt:variant>
        <vt:i4>0</vt:i4>
      </vt:variant>
      <vt:variant>
        <vt:i4>5</vt:i4>
      </vt:variant>
      <vt:variant>
        <vt:lpwstr/>
      </vt:variant>
      <vt:variant>
        <vt:lpwstr>_Toc223686850</vt:lpwstr>
      </vt:variant>
      <vt:variant>
        <vt:i4>1114161</vt:i4>
      </vt:variant>
      <vt:variant>
        <vt:i4>314</vt:i4>
      </vt:variant>
      <vt:variant>
        <vt:i4>0</vt:i4>
      </vt:variant>
      <vt:variant>
        <vt:i4>5</vt:i4>
      </vt:variant>
      <vt:variant>
        <vt:lpwstr/>
      </vt:variant>
      <vt:variant>
        <vt:lpwstr>_Toc223686849</vt:lpwstr>
      </vt:variant>
      <vt:variant>
        <vt:i4>1114161</vt:i4>
      </vt:variant>
      <vt:variant>
        <vt:i4>308</vt:i4>
      </vt:variant>
      <vt:variant>
        <vt:i4>0</vt:i4>
      </vt:variant>
      <vt:variant>
        <vt:i4>5</vt:i4>
      </vt:variant>
      <vt:variant>
        <vt:lpwstr/>
      </vt:variant>
      <vt:variant>
        <vt:lpwstr>_Toc223686848</vt:lpwstr>
      </vt:variant>
      <vt:variant>
        <vt:i4>1114161</vt:i4>
      </vt:variant>
      <vt:variant>
        <vt:i4>302</vt:i4>
      </vt:variant>
      <vt:variant>
        <vt:i4>0</vt:i4>
      </vt:variant>
      <vt:variant>
        <vt:i4>5</vt:i4>
      </vt:variant>
      <vt:variant>
        <vt:lpwstr/>
      </vt:variant>
      <vt:variant>
        <vt:lpwstr>_Toc223686847</vt:lpwstr>
      </vt:variant>
      <vt:variant>
        <vt:i4>1114161</vt:i4>
      </vt:variant>
      <vt:variant>
        <vt:i4>296</vt:i4>
      </vt:variant>
      <vt:variant>
        <vt:i4>0</vt:i4>
      </vt:variant>
      <vt:variant>
        <vt:i4>5</vt:i4>
      </vt:variant>
      <vt:variant>
        <vt:lpwstr/>
      </vt:variant>
      <vt:variant>
        <vt:lpwstr>_Toc223686846</vt:lpwstr>
      </vt:variant>
      <vt:variant>
        <vt:i4>1114161</vt:i4>
      </vt:variant>
      <vt:variant>
        <vt:i4>290</vt:i4>
      </vt:variant>
      <vt:variant>
        <vt:i4>0</vt:i4>
      </vt:variant>
      <vt:variant>
        <vt:i4>5</vt:i4>
      </vt:variant>
      <vt:variant>
        <vt:lpwstr/>
      </vt:variant>
      <vt:variant>
        <vt:lpwstr>_Toc223686845</vt:lpwstr>
      </vt:variant>
      <vt:variant>
        <vt:i4>1114161</vt:i4>
      </vt:variant>
      <vt:variant>
        <vt:i4>284</vt:i4>
      </vt:variant>
      <vt:variant>
        <vt:i4>0</vt:i4>
      </vt:variant>
      <vt:variant>
        <vt:i4>5</vt:i4>
      </vt:variant>
      <vt:variant>
        <vt:lpwstr/>
      </vt:variant>
      <vt:variant>
        <vt:lpwstr>_Toc223686844</vt:lpwstr>
      </vt:variant>
      <vt:variant>
        <vt:i4>1114161</vt:i4>
      </vt:variant>
      <vt:variant>
        <vt:i4>278</vt:i4>
      </vt:variant>
      <vt:variant>
        <vt:i4>0</vt:i4>
      </vt:variant>
      <vt:variant>
        <vt:i4>5</vt:i4>
      </vt:variant>
      <vt:variant>
        <vt:lpwstr/>
      </vt:variant>
      <vt:variant>
        <vt:lpwstr>_Toc223686843</vt:lpwstr>
      </vt:variant>
      <vt:variant>
        <vt:i4>1114161</vt:i4>
      </vt:variant>
      <vt:variant>
        <vt:i4>272</vt:i4>
      </vt:variant>
      <vt:variant>
        <vt:i4>0</vt:i4>
      </vt:variant>
      <vt:variant>
        <vt:i4>5</vt:i4>
      </vt:variant>
      <vt:variant>
        <vt:lpwstr/>
      </vt:variant>
      <vt:variant>
        <vt:lpwstr>_Toc223686842</vt:lpwstr>
      </vt:variant>
      <vt:variant>
        <vt:i4>1114161</vt:i4>
      </vt:variant>
      <vt:variant>
        <vt:i4>266</vt:i4>
      </vt:variant>
      <vt:variant>
        <vt:i4>0</vt:i4>
      </vt:variant>
      <vt:variant>
        <vt:i4>5</vt:i4>
      </vt:variant>
      <vt:variant>
        <vt:lpwstr/>
      </vt:variant>
      <vt:variant>
        <vt:lpwstr>_Toc223686841</vt:lpwstr>
      </vt:variant>
      <vt:variant>
        <vt:i4>1114161</vt:i4>
      </vt:variant>
      <vt:variant>
        <vt:i4>260</vt:i4>
      </vt:variant>
      <vt:variant>
        <vt:i4>0</vt:i4>
      </vt:variant>
      <vt:variant>
        <vt:i4>5</vt:i4>
      </vt:variant>
      <vt:variant>
        <vt:lpwstr/>
      </vt:variant>
      <vt:variant>
        <vt:lpwstr>_Toc223686840</vt:lpwstr>
      </vt:variant>
      <vt:variant>
        <vt:i4>1441841</vt:i4>
      </vt:variant>
      <vt:variant>
        <vt:i4>254</vt:i4>
      </vt:variant>
      <vt:variant>
        <vt:i4>0</vt:i4>
      </vt:variant>
      <vt:variant>
        <vt:i4>5</vt:i4>
      </vt:variant>
      <vt:variant>
        <vt:lpwstr/>
      </vt:variant>
      <vt:variant>
        <vt:lpwstr>_Toc223686839</vt:lpwstr>
      </vt:variant>
      <vt:variant>
        <vt:i4>1441841</vt:i4>
      </vt:variant>
      <vt:variant>
        <vt:i4>248</vt:i4>
      </vt:variant>
      <vt:variant>
        <vt:i4>0</vt:i4>
      </vt:variant>
      <vt:variant>
        <vt:i4>5</vt:i4>
      </vt:variant>
      <vt:variant>
        <vt:lpwstr/>
      </vt:variant>
      <vt:variant>
        <vt:lpwstr>_Toc223686838</vt:lpwstr>
      </vt:variant>
      <vt:variant>
        <vt:i4>1441841</vt:i4>
      </vt:variant>
      <vt:variant>
        <vt:i4>242</vt:i4>
      </vt:variant>
      <vt:variant>
        <vt:i4>0</vt:i4>
      </vt:variant>
      <vt:variant>
        <vt:i4>5</vt:i4>
      </vt:variant>
      <vt:variant>
        <vt:lpwstr/>
      </vt:variant>
      <vt:variant>
        <vt:lpwstr>_Toc223686837</vt:lpwstr>
      </vt:variant>
      <vt:variant>
        <vt:i4>1441841</vt:i4>
      </vt:variant>
      <vt:variant>
        <vt:i4>236</vt:i4>
      </vt:variant>
      <vt:variant>
        <vt:i4>0</vt:i4>
      </vt:variant>
      <vt:variant>
        <vt:i4>5</vt:i4>
      </vt:variant>
      <vt:variant>
        <vt:lpwstr/>
      </vt:variant>
      <vt:variant>
        <vt:lpwstr>_Toc223686836</vt:lpwstr>
      </vt:variant>
      <vt:variant>
        <vt:i4>1441841</vt:i4>
      </vt:variant>
      <vt:variant>
        <vt:i4>230</vt:i4>
      </vt:variant>
      <vt:variant>
        <vt:i4>0</vt:i4>
      </vt:variant>
      <vt:variant>
        <vt:i4>5</vt:i4>
      </vt:variant>
      <vt:variant>
        <vt:lpwstr/>
      </vt:variant>
      <vt:variant>
        <vt:lpwstr>_Toc223686835</vt:lpwstr>
      </vt:variant>
      <vt:variant>
        <vt:i4>1441841</vt:i4>
      </vt:variant>
      <vt:variant>
        <vt:i4>224</vt:i4>
      </vt:variant>
      <vt:variant>
        <vt:i4>0</vt:i4>
      </vt:variant>
      <vt:variant>
        <vt:i4>5</vt:i4>
      </vt:variant>
      <vt:variant>
        <vt:lpwstr/>
      </vt:variant>
      <vt:variant>
        <vt:lpwstr>_Toc223686834</vt:lpwstr>
      </vt:variant>
      <vt:variant>
        <vt:i4>1441841</vt:i4>
      </vt:variant>
      <vt:variant>
        <vt:i4>218</vt:i4>
      </vt:variant>
      <vt:variant>
        <vt:i4>0</vt:i4>
      </vt:variant>
      <vt:variant>
        <vt:i4>5</vt:i4>
      </vt:variant>
      <vt:variant>
        <vt:lpwstr/>
      </vt:variant>
      <vt:variant>
        <vt:lpwstr>_Toc223686833</vt:lpwstr>
      </vt:variant>
      <vt:variant>
        <vt:i4>1441841</vt:i4>
      </vt:variant>
      <vt:variant>
        <vt:i4>212</vt:i4>
      </vt:variant>
      <vt:variant>
        <vt:i4>0</vt:i4>
      </vt:variant>
      <vt:variant>
        <vt:i4>5</vt:i4>
      </vt:variant>
      <vt:variant>
        <vt:lpwstr/>
      </vt:variant>
      <vt:variant>
        <vt:lpwstr>_Toc223686832</vt:lpwstr>
      </vt:variant>
      <vt:variant>
        <vt:i4>1441841</vt:i4>
      </vt:variant>
      <vt:variant>
        <vt:i4>206</vt:i4>
      </vt:variant>
      <vt:variant>
        <vt:i4>0</vt:i4>
      </vt:variant>
      <vt:variant>
        <vt:i4>5</vt:i4>
      </vt:variant>
      <vt:variant>
        <vt:lpwstr/>
      </vt:variant>
      <vt:variant>
        <vt:lpwstr>_Toc223686831</vt:lpwstr>
      </vt:variant>
      <vt:variant>
        <vt:i4>1441841</vt:i4>
      </vt:variant>
      <vt:variant>
        <vt:i4>200</vt:i4>
      </vt:variant>
      <vt:variant>
        <vt:i4>0</vt:i4>
      </vt:variant>
      <vt:variant>
        <vt:i4>5</vt:i4>
      </vt:variant>
      <vt:variant>
        <vt:lpwstr/>
      </vt:variant>
      <vt:variant>
        <vt:lpwstr>_Toc223686830</vt:lpwstr>
      </vt:variant>
      <vt:variant>
        <vt:i4>1507377</vt:i4>
      </vt:variant>
      <vt:variant>
        <vt:i4>194</vt:i4>
      </vt:variant>
      <vt:variant>
        <vt:i4>0</vt:i4>
      </vt:variant>
      <vt:variant>
        <vt:i4>5</vt:i4>
      </vt:variant>
      <vt:variant>
        <vt:lpwstr/>
      </vt:variant>
      <vt:variant>
        <vt:lpwstr>_Toc223686829</vt:lpwstr>
      </vt:variant>
      <vt:variant>
        <vt:i4>1507377</vt:i4>
      </vt:variant>
      <vt:variant>
        <vt:i4>188</vt:i4>
      </vt:variant>
      <vt:variant>
        <vt:i4>0</vt:i4>
      </vt:variant>
      <vt:variant>
        <vt:i4>5</vt:i4>
      </vt:variant>
      <vt:variant>
        <vt:lpwstr/>
      </vt:variant>
      <vt:variant>
        <vt:lpwstr>_Toc223686828</vt:lpwstr>
      </vt:variant>
      <vt:variant>
        <vt:i4>1507377</vt:i4>
      </vt:variant>
      <vt:variant>
        <vt:i4>182</vt:i4>
      </vt:variant>
      <vt:variant>
        <vt:i4>0</vt:i4>
      </vt:variant>
      <vt:variant>
        <vt:i4>5</vt:i4>
      </vt:variant>
      <vt:variant>
        <vt:lpwstr/>
      </vt:variant>
      <vt:variant>
        <vt:lpwstr>_Toc223686827</vt:lpwstr>
      </vt:variant>
      <vt:variant>
        <vt:i4>1507377</vt:i4>
      </vt:variant>
      <vt:variant>
        <vt:i4>176</vt:i4>
      </vt:variant>
      <vt:variant>
        <vt:i4>0</vt:i4>
      </vt:variant>
      <vt:variant>
        <vt:i4>5</vt:i4>
      </vt:variant>
      <vt:variant>
        <vt:lpwstr/>
      </vt:variant>
      <vt:variant>
        <vt:lpwstr>_Toc223686826</vt:lpwstr>
      </vt:variant>
      <vt:variant>
        <vt:i4>1507377</vt:i4>
      </vt:variant>
      <vt:variant>
        <vt:i4>170</vt:i4>
      </vt:variant>
      <vt:variant>
        <vt:i4>0</vt:i4>
      </vt:variant>
      <vt:variant>
        <vt:i4>5</vt:i4>
      </vt:variant>
      <vt:variant>
        <vt:lpwstr/>
      </vt:variant>
      <vt:variant>
        <vt:lpwstr>_Toc223686825</vt:lpwstr>
      </vt:variant>
      <vt:variant>
        <vt:i4>1507377</vt:i4>
      </vt:variant>
      <vt:variant>
        <vt:i4>164</vt:i4>
      </vt:variant>
      <vt:variant>
        <vt:i4>0</vt:i4>
      </vt:variant>
      <vt:variant>
        <vt:i4>5</vt:i4>
      </vt:variant>
      <vt:variant>
        <vt:lpwstr/>
      </vt:variant>
      <vt:variant>
        <vt:lpwstr>_Toc223686824</vt:lpwstr>
      </vt:variant>
      <vt:variant>
        <vt:i4>1507377</vt:i4>
      </vt:variant>
      <vt:variant>
        <vt:i4>158</vt:i4>
      </vt:variant>
      <vt:variant>
        <vt:i4>0</vt:i4>
      </vt:variant>
      <vt:variant>
        <vt:i4>5</vt:i4>
      </vt:variant>
      <vt:variant>
        <vt:lpwstr/>
      </vt:variant>
      <vt:variant>
        <vt:lpwstr>_Toc223686823</vt:lpwstr>
      </vt:variant>
      <vt:variant>
        <vt:i4>1507377</vt:i4>
      </vt:variant>
      <vt:variant>
        <vt:i4>152</vt:i4>
      </vt:variant>
      <vt:variant>
        <vt:i4>0</vt:i4>
      </vt:variant>
      <vt:variant>
        <vt:i4>5</vt:i4>
      </vt:variant>
      <vt:variant>
        <vt:lpwstr/>
      </vt:variant>
      <vt:variant>
        <vt:lpwstr>_Toc223686822</vt:lpwstr>
      </vt:variant>
      <vt:variant>
        <vt:i4>1507377</vt:i4>
      </vt:variant>
      <vt:variant>
        <vt:i4>146</vt:i4>
      </vt:variant>
      <vt:variant>
        <vt:i4>0</vt:i4>
      </vt:variant>
      <vt:variant>
        <vt:i4>5</vt:i4>
      </vt:variant>
      <vt:variant>
        <vt:lpwstr/>
      </vt:variant>
      <vt:variant>
        <vt:lpwstr>_Toc223686821</vt:lpwstr>
      </vt:variant>
      <vt:variant>
        <vt:i4>1507377</vt:i4>
      </vt:variant>
      <vt:variant>
        <vt:i4>140</vt:i4>
      </vt:variant>
      <vt:variant>
        <vt:i4>0</vt:i4>
      </vt:variant>
      <vt:variant>
        <vt:i4>5</vt:i4>
      </vt:variant>
      <vt:variant>
        <vt:lpwstr/>
      </vt:variant>
      <vt:variant>
        <vt:lpwstr>_Toc223686820</vt:lpwstr>
      </vt:variant>
      <vt:variant>
        <vt:i4>1310769</vt:i4>
      </vt:variant>
      <vt:variant>
        <vt:i4>134</vt:i4>
      </vt:variant>
      <vt:variant>
        <vt:i4>0</vt:i4>
      </vt:variant>
      <vt:variant>
        <vt:i4>5</vt:i4>
      </vt:variant>
      <vt:variant>
        <vt:lpwstr/>
      </vt:variant>
      <vt:variant>
        <vt:lpwstr>_Toc223686819</vt:lpwstr>
      </vt:variant>
      <vt:variant>
        <vt:i4>1310769</vt:i4>
      </vt:variant>
      <vt:variant>
        <vt:i4>128</vt:i4>
      </vt:variant>
      <vt:variant>
        <vt:i4>0</vt:i4>
      </vt:variant>
      <vt:variant>
        <vt:i4>5</vt:i4>
      </vt:variant>
      <vt:variant>
        <vt:lpwstr/>
      </vt:variant>
      <vt:variant>
        <vt:lpwstr>_Toc223686818</vt:lpwstr>
      </vt:variant>
      <vt:variant>
        <vt:i4>1310769</vt:i4>
      </vt:variant>
      <vt:variant>
        <vt:i4>122</vt:i4>
      </vt:variant>
      <vt:variant>
        <vt:i4>0</vt:i4>
      </vt:variant>
      <vt:variant>
        <vt:i4>5</vt:i4>
      </vt:variant>
      <vt:variant>
        <vt:lpwstr/>
      </vt:variant>
      <vt:variant>
        <vt:lpwstr>_Toc223686817</vt:lpwstr>
      </vt:variant>
      <vt:variant>
        <vt:i4>1310769</vt:i4>
      </vt:variant>
      <vt:variant>
        <vt:i4>116</vt:i4>
      </vt:variant>
      <vt:variant>
        <vt:i4>0</vt:i4>
      </vt:variant>
      <vt:variant>
        <vt:i4>5</vt:i4>
      </vt:variant>
      <vt:variant>
        <vt:lpwstr/>
      </vt:variant>
      <vt:variant>
        <vt:lpwstr>_Toc223686816</vt:lpwstr>
      </vt:variant>
      <vt:variant>
        <vt:i4>1310769</vt:i4>
      </vt:variant>
      <vt:variant>
        <vt:i4>110</vt:i4>
      </vt:variant>
      <vt:variant>
        <vt:i4>0</vt:i4>
      </vt:variant>
      <vt:variant>
        <vt:i4>5</vt:i4>
      </vt:variant>
      <vt:variant>
        <vt:lpwstr/>
      </vt:variant>
      <vt:variant>
        <vt:lpwstr>_Toc223686815</vt:lpwstr>
      </vt:variant>
      <vt:variant>
        <vt:i4>1310769</vt:i4>
      </vt:variant>
      <vt:variant>
        <vt:i4>104</vt:i4>
      </vt:variant>
      <vt:variant>
        <vt:i4>0</vt:i4>
      </vt:variant>
      <vt:variant>
        <vt:i4>5</vt:i4>
      </vt:variant>
      <vt:variant>
        <vt:lpwstr/>
      </vt:variant>
      <vt:variant>
        <vt:lpwstr>_Toc223686814</vt:lpwstr>
      </vt:variant>
      <vt:variant>
        <vt:i4>1310769</vt:i4>
      </vt:variant>
      <vt:variant>
        <vt:i4>98</vt:i4>
      </vt:variant>
      <vt:variant>
        <vt:i4>0</vt:i4>
      </vt:variant>
      <vt:variant>
        <vt:i4>5</vt:i4>
      </vt:variant>
      <vt:variant>
        <vt:lpwstr/>
      </vt:variant>
      <vt:variant>
        <vt:lpwstr>_Toc223686813</vt:lpwstr>
      </vt:variant>
      <vt:variant>
        <vt:i4>1310769</vt:i4>
      </vt:variant>
      <vt:variant>
        <vt:i4>92</vt:i4>
      </vt:variant>
      <vt:variant>
        <vt:i4>0</vt:i4>
      </vt:variant>
      <vt:variant>
        <vt:i4>5</vt:i4>
      </vt:variant>
      <vt:variant>
        <vt:lpwstr/>
      </vt:variant>
      <vt:variant>
        <vt:lpwstr>_Toc223686812</vt:lpwstr>
      </vt:variant>
      <vt:variant>
        <vt:i4>1310769</vt:i4>
      </vt:variant>
      <vt:variant>
        <vt:i4>86</vt:i4>
      </vt:variant>
      <vt:variant>
        <vt:i4>0</vt:i4>
      </vt:variant>
      <vt:variant>
        <vt:i4>5</vt:i4>
      </vt:variant>
      <vt:variant>
        <vt:lpwstr/>
      </vt:variant>
      <vt:variant>
        <vt:lpwstr>_Toc223686811</vt:lpwstr>
      </vt:variant>
      <vt:variant>
        <vt:i4>1310769</vt:i4>
      </vt:variant>
      <vt:variant>
        <vt:i4>80</vt:i4>
      </vt:variant>
      <vt:variant>
        <vt:i4>0</vt:i4>
      </vt:variant>
      <vt:variant>
        <vt:i4>5</vt:i4>
      </vt:variant>
      <vt:variant>
        <vt:lpwstr/>
      </vt:variant>
      <vt:variant>
        <vt:lpwstr>_Toc223686810</vt:lpwstr>
      </vt:variant>
      <vt:variant>
        <vt:i4>1376305</vt:i4>
      </vt:variant>
      <vt:variant>
        <vt:i4>74</vt:i4>
      </vt:variant>
      <vt:variant>
        <vt:i4>0</vt:i4>
      </vt:variant>
      <vt:variant>
        <vt:i4>5</vt:i4>
      </vt:variant>
      <vt:variant>
        <vt:lpwstr/>
      </vt:variant>
      <vt:variant>
        <vt:lpwstr>_Toc223686809</vt:lpwstr>
      </vt:variant>
      <vt:variant>
        <vt:i4>1376305</vt:i4>
      </vt:variant>
      <vt:variant>
        <vt:i4>68</vt:i4>
      </vt:variant>
      <vt:variant>
        <vt:i4>0</vt:i4>
      </vt:variant>
      <vt:variant>
        <vt:i4>5</vt:i4>
      </vt:variant>
      <vt:variant>
        <vt:lpwstr/>
      </vt:variant>
      <vt:variant>
        <vt:lpwstr>_Toc223686808</vt:lpwstr>
      </vt:variant>
      <vt:variant>
        <vt:i4>1376305</vt:i4>
      </vt:variant>
      <vt:variant>
        <vt:i4>62</vt:i4>
      </vt:variant>
      <vt:variant>
        <vt:i4>0</vt:i4>
      </vt:variant>
      <vt:variant>
        <vt:i4>5</vt:i4>
      </vt:variant>
      <vt:variant>
        <vt:lpwstr/>
      </vt:variant>
      <vt:variant>
        <vt:lpwstr>_Toc223686807</vt:lpwstr>
      </vt:variant>
      <vt:variant>
        <vt:i4>1376305</vt:i4>
      </vt:variant>
      <vt:variant>
        <vt:i4>56</vt:i4>
      </vt:variant>
      <vt:variant>
        <vt:i4>0</vt:i4>
      </vt:variant>
      <vt:variant>
        <vt:i4>5</vt:i4>
      </vt:variant>
      <vt:variant>
        <vt:lpwstr/>
      </vt:variant>
      <vt:variant>
        <vt:lpwstr>_Toc223686806</vt:lpwstr>
      </vt:variant>
      <vt:variant>
        <vt:i4>1376305</vt:i4>
      </vt:variant>
      <vt:variant>
        <vt:i4>50</vt:i4>
      </vt:variant>
      <vt:variant>
        <vt:i4>0</vt:i4>
      </vt:variant>
      <vt:variant>
        <vt:i4>5</vt:i4>
      </vt:variant>
      <vt:variant>
        <vt:lpwstr/>
      </vt:variant>
      <vt:variant>
        <vt:lpwstr>_Toc223686805</vt:lpwstr>
      </vt:variant>
      <vt:variant>
        <vt:i4>1376305</vt:i4>
      </vt:variant>
      <vt:variant>
        <vt:i4>44</vt:i4>
      </vt:variant>
      <vt:variant>
        <vt:i4>0</vt:i4>
      </vt:variant>
      <vt:variant>
        <vt:i4>5</vt:i4>
      </vt:variant>
      <vt:variant>
        <vt:lpwstr/>
      </vt:variant>
      <vt:variant>
        <vt:lpwstr>_Toc223686804</vt:lpwstr>
      </vt:variant>
      <vt:variant>
        <vt:i4>1376305</vt:i4>
      </vt:variant>
      <vt:variant>
        <vt:i4>38</vt:i4>
      </vt:variant>
      <vt:variant>
        <vt:i4>0</vt:i4>
      </vt:variant>
      <vt:variant>
        <vt:i4>5</vt:i4>
      </vt:variant>
      <vt:variant>
        <vt:lpwstr/>
      </vt:variant>
      <vt:variant>
        <vt:lpwstr>_Toc223686803</vt:lpwstr>
      </vt:variant>
      <vt:variant>
        <vt:i4>1376305</vt:i4>
      </vt:variant>
      <vt:variant>
        <vt:i4>32</vt:i4>
      </vt:variant>
      <vt:variant>
        <vt:i4>0</vt:i4>
      </vt:variant>
      <vt:variant>
        <vt:i4>5</vt:i4>
      </vt:variant>
      <vt:variant>
        <vt:lpwstr/>
      </vt:variant>
      <vt:variant>
        <vt:lpwstr>_Toc223686802</vt:lpwstr>
      </vt:variant>
      <vt:variant>
        <vt:i4>1376305</vt:i4>
      </vt:variant>
      <vt:variant>
        <vt:i4>26</vt:i4>
      </vt:variant>
      <vt:variant>
        <vt:i4>0</vt:i4>
      </vt:variant>
      <vt:variant>
        <vt:i4>5</vt:i4>
      </vt:variant>
      <vt:variant>
        <vt:lpwstr/>
      </vt:variant>
      <vt:variant>
        <vt:lpwstr>_Toc223686801</vt:lpwstr>
      </vt:variant>
      <vt:variant>
        <vt:i4>1376305</vt:i4>
      </vt:variant>
      <vt:variant>
        <vt:i4>20</vt:i4>
      </vt:variant>
      <vt:variant>
        <vt:i4>0</vt:i4>
      </vt:variant>
      <vt:variant>
        <vt:i4>5</vt:i4>
      </vt:variant>
      <vt:variant>
        <vt:lpwstr/>
      </vt:variant>
      <vt:variant>
        <vt:lpwstr>_Toc223686800</vt:lpwstr>
      </vt:variant>
      <vt:variant>
        <vt:i4>1835070</vt:i4>
      </vt:variant>
      <vt:variant>
        <vt:i4>14</vt:i4>
      </vt:variant>
      <vt:variant>
        <vt:i4>0</vt:i4>
      </vt:variant>
      <vt:variant>
        <vt:i4>5</vt:i4>
      </vt:variant>
      <vt:variant>
        <vt:lpwstr/>
      </vt:variant>
      <vt:variant>
        <vt:lpwstr>_Toc223686799</vt:lpwstr>
      </vt:variant>
      <vt:variant>
        <vt:i4>1835070</vt:i4>
      </vt:variant>
      <vt:variant>
        <vt:i4>8</vt:i4>
      </vt:variant>
      <vt:variant>
        <vt:i4>0</vt:i4>
      </vt:variant>
      <vt:variant>
        <vt:i4>5</vt:i4>
      </vt:variant>
      <vt:variant>
        <vt:lpwstr/>
      </vt:variant>
      <vt:variant>
        <vt:lpwstr>_Toc223686798</vt:lpwstr>
      </vt:variant>
      <vt:variant>
        <vt:i4>1835070</vt:i4>
      </vt:variant>
      <vt:variant>
        <vt:i4>2</vt:i4>
      </vt:variant>
      <vt:variant>
        <vt:i4>0</vt:i4>
      </vt:variant>
      <vt:variant>
        <vt:i4>5</vt:i4>
      </vt:variant>
      <vt:variant>
        <vt:lpwstr/>
      </vt:variant>
      <vt:variant>
        <vt:lpwstr>_Toc223686797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ACHRAINER Andreas, SchülerIn</dc:creator>
  <cp:keywords/>
  <dc:description/>
  <cp:lastModifiedBy>BAUMANN Christian, SchülerIn</cp:lastModifiedBy>
  <cp:revision>136</cp:revision>
  <dcterms:created xsi:type="dcterms:W3CDTF">2026-01-28T07:24:00Z</dcterms:created>
  <dcterms:modified xsi:type="dcterms:W3CDTF">2026-03-06T09:53:00Z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0x010100409B3F576C809F4FB94AFD6EFC274BD3</vt:lpwstr>
  </property>
  <property fmtid="{D5CDD505-2E9C-101B-9397-08002B2CF9AE}" pid="3" name="ZOTERO_PREF_1">
    <vt:lpwstr>&lt;data data-version="3" zotero-version="7.0.32"&gt;&lt;session id="LK0kF9Yx"/&gt;&lt;style id="http://www.zotero.org/styles/ieee" locale="de-DE" hasBibliography="1" bibliographyStyleHasBeenSet="1"/&gt;&lt;prefs&gt;&lt;pref name="fieldType" value="Field"/&gt;&lt;/prefs&gt;&lt;/data&gt;</vt:lpwstr>
  </property>
</Properties>
</file>