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kern w:val="2"/>
          <w:sz w:val="22"/>
          <w:szCs w:val="22"/>
          <w:lang w:val="de-DE" w:eastAsia="en-US"/>
          <w14:ligatures w14:val="standardContextual"/>
        </w:rPr>
        <w:id w:val="560608808"/>
        <w:docPartObj>
          <w:docPartGallery w:val="Table of Contents"/>
          <w:docPartUnique/>
        </w:docPartObj>
      </w:sdtPr>
      <w:sdtEndPr>
        <w:rPr>
          <w:b/>
          <w:bCs/>
        </w:rPr>
      </w:sdtEndPr>
      <w:sdtContent>
        <w:p w14:paraId="1D8CB659" w14:textId="4187C5A0" w:rsidR="00111D08" w:rsidRDefault="00111D08">
          <w:pPr>
            <w:pStyle w:val="Inhaltsverzeichnisberschrift"/>
          </w:pPr>
          <w:r>
            <w:rPr>
              <w:lang w:val="de-DE"/>
            </w:rPr>
            <w:t>Inhaltsverzeichnis</w:t>
          </w:r>
        </w:p>
        <w:p w14:paraId="2F9735D4" w14:textId="6001A10D" w:rsidR="000A2703" w:rsidRDefault="00111D08">
          <w:pPr>
            <w:pStyle w:val="Verzeichnis1"/>
            <w:tabs>
              <w:tab w:val="right" w:leader="dot" w:pos="9062"/>
            </w:tabs>
            <w:rPr>
              <w:rFonts w:eastAsiaTheme="minorEastAsia"/>
              <w:noProof/>
              <w:sz w:val="24"/>
              <w:szCs w:val="24"/>
              <w:lang w:eastAsia="de-AT"/>
            </w:rPr>
          </w:pPr>
          <w:r>
            <w:fldChar w:fldCharType="begin"/>
          </w:r>
          <w:r>
            <w:instrText xml:space="preserve"> TOC \o "1-3" \h \z \u </w:instrText>
          </w:r>
          <w:r>
            <w:fldChar w:fldCharType="separate"/>
          </w:r>
          <w:hyperlink w:anchor="_Toc222266659" w:history="1">
            <w:r w:rsidR="000A2703" w:rsidRPr="005930CA">
              <w:rPr>
                <w:rStyle w:val="Hyperlink"/>
                <w:noProof/>
              </w:rPr>
              <w:t>4.1 Zielsetzung und Abgrenzung</w:t>
            </w:r>
            <w:r w:rsidR="000A2703">
              <w:rPr>
                <w:noProof/>
                <w:webHidden/>
              </w:rPr>
              <w:tab/>
            </w:r>
            <w:r w:rsidR="000A2703">
              <w:rPr>
                <w:noProof/>
                <w:webHidden/>
              </w:rPr>
              <w:fldChar w:fldCharType="begin"/>
            </w:r>
            <w:r w:rsidR="000A2703">
              <w:rPr>
                <w:noProof/>
                <w:webHidden/>
              </w:rPr>
              <w:instrText xml:space="preserve"> PAGEREF _Toc222266659 \h </w:instrText>
            </w:r>
            <w:r w:rsidR="000A2703">
              <w:rPr>
                <w:noProof/>
                <w:webHidden/>
              </w:rPr>
            </w:r>
            <w:r w:rsidR="000A2703">
              <w:rPr>
                <w:noProof/>
                <w:webHidden/>
              </w:rPr>
              <w:fldChar w:fldCharType="separate"/>
            </w:r>
            <w:r w:rsidR="000A2703">
              <w:rPr>
                <w:noProof/>
                <w:webHidden/>
              </w:rPr>
              <w:t>2</w:t>
            </w:r>
            <w:r w:rsidR="000A2703">
              <w:rPr>
                <w:noProof/>
                <w:webHidden/>
              </w:rPr>
              <w:fldChar w:fldCharType="end"/>
            </w:r>
          </w:hyperlink>
        </w:p>
        <w:p w14:paraId="56F8D25E" w14:textId="5702DE91" w:rsidR="000A2703" w:rsidRDefault="000A2703">
          <w:pPr>
            <w:pStyle w:val="Verzeichnis2"/>
            <w:tabs>
              <w:tab w:val="right" w:leader="dot" w:pos="9062"/>
            </w:tabs>
            <w:rPr>
              <w:rFonts w:eastAsiaTheme="minorEastAsia"/>
              <w:noProof/>
              <w:sz w:val="24"/>
              <w:szCs w:val="24"/>
              <w:lang w:eastAsia="de-AT"/>
            </w:rPr>
          </w:pPr>
          <w:hyperlink w:anchor="_Toc222266660" w:history="1">
            <w:r w:rsidRPr="005930CA">
              <w:rPr>
                <w:rStyle w:val="Hyperlink"/>
                <w:noProof/>
              </w:rPr>
              <w:t>4.1.1 Anforderungen an das Energiesystem</w:t>
            </w:r>
            <w:r>
              <w:rPr>
                <w:noProof/>
                <w:webHidden/>
              </w:rPr>
              <w:tab/>
            </w:r>
            <w:r>
              <w:rPr>
                <w:noProof/>
                <w:webHidden/>
              </w:rPr>
              <w:fldChar w:fldCharType="begin"/>
            </w:r>
            <w:r>
              <w:rPr>
                <w:noProof/>
                <w:webHidden/>
              </w:rPr>
              <w:instrText xml:space="preserve"> PAGEREF _Toc222266660 \h </w:instrText>
            </w:r>
            <w:r>
              <w:rPr>
                <w:noProof/>
                <w:webHidden/>
              </w:rPr>
            </w:r>
            <w:r>
              <w:rPr>
                <w:noProof/>
                <w:webHidden/>
              </w:rPr>
              <w:fldChar w:fldCharType="separate"/>
            </w:r>
            <w:r>
              <w:rPr>
                <w:noProof/>
                <w:webHidden/>
              </w:rPr>
              <w:t>3</w:t>
            </w:r>
            <w:r>
              <w:rPr>
                <w:noProof/>
                <w:webHidden/>
              </w:rPr>
              <w:fldChar w:fldCharType="end"/>
            </w:r>
          </w:hyperlink>
        </w:p>
        <w:p w14:paraId="22AB3D83" w14:textId="2DB13EE1" w:rsidR="000A2703" w:rsidRDefault="000A2703">
          <w:pPr>
            <w:pStyle w:val="Verzeichnis1"/>
            <w:tabs>
              <w:tab w:val="right" w:leader="dot" w:pos="9062"/>
            </w:tabs>
            <w:rPr>
              <w:rFonts w:eastAsiaTheme="minorEastAsia"/>
              <w:noProof/>
              <w:sz w:val="24"/>
              <w:szCs w:val="24"/>
              <w:lang w:eastAsia="de-AT"/>
            </w:rPr>
          </w:pPr>
          <w:hyperlink w:anchor="_Toc222266661" w:history="1">
            <w:r w:rsidRPr="005930CA">
              <w:rPr>
                <w:rStyle w:val="Hyperlink"/>
                <w:noProof/>
              </w:rPr>
              <w:t>4.2 Grundlagen photovoltaischer Energieversorgung</w:t>
            </w:r>
            <w:r>
              <w:rPr>
                <w:noProof/>
                <w:webHidden/>
              </w:rPr>
              <w:tab/>
            </w:r>
            <w:r>
              <w:rPr>
                <w:noProof/>
                <w:webHidden/>
              </w:rPr>
              <w:fldChar w:fldCharType="begin"/>
            </w:r>
            <w:r>
              <w:rPr>
                <w:noProof/>
                <w:webHidden/>
              </w:rPr>
              <w:instrText xml:space="preserve"> PAGEREF _Toc222266661 \h </w:instrText>
            </w:r>
            <w:r>
              <w:rPr>
                <w:noProof/>
                <w:webHidden/>
              </w:rPr>
            </w:r>
            <w:r>
              <w:rPr>
                <w:noProof/>
                <w:webHidden/>
              </w:rPr>
              <w:fldChar w:fldCharType="separate"/>
            </w:r>
            <w:r>
              <w:rPr>
                <w:noProof/>
                <w:webHidden/>
              </w:rPr>
              <w:t>3</w:t>
            </w:r>
            <w:r>
              <w:rPr>
                <w:noProof/>
                <w:webHidden/>
              </w:rPr>
              <w:fldChar w:fldCharType="end"/>
            </w:r>
          </w:hyperlink>
        </w:p>
        <w:p w14:paraId="1E638A82" w14:textId="607AE655" w:rsidR="000A2703" w:rsidRDefault="000A2703">
          <w:pPr>
            <w:pStyle w:val="Verzeichnis2"/>
            <w:tabs>
              <w:tab w:val="right" w:leader="dot" w:pos="9062"/>
            </w:tabs>
            <w:rPr>
              <w:rFonts w:eastAsiaTheme="minorEastAsia"/>
              <w:noProof/>
              <w:sz w:val="24"/>
              <w:szCs w:val="24"/>
              <w:lang w:eastAsia="de-AT"/>
            </w:rPr>
          </w:pPr>
          <w:hyperlink w:anchor="_Toc222266662" w:history="1">
            <w:r w:rsidRPr="005930CA">
              <w:rPr>
                <w:rStyle w:val="Hyperlink"/>
                <w:noProof/>
              </w:rPr>
              <w:t>4.2.1 Kennlinien und Maximum Power Point Tracking</w:t>
            </w:r>
            <w:r>
              <w:rPr>
                <w:noProof/>
                <w:webHidden/>
              </w:rPr>
              <w:tab/>
            </w:r>
            <w:r>
              <w:rPr>
                <w:noProof/>
                <w:webHidden/>
              </w:rPr>
              <w:fldChar w:fldCharType="begin"/>
            </w:r>
            <w:r>
              <w:rPr>
                <w:noProof/>
                <w:webHidden/>
              </w:rPr>
              <w:instrText xml:space="preserve"> PAGEREF _Toc222266662 \h </w:instrText>
            </w:r>
            <w:r>
              <w:rPr>
                <w:noProof/>
                <w:webHidden/>
              </w:rPr>
            </w:r>
            <w:r>
              <w:rPr>
                <w:noProof/>
                <w:webHidden/>
              </w:rPr>
              <w:fldChar w:fldCharType="separate"/>
            </w:r>
            <w:r>
              <w:rPr>
                <w:noProof/>
                <w:webHidden/>
              </w:rPr>
              <w:t>4</w:t>
            </w:r>
            <w:r>
              <w:rPr>
                <w:noProof/>
                <w:webHidden/>
              </w:rPr>
              <w:fldChar w:fldCharType="end"/>
            </w:r>
          </w:hyperlink>
        </w:p>
        <w:p w14:paraId="6BC54E61" w14:textId="5B067ED6" w:rsidR="000A2703" w:rsidRDefault="000A2703">
          <w:pPr>
            <w:pStyle w:val="Verzeichnis2"/>
            <w:tabs>
              <w:tab w:val="right" w:leader="dot" w:pos="9062"/>
            </w:tabs>
            <w:rPr>
              <w:rFonts w:eastAsiaTheme="minorEastAsia"/>
              <w:noProof/>
              <w:sz w:val="24"/>
              <w:szCs w:val="24"/>
              <w:lang w:eastAsia="de-AT"/>
            </w:rPr>
          </w:pPr>
          <w:hyperlink w:anchor="_Toc222266663" w:history="1">
            <w:r w:rsidRPr="005930CA">
              <w:rPr>
                <w:rStyle w:val="Hyperlink"/>
                <w:rFonts w:eastAsia="Times New Roman"/>
                <w:noProof/>
                <w:lang w:eastAsia="de-AT"/>
              </w:rPr>
              <w:t>4.2.2 Einfluss von Wetter und Jahreszeit</w:t>
            </w:r>
            <w:r>
              <w:rPr>
                <w:noProof/>
                <w:webHidden/>
              </w:rPr>
              <w:tab/>
            </w:r>
            <w:r>
              <w:rPr>
                <w:noProof/>
                <w:webHidden/>
              </w:rPr>
              <w:fldChar w:fldCharType="begin"/>
            </w:r>
            <w:r>
              <w:rPr>
                <w:noProof/>
                <w:webHidden/>
              </w:rPr>
              <w:instrText xml:space="preserve"> PAGEREF _Toc222266663 \h </w:instrText>
            </w:r>
            <w:r>
              <w:rPr>
                <w:noProof/>
                <w:webHidden/>
              </w:rPr>
            </w:r>
            <w:r>
              <w:rPr>
                <w:noProof/>
                <w:webHidden/>
              </w:rPr>
              <w:fldChar w:fldCharType="separate"/>
            </w:r>
            <w:r>
              <w:rPr>
                <w:noProof/>
                <w:webHidden/>
              </w:rPr>
              <w:t>5</w:t>
            </w:r>
            <w:r>
              <w:rPr>
                <w:noProof/>
                <w:webHidden/>
              </w:rPr>
              <w:fldChar w:fldCharType="end"/>
            </w:r>
          </w:hyperlink>
        </w:p>
        <w:p w14:paraId="0B5CBF13" w14:textId="6AE86DA0" w:rsidR="000A2703" w:rsidRDefault="000A2703">
          <w:pPr>
            <w:pStyle w:val="Verzeichnis1"/>
            <w:tabs>
              <w:tab w:val="right" w:leader="dot" w:pos="9062"/>
            </w:tabs>
            <w:rPr>
              <w:rFonts w:eastAsiaTheme="minorEastAsia"/>
              <w:noProof/>
              <w:sz w:val="24"/>
              <w:szCs w:val="24"/>
              <w:lang w:eastAsia="de-AT"/>
            </w:rPr>
          </w:pPr>
          <w:hyperlink w:anchor="_Toc222266664" w:history="1">
            <w:r w:rsidRPr="005930CA">
              <w:rPr>
                <w:rStyle w:val="Hyperlink"/>
                <w:noProof/>
              </w:rPr>
              <w:t>4.3 Systemauslegung und Dimensionierung</w:t>
            </w:r>
            <w:r>
              <w:rPr>
                <w:noProof/>
                <w:webHidden/>
              </w:rPr>
              <w:tab/>
            </w:r>
            <w:r>
              <w:rPr>
                <w:noProof/>
                <w:webHidden/>
              </w:rPr>
              <w:fldChar w:fldCharType="begin"/>
            </w:r>
            <w:r>
              <w:rPr>
                <w:noProof/>
                <w:webHidden/>
              </w:rPr>
              <w:instrText xml:space="preserve"> PAGEREF _Toc222266664 \h </w:instrText>
            </w:r>
            <w:r>
              <w:rPr>
                <w:noProof/>
                <w:webHidden/>
              </w:rPr>
            </w:r>
            <w:r>
              <w:rPr>
                <w:noProof/>
                <w:webHidden/>
              </w:rPr>
              <w:fldChar w:fldCharType="separate"/>
            </w:r>
            <w:r>
              <w:rPr>
                <w:noProof/>
                <w:webHidden/>
              </w:rPr>
              <w:t>5</w:t>
            </w:r>
            <w:r>
              <w:rPr>
                <w:noProof/>
                <w:webHidden/>
              </w:rPr>
              <w:fldChar w:fldCharType="end"/>
            </w:r>
          </w:hyperlink>
        </w:p>
        <w:p w14:paraId="001AFBAC" w14:textId="4ED4A3B2" w:rsidR="000A2703" w:rsidRDefault="000A2703">
          <w:pPr>
            <w:pStyle w:val="Verzeichnis2"/>
            <w:tabs>
              <w:tab w:val="right" w:leader="dot" w:pos="9062"/>
            </w:tabs>
            <w:rPr>
              <w:rFonts w:eastAsiaTheme="minorEastAsia"/>
              <w:noProof/>
              <w:sz w:val="24"/>
              <w:szCs w:val="24"/>
              <w:lang w:eastAsia="de-AT"/>
            </w:rPr>
          </w:pPr>
          <w:hyperlink w:anchor="_Toc222266665" w:history="1">
            <w:r w:rsidRPr="005930CA">
              <w:rPr>
                <w:rStyle w:val="Hyperlink"/>
                <w:noProof/>
              </w:rPr>
              <w:t>4.3.1 Ermittlung des Energiebedarfs</w:t>
            </w:r>
            <w:r>
              <w:rPr>
                <w:noProof/>
                <w:webHidden/>
              </w:rPr>
              <w:tab/>
            </w:r>
            <w:r>
              <w:rPr>
                <w:noProof/>
                <w:webHidden/>
              </w:rPr>
              <w:fldChar w:fldCharType="begin"/>
            </w:r>
            <w:r>
              <w:rPr>
                <w:noProof/>
                <w:webHidden/>
              </w:rPr>
              <w:instrText xml:space="preserve"> PAGEREF _Toc222266665 \h </w:instrText>
            </w:r>
            <w:r>
              <w:rPr>
                <w:noProof/>
                <w:webHidden/>
              </w:rPr>
            </w:r>
            <w:r>
              <w:rPr>
                <w:noProof/>
                <w:webHidden/>
              </w:rPr>
              <w:fldChar w:fldCharType="separate"/>
            </w:r>
            <w:r>
              <w:rPr>
                <w:noProof/>
                <w:webHidden/>
              </w:rPr>
              <w:t>6</w:t>
            </w:r>
            <w:r>
              <w:rPr>
                <w:noProof/>
                <w:webHidden/>
              </w:rPr>
              <w:fldChar w:fldCharType="end"/>
            </w:r>
          </w:hyperlink>
        </w:p>
        <w:p w14:paraId="263598B4" w14:textId="557F85F7" w:rsidR="000A2703" w:rsidRDefault="000A2703">
          <w:pPr>
            <w:pStyle w:val="Verzeichnis2"/>
            <w:tabs>
              <w:tab w:val="right" w:leader="dot" w:pos="9062"/>
            </w:tabs>
            <w:rPr>
              <w:rFonts w:eastAsiaTheme="minorEastAsia"/>
              <w:noProof/>
              <w:sz w:val="24"/>
              <w:szCs w:val="24"/>
              <w:lang w:eastAsia="de-AT"/>
            </w:rPr>
          </w:pPr>
          <w:hyperlink w:anchor="_Toc222266666" w:history="1">
            <w:r w:rsidRPr="005930CA">
              <w:rPr>
                <w:rStyle w:val="Hyperlink"/>
                <w:noProof/>
              </w:rPr>
              <w:t>4.3.2 Berechnung der PV-Leistung und Batteriekapazität</w:t>
            </w:r>
            <w:r>
              <w:rPr>
                <w:noProof/>
                <w:webHidden/>
              </w:rPr>
              <w:tab/>
            </w:r>
            <w:r>
              <w:rPr>
                <w:noProof/>
                <w:webHidden/>
              </w:rPr>
              <w:fldChar w:fldCharType="begin"/>
            </w:r>
            <w:r>
              <w:rPr>
                <w:noProof/>
                <w:webHidden/>
              </w:rPr>
              <w:instrText xml:space="preserve"> PAGEREF _Toc222266666 \h </w:instrText>
            </w:r>
            <w:r>
              <w:rPr>
                <w:noProof/>
                <w:webHidden/>
              </w:rPr>
            </w:r>
            <w:r>
              <w:rPr>
                <w:noProof/>
                <w:webHidden/>
              </w:rPr>
              <w:fldChar w:fldCharType="separate"/>
            </w:r>
            <w:r>
              <w:rPr>
                <w:noProof/>
                <w:webHidden/>
              </w:rPr>
              <w:t>6</w:t>
            </w:r>
            <w:r>
              <w:rPr>
                <w:noProof/>
                <w:webHidden/>
              </w:rPr>
              <w:fldChar w:fldCharType="end"/>
            </w:r>
          </w:hyperlink>
        </w:p>
        <w:p w14:paraId="712FF31A" w14:textId="6497E61F" w:rsidR="000A2703" w:rsidRDefault="000A2703">
          <w:pPr>
            <w:pStyle w:val="Verzeichnis2"/>
            <w:tabs>
              <w:tab w:val="right" w:leader="dot" w:pos="9062"/>
            </w:tabs>
            <w:rPr>
              <w:rFonts w:eastAsiaTheme="minorEastAsia"/>
              <w:noProof/>
              <w:sz w:val="24"/>
              <w:szCs w:val="24"/>
              <w:lang w:eastAsia="de-AT"/>
            </w:rPr>
          </w:pPr>
          <w:hyperlink w:anchor="_Toc222266667" w:history="1">
            <w:r w:rsidRPr="005930CA">
              <w:rPr>
                <w:rStyle w:val="Hyperlink"/>
                <w:noProof/>
              </w:rPr>
              <w:t>4.3.3 Autonomiezeit und Worst-Case-Betrachtung</w:t>
            </w:r>
            <w:r>
              <w:rPr>
                <w:noProof/>
                <w:webHidden/>
              </w:rPr>
              <w:tab/>
            </w:r>
            <w:r>
              <w:rPr>
                <w:noProof/>
                <w:webHidden/>
              </w:rPr>
              <w:fldChar w:fldCharType="begin"/>
            </w:r>
            <w:r>
              <w:rPr>
                <w:noProof/>
                <w:webHidden/>
              </w:rPr>
              <w:instrText xml:space="preserve"> PAGEREF _Toc222266667 \h </w:instrText>
            </w:r>
            <w:r>
              <w:rPr>
                <w:noProof/>
                <w:webHidden/>
              </w:rPr>
            </w:r>
            <w:r>
              <w:rPr>
                <w:noProof/>
                <w:webHidden/>
              </w:rPr>
              <w:fldChar w:fldCharType="separate"/>
            </w:r>
            <w:r>
              <w:rPr>
                <w:noProof/>
                <w:webHidden/>
              </w:rPr>
              <w:t>7</w:t>
            </w:r>
            <w:r>
              <w:rPr>
                <w:noProof/>
                <w:webHidden/>
              </w:rPr>
              <w:fldChar w:fldCharType="end"/>
            </w:r>
          </w:hyperlink>
        </w:p>
        <w:p w14:paraId="578E2022" w14:textId="482B7882" w:rsidR="000A2703" w:rsidRDefault="000A2703">
          <w:pPr>
            <w:pStyle w:val="Verzeichnis1"/>
            <w:tabs>
              <w:tab w:val="right" w:leader="dot" w:pos="9062"/>
            </w:tabs>
            <w:rPr>
              <w:rFonts w:eastAsiaTheme="minorEastAsia"/>
              <w:noProof/>
              <w:sz w:val="24"/>
              <w:szCs w:val="24"/>
              <w:lang w:eastAsia="de-AT"/>
            </w:rPr>
          </w:pPr>
          <w:hyperlink w:anchor="_Toc222266668" w:history="1">
            <w:r w:rsidRPr="005930CA">
              <w:rPr>
                <w:rStyle w:val="Hyperlink"/>
                <w:noProof/>
              </w:rPr>
              <w:t>4.4 Auswahl der Systemkomponenten</w:t>
            </w:r>
            <w:r>
              <w:rPr>
                <w:noProof/>
                <w:webHidden/>
              </w:rPr>
              <w:tab/>
            </w:r>
            <w:r>
              <w:rPr>
                <w:noProof/>
                <w:webHidden/>
              </w:rPr>
              <w:fldChar w:fldCharType="begin"/>
            </w:r>
            <w:r>
              <w:rPr>
                <w:noProof/>
                <w:webHidden/>
              </w:rPr>
              <w:instrText xml:space="preserve"> PAGEREF _Toc222266668 \h </w:instrText>
            </w:r>
            <w:r>
              <w:rPr>
                <w:noProof/>
                <w:webHidden/>
              </w:rPr>
            </w:r>
            <w:r>
              <w:rPr>
                <w:noProof/>
                <w:webHidden/>
              </w:rPr>
              <w:fldChar w:fldCharType="separate"/>
            </w:r>
            <w:r>
              <w:rPr>
                <w:noProof/>
                <w:webHidden/>
              </w:rPr>
              <w:t>7</w:t>
            </w:r>
            <w:r>
              <w:rPr>
                <w:noProof/>
                <w:webHidden/>
              </w:rPr>
              <w:fldChar w:fldCharType="end"/>
            </w:r>
          </w:hyperlink>
        </w:p>
        <w:p w14:paraId="0273A394" w14:textId="0AFA844D" w:rsidR="000A2703" w:rsidRDefault="000A2703">
          <w:pPr>
            <w:pStyle w:val="Verzeichnis2"/>
            <w:tabs>
              <w:tab w:val="right" w:leader="dot" w:pos="9062"/>
            </w:tabs>
            <w:rPr>
              <w:rFonts w:eastAsiaTheme="minorEastAsia"/>
              <w:noProof/>
              <w:sz w:val="24"/>
              <w:szCs w:val="24"/>
              <w:lang w:eastAsia="de-AT"/>
            </w:rPr>
          </w:pPr>
          <w:hyperlink w:anchor="_Toc222266669" w:history="1">
            <w:r w:rsidRPr="005930CA">
              <w:rPr>
                <w:rStyle w:val="Hyperlink"/>
                <w:noProof/>
                <w:lang w:val="en-GB"/>
              </w:rPr>
              <w:t>4.4.1 PV-Modul enjoysolar 180</w:t>
            </w:r>
            <w:r w:rsidRPr="005930CA">
              <w:rPr>
                <w:rStyle w:val="Hyperlink"/>
                <w:rFonts w:cs="Arial"/>
                <w:noProof/>
                <w:lang w:val="en-GB"/>
              </w:rPr>
              <w:t> </w:t>
            </w:r>
            <w:r w:rsidRPr="005930CA">
              <w:rPr>
                <w:rStyle w:val="Hyperlink"/>
                <w:noProof/>
                <w:lang w:val="en-GB"/>
              </w:rPr>
              <w:t>W 12</w:t>
            </w:r>
            <w:r w:rsidRPr="005930CA">
              <w:rPr>
                <w:rStyle w:val="Hyperlink"/>
                <w:rFonts w:cs="Arial"/>
                <w:noProof/>
                <w:lang w:val="en-GB"/>
              </w:rPr>
              <w:t> </w:t>
            </w:r>
            <w:r w:rsidRPr="005930CA">
              <w:rPr>
                <w:rStyle w:val="Hyperlink"/>
                <w:noProof/>
                <w:lang w:val="en-GB"/>
              </w:rPr>
              <w:t>V</w:t>
            </w:r>
            <w:r>
              <w:rPr>
                <w:noProof/>
                <w:webHidden/>
              </w:rPr>
              <w:tab/>
            </w:r>
            <w:r>
              <w:rPr>
                <w:noProof/>
                <w:webHidden/>
              </w:rPr>
              <w:fldChar w:fldCharType="begin"/>
            </w:r>
            <w:r>
              <w:rPr>
                <w:noProof/>
                <w:webHidden/>
              </w:rPr>
              <w:instrText xml:space="preserve"> PAGEREF _Toc222266669 \h </w:instrText>
            </w:r>
            <w:r>
              <w:rPr>
                <w:noProof/>
                <w:webHidden/>
              </w:rPr>
            </w:r>
            <w:r>
              <w:rPr>
                <w:noProof/>
                <w:webHidden/>
              </w:rPr>
              <w:fldChar w:fldCharType="separate"/>
            </w:r>
            <w:r>
              <w:rPr>
                <w:noProof/>
                <w:webHidden/>
              </w:rPr>
              <w:t>7</w:t>
            </w:r>
            <w:r>
              <w:rPr>
                <w:noProof/>
                <w:webHidden/>
              </w:rPr>
              <w:fldChar w:fldCharType="end"/>
            </w:r>
          </w:hyperlink>
        </w:p>
        <w:p w14:paraId="29571579" w14:textId="1B0B8FD9" w:rsidR="000A2703" w:rsidRDefault="000A2703">
          <w:pPr>
            <w:pStyle w:val="Verzeichnis2"/>
            <w:tabs>
              <w:tab w:val="right" w:leader="dot" w:pos="9062"/>
            </w:tabs>
            <w:rPr>
              <w:rFonts w:eastAsiaTheme="minorEastAsia"/>
              <w:noProof/>
              <w:sz w:val="24"/>
              <w:szCs w:val="24"/>
              <w:lang w:eastAsia="de-AT"/>
            </w:rPr>
          </w:pPr>
          <w:hyperlink w:anchor="_Toc222266670" w:history="1">
            <w:r w:rsidRPr="005930CA">
              <w:rPr>
                <w:rStyle w:val="Hyperlink"/>
                <w:noProof/>
                <w:lang w:val="en-GB"/>
              </w:rPr>
              <w:t>4.4.2 AGM Super Cycle Batterie 100 Ah</w:t>
            </w:r>
            <w:r>
              <w:rPr>
                <w:noProof/>
                <w:webHidden/>
              </w:rPr>
              <w:tab/>
            </w:r>
            <w:r>
              <w:rPr>
                <w:noProof/>
                <w:webHidden/>
              </w:rPr>
              <w:fldChar w:fldCharType="begin"/>
            </w:r>
            <w:r>
              <w:rPr>
                <w:noProof/>
                <w:webHidden/>
              </w:rPr>
              <w:instrText xml:space="preserve"> PAGEREF _Toc222266670 \h </w:instrText>
            </w:r>
            <w:r>
              <w:rPr>
                <w:noProof/>
                <w:webHidden/>
              </w:rPr>
            </w:r>
            <w:r>
              <w:rPr>
                <w:noProof/>
                <w:webHidden/>
              </w:rPr>
              <w:fldChar w:fldCharType="separate"/>
            </w:r>
            <w:r>
              <w:rPr>
                <w:noProof/>
                <w:webHidden/>
              </w:rPr>
              <w:t>8</w:t>
            </w:r>
            <w:r>
              <w:rPr>
                <w:noProof/>
                <w:webHidden/>
              </w:rPr>
              <w:fldChar w:fldCharType="end"/>
            </w:r>
          </w:hyperlink>
        </w:p>
        <w:p w14:paraId="0CDF78FC" w14:textId="2784BB7A" w:rsidR="000A2703" w:rsidRDefault="000A2703">
          <w:pPr>
            <w:pStyle w:val="Verzeichnis2"/>
            <w:tabs>
              <w:tab w:val="right" w:leader="dot" w:pos="9062"/>
            </w:tabs>
            <w:rPr>
              <w:rFonts w:eastAsiaTheme="minorEastAsia"/>
              <w:noProof/>
              <w:sz w:val="24"/>
              <w:szCs w:val="24"/>
              <w:lang w:eastAsia="de-AT"/>
            </w:rPr>
          </w:pPr>
          <w:hyperlink w:anchor="_Toc222266671" w:history="1">
            <w:r w:rsidRPr="005930CA">
              <w:rPr>
                <w:rStyle w:val="Hyperlink"/>
                <w:noProof/>
              </w:rPr>
              <w:t>4.4.3 Victron MultiPlus 12/800</w:t>
            </w:r>
            <w:r>
              <w:rPr>
                <w:noProof/>
                <w:webHidden/>
              </w:rPr>
              <w:tab/>
            </w:r>
            <w:r>
              <w:rPr>
                <w:noProof/>
                <w:webHidden/>
              </w:rPr>
              <w:fldChar w:fldCharType="begin"/>
            </w:r>
            <w:r>
              <w:rPr>
                <w:noProof/>
                <w:webHidden/>
              </w:rPr>
              <w:instrText xml:space="preserve"> PAGEREF _Toc222266671 \h </w:instrText>
            </w:r>
            <w:r>
              <w:rPr>
                <w:noProof/>
                <w:webHidden/>
              </w:rPr>
            </w:r>
            <w:r>
              <w:rPr>
                <w:noProof/>
                <w:webHidden/>
              </w:rPr>
              <w:fldChar w:fldCharType="separate"/>
            </w:r>
            <w:r>
              <w:rPr>
                <w:noProof/>
                <w:webHidden/>
              </w:rPr>
              <w:t>8</w:t>
            </w:r>
            <w:r>
              <w:rPr>
                <w:noProof/>
                <w:webHidden/>
              </w:rPr>
              <w:fldChar w:fldCharType="end"/>
            </w:r>
          </w:hyperlink>
        </w:p>
        <w:p w14:paraId="74312499" w14:textId="198F9ECD" w:rsidR="000A2703" w:rsidRDefault="000A2703">
          <w:pPr>
            <w:pStyle w:val="Verzeichnis2"/>
            <w:tabs>
              <w:tab w:val="right" w:leader="dot" w:pos="9062"/>
            </w:tabs>
            <w:rPr>
              <w:rFonts w:eastAsiaTheme="minorEastAsia"/>
              <w:noProof/>
              <w:sz w:val="24"/>
              <w:szCs w:val="24"/>
              <w:lang w:eastAsia="de-AT"/>
            </w:rPr>
          </w:pPr>
          <w:hyperlink w:anchor="_Toc222266672" w:history="1">
            <w:r w:rsidRPr="005930CA">
              <w:rPr>
                <w:rStyle w:val="Hyperlink"/>
                <w:noProof/>
              </w:rPr>
              <w:t>4.4.4 Victron SmartShunt 500</w:t>
            </w:r>
            <w:r w:rsidRPr="005930CA">
              <w:rPr>
                <w:rStyle w:val="Hyperlink"/>
                <w:rFonts w:ascii="Arial" w:hAnsi="Arial" w:cs="Arial"/>
                <w:noProof/>
              </w:rPr>
              <w:t> </w:t>
            </w:r>
            <w:r w:rsidRPr="005930CA">
              <w:rPr>
                <w:rStyle w:val="Hyperlink"/>
                <w:noProof/>
              </w:rPr>
              <w:t>A</w:t>
            </w:r>
            <w:r>
              <w:rPr>
                <w:noProof/>
                <w:webHidden/>
              </w:rPr>
              <w:tab/>
            </w:r>
            <w:r>
              <w:rPr>
                <w:noProof/>
                <w:webHidden/>
              </w:rPr>
              <w:fldChar w:fldCharType="begin"/>
            </w:r>
            <w:r>
              <w:rPr>
                <w:noProof/>
                <w:webHidden/>
              </w:rPr>
              <w:instrText xml:space="preserve"> PAGEREF _Toc222266672 \h </w:instrText>
            </w:r>
            <w:r>
              <w:rPr>
                <w:noProof/>
                <w:webHidden/>
              </w:rPr>
            </w:r>
            <w:r>
              <w:rPr>
                <w:noProof/>
                <w:webHidden/>
              </w:rPr>
              <w:fldChar w:fldCharType="separate"/>
            </w:r>
            <w:r>
              <w:rPr>
                <w:noProof/>
                <w:webHidden/>
              </w:rPr>
              <w:t>8</w:t>
            </w:r>
            <w:r>
              <w:rPr>
                <w:noProof/>
                <w:webHidden/>
              </w:rPr>
              <w:fldChar w:fldCharType="end"/>
            </w:r>
          </w:hyperlink>
        </w:p>
        <w:p w14:paraId="1C56059C" w14:textId="68561C88" w:rsidR="000A2703" w:rsidRDefault="000A2703">
          <w:pPr>
            <w:pStyle w:val="Verzeichnis2"/>
            <w:tabs>
              <w:tab w:val="right" w:leader="dot" w:pos="9062"/>
            </w:tabs>
            <w:rPr>
              <w:rFonts w:eastAsiaTheme="minorEastAsia"/>
              <w:noProof/>
              <w:sz w:val="24"/>
              <w:szCs w:val="24"/>
              <w:lang w:eastAsia="de-AT"/>
            </w:rPr>
          </w:pPr>
          <w:hyperlink w:anchor="_Toc222266673" w:history="1">
            <w:r w:rsidRPr="005930CA">
              <w:rPr>
                <w:rStyle w:val="Hyperlink"/>
                <w:noProof/>
              </w:rPr>
              <w:t>4.4.5 Victron Orion 12/12-18</w:t>
            </w:r>
            <w:r>
              <w:rPr>
                <w:noProof/>
                <w:webHidden/>
              </w:rPr>
              <w:tab/>
            </w:r>
            <w:r>
              <w:rPr>
                <w:noProof/>
                <w:webHidden/>
              </w:rPr>
              <w:fldChar w:fldCharType="begin"/>
            </w:r>
            <w:r>
              <w:rPr>
                <w:noProof/>
                <w:webHidden/>
              </w:rPr>
              <w:instrText xml:space="preserve"> PAGEREF _Toc222266673 \h </w:instrText>
            </w:r>
            <w:r>
              <w:rPr>
                <w:noProof/>
                <w:webHidden/>
              </w:rPr>
            </w:r>
            <w:r>
              <w:rPr>
                <w:noProof/>
                <w:webHidden/>
              </w:rPr>
              <w:fldChar w:fldCharType="separate"/>
            </w:r>
            <w:r>
              <w:rPr>
                <w:noProof/>
                <w:webHidden/>
              </w:rPr>
              <w:t>8</w:t>
            </w:r>
            <w:r>
              <w:rPr>
                <w:noProof/>
                <w:webHidden/>
              </w:rPr>
              <w:fldChar w:fldCharType="end"/>
            </w:r>
          </w:hyperlink>
        </w:p>
        <w:p w14:paraId="2B21E73F" w14:textId="4B1540D0" w:rsidR="000A2703" w:rsidRDefault="000A2703">
          <w:pPr>
            <w:pStyle w:val="Verzeichnis2"/>
            <w:tabs>
              <w:tab w:val="right" w:leader="dot" w:pos="9062"/>
            </w:tabs>
            <w:rPr>
              <w:rFonts w:eastAsiaTheme="minorEastAsia"/>
              <w:noProof/>
              <w:sz w:val="24"/>
              <w:szCs w:val="24"/>
              <w:lang w:eastAsia="de-AT"/>
            </w:rPr>
          </w:pPr>
          <w:hyperlink w:anchor="_Toc222266674" w:history="1">
            <w:r w:rsidRPr="005930CA">
              <w:rPr>
                <w:rStyle w:val="Hyperlink"/>
                <w:noProof/>
                <w:lang w:val="en-GB"/>
              </w:rPr>
              <w:t>4.4.6 Victron Cerbo GX und GX Touch 50</w:t>
            </w:r>
            <w:r>
              <w:rPr>
                <w:noProof/>
                <w:webHidden/>
              </w:rPr>
              <w:tab/>
            </w:r>
            <w:r>
              <w:rPr>
                <w:noProof/>
                <w:webHidden/>
              </w:rPr>
              <w:fldChar w:fldCharType="begin"/>
            </w:r>
            <w:r>
              <w:rPr>
                <w:noProof/>
                <w:webHidden/>
              </w:rPr>
              <w:instrText xml:space="preserve"> PAGEREF _Toc222266674 \h </w:instrText>
            </w:r>
            <w:r>
              <w:rPr>
                <w:noProof/>
                <w:webHidden/>
              </w:rPr>
            </w:r>
            <w:r>
              <w:rPr>
                <w:noProof/>
                <w:webHidden/>
              </w:rPr>
              <w:fldChar w:fldCharType="separate"/>
            </w:r>
            <w:r>
              <w:rPr>
                <w:noProof/>
                <w:webHidden/>
              </w:rPr>
              <w:t>9</w:t>
            </w:r>
            <w:r>
              <w:rPr>
                <w:noProof/>
                <w:webHidden/>
              </w:rPr>
              <w:fldChar w:fldCharType="end"/>
            </w:r>
          </w:hyperlink>
        </w:p>
        <w:p w14:paraId="4EB130DB" w14:textId="65BEDDFC" w:rsidR="000A2703" w:rsidRDefault="000A2703">
          <w:pPr>
            <w:pStyle w:val="Verzeichnis2"/>
            <w:tabs>
              <w:tab w:val="right" w:leader="dot" w:pos="9062"/>
            </w:tabs>
            <w:rPr>
              <w:rFonts w:eastAsiaTheme="minorEastAsia"/>
              <w:noProof/>
              <w:sz w:val="24"/>
              <w:szCs w:val="24"/>
              <w:lang w:eastAsia="de-AT"/>
            </w:rPr>
          </w:pPr>
          <w:hyperlink w:anchor="_Toc222266675" w:history="1">
            <w:r w:rsidRPr="005930CA">
              <w:rPr>
                <w:rStyle w:val="Hyperlink"/>
                <w:noProof/>
              </w:rPr>
              <w:t>4.4.7 Verkabelung und Absicherung</w:t>
            </w:r>
            <w:r>
              <w:rPr>
                <w:noProof/>
                <w:webHidden/>
              </w:rPr>
              <w:tab/>
            </w:r>
            <w:r>
              <w:rPr>
                <w:noProof/>
                <w:webHidden/>
              </w:rPr>
              <w:fldChar w:fldCharType="begin"/>
            </w:r>
            <w:r>
              <w:rPr>
                <w:noProof/>
                <w:webHidden/>
              </w:rPr>
              <w:instrText xml:space="preserve"> PAGEREF _Toc222266675 \h </w:instrText>
            </w:r>
            <w:r>
              <w:rPr>
                <w:noProof/>
                <w:webHidden/>
              </w:rPr>
            </w:r>
            <w:r>
              <w:rPr>
                <w:noProof/>
                <w:webHidden/>
              </w:rPr>
              <w:fldChar w:fldCharType="separate"/>
            </w:r>
            <w:r>
              <w:rPr>
                <w:noProof/>
                <w:webHidden/>
              </w:rPr>
              <w:t>9</w:t>
            </w:r>
            <w:r>
              <w:rPr>
                <w:noProof/>
                <w:webHidden/>
              </w:rPr>
              <w:fldChar w:fldCharType="end"/>
            </w:r>
          </w:hyperlink>
        </w:p>
        <w:p w14:paraId="7EAC1AA5" w14:textId="33D33BF5" w:rsidR="000A2703" w:rsidRDefault="000A2703">
          <w:pPr>
            <w:pStyle w:val="Verzeichnis1"/>
            <w:tabs>
              <w:tab w:val="right" w:leader="dot" w:pos="9062"/>
            </w:tabs>
            <w:rPr>
              <w:rFonts w:eastAsiaTheme="minorEastAsia"/>
              <w:noProof/>
              <w:sz w:val="24"/>
              <w:szCs w:val="24"/>
              <w:lang w:eastAsia="de-AT"/>
            </w:rPr>
          </w:pPr>
          <w:hyperlink w:anchor="_Toc222266676" w:history="1">
            <w:r w:rsidRPr="005930CA">
              <w:rPr>
                <w:rStyle w:val="Hyperlink"/>
                <w:noProof/>
              </w:rPr>
              <w:t>4.5 Batterietechnologien im Vergleich</w:t>
            </w:r>
            <w:r>
              <w:rPr>
                <w:noProof/>
                <w:webHidden/>
              </w:rPr>
              <w:tab/>
            </w:r>
            <w:r>
              <w:rPr>
                <w:noProof/>
                <w:webHidden/>
              </w:rPr>
              <w:fldChar w:fldCharType="begin"/>
            </w:r>
            <w:r>
              <w:rPr>
                <w:noProof/>
                <w:webHidden/>
              </w:rPr>
              <w:instrText xml:space="preserve"> PAGEREF _Toc222266676 \h </w:instrText>
            </w:r>
            <w:r>
              <w:rPr>
                <w:noProof/>
                <w:webHidden/>
              </w:rPr>
            </w:r>
            <w:r>
              <w:rPr>
                <w:noProof/>
                <w:webHidden/>
              </w:rPr>
              <w:fldChar w:fldCharType="separate"/>
            </w:r>
            <w:r>
              <w:rPr>
                <w:noProof/>
                <w:webHidden/>
              </w:rPr>
              <w:t>9</w:t>
            </w:r>
            <w:r>
              <w:rPr>
                <w:noProof/>
                <w:webHidden/>
              </w:rPr>
              <w:fldChar w:fldCharType="end"/>
            </w:r>
          </w:hyperlink>
        </w:p>
        <w:p w14:paraId="2B872B05" w14:textId="0069CDF9" w:rsidR="000A2703" w:rsidRDefault="000A2703">
          <w:pPr>
            <w:pStyle w:val="Verzeichnis2"/>
            <w:tabs>
              <w:tab w:val="right" w:leader="dot" w:pos="9062"/>
            </w:tabs>
            <w:rPr>
              <w:rFonts w:eastAsiaTheme="minorEastAsia"/>
              <w:noProof/>
              <w:sz w:val="24"/>
              <w:szCs w:val="24"/>
              <w:lang w:eastAsia="de-AT"/>
            </w:rPr>
          </w:pPr>
          <w:hyperlink w:anchor="_Toc222266677" w:history="1">
            <w:r w:rsidRPr="005930CA">
              <w:rPr>
                <w:rStyle w:val="Hyperlink"/>
                <w:noProof/>
              </w:rPr>
              <w:t>4.5.1 Technische Eigenschaften der Batterietechnologien</w:t>
            </w:r>
            <w:r>
              <w:rPr>
                <w:noProof/>
                <w:webHidden/>
              </w:rPr>
              <w:tab/>
            </w:r>
            <w:r>
              <w:rPr>
                <w:noProof/>
                <w:webHidden/>
              </w:rPr>
              <w:fldChar w:fldCharType="begin"/>
            </w:r>
            <w:r>
              <w:rPr>
                <w:noProof/>
                <w:webHidden/>
              </w:rPr>
              <w:instrText xml:space="preserve"> PAGEREF _Toc222266677 \h </w:instrText>
            </w:r>
            <w:r>
              <w:rPr>
                <w:noProof/>
                <w:webHidden/>
              </w:rPr>
            </w:r>
            <w:r>
              <w:rPr>
                <w:noProof/>
                <w:webHidden/>
              </w:rPr>
              <w:fldChar w:fldCharType="separate"/>
            </w:r>
            <w:r>
              <w:rPr>
                <w:noProof/>
                <w:webHidden/>
              </w:rPr>
              <w:t>9</w:t>
            </w:r>
            <w:r>
              <w:rPr>
                <w:noProof/>
                <w:webHidden/>
              </w:rPr>
              <w:fldChar w:fldCharType="end"/>
            </w:r>
          </w:hyperlink>
        </w:p>
        <w:p w14:paraId="7B8A3B0D" w14:textId="497282EE" w:rsidR="000A2703" w:rsidRDefault="000A2703">
          <w:pPr>
            <w:pStyle w:val="Verzeichnis2"/>
            <w:tabs>
              <w:tab w:val="right" w:leader="dot" w:pos="9062"/>
            </w:tabs>
            <w:rPr>
              <w:rFonts w:eastAsiaTheme="minorEastAsia"/>
              <w:noProof/>
              <w:sz w:val="24"/>
              <w:szCs w:val="24"/>
              <w:lang w:eastAsia="de-AT"/>
            </w:rPr>
          </w:pPr>
          <w:hyperlink w:anchor="_Toc222266678" w:history="1">
            <w:r w:rsidRPr="005930CA">
              <w:rPr>
                <w:rStyle w:val="Hyperlink"/>
                <w:noProof/>
              </w:rPr>
              <w:t>4.5.2 Vergleich und Auswahlbegründung</w:t>
            </w:r>
            <w:r>
              <w:rPr>
                <w:noProof/>
                <w:webHidden/>
              </w:rPr>
              <w:tab/>
            </w:r>
            <w:r>
              <w:rPr>
                <w:noProof/>
                <w:webHidden/>
              </w:rPr>
              <w:fldChar w:fldCharType="begin"/>
            </w:r>
            <w:r>
              <w:rPr>
                <w:noProof/>
                <w:webHidden/>
              </w:rPr>
              <w:instrText xml:space="preserve"> PAGEREF _Toc222266678 \h </w:instrText>
            </w:r>
            <w:r>
              <w:rPr>
                <w:noProof/>
                <w:webHidden/>
              </w:rPr>
            </w:r>
            <w:r>
              <w:rPr>
                <w:noProof/>
                <w:webHidden/>
              </w:rPr>
              <w:fldChar w:fldCharType="separate"/>
            </w:r>
            <w:r>
              <w:rPr>
                <w:noProof/>
                <w:webHidden/>
              </w:rPr>
              <w:t>10</w:t>
            </w:r>
            <w:r>
              <w:rPr>
                <w:noProof/>
                <w:webHidden/>
              </w:rPr>
              <w:fldChar w:fldCharType="end"/>
            </w:r>
          </w:hyperlink>
        </w:p>
        <w:p w14:paraId="01085292" w14:textId="6420CB66" w:rsidR="000A2703" w:rsidRDefault="000A2703">
          <w:pPr>
            <w:pStyle w:val="Verzeichnis1"/>
            <w:tabs>
              <w:tab w:val="right" w:leader="dot" w:pos="9062"/>
            </w:tabs>
            <w:rPr>
              <w:rFonts w:eastAsiaTheme="minorEastAsia"/>
              <w:noProof/>
              <w:sz w:val="24"/>
              <w:szCs w:val="24"/>
              <w:lang w:eastAsia="de-AT"/>
            </w:rPr>
          </w:pPr>
          <w:hyperlink w:anchor="_Toc222266679" w:history="1">
            <w:r w:rsidRPr="005930CA">
              <w:rPr>
                <w:rStyle w:val="Hyperlink"/>
                <w:noProof/>
              </w:rPr>
              <w:t>5. Quellenverzeichnis</w:t>
            </w:r>
            <w:r>
              <w:rPr>
                <w:noProof/>
                <w:webHidden/>
              </w:rPr>
              <w:tab/>
            </w:r>
            <w:r>
              <w:rPr>
                <w:noProof/>
                <w:webHidden/>
              </w:rPr>
              <w:fldChar w:fldCharType="begin"/>
            </w:r>
            <w:r>
              <w:rPr>
                <w:noProof/>
                <w:webHidden/>
              </w:rPr>
              <w:instrText xml:space="preserve"> PAGEREF _Toc222266679 \h </w:instrText>
            </w:r>
            <w:r>
              <w:rPr>
                <w:noProof/>
                <w:webHidden/>
              </w:rPr>
            </w:r>
            <w:r>
              <w:rPr>
                <w:noProof/>
                <w:webHidden/>
              </w:rPr>
              <w:fldChar w:fldCharType="separate"/>
            </w:r>
            <w:r>
              <w:rPr>
                <w:noProof/>
                <w:webHidden/>
              </w:rPr>
              <w:t>11</w:t>
            </w:r>
            <w:r>
              <w:rPr>
                <w:noProof/>
                <w:webHidden/>
              </w:rPr>
              <w:fldChar w:fldCharType="end"/>
            </w:r>
          </w:hyperlink>
        </w:p>
        <w:p w14:paraId="37544D6F" w14:textId="6D02FDFA" w:rsidR="000A2703" w:rsidRDefault="000A2703">
          <w:pPr>
            <w:pStyle w:val="Verzeichnis1"/>
            <w:tabs>
              <w:tab w:val="right" w:leader="dot" w:pos="9062"/>
            </w:tabs>
            <w:rPr>
              <w:rFonts w:eastAsiaTheme="minorEastAsia"/>
              <w:noProof/>
              <w:sz w:val="24"/>
              <w:szCs w:val="24"/>
              <w:lang w:eastAsia="de-AT"/>
            </w:rPr>
          </w:pPr>
          <w:hyperlink w:anchor="_Toc222266680" w:history="1">
            <w:r w:rsidRPr="005930CA">
              <w:rPr>
                <w:rStyle w:val="Hyperlink"/>
                <w:noProof/>
              </w:rPr>
              <w:t>6. Abbildungsverzeichnis</w:t>
            </w:r>
            <w:r>
              <w:rPr>
                <w:noProof/>
                <w:webHidden/>
              </w:rPr>
              <w:tab/>
            </w:r>
            <w:r>
              <w:rPr>
                <w:noProof/>
                <w:webHidden/>
              </w:rPr>
              <w:fldChar w:fldCharType="begin"/>
            </w:r>
            <w:r>
              <w:rPr>
                <w:noProof/>
                <w:webHidden/>
              </w:rPr>
              <w:instrText xml:space="preserve"> PAGEREF _Toc222266680 \h </w:instrText>
            </w:r>
            <w:r>
              <w:rPr>
                <w:noProof/>
                <w:webHidden/>
              </w:rPr>
            </w:r>
            <w:r>
              <w:rPr>
                <w:noProof/>
                <w:webHidden/>
              </w:rPr>
              <w:fldChar w:fldCharType="separate"/>
            </w:r>
            <w:r>
              <w:rPr>
                <w:noProof/>
                <w:webHidden/>
              </w:rPr>
              <w:t>12</w:t>
            </w:r>
            <w:r>
              <w:rPr>
                <w:noProof/>
                <w:webHidden/>
              </w:rPr>
              <w:fldChar w:fldCharType="end"/>
            </w:r>
          </w:hyperlink>
        </w:p>
        <w:p w14:paraId="3A3C464E" w14:textId="382B5D1D" w:rsidR="00111D08" w:rsidRDefault="00111D08">
          <w:r>
            <w:rPr>
              <w:b/>
              <w:bCs/>
              <w:lang w:val="de-DE"/>
            </w:rPr>
            <w:fldChar w:fldCharType="end"/>
          </w:r>
        </w:p>
      </w:sdtContent>
    </w:sdt>
    <w:p w14:paraId="7CDC3A2A" w14:textId="77777777" w:rsidR="00303B13" w:rsidRDefault="00303B13" w:rsidP="008C6D28">
      <w:pPr>
        <w:rPr>
          <w:rFonts w:cs="Arial"/>
          <w:b/>
          <w:bCs/>
          <w:sz w:val="32"/>
          <w:szCs w:val="32"/>
        </w:rPr>
      </w:pPr>
    </w:p>
    <w:p w14:paraId="71A96FF6" w14:textId="77777777" w:rsidR="0076295C" w:rsidRDefault="0076295C" w:rsidP="008C6D28">
      <w:pPr>
        <w:rPr>
          <w:rFonts w:cs="Arial"/>
          <w:b/>
          <w:bCs/>
          <w:sz w:val="32"/>
          <w:szCs w:val="32"/>
        </w:rPr>
      </w:pPr>
    </w:p>
    <w:p w14:paraId="070979CF" w14:textId="77777777" w:rsidR="0076295C" w:rsidRDefault="0076295C" w:rsidP="008C6D28">
      <w:pPr>
        <w:rPr>
          <w:rFonts w:cs="Arial"/>
          <w:b/>
          <w:bCs/>
          <w:sz w:val="32"/>
          <w:szCs w:val="32"/>
        </w:rPr>
      </w:pPr>
    </w:p>
    <w:p w14:paraId="4A30754A" w14:textId="77777777" w:rsidR="0076295C" w:rsidRDefault="0076295C" w:rsidP="008C6D28">
      <w:pPr>
        <w:rPr>
          <w:rFonts w:cs="Arial"/>
          <w:b/>
          <w:bCs/>
          <w:sz w:val="32"/>
          <w:szCs w:val="32"/>
        </w:rPr>
      </w:pPr>
    </w:p>
    <w:p w14:paraId="4F8C0F8E" w14:textId="77777777" w:rsidR="0076295C" w:rsidRDefault="0076295C" w:rsidP="008C6D28">
      <w:pPr>
        <w:rPr>
          <w:rFonts w:cs="Arial"/>
          <w:b/>
          <w:bCs/>
          <w:sz w:val="32"/>
          <w:szCs w:val="32"/>
        </w:rPr>
      </w:pPr>
    </w:p>
    <w:p w14:paraId="715B6930" w14:textId="77777777" w:rsidR="0076295C" w:rsidRDefault="0076295C" w:rsidP="008C6D28">
      <w:pPr>
        <w:rPr>
          <w:rFonts w:cs="Arial"/>
          <w:b/>
          <w:bCs/>
          <w:sz w:val="32"/>
          <w:szCs w:val="32"/>
        </w:rPr>
      </w:pPr>
    </w:p>
    <w:p w14:paraId="0A7169F9" w14:textId="3A1A511D" w:rsidR="00303B13" w:rsidRPr="00D95053" w:rsidRDefault="00303B13" w:rsidP="00303B13">
      <w:pPr>
        <w:pStyle w:val="berschrift1"/>
      </w:pPr>
      <w:bookmarkStart w:id="0" w:name="_Toc222266659"/>
      <w:r w:rsidRPr="00D95053">
        <w:lastRenderedPageBreak/>
        <w:t xml:space="preserve">4.1 Zielsetzung </w:t>
      </w:r>
      <w:r>
        <w:t>und Abgrenzung</w:t>
      </w:r>
      <w:bookmarkEnd w:id="0"/>
    </w:p>
    <w:p w14:paraId="130340B7" w14:textId="5FB2E152" w:rsidR="006A5D89" w:rsidRPr="006A5D89" w:rsidRDefault="008469A7" w:rsidP="006A5D89">
      <w:pPr>
        <w:spacing w:after="60"/>
        <w:ind w:left="708"/>
        <w:jc w:val="both"/>
        <w:rPr>
          <w:rFonts w:cs="Arial"/>
        </w:rPr>
      </w:pPr>
      <w:r w:rsidRPr="008469A7">
        <w:rPr>
          <w:rFonts w:cs="Arial"/>
        </w:rPr>
        <w:t>Ziel dieser Arbeit ist der Aufbau und die Konfiguration eines Energie-Management-Systems für automatisierte Gewächshäuser</w:t>
      </w:r>
      <w:r w:rsidR="006A5D89" w:rsidRPr="006A5D89">
        <w:rPr>
          <w:rFonts w:cs="Arial"/>
        </w:rPr>
        <w:t>. Der praktische Teil umfasst den Aufbau und die Inbetriebnahme eines 12</w:t>
      </w:r>
      <w:r w:rsidR="00D21B62">
        <w:rPr>
          <w:rFonts w:cs="Arial"/>
        </w:rPr>
        <w:t> </w:t>
      </w:r>
      <w:r w:rsidR="006A5D89" w:rsidRPr="006A5D89">
        <w:rPr>
          <w:rFonts w:cs="Arial"/>
        </w:rPr>
        <w:t>V Hybrid-Energiesystems zur elektrischen Versorgung eines 0,7</w:t>
      </w:r>
      <w:r w:rsidR="00D21B62">
        <w:rPr>
          <w:rFonts w:cs="Arial"/>
        </w:rPr>
        <w:t> </w:t>
      </w:r>
      <w:r w:rsidR="006A5D89" w:rsidRPr="006A5D89">
        <w:rPr>
          <w:rFonts w:cs="Arial"/>
        </w:rPr>
        <w:t>m² Prototyps. Die Auslegung und Integration der angeschlossenen Verbraucher liegt außerhalb des Untersuchungsumfangs.</w:t>
      </w:r>
    </w:p>
    <w:p w14:paraId="7ED668F2" w14:textId="2BB85198" w:rsidR="006A5D89" w:rsidRPr="006A5D89" w:rsidRDefault="006A5D89" w:rsidP="006A5D89">
      <w:pPr>
        <w:spacing w:after="60"/>
        <w:ind w:left="708"/>
        <w:jc w:val="both"/>
        <w:rPr>
          <w:rFonts w:cs="Arial"/>
        </w:rPr>
      </w:pPr>
      <w:r w:rsidRPr="006A5D89">
        <w:rPr>
          <w:rFonts w:cs="Arial"/>
        </w:rPr>
        <w:t xml:space="preserve">Der entwickelte Prototyp dient als Demonstrations- und Testsystem für ein hybrides Energie-Management-Konzept im kleinen Maßstab. Er ermöglicht die Untersuchung von Energieflüssen, Speicherverhalten und Netzinteraktion unter realistischen Bedingungen. Der Prototyp ist bewusst als Hybridsystem ausgelegt, </w:t>
      </w:r>
      <w:r w:rsidR="00D21B62" w:rsidRPr="006A5D89">
        <w:rPr>
          <w:rFonts w:cs="Arial"/>
        </w:rPr>
        <w:t>dass</w:t>
      </w:r>
      <w:r w:rsidRPr="006A5D89">
        <w:rPr>
          <w:rFonts w:cs="Arial"/>
        </w:rPr>
        <w:t xml:space="preserve"> bei Bedarf über den integrierten Netzanschluss des </w:t>
      </w:r>
      <w:proofErr w:type="spellStart"/>
      <w:r w:rsidRPr="006A5D89">
        <w:rPr>
          <w:rFonts w:cs="Arial"/>
        </w:rPr>
        <w:t>MultiPlus</w:t>
      </w:r>
      <w:proofErr w:type="spellEnd"/>
      <w:r w:rsidRPr="006A5D89">
        <w:rPr>
          <w:rFonts w:cs="Arial"/>
        </w:rPr>
        <w:t xml:space="preserve"> mit externer Energie versorgt werden kann. Dadurch wird eine ganzjährige Versorgungssicherheit auch bei ungünstigen Wetterbedingungen gewährleistet, während gleichzeitig das Zusammenspiel von Photovoltaik, Batterie und Netz demonstriert wird.</w:t>
      </w:r>
    </w:p>
    <w:p w14:paraId="0284FC29" w14:textId="77777777" w:rsidR="006A5D89" w:rsidRPr="006A5D89" w:rsidRDefault="006A5D89" w:rsidP="006A5D89">
      <w:pPr>
        <w:spacing w:after="60"/>
        <w:ind w:left="708"/>
        <w:jc w:val="both"/>
        <w:rPr>
          <w:rFonts w:cs="Arial"/>
        </w:rPr>
      </w:pPr>
      <w:r w:rsidRPr="006A5D89">
        <w:rPr>
          <w:rFonts w:cs="Arial"/>
        </w:rPr>
        <w:t>Parallel dazu erfolgt die Betrachtung der Skalierbarkeit des Konzepts auf größere landwirtschaftliche Anwendungen. Die Arbeit untersucht, welche Komponenten und Systemparameter bei der Übertragung auf größere Gewächshäuser angepasst werden müssen und vergleicht unterschiedliche Systemarchitekturen hinsichtlich ihrer Wirtschaftlichkeit. Die Wirtschaftsanalyse umfasst den Vergleich von Inselsystemen, Hybridsystemen und reinem Netzbezug sowie die Bewertung verschiedener Batterietechnologien über deren Lebensdauer.</w:t>
      </w:r>
    </w:p>
    <w:p w14:paraId="42CA6844" w14:textId="77777777" w:rsidR="006A5D89" w:rsidRPr="006A5D89" w:rsidRDefault="006A5D89" w:rsidP="006A5D89">
      <w:pPr>
        <w:spacing w:after="60"/>
        <w:ind w:left="708"/>
        <w:jc w:val="both"/>
        <w:rPr>
          <w:rFonts w:cs="Arial"/>
        </w:rPr>
      </w:pPr>
      <w:r w:rsidRPr="006A5D89">
        <w:rPr>
          <w:rFonts w:cs="Arial"/>
        </w:rPr>
        <w:t>Der Fokus liegt auf folgenden Bereichen:</w:t>
      </w:r>
    </w:p>
    <w:p w14:paraId="6A0EDB75"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Dimensionierung und Auswahl der energiebezogenen Komponenten für den Prototyp</w:t>
      </w:r>
    </w:p>
    <w:p w14:paraId="4B457944" w14:textId="0C38F333" w:rsidR="005F22A4" w:rsidRDefault="005F22A4" w:rsidP="006A5D89">
      <w:pPr>
        <w:numPr>
          <w:ilvl w:val="0"/>
          <w:numId w:val="13"/>
        </w:numPr>
        <w:tabs>
          <w:tab w:val="clear" w:pos="720"/>
          <w:tab w:val="num" w:pos="1428"/>
        </w:tabs>
        <w:spacing w:after="60"/>
        <w:ind w:left="1428"/>
        <w:jc w:val="both"/>
        <w:rPr>
          <w:rFonts w:cs="Arial"/>
        </w:rPr>
      </w:pPr>
      <w:r w:rsidRPr="005F22A4">
        <w:rPr>
          <w:rFonts w:cs="Arial"/>
        </w:rPr>
        <w:t xml:space="preserve">Integration und Konfiguration eines Energie-Monitoringsystems mit </w:t>
      </w:r>
      <w:r>
        <w:rPr>
          <w:rFonts w:cs="Arial"/>
        </w:rPr>
        <w:t>hardwareseitigem</w:t>
      </w:r>
      <w:r w:rsidRPr="005F22A4">
        <w:rPr>
          <w:rFonts w:cs="Arial"/>
        </w:rPr>
        <w:t xml:space="preserve"> </w:t>
      </w:r>
      <w:r w:rsidR="00B45E57">
        <w:rPr>
          <w:rFonts w:cs="Arial"/>
        </w:rPr>
        <w:t>Lastmanagement</w:t>
      </w:r>
    </w:p>
    <w:p w14:paraId="1FCB2C4C" w14:textId="24D99C14"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Wirtschaftsanalyse verschiedener Energieversorgungskonzepte</w:t>
      </w:r>
    </w:p>
    <w:p w14:paraId="506F34E1"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Bewertung verschiedener Batterietechnologien hinsichtlich Lebensdauer und Wirtschaftlichkeit</w:t>
      </w:r>
    </w:p>
    <w:p w14:paraId="3B9C637F" w14:textId="06EBAEBC" w:rsidR="00303B13" w:rsidRDefault="006A5D89" w:rsidP="006A5D89">
      <w:pPr>
        <w:numPr>
          <w:ilvl w:val="0"/>
          <w:numId w:val="13"/>
        </w:numPr>
        <w:tabs>
          <w:tab w:val="clear" w:pos="720"/>
          <w:tab w:val="num" w:pos="1428"/>
        </w:tabs>
        <w:spacing w:after="60"/>
        <w:ind w:left="1428"/>
        <w:jc w:val="both"/>
        <w:rPr>
          <w:rFonts w:cs="Arial"/>
        </w:rPr>
      </w:pPr>
      <w:r w:rsidRPr="006A5D89">
        <w:rPr>
          <w:rFonts w:cs="Arial"/>
        </w:rPr>
        <w:t>Betrachtung der Skalierbarkeit auf größere Anwendungen</w:t>
      </w:r>
    </w:p>
    <w:p w14:paraId="4C1A8D88" w14:textId="77777777" w:rsidR="006A5D89" w:rsidRPr="006A5D89" w:rsidRDefault="006A5D89" w:rsidP="006A5D89">
      <w:pPr>
        <w:spacing w:after="60"/>
        <w:ind w:left="708"/>
        <w:jc w:val="both"/>
        <w:rPr>
          <w:rFonts w:cs="Arial"/>
        </w:rPr>
      </w:pPr>
    </w:p>
    <w:p w14:paraId="52C86C93" w14:textId="3BF867F3" w:rsidR="00303B13" w:rsidRDefault="00303B13" w:rsidP="00C12FD9">
      <w:pPr>
        <w:ind w:left="708"/>
        <w:jc w:val="both"/>
        <w:rPr>
          <w:rFonts w:cs="Arial"/>
        </w:rPr>
      </w:pPr>
      <w:r w:rsidRPr="00250376">
        <w:rPr>
          <w:rFonts w:cs="Arial"/>
        </w:rPr>
        <w:t>Ab</w:t>
      </w:r>
      <w:r w:rsidR="00B653AA" w:rsidRPr="00B653AA">
        <w:rPr>
          <w:rFonts w:cs="Arial"/>
        </w:rPr>
        <w:t>grenzung: Die Entwicklung der einzelnen Verbraucher (Sensoren, Bewässerung, Klimasteuerung) und der Aufbau des Gewächshauses sowie die Entwicklung von Benutzeroberflächen und Anwendungen sind nicht Bestandteil dieser Arbeit. Die Arbeit beschränkt sich auf die Bereitstellung elektrischer Energie sowie auf die Konfiguration des Energie-Monitorings. Der Cerbo GX erfasst energierelevante Messdaten und stellt diese über eine MQTT-Schnittstelle zur Verfügung. Die Weiterverarbeitung dieser Daten zur softwareseitigen Laststeuerung liegt außerhalb des Untersuchungsumfangs. Der Prototyp dient in erster Linie der Erprobung des Energie-Management-Konzepts und ist nicht auf vollständige energetische Autarkie aller angeschlossenen Verbraucher im Dauerbetrieb ausgelegt.</w:t>
      </w:r>
    </w:p>
    <w:p w14:paraId="3CF0E092" w14:textId="77777777" w:rsidR="002070A3" w:rsidRDefault="002070A3" w:rsidP="00C12FD9">
      <w:pPr>
        <w:ind w:left="708"/>
        <w:jc w:val="both"/>
        <w:rPr>
          <w:rFonts w:cs="Arial"/>
        </w:rPr>
      </w:pPr>
    </w:p>
    <w:p w14:paraId="10CA6920" w14:textId="77777777" w:rsidR="002070A3" w:rsidRDefault="002070A3" w:rsidP="00C12FD9">
      <w:pPr>
        <w:ind w:left="708"/>
        <w:jc w:val="both"/>
        <w:rPr>
          <w:rFonts w:cs="Arial"/>
        </w:rPr>
      </w:pPr>
    </w:p>
    <w:p w14:paraId="6DFA2E53" w14:textId="77777777" w:rsidR="00303B13" w:rsidRPr="008C6D28" w:rsidRDefault="00303B13" w:rsidP="00303B13">
      <w:pPr>
        <w:pStyle w:val="berschrift2"/>
      </w:pPr>
      <w:bookmarkStart w:id="1" w:name="_Toc222266660"/>
      <w:r w:rsidRPr="008C6D28">
        <w:lastRenderedPageBreak/>
        <w:t>4.1.</w:t>
      </w:r>
      <w:r>
        <w:t>1</w:t>
      </w:r>
      <w:r w:rsidRPr="008C6D28">
        <w:t xml:space="preserve"> Anforderungen an das Energiesystem</w:t>
      </w:r>
      <w:bookmarkEnd w:id="1"/>
    </w:p>
    <w:p w14:paraId="36D1BB02" w14:textId="25DE5E04" w:rsidR="00B45E57" w:rsidRPr="00B45E57" w:rsidRDefault="00B45E57" w:rsidP="00B45E57">
      <w:pPr>
        <w:ind w:left="708"/>
        <w:jc w:val="both"/>
        <w:rPr>
          <w:rFonts w:cs="Arial"/>
        </w:rPr>
      </w:pPr>
      <w:r w:rsidRPr="00B45E57">
        <w:rPr>
          <w:rFonts w:cs="Arial"/>
        </w:rPr>
        <w:t>Das Energiesystem muss mehrere zentrale Anforderungen erfüllen, die sich aus dem Einsatzzweck und den Betriebsbedingungen ergeben.</w:t>
      </w:r>
    </w:p>
    <w:p w14:paraId="2700180A" w14:textId="77777777" w:rsidR="00B45E57" w:rsidRPr="00B45E57" w:rsidRDefault="00B45E57" w:rsidP="00B45E57">
      <w:pPr>
        <w:ind w:left="708"/>
        <w:jc w:val="both"/>
        <w:rPr>
          <w:rFonts w:cs="Arial"/>
        </w:rPr>
      </w:pPr>
      <w:r w:rsidRPr="00B45E57">
        <w:rPr>
          <w:rFonts w:cs="Arial"/>
        </w:rPr>
        <w:t>Versorgungssicherheit: Das System muss ganzjährig zuverlässig arbeiten, auch bei schlechten Wetterbedingungen im Winter. Ein Ausfall kann zu Datenverlust, eingeschränkter Systemfunktionalität und im Extremfall zu Schäden an den Pflanzen führen. Die Versorgungssicherheit wird durch die hybride Systemarchitektur mit Netzanschluss als Backup gewährleistet.</w:t>
      </w:r>
    </w:p>
    <w:p w14:paraId="49A70914" w14:textId="77777777" w:rsidR="00B45E57" w:rsidRPr="00B45E57" w:rsidRDefault="00B45E57" w:rsidP="00B45E57">
      <w:pPr>
        <w:ind w:left="708"/>
        <w:jc w:val="both"/>
        <w:rPr>
          <w:rFonts w:cs="Arial"/>
        </w:rPr>
      </w:pPr>
      <w:r w:rsidRPr="00B45E57">
        <w:rPr>
          <w:rFonts w:cs="Arial"/>
        </w:rPr>
        <w:t>Skalierbarkeit: Die Lösung muss vom Prototyp auf größere Anwendungen übertragbar sein. Dabei sind sowohl technische Aspekte wie Systemspannung und Komponenten als auch wirtschaftliche Faktoren zu berücksichtigen.</w:t>
      </w:r>
    </w:p>
    <w:p w14:paraId="58FCFFF1" w14:textId="7CF39CDC" w:rsidR="00B653AA" w:rsidRDefault="00174E10" w:rsidP="00B45E57">
      <w:pPr>
        <w:ind w:left="708"/>
        <w:jc w:val="both"/>
        <w:rPr>
          <w:rFonts w:cs="Arial"/>
        </w:rPr>
      </w:pPr>
      <w:r w:rsidRPr="00174E10">
        <w:rPr>
          <w:rFonts w:cs="Arial"/>
        </w:rPr>
        <w:t>H</w:t>
      </w:r>
      <w:r w:rsidR="00B653AA" w:rsidRPr="00B653AA">
        <w:rPr>
          <w:rFonts w:cs="Arial"/>
        </w:rPr>
        <w:t xml:space="preserve">ardwareseitiges Lastmanagement: Der </w:t>
      </w:r>
      <w:proofErr w:type="spellStart"/>
      <w:r w:rsidR="00B653AA" w:rsidRPr="00B653AA">
        <w:rPr>
          <w:rFonts w:cs="Arial"/>
        </w:rPr>
        <w:t>Victron</w:t>
      </w:r>
      <w:proofErr w:type="spellEnd"/>
      <w:r w:rsidR="00B653AA" w:rsidRPr="00B653AA">
        <w:rPr>
          <w:rFonts w:cs="Arial"/>
        </w:rPr>
        <w:t xml:space="preserve"> </w:t>
      </w:r>
      <w:proofErr w:type="spellStart"/>
      <w:r w:rsidR="00B653AA" w:rsidRPr="00B653AA">
        <w:rPr>
          <w:rFonts w:cs="Arial"/>
        </w:rPr>
        <w:t>MultiPlus</w:t>
      </w:r>
      <w:proofErr w:type="spellEnd"/>
      <w:r w:rsidR="00B653AA" w:rsidRPr="00B653AA">
        <w:rPr>
          <w:rFonts w:cs="Arial"/>
        </w:rPr>
        <w:t xml:space="preserve"> verfügt über ein integriertes Lastmanagement, das bei niedrigem Batteriestand nicht priorisierte Verbraucher automatisch abschaltet, während kritische Systemfunktionen weiterhin versorgt werden. Dies verhindert Tiefentladung und verlängert die Laufzeit wichtiger Systeme. Die Konfiguration der Abschaltschwellen erfolgt im Rahmen dieser Arbeit.</w:t>
      </w:r>
    </w:p>
    <w:p w14:paraId="29604620" w14:textId="03D68D72" w:rsidR="00B45E57" w:rsidRPr="00B45E57" w:rsidRDefault="00B45E57" w:rsidP="00B45E57">
      <w:pPr>
        <w:ind w:left="708"/>
        <w:jc w:val="both"/>
        <w:rPr>
          <w:rFonts w:cs="Arial"/>
        </w:rPr>
      </w:pPr>
      <w:r w:rsidRPr="00B45E57">
        <w:rPr>
          <w:rFonts w:cs="Arial"/>
        </w:rPr>
        <w:t>Monitoring und Fernüberwachung: Der Zustand des Energiesystems (Batterieladung, PV-Leistung, Verbrauch) muss jederzeit erfasst werden können. Historische Daten ermöglichen die Analyse und Optimierung des Systems.</w:t>
      </w:r>
    </w:p>
    <w:p w14:paraId="6D6F0440" w14:textId="77777777" w:rsidR="00B45E57" w:rsidRPr="00B45E57" w:rsidRDefault="00B45E57" w:rsidP="00B45E57">
      <w:pPr>
        <w:ind w:left="708"/>
        <w:jc w:val="both"/>
        <w:rPr>
          <w:rFonts w:cs="Arial"/>
        </w:rPr>
      </w:pPr>
      <w:r w:rsidRPr="00B45E57">
        <w:rPr>
          <w:rFonts w:cs="Arial"/>
        </w:rPr>
        <w:t>Wirtschaftlichkeit: Die Systemarchitektur muss wirtschaftlich vertretbar sein. Dabei spielen Investitionskosten, Betriebskosten, Amortisationszeit und bei Hybridsystemen auch Einspeisevergütungen eine Rolle. Ein überdimensioniertes System ist technisch sicher, aber unwirtschaftlich.</w:t>
      </w:r>
    </w:p>
    <w:p w14:paraId="5E11E687" w14:textId="77777777" w:rsidR="00671816" w:rsidRDefault="00671816" w:rsidP="00303B13"/>
    <w:p w14:paraId="29D874C4" w14:textId="77777777" w:rsidR="002070A3" w:rsidRDefault="002070A3" w:rsidP="00303B13"/>
    <w:p w14:paraId="38363231" w14:textId="77777777" w:rsidR="003D6115" w:rsidRPr="003D6115" w:rsidRDefault="003D6115" w:rsidP="003D6115">
      <w:pPr>
        <w:pStyle w:val="berschrift1"/>
      </w:pPr>
      <w:bookmarkStart w:id="2" w:name="_Toc222266661"/>
      <w:r w:rsidRPr="003D6115">
        <w:t>4.2 Grundlagen photovoltaischer Energieversorgung</w:t>
      </w:r>
      <w:bookmarkEnd w:id="2"/>
    </w:p>
    <w:p w14:paraId="12304A1C" w14:textId="77777777" w:rsidR="003D6115" w:rsidRPr="006A4CB1" w:rsidRDefault="003D6115" w:rsidP="003D6115">
      <w:pPr>
        <w:ind w:left="708"/>
        <w:jc w:val="both"/>
        <w:rPr>
          <w:rFonts w:cs="Arial"/>
        </w:rPr>
      </w:pPr>
      <w:r w:rsidRPr="006A4CB1">
        <w:rPr>
          <w:rFonts w:cs="Arial"/>
        </w:rPr>
        <w:t>In diesem Kapitel werden die Grundlagen der photovoltaischen Energieversorgung erläutert. Der Fokus liegt dabei auf dem Betriebsverhalten von PV-Modulen sowie auf äußeren Einflüssen wie Wetter und Jahreszeit.</w:t>
      </w:r>
    </w:p>
    <w:p w14:paraId="6197D283" w14:textId="77777777" w:rsidR="003D6115" w:rsidRPr="00B36B76" w:rsidRDefault="003D6115" w:rsidP="003D6115">
      <w:pPr>
        <w:pStyle w:val="berschrift2"/>
      </w:pPr>
      <w:bookmarkStart w:id="3" w:name="_Toc222266662"/>
      <w:r w:rsidRPr="00B36B76">
        <w:lastRenderedPageBreak/>
        <w:t>4.2.</w:t>
      </w:r>
      <w:r>
        <w:t>1</w:t>
      </w:r>
      <w:r w:rsidRPr="00B36B76">
        <w:t xml:space="preserve"> Kennlinien und Maximum Power Point Tracking</w:t>
      </w:r>
      <w:bookmarkEnd w:id="3"/>
    </w:p>
    <w:p w14:paraId="32D83DA4" w14:textId="05F52470" w:rsidR="00B5270D" w:rsidRDefault="00AA7ECF" w:rsidP="00B5270D">
      <w:pPr>
        <w:ind w:left="708"/>
        <w:jc w:val="both"/>
        <w:rPr>
          <w:rFonts w:cs="Arial"/>
        </w:rPr>
      </w:pPr>
      <w:r>
        <w:rPr>
          <w:noProof/>
        </w:rPr>
        <mc:AlternateContent>
          <mc:Choice Requires="wps">
            <w:drawing>
              <wp:anchor distT="0" distB="0" distL="114300" distR="114300" simplePos="0" relativeHeight="251660288" behindDoc="0" locked="0" layoutInCell="1" allowOverlap="1" wp14:anchorId="06293F3F" wp14:editId="2B977A6F">
                <wp:simplePos x="0" y="0"/>
                <wp:positionH relativeFrom="margin">
                  <wp:align>right</wp:align>
                </wp:positionH>
                <wp:positionV relativeFrom="paragraph">
                  <wp:posOffset>4949190</wp:posOffset>
                </wp:positionV>
                <wp:extent cx="5334000" cy="327025"/>
                <wp:effectExtent l="0" t="0" r="0" b="0"/>
                <wp:wrapTopAndBottom/>
                <wp:docPr id="2010847809" name="Textfeld 1"/>
                <wp:cNvGraphicFramePr/>
                <a:graphic xmlns:a="http://schemas.openxmlformats.org/drawingml/2006/main">
                  <a:graphicData uri="http://schemas.microsoft.com/office/word/2010/wordprocessingShape">
                    <wps:wsp>
                      <wps:cNvSpPr txBox="1"/>
                      <wps:spPr>
                        <a:xfrm>
                          <a:off x="0" y="0"/>
                          <a:ext cx="5334000" cy="327025"/>
                        </a:xfrm>
                        <a:prstGeom prst="rect">
                          <a:avLst/>
                        </a:prstGeom>
                        <a:solidFill>
                          <a:prstClr val="white"/>
                        </a:solidFill>
                        <a:ln>
                          <a:noFill/>
                        </a:ln>
                      </wps:spPr>
                      <wps:txbx>
                        <w:txbxContent>
                          <w:p w14:paraId="3F0F27CC" w14:textId="0B6D5CA1" w:rsidR="003D6115" w:rsidRPr="00BB40B2" w:rsidRDefault="003D6115" w:rsidP="003D6115">
                            <w:pPr>
                              <w:pStyle w:val="Beschriftung"/>
                              <w:rPr>
                                <w:noProof/>
                                <w:sz w:val="22"/>
                                <w:szCs w:val="22"/>
                              </w:rPr>
                            </w:pPr>
                            <w:bookmarkStart w:id="4" w:name="_Toc220424818"/>
                            <w:r>
                              <w:t xml:space="preserve">Abbildung </w:t>
                            </w:r>
                            <w:r>
                              <w:fldChar w:fldCharType="begin"/>
                            </w:r>
                            <w:r>
                              <w:instrText xml:space="preserve"> SEQ Abbildung \* ARABIC </w:instrText>
                            </w:r>
                            <w:r>
                              <w:fldChar w:fldCharType="separate"/>
                            </w:r>
                            <w:r>
                              <w:rPr>
                                <w:noProof/>
                              </w:rPr>
                              <w:t>1</w:t>
                            </w:r>
                            <w:r>
                              <w:fldChar w:fldCharType="end"/>
                            </w:r>
                            <w:bookmarkEnd w:id="4"/>
                            <w:r w:rsidR="006F5925">
                              <w:t xml:space="preserve">: </w:t>
                            </w:r>
                            <w:r w:rsidR="008D0CBA" w:rsidRPr="008D0CBA">
                              <w:t xml:space="preserve">I-U- und P-U-Kennlinie mit </w:t>
                            </w:r>
                            <w:r w:rsidR="006F5925">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Pr>
                                <w:rFonts w:eastAsiaTheme="minorEastAsia"/>
                              </w:rPr>
                              <w:t xml:space="preserve"> </w:t>
                            </w:r>
                            <w:r w:rsidR="006F5925">
                              <w:t>und Maximum Power Point (MPP)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93F3F" id="_x0000_t202" coordsize="21600,21600" o:spt="202" path="m,l,21600r21600,l21600,xe">
                <v:stroke joinstyle="miter"/>
                <v:path gradientshapeok="t" o:connecttype="rect"/>
              </v:shapetype>
              <v:shape id="Textfeld 1" o:spid="_x0000_s1026" type="#_x0000_t202" style="position:absolute;left:0;text-align:left;margin-left:368.8pt;margin-top:389.7pt;width:420pt;height:25.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" stroked="f">
                <v:textbox inset="0,0,0,0">
                  <w:txbxContent>
                    <w:p w14:paraId="3F0F27CC" w14:textId="0B6D5CA1" w:rsidR="003D6115" w:rsidRPr="00BB40B2" w:rsidRDefault="003D6115" w:rsidP="003D6115">
                      <w:pPr>
                        <w:pStyle w:val="Beschriftung"/>
                        <w:rPr>
                          <w:noProof/>
                          <w:sz w:val="22"/>
                          <w:szCs w:val="22"/>
                        </w:rPr>
                      </w:pPr>
                      <w:bookmarkStart w:id="5" w:name="_Toc220424818"/>
                      <w:r>
                        <w:t xml:space="preserve">Abbildung </w:t>
                      </w:r>
                      <w:r>
                        <w:fldChar w:fldCharType="begin"/>
                      </w:r>
                      <w:r>
                        <w:instrText xml:space="preserve"> SEQ Abbildung \* ARABIC </w:instrText>
                      </w:r>
                      <w:r>
                        <w:fldChar w:fldCharType="separate"/>
                      </w:r>
                      <w:r>
                        <w:rPr>
                          <w:noProof/>
                        </w:rPr>
                        <w:t>1</w:t>
                      </w:r>
                      <w:r>
                        <w:fldChar w:fldCharType="end"/>
                      </w:r>
                      <w:bookmarkEnd w:id="5"/>
                      <w:r w:rsidR="006F5925">
                        <w:t xml:space="preserve">: </w:t>
                      </w:r>
                      <w:r w:rsidR="008D0CBA" w:rsidRPr="008D0CBA">
                        <w:t xml:space="preserve">I-U- und P-U-Kennlinie mit </w:t>
                      </w:r>
                      <w:r w:rsidR="006F5925">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Pr>
                          <w:rFonts w:eastAsiaTheme="minorEastAsia"/>
                        </w:rPr>
                        <w:t xml:space="preserve"> </w:t>
                      </w:r>
                      <w:r w:rsidR="006F5925">
                        <w:t>und Maximum Power Point (MPP)</w:t>
                      </w:r>
                    </w:p>
                  </w:txbxContent>
                </v:textbox>
                <w10:wrap type="topAndBottom" anchorx="margin"/>
              </v:shape>
            </w:pict>
          </mc:Fallback>
        </mc:AlternateContent>
      </w:r>
      <w:r w:rsidR="008D0CBA">
        <w:rPr>
          <w:noProof/>
        </w:rPr>
        <w:drawing>
          <wp:anchor distT="0" distB="0" distL="114300" distR="114300" simplePos="0" relativeHeight="251659264" behindDoc="0" locked="0" layoutInCell="1" allowOverlap="1" wp14:anchorId="083D971F" wp14:editId="2CC19C30">
            <wp:simplePos x="0" y="0"/>
            <wp:positionH relativeFrom="margin">
              <wp:align>center</wp:align>
            </wp:positionH>
            <wp:positionV relativeFrom="paragraph">
              <wp:posOffset>1368026</wp:posOffset>
            </wp:positionV>
            <wp:extent cx="5290185" cy="3610610"/>
            <wp:effectExtent l="0" t="0" r="5715" b="8890"/>
            <wp:wrapTopAndBottom/>
            <wp:docPr id="2004018778" name="Grafik 1" descr="Hier sehen Sie ein Strom-Spannungsdiagramm und Darstellung des Solarmoduls als Diodenkenn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 sehen Sie ein Strom-Spannungsdiagramm und Darstellung des Solarmoduls als Diodenkennlini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90185" cy="3610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0CBA" w:rsidRPr="008D0CBA">
        <w:rPr>
          <w:rFonts w:cs="Arial"/>
        </w:rPr>
        <w:t>Zur Beschreibung des elektrischen Betriebsverhaltens von Photovoltaik-Modulen werden Strom-Spannungs-Kennlinien herangezogen. Sie stellen den Zusammenhang zwischen abgegebener Spannung, Strom und der daraus resultierenden elektrischen Leistung dar und bilden die Grundlage für das Verständnis des optimalen Arbeitspunktes einer Solarzelle.</w:t>
      </w:r>
      <w:r w:rsidR="008D0CBA">
        <w:rPr>
          <w:rFonts w:cs="Arial"/>
        </w:rPr>
        <w:t xml:space="preserve"> </w:t>
      </w:r>
      <w:r w:rsidR="008D0CBA" w:rsidRPr="008D0CBA">
        <w:rPr>
          <w:rFonts w:cs="Arial"/>
        </w:rPr>
        <w:t>Die charakteristische Strom-Spannungs-Kennlinie (I-U-Kennlinie) sowie die daraus abgeleitete Leistungskennlinie (P-U-Kennlinie) einer Solarzelle sind in Abbildung 1 dargestellt.</w:t>
      </w:r>
    </w:p>
    <w:p w14:paraId="334B6160" w14:textId="3B904E7E" w:rsidR="00B5270D" w:rsidRDefault="000E550B" w:rsidP="00B5270D">
      <w:pPr>
        <w:ind w:left="708"/>
        <w:jc w:val="both"/>
        <w:rPr>
          <w:rFonts w:cs="Arial"/>
        </w:rPr>
      </w:pPr>
      <w:r>
        <w:rPr>
          <w:rFonts w:cs="Arial"/>
        </w:rPr>
        <w:fldChar w:fldCharType="begin"/>
      </w:r>
      <w:r>
        <w:rPr>
          <w:rFonts w:cs="Arial"/>
        </w:rPr>
        <w:instrText xml:space="preserve"> ADDIN ZOTERO_ITEM CSL_CITATION {"citationID":"Af25scgt","properties":{"formattedCitation":"[1]","plainCitation":"[1]","noteIndex":0},"citationItems":[{"id":17,"uris":["http://zotero.org/groups/6046789/items/P63DVGVK"],"itemData":{"id":17,"type":"webpage","abstract":"Die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Pr>
          <w:rFonts w:cs="Arial"/>
        </w:rPr>
        <w:fldChar w:fldCharType="separate"/>
      </w:r>
      <w:r w:rsidRPr="000E550B">
        <w:rPr>
          <w:rFonts w:ascii="Aptos" w:hAnsi="Aptos"/>
        </w:rPr>
        <w:t>[1]</w:t>
      </w:r>
      <w:r>
        <w:rPr>
          <w:rFonts w:cs="Arial"/>
        </w:rPr>
        <w:fldChar w:fldCharType="end"/>
      </w:r>
    </w:p>
    <w:p w14:paraId="50E029BE" w14:textId="168A7ECC" w:rsidR="008D0CBA" w:rsidRPr="008D0CBA" w:rsidRDefault="008D0CBA" w:rsidP="008D0CBA">
      <w:pPr>
        <w:ind w:left="708"/>
        <w:jc w:val="both"/>
        <w:rPr>
          <w:rFonts w:cs="Arial"/>
        </w:rPr>
      </w:pPr>
      <w:r w:rsidRPr="008D0CBA">
        <w:rPr>
          <w:rFonts w:cs="Arial"/>
        </w:rPr>
        <w:t>Die Leistung einer Solarzelle ist nicht konstant, sondern hängt von der Spannung ab, bei der sie betrieben wird. Diese Abhängigkeit wird in der I-U-Kennlinie (Strom-Spannungs-Kennlinie) dargestellt (siehe Abbildung 1). Zusätzlich kann aus der I-U-Kennlinie die zugehörige Leistungskennlinie (P-U-Kennlinie) abgeleitet werden, indem das Produkt aus Strom und Spannung gebildet wir</w:t>
      </w:r>
      <w:r w:rsidR="002C429C">
        <w:rPr>
          <w:rFonts w:cs="Arial"/>
        </w:rPr>
        <w:t>d</w:t>
      </w:r>
      <w:r w:rsidRPr="008D0CBA">
        <w:rPr>
          <w:rFonts w:cs="Arial"/>
        </w:rPr>
        <w:t>. Dabei zeigt sich, dass es einen optimalen Arbeitspunkt gibt, an dem dieses Produkt – und damit die erzeugte elektrische Leistung – maximal ist. Dieser Punkt wird als Maximum Power Point (MPP) bezeichnet</w:t>
      </w:r>
      <w:r w:rsidR="000E550B">
        <w:rPr>
          <w:rFonts w:cs="Arial"/>
        </w:rPr>
        <w:t xml:space="preserve"> </w:t>
      </w:r>
      <w:r w:rsidR="000E550B">
        <w:rPr>
          <w:rFonts w:cs="Arial"/>
        </w:rPr>
        <w:fldChar w:fldCharType="begin"/>
      </w:r>
      <w:r w:rsidR="000E550B">
        <w:rPr>
          <w:rFonts w:cs="Arial"/>
        </w:rPr>
        <w:instrText xml:space="preserve"> ADDIN ZOTERO_ITEM CSL_CITATION {"citationID":"yKXD3PDU","properties":{"formattedCitation":"[1]","plainCitation":"[1]","noteIndex":0},"citationItems":[{"id":17,"uris":["http://zotero.org/groups/6046789/items/P63DVGVK"],"itemData":{"id":17,"type":"webpage","abstract":"Die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E550B">
        <w:rPr>
          <w:rFonts w:cs="Arial"/>
        </w:rPr>
        <w:fldChar w:fldCharType="separate"/>
      </w:r>
      <w:r w:rsidR="000E550B" w:rsidRPr="000E550B">
        <w:rPr>
          <w:rFonts w:ascii="Aptos" w:hAnsi="Aptos"/>
        </w:rPr>
        <w:t>[1]</w:t>
      </w:r>
      <w:r w:rsidR="000E550B">
        <w:rPr>
          <w:rFonts w:cs="Arial"/>
        </w:rPr>
        <w:fldChar w:fldCharType="end"/>
      </w:r>
      <w:r w:rsidRPr="008D0CBA">
        <w:rPr>
          <w:rFonts w:cs="Arial"/>
        </w:rPr>
        <w:t>.</w:t>
      </w:r>
    </w:p>
    <w:p w14:paraId="42AE51DD" w14:textId="259677B3" w:rsidR="008D0CBA" w:rsidRPr="008D0CBA" w:rsidRDefault="008D0CBA" w:rsidP="008D0CBA">
      <w:pPr>
        <w:ind w:left="708"/>
        <w:jc w:val="both"/>
        <w:rPr>
          <w:rFonts w:cs="Arial"/>
        </w:rPr>
      </w:pPr>
      <w:r w:rsidRPr="008D0CBA">
        <w:rPr>
          <w:rFonts w:cs="Arial"/>
        </w:rPr>
        <w:t>Der MPP verändert sich kontinuierlich in Abhängigkeit von äußeren Einflüssen wie Sonneneinstrahlung, Modultemperatur und Verschattung. Bei höherer Einstrahlung verschiebt sich der MPP zu höheren Stromwerten, während steigende Modultemperaturen zu einer Verringerung der optimalen Betriebsspannung führen</w:t>
      </w:r>
      <w:r w:rsidR="00043CFC">
        <w:rPr>
          <w:rFonts w:cs="Arial"/>
        </w:rPr>
        <w:t xml:space="preserve"> </w:t>
      </w:r>
      <w:r w:rsidR="00043CFC">
        <w:rPr>
          <w:rFonts w:cs="Arial"/>
        </w:rPr>
        <w:fldChar w:fldCharType="begin"/>
      </w:r>
      <w:r w:rsidR="00043CFC">
        <w:rPr>
          <w:rFonts w:cs="Arial"/>
        </w:rPr>
        <w:instrText xml:space="preserve"> ADDIN ZOTERO_ITEM CSL_CITATION {"citationID":"6wW9NGUC","properties":{"formattedCitation":"[1]","plainCitation":"[1]","noteIndex":0},"citationItems":[{"id":17,"uris":["http://zotero.org/groups/6046789/items/P63DVGVK"],"itemData":{"id":17,"type":"webpage","abstract":"Die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43CFC">
        <w:rPr>
          <w:rFonts w:cs="Arial"/>
        </w:rPr>
        <w:fldChar w:fldCharType="separate"/>
      </w:r>
      <w:r w:rsidR="00043CFC" w:rsidRPr="00043CFC">
        <w:rPr>
          <w:rFonts w:ascii="Aptos" w:hAnsi="Aptos"/>
        </w:rPr>
        <w:t>[1]</w:t>
      </w:r>
      <w:r w:rsidR="00043CFC">
        <w:rPr>
          <w:rFonts w:cs="Arial"/>
        </w:rPr>
        <w:fldChar w:fldCharType="end"/>
      </w:r>
      <w:r w:rsidRPr="008D0CBA">
        <w:rPr>
          <w:rFonts w:cs="Arial"/>
        </w:rPr>
        <w:t>.</w:t>
      </w:r>
      <w:r w:rsidR="0073192A" w:rsidRPr="008D0CBA">
        <w:rPr>
          <w:rFonts w:cs="Arial"/>
        </w:rPr>
        <w:t xml:space="preserve"> </w:t>
      </w:r>
    </w:p>
    <w:p w14:paraId="34875E15" w14:textId="1D5DA962" w:rsidR="008D0CBA" w:rsidRPr="008D0CBA" w:rsidRDefault="008D0CBA" w:rsidP="008D0CBA">
      <w:pPr>
        <w:ind w:left="708"/>
        <w:jc w:val="both"/>
        <w:rPr>
          <w:rFonts w:cs="Arial"/>
        </w:rPr>
      </w:pPr>
      <w:r w:rsidRPr="008D0CBA">
        <w:rPr>
          <w:rFonts w:cs="Arial"/>
        </w:rPr>
        <w:t xml:space="preserve">Hier kommt das Maximum Power Point Tracking (MPPT) zum Einsatz. Ein MPPT-Regler überwacht kontinuierlich die aktuelle Modulspannung und den Modulstrom und passt seinen Eingangswiderstand dynamisch an. Dies geschieht typischerweise durch Variation des Tastverhältnisses eines integrierten DC-DC-Wandlers, sodass der Betriebspunkt des PV-Moduls stets in der Nähe des MPP gehalten wird. Praktisch bedeutet dies, dass der </w:t>
      </w:r>
      <w:r w:rsidRPr="008D0CBA">
        <w:rPr>
          <w:rFonts w:cs="Arial"/>
        </w:rPr>
        <w:lastRenderedPageBreak/>
        <w:t>MPPT-Regler fortlaufend den Punkt maximaler Leistung ermittelt und seine Schaltregler-Elektronik entsprechend nachführt</w:t>
      </w:r>
      <w:r w:rsidR="00043CFC">
        <w:rPr>
          <w:rFonts w:cs="Arial"/>
        </w:rPr>
        <w:t xml:space="preserve"> </w:t>
      </w:r>
      <w:r w:rsidR="00043CFC">
        <w:rPr>
          <w:rFonts w:cs="Arial"/>
        </w:rPr>
        <w:fldChar w:fldCharType="begin"/>
      </w:r>
      <w:r w:rsidR="00043CFC">
        <w:rPr>
          <w:rFonts w:cs="Arial"/>
        </w:rPr>
        <w:instrText xml:space="preserve"> ADDIN ZOTERO_ITEM CSL_CITATION {"citationID":"9DHRNG88","properties":{"formattedCitation":"[2]","plainCitation":"[2]","noteIndex":0},"citationItems":[{"id":19,"uris":["http://zotero.org/groups/6046789/items/NJT7KDF6"],"itemData":{"id":19,"type":"webpage","title":"2.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Pr="008D0CBA">
        <w:rPr>
          <w:rFonts w:cs="Arial"/>
        </w:rPr>
        <w:t>.</w:t>
      </w:r>
      <w:r w:rsidR="0073192A" w:rsidRPr="008D0CBA">
        <w:rPr>
          <w:rFonts w:cs="Arial"/>
        </w:rPr>
        <w:t xml:space="preserve"> </w:t>
      </w:r>
    </w:p>
    <w:p w14:paraId="48311A74" w14:textId="78026E0B" w:rsidR="008D0CBA" w:rsidRPr="008D0CBA" w:rsidRDefault="008D0CBA" w:rsidP="008D0CBA">
      <w:pPr>
        <w:ind w:left="708"/>
        <w:jc w:val="both"/>
        <w:rPr>
          <w:rFonts w:cs="Arial"/>
        </w:rPr>
      </w:pPr>
      <w:r w:rsidRPr="008D0CBA">
        <w:rPr>
          <w:rFonts w:cs="Arial"/>
        </w:rPr>
        <w:t xml:space="preserve">Der im Projekt eingesetzte </w:t>
      </w:r>
      <w:proofErr w:type="spellStart"/>
      <w:r w:rsidRPr="008D0CBA">
        <w:rPr>
          <w:rFonts w:cs="Arial"/>
        </w:rPr>
        <w:t>Victron</w:t>
      </w:r>
      <w:proofErr w:type="spellEnd"/>
      <w:r w:rsidRPr="008D0CBA">
        <w:rPr>
          <w:rFonts w:cs="Arial"/>
        </w:rPr>
        <w:t xml:space="preserve"> </w:t>
      </w:r>
      <w:proofErr w:type="spellStart"/>
      <w:r w:rsidRPr="008D0CBA">
        <w:rPr>
          <w:rFonts w:cs="Arial"/>
        </w:rPr>
        <w:t>MultiPlus</w:t>
      </w:r>
      <w:proofErr w:type="spellEnd"/>
      <w:r w:rsidRPr="008D0CBA">
        <w:rPr>
          <w:rFonts w:cs="Arial"/>
        </w:rPr>
        <w:t xml:space="preserve"> verfügt über einen integrierten MPPT-Laderegler, der diese Aufgabe automatisch übernimmt. Im Vergleich zu einfachen Ladereglern ohne MPPT-Funktion kann dadurch – abhängig von Betriebsbedingungen und Systemauslegung – ein um bis zu 30 % höherer Energieertrag erzielt werden</w:t>
      </w:r>
      <w:r w:rsidR="00043CFC">
        <w:rPr>
          <w:rFonts w:cs="Arial"/>
        </w:rPr>
        <w:t xml:space="preserve"> </w:t>
      </w:r>
      <w:r w:rsidR="00043CFC">
        <w:rPr>
          <w:rFonts w:cs="Arial"/>
        </w:rPr>
        <w:fldChar w:fldCharType="begin"/>
      </w:r>
      <w:r w:rsidR="00043CFC">
        <w:rPr>
          <w:rFonts w:cs="Arial"/>
        </w:rPr>
        <w:instrText xml:space="preserve"> ADDIN ZOTERO_ITEM CSL_CITATION {"citationID":"wJpoTKL6","properties":{"formattedCitation":"[2]","plainCitation":"[2]","noteIndex":0},"citationItems":[{"id":19,"uris":["http://zotero.org/groups/6046789/items/NJT7KDF6"],"itemData":{"id":19,"type":"webpage","title":"2.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001C7F86">
        <w:rPr>
          <w:rFonts w:cs="Arial"/>
        </w:rPr>
        <w:t>.</w:t>
      </w:r>
    </w:p>
    <w:p w14:paraId="0AEF1882" w14:textId="77777777" w:rsidR="008E0F6B" w:rsidRDefault="008E0F6B" w:rsidP="008E0F6B">
      <w:pPr>
        <w:ind w:left="708"/>
        <w:jc w:val="both"/>
        <w:rPr>
          <w:rFonts w:cs="Arial"/>
        </w:rPr>
      </w:pPr>
    </w:p>
    <w:p w14:paraId="118BD9D1" w14:textId="77777777" w:rsidR="008E0F6B" w:rsidRPr="004532AA" w:rsidRDefault="008E0F6B" w:rsidP="008E0F6B">
      <w:pPr>
        <w:pStyle w:val="berschrift2"/>
        <w:rPr>
          <w:rFonts w:cs="Arial"/>
        </w:rPr>
      </w:pPr>
      <w:bookmarkStart w:id="6" w:name="_Toc222266663"/>
      <w:r w:rsidRPr="004532AA">
        <w:rPr>
          <w:rFonts w:eastAsia="Times New Roman"/>
          <w:lang w:eastAsia="de-AT"/>
        </w:rPr>
        <w:t>4.2.2 Einfluss von Wetter und Jahreszeit</w:t>
      </w:r>
      <w:bookmarkEnd w:id="6"/>
    </w:p>
    <w:p w14:paraId="3B324A78" w14:textId="279A5C8D" w:rsidR="000E550B" w:rsidRPr="000E550B" w:rsidRDefault="000E550B" w:rsidP="000E550B">
      <w:pPr>
        <w:ind w:left="708"/>
        <w:jc w:val="both"/>
        <w:rPr>
          <w:rFonts w:cs="Arial"/>
        </w:rPr>
      </w:pPr>
      <w:r w:rsidRPr="000E550B">
        <w:rPr>
          <w:rFonts w:cs="Arial"/>
        </w:rPr>
        <w:t>Die Energieerzeugung einer Photovoltaikanlage ist stark von der Jahreszeit und den lokalen Wetterbedingungen abhängig. Im Sommer sind die Sonnenscheindauer und die Einstrahlungsintensität höher, während im Winter die Tage kürzer sind und die Sonnenstrahlung flacher auf die Module trifft. So beträgt die mittlere Globalstrahlung in Deutschland im Juni 200</w:t>
      </w:r>
      <w:r w:rsidRPr="000E550B">
        <w:rPr>
          <w:rFonts w:ascii="Arial" w:hAnsi="Arial" w:cs="Arial"/>
        </w:rPr>
        <w:t> </w:t>
      </w:r>
      <w:r w:rsidRPr="000E550B">
        <w:rPr>
          <w:rFonts w:cs="Arial"/>
        </w:rPr>
        <w:t>kWh/m</w:t>
      </w:r>
      <w:r w:rsidRPr="000E550B">
        <w:rPr>
          <w:rFonts w:ascii="Aptos" w:hAnsi="Aptos" w:cs="Aptos"/>
        </w:rPr>
        <w:t>²</w:t>
      </w:r>
      <w:r w:rsidRPr="000E550B">
        <w:rPr>
          <w:rFonts w:cs="Arial"/>
        </w:rPr>
        <w:t>, im Dezember hingegen nur 16</w:t>
      </w:r>
      <w:r w:rsidRPr="000E550B">
        <w:rPr>
          <w:rFonts w:ascii="Arial" w:hAnsi="Arial" w:cs="Arial"/>
        </w:rPr>
        <w:t> </w:t>
      </w:r>
      <w:r w:rsidRPr="000E550B">
        <w:rPr>
          <w:rFonts w:cs="Arial"/>
        </w:rPr>
        <w:t>kWh/m</w:t>
      </w:r>
      <w:r w:rsidRPr="000E550B">
        <w:rPr>
          <w:rFonts w:ascii="Aptos" w:hAnsi="Aptos" w:cs="Aptos"/>
        </w:rPr>
        <w:t>²</w:t>
      </w:r>
      <w:r w:rsidRPr="000E550B">
        <w:rPr>
          <w:rFonts w:cs="Arial"/>
        </w:rPr>
        <w:t>, was etwa 9</w:t>
      </w:r>
      <w:r w:rsidRPr="000E550B">
        <w:rPr>
          <w:rFonts w:ascii="Arial" w:hAnsi="Arial" w:cs="Arial"/>
        </w:rPr>
        <w:t> </w:t>
      </w:r>
      <w:r w:rsidRPr="000E550B">
        <w:rPr>
          <w:rFonts w:cs="Arial"/>
        </w:rPr>
        <w:t xml:space="preserve">% der Sommerstrahlung entspricht </w:t>
      </w:r>
      <w:r>
        <w:rPr>
          <w:rFonts w:cs="Arial"/>
        </w:rPr>
        <w:fldChar w:fldCharType="begin"/>
      </w:r>
      <w:r w:rsidR="005A0007">
        <w:rPr>
          <w:rFonts w:cs="Arial"/>
        </w:rPr>
        <w:instrText xml:space="preserve"> ADDIN ZOTERO_ITEM CSL_CITATION {"citationID":"w8glncui","properties":{"formattedCitation":"[3], [4]","plainCitation":"[3], [4]","dontUpdate":true,"noteIndex":0},"citationItems":[{"id":27,"uris":["http://zotero.org/groups/6046789/items/IJTJM92X"],"itemData":{"id":27,"type":"post-weblog","abstract":"Die solare Strahlungsenergie an einem Standort schwankt von Jahr zu Jahr sowie im Tages- und Jahresverlauf.","container-title":"pv-wissen.de","language":"de","title":"Zeitliche Variation der Sonnen­ein­strah­lung","URL":"https://www.pv-wissen.de/zeitliche-variation-der-sonneneinstrahlung/","accessed":{"date-parts":[["2026",2,6]]},"issued":{"date-parts":[["2024",6,4]]}}},{"id":23,"uris":["http://zotero.org/groups/6046789/items/IM66CG8J"],"itemData":{"id":23,"type":"post-weblog","abstract":"Wie bewegt sich die Erde um die Sonne, wovon hängt der Sonnenstand ab und was beschreibt der Faktor Air Mass (AM)? Hier erfährst du es.","container-title":"pv-wissen.de","language":"de","title":"Sonnenstand","URL":"https://www.pv-wissen.de/sonnenstand/","accessed":{"date-parts":[["2026",2,6]]},"issued":{"date-parts":[["2025",5,30]]}}}],"schema":"https://github.com/citation-style-language/schema/raw/master/csl-citation.json"} </w:instrText>
      </w:r>
      <w:r>
        <w:rPr>
          <w:rFonts w:cs="Arial"/>
        </w:rPr>
        <w:fldChar w:fldCharType="separate"/>
      </w:r>
      <w:r w:rsidRPr="000E550B">
        <w:rPr>
          <w:rFonts w:ascii="Aptos" w:hAnsi="Aptos"/>
        </w:rPr>
        <w:t>[3][4]</w:t>
      </w:r>
      <w:r>
        <w:rPr>
          <w:rFonts w:cs="Arial"/>
        </w:rPr>
        <w:fldChar w:fldCharType="end"/>
      </w:r>
      <w:r w:rsidRPr="000E550B">
        <w:rPr>
          <w:rFonts w:cs="Arial"/>
        </w:rPr>
        <w:t>.</w:t>
      </w:r>
    </w:p>
    <w:p w14:paraId="135FBEB4" w14:textId="38AD45C0" w:rsidR="000E550B" w:rsidRPr="000E550B" w:rsidRDefault="000E550B" w:rsidP="000E550B">
      <w:pPr>
        <w:ind w:left="708"/>
        <w:jc w:val="both"/>
        <w:rPr>
          <w:rFonts w:cs="Arial"/>
        </w:rPr>
      </w:pPr>
      <w:r w:rsidRPr="000E550B">
        <w:rPr>
          <w:rFonts w:cs="Arial"/>
        </w:rPr>
        <w:t xml:space="preserve">Wetterbedingungen wirken sich zusätzlich auf die Leistung aus. Bei bedecktem Himmel sinkt die Einstrahlungsstärke erheblich. Das verwendete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erreicht bei Standard-Testbedingungen (1.000</w:t>
      </w:r>
      <w:r w:rsidRPr="000E550B">
        <w:rPr>
          <w:rFonts w:ascii="Arial" w:hAnsi="Arial" w:cs="Arial"/>
        </w:rPr>
        <w:t> </w:t>
      </w:r>
      <w:r w:rsidRPr="000E550B">
        <w:rPr>
          <w:rFonts w:cs="Arial"/>
        </w:rPr>
        <w:t>W/m</w:t>
      </w:r>
      <w:r w:rsidRPr="000E550B">
        <w:rPr>
          <w:rFonts w:ascii="Aptos" w:hAnsi="Aptos" w:cs="Aptos"/>
        </w:rPr>
        <w:t>²</w:t>
      </w:r>
      <w:r w:rsidRPr="000E550B">
        <w:rPr>
          <w:rFonts w:cs="Arial"/>
        </w:rPr>
        <w:t>, 25</w:t>
      </w:r>
      <w:r w:rsidRPr="000E550B">
        <w:rPr>
          <w:rFonts w:ascii="Arial" w:hAnsi="Arial" w:cs="Arial"/>
        </w:rPr>
        <w:t> </w:t>
      </w:r>
      <w:r w:rsidRPr="000E550B">
        <w:rPr>
          <w:rFonts w:ascii="Aptos" w:hAnsi="Aptos" w:cs="Aptos"/>
        </w:rPr>
        <w:t>°</w:t>
      </w:r>
      <w:r w:rsidRPr="000E550B">
        <w:rPr>
          <w:rFonts w:cs="Arial"/>
        </w:rPr>
        <w:t>C) seine Nennleistung, bei geringerer Einstrahlung reduziert sich die Ausgangsleistung proportional. Unter starker Bew</w:t>
      </w:r>
      <w:r w:rsidRPr="000E550B">
        <w:rPr>
          <w:rFonts w:ascii="Aptos" w:hAnsi="Aptos" w:cs="Aptos"/>
        </w:rPr>
        <w:t>ö</w:t>
      </w:r>
      <w:r w:rsidRPr="000E550B">
        <w:rPr>
          <w:rFonts w:cs="Arial"/>
        </w:rPr>
        <w:t>lkung mit etwa 200</w:t>
      </w:r>
      <w:r w:rsidRPr="000E550B">
        <w:rPr>
          <w:rFonts w:ascii="Arial" w:hAnsi="Arial" w:cs="Arial"/>
        </w:rPr>
        <w:t> </w:t>
      </w:r>
      <w:r w:rsidRPr="000E550B">
        <w:rPr>
          <w:rFonts w:cs="Arial"/>
        </w:rPr>
        <w:t>W/m</w:t>
      </w:r>
      <w:r w:rsidRPr="000E550B">
        <w:rPr>
          <w:rFonts w:ascii="Aptos" w:hAnsi="Aptos" w:cs="Aptos"/>
        </w:rPr>
        <w:t>²</w:t>
      </w:r>
      <w:r w:rsidRPr="000E550B">
        <w:rPr>
          <w:rFonts w:cs="Arial"/>
        </w:rPr>
        <w:t xml:space="preserve"> Globalstrahlung liefert das Modul nur noch 20</w:t>
      </w:r>
      <w:r w:rsidRPr="000E550B">
        <w:rPr>
          <w:rFonts w:ascii="Aptos" w:hAnsi="Aptos" w:cs="Aptos"/>
        </w:rPr>
        <w:t>–</w:t>
      </w:r>
      <w:r w:rsidRPr="000E550B">
        <w:rPr>
          <w:rFonts w:cs="Arial"/>
        </w:rPr>
        <w:t>40</w:t>
      </w:r>
      <w:r w:rsidRPr="000E550B">
        <w:rPr>
          <w:rFonts w:ascii="Arial" w:hAnsi="Arial" w:cs="Arial"/>
        </w:rPr>
        <w:t> </w:t>
      </w:r>
      <w:r w:rsidRPr="000E550B">
        <w:rPr>
          <w:rFonts w:cs="Arial"/>
        </w:rPr>
        <w:t xml:space="preserve">W. Schnee auf den Modulen kann die Leistung weiter reduzieren, wobei geringe Schneemengen aufgrund der selbstreinigenden Eigenschaft der Module meist keine </w:t>
      </w:r>
      <w:r w:rsidR="000D23AA">
        <w:rPr>
          <w:rFonts w:cs="Arial"/>
        </w:rPr>
        <w:t>große</w:t>
      </w:r>
      <w:r w:rsidRPr="000E550B">
        <w:rPr>
          <w:rFonts w:cs="Arial"/>
        </w:rPr>
        <w:t xml:space="preserve"> Beeinträchtigung darstellen</w:t>
      </w:r>
      <w:r w:rsidR="005A0007">
        <w:rPr>
          <w:rFonts w:cs="Arial"/>
        </w:rPr>
        <w:t xml:space="preserve"> </w:t>
      </w:r>
      <w:r w:rsidR="005A0007">
        <w:rPr>
          <w:rFonts w:cs="Arial"/>
        </w:rPr>
        <w:fldChar w:fldCharType="begin"/>
      </w:r>
      <w:r w:rsidR="00AF08A7">
        <w:rPr>
          <w:rFonts w:cs="Arial"/>
        </w:rPr>
        <w:instrText xml:space="preserve"> ADDIN ZOTERO_ITEM CSL_CITATION {"citationID":"MHGbSHi1","properties":{"formattedCitation":"[5],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5B23C273" w14:textId="2B377982" w:rsidR="000E550B" w:rsidRPr="000E550B" w:rsidRDefault="000E550B" w:rsidP="000E550B">
      <w:pPr>
        <w:ind w:left="708"/>
        <w:jc w:val="both"/>
        <w:rPr>
          <w:rFonts w:cs="Arial"/>
        </w:rPr>
      </w:pPr>
      <w:r w:rsidRPr="000E550B">
        <w:rPr>
          <w:rFonts w:cs="Arial"/>
        </w:rPr>
        <w:t xml:space="preserve">Ein weiterer Einflussfaktor ist die Modultemperatur. Kristalline Siliziumzellen weisen einen negativen Temperaturkoeffizienten auf. Das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hat einen Temperaturkoeffizienten von -0,45</w:t>
      </w:r>
      <w:r w:rsidRPr="000E550B">
        <w:rPr>
          <w:rFonts w:ascii="Arial" w:hAnsi="Arial" w:cs="Arial"/>
        </w:rPr>
        <w:t> </w:t>
      </w:r>
      <w:r w:rsidRPr="000E550B">
        <w:rPr>
          <w:rFonts w:cs="Arial"/>
        </w:rPr>
        <w:t>%/</w:t>
      </w:r>
      <w:r w:rsidRPr="000E550B">
        <w:rPr>
          <w:rFonts w:ascii="Aptos" w:hAnsi="Aptos" w:cs="Aptos"/>
        </w:rPr>
        <w:t>°</w:t>
      </w:r>
      <w:r w:rsidRPr="000E550B">
        <w:rPr>
          <w:rFonts w:cs="Arial"/>
        </w:rPr>
        <w:t xml:space="preserve">C. Hohe Sommertemperaturen </w:t>
      </w:r>
      <w:r w:rsidRPr="000E550B">
        <w:rPr>
          <w:rFonts w:ascii="Aptos" w:hAnsi="Aptos" w:cs="Aptos"/>
        </w:rPr>
        <w:t>ü</w:t>
      </w:r>
      <w:r w:rsidRPr="000E550B">
        <w:rPr>
          <w:rFonts w:cs="Arial"/>
        </w:rPr>
        <w:t>ber 60</w:t>
      </w:r>
      <w:r w:rsidRPr="000E550B">
        <w:rPr>
          <w:rFonts w:ascii="Arial" w:hAnsi="Arial" w:cs="Arial"/>
        </w:rPr>
        <w:t> </w:t>
      </w:r>
      <w:r w:rsidRPr="000E550B">
        <w:rPr>
          <w:rFonts w:ascii="Aptos" w:hAnsi="Aptos" w:cs="Aptos"/>
        </w:rPr>
        <w:t>°</w:t>
      </w:r>
      <w:r w:rsidRPr="000E550B">
        <w:rPr>
          <w:rFonts w:cs="Arial"/>
        </w:rPr>
        <w:t>C k</w:t>
      </w:r>
      <w:r w:rsidRPr="000E550B">
        <w:rPr>
          <w:rFonts w:ascii="Aptos" w:hAnsi="Aptos" w:cs="Aptos"/>
        </w:rPr>
        <w:t>ö</w:t>
      </w:r>
      <w:r w:rsidRPr="000E550B">
        <w:rPr>
          <w:rFonts w:cs="Arial"/>
        </w:rPr>
        <w:t>nnen die Leistung um 10</w:t>
      </w:r>
      <w:r w:rsidRPr="000E550B">
        <w:rPr>
          <w:rFonts w:ascii="Aptos" w:hAnsi="Aptos" w:cs="Aptos"/>
        </w:rPr>
        <w:t>–</w:t>
      </w:r>
      <w:r w:rsidRPr="000E550B">
        <w:rPr>
          <w:rFonts w:cs="Arial"/>
        </w:rPr>
        <w:t>15</w:t>
      </w:r>
      <w:r w:rsidRPr="000E550B">
        <w:rPr>
          <w:rFonts w:ascii="Arial" w:hAnsi="Arial" w:cs="Arial"/>
        </w:rPr>
        <w:t> </w:t>
      </w:r>
      <w:r w:rsidRPr="000E550B">
        <w:rPr>
          <w:rFonts w:cs="Arial"/>
        </w:rPr>
        <w:t>% gegen</w:t>
      </w:r>
      <w:r w:rsidRPr="000E550B">
        <w:rPr>
          <w:rFonts w:ascii="Aptos" w:hAnsi="Aptos" w:cs="Aptos"/>
        </w:rPr>
        <w:t>ü</w:t>
      </w:r>
      <w:r w:rsidRPr="000E550B">
        <w:rPr>
          <w:rFonts w:cs="Arial"/>
        </w:rPr>
        <w:t>ber den Standard-Testbedingungen reduzieren, w</w:t>
      </w:r>
      <w:r w:rsidRPr="000E550B">
        <w:rPr>
          <w:rFonts w:ascii="Aptos" w:hAnsi="Aptos" w:cs="Aptos"/>
        </w:rPr>
        <w:t>ä</w:t>
      </w:r>
      <w:r w:rsidRPr="000E550B">
        <w:rPr>
          <w:rFonts w:cs="Arial"/>
        </w:rPr>
        <w:t>hrend kalte Wintertemperaturen die Effizienz leicht erh</w:t>
      </w:r>
      <w:r w:rsidRPr="000E550B">
        <w:rPr>
          <w:rFonts w:ascii="Aptos" w:hAnsi="Aptos" w:cs="Aptos"/>
        </w:rPr>
        <w:t>ö</w:t>
      </w:r>
      <w:r w:rsidRPr="000E550B">
        <w:rPr>
          <w:rFonts w:cs="Arial"/>
        </w:rPr>
        <w:t>hen</w:t>
      </w:r>
      <w:r w:rsidR="005A0007">
        <w:rPr>
          <w:rFonts w:cs="Arial"/>
        </w:rPr>
        <w:t xml:space="preserve"> </w:t>
      </w:r>
      <w:r w:rsidR="005A0007">
        <w:rPr>
          <w:rFonts w:cs="Arial"/>
        </w:rPr>
        <w:fldChar w:fldCharType="begin"/>
      </w:r>
      <w:r w:rsidR="00AF08A7">
        <w:rPr>
          <w:rFonts w:cs="Arial"/>
        </w:rPr>
        <w:instrText xml:space="preserve"> ADDIN ZOTERO_ITEM CSL_CITATION {"citationID":"dpX1JxgX","properties":{"formattedCitation":"[5],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05E7A56D" w14:textId="5A79CE25" w:rsidR="000E550B" w:rsidRPr="000E550B" w:rsidRDefault="000E550B" w:rsidP="000E550B">
      <w:pPr>
        <w:ind w:left="708"/>
        <w:jc w:val="both"/>
        <w:rPr>
          <w:rFonts w:cs="Arial"/>
        </w:rPr>
      </w:pPr>
      <w:r w:rsidRPr="000E550B">
        <w:rPr>
          <w:rFonts w:cs="Arial"/>
        </w:rPr>
        <w:t>Für die Auslegung einer Photovoltaikanlage ist daher insbesondere der Winter-Worst-Case entscheidend. Die Planung muss kurze Tage, geringe Einstrahlung und mehrere bewölkte Tage berücksichtigen, um eine zuverlässige Energieversorgung sicherzustellen</w:t>
      </w:r>
      <w:r w:rsidR="003E515A">
        <w:rPr>
          <w:rFonts w:cs="Arial"/>
        </w:rPr>
        <w:t>.</w:t>
      </w:r>
    </w:p>
    <w:p w14:paraId="524E0B4E" w14:textId="77777777" w:rsidR="008924AE" w:rsidRDefault="008924AE" w:rsidP="003D6115">
      <w:pPr>
        <w:ind w:left="708"/>
        <w:jc w:val="both"/>
        <w:rPr>
          <w:rFonts w:cs="Arial"/>
        </w:rPr>
      </w:pPr>
    </w:p>
    <w:p w14:paraId="5E118DFE" w14:textId="77777777" w:rsidR="002070A3" w:rsidRPr="000E550B" w:rsidRDefault="002070A3" w:rsidP="003D6115">
      <w:pPr>
        <w:ind w:left="708"/>
        <w:jc w:val="both"/>
        <w:rPr>
          <w:rFonts w:cs="Arial"/>
        </w:rPr>
      </w:pPr>
    </w:p>
    <w:p w14:paraId="08C88191" w14:textId="75E9D2E8" w:rsidR="008924AE" w:rsidRDefault="00186EE0" w:rsidP="00186EE0">
      <w:pPr>
        <w:pStyle w:val="berschrift1"/>
      </w:pPr>
      <w:bookmarkStart w:id="7" w:name="_Toc222266664"/>
      <w:r>
        <w:t>4.3 Systemauslegung und Dimensionierung</w:t>
      </w:r>
      <w:bookmarkEnd w:id="7"/>
    </w:p>
    <w:p w14:paraId="79F5093C" w14:textId="72EFE6BE" w:rsidR="00A21DAA" w:rsidRDefault="00CE38E4" w:rsidP="003D6115">
      <w:pPr>
        <w:ind w:left="708"/>
        <w:jc w:val="both"/>
        <w:rPr>
          <w:rFonts w:cs="Arial"/>
        </w:rPr>
      </w:pPr>
      <w:r>
        <w:rPr>
          <w:rFonts w:cs="Arial"/>
        </w:rPr>
        <w:t xml:space="preserve">Die </w:t>
      </w:r>
      <w:r w:rsidRPr="00CE38E4">
        <w:rPr>
          <w:rFonts w:cs="Arial"/>
        </w:rPr>
        <w:t xml:space="preserve">Systemauslegung und Dimensionierung erfolgt auf Basis des ermittelten Energiebedarfs, der verfügbaren Solarleistung sowie der Batteriekapazität. Der Prototyp dient in erster Linie der Demonstration des Energie-Management-Konzepts und ist als Hybridsystem ausgelegt, dass bei Bedarf über den integrierten Netzanschluss des </w:t>
      </w:r>
      <w:proofErr w:type="spellStart"/>
      <w:r w:rsidRPr="00CE38E4">
        <w:rPr>
          <w:rFonts w:cs="Arial"/>
        </w:rPr>
        <w:t>MultiPlus</w:t>
      </w:r>
      <w:proofErr w:type="spellEnd"/>
      <w:r w:rsidRPr="00CE38E4">
        <w:rPr>
          <w:rFonts w:cs="Arial"/>
        </w:rPr>
        <w:t xml:space="preserve"> mit externer Energie versorgt werden kann.</w:t>
      </w:r>
    </w:p>
    <w:p w14:paraId="14D2D3D1" w14:textId="2B70BA26" w:rsidR="00A21DAA" w:rsidRDefault="008C7E55" w:rsidP="008C7E55">
      <w:pPr>
        <w:pStyle w:val="berschrift2"/>
      </w:pPr>
      <w:bookmarkStart w:id="8" w:name="_Toc222266665"/>
      <w:r>
        <w:lastRenderedPageBreak/>
        <w:t>4.3.1 Ermittlung des Energiebedarfs</w:t>
      </w:r>
      <w:bookmarkEnd w:id="8"/>
    </w:p>
    <w:p w14:paraId="2B534FED" w14:textId="77777777" w:rsidR="00C67F4A" w:rsidRDefault="008C7E55" w:rsidP="00C67F4A">
      <w:pPr>
        <w:ind w:left="708"/>
        <w:jc w:val="both"/>
        <w:rPr>
          <w:rFonts w:cs="Arial"/>
        </w:rPr>
      </w:pPr>
      <w:r w:rsidRPr="008C7E55">
        <w:rPr>
          <w:rFonts w:cs="Arial"/>
        </w:rPr>
        <w:t xml:space="preserve">Die </w:t>
      </w:r>
      <w:r w:rsidR="00C67F4A" w:rsidRPr="00C67F4A">
        <w:rPr>
          <w:rFonts w:cs="Arial"/>
        </w:rPr>
        <w:t>Dimensionierung des Energiesystems basiert auf der Erfassung aller angeschlossenen Verbraucher und deren Leistungsaufnahme. Da der Prototyp als Demonstrationssystem konzipiert ist, werden nicht alle Verbraucher dauerhaft betrieben. Stattdessen erfolgt eine Unterscheidung zwischen kontinuierlich aktiven Komponenten und variablen Verbrauchern, die nur zeitweise in Betrieb sind.</w:t>
      </w:r>
    </w:p>
    <w:p w14:paraId="011F988B" w14:textId="4214998B" w:rsidR="00C67F4A" w:rsidRPr="00C67F4A" w:rsidRDefault="00C67F4A" w:rsidP="00C67F4A">
      <w:pPr>
        <w:spacing w:after="120"/>
        <w:ind w:left="708"/>
        <w:jc w:val="both"/>
        <w:rPr>
          <w:rFonts w:cs="Arial"/>
        </w:rPr>
      </w:pPr>
      <w:r w:rsidRPr="00C67F4A">
        <w:rPr>
          <w:rFonts w:cs="Arial"/>
        </w:rPr>
        <w:t>Kontinuierlich aktive Komponenten:</w:t>
      </w:r>
    </w:p>
    <w:p w14:paraId="342BBB8D" w14:textId="7B4D719D" w:rsidR="00C67F4A" w:rsidRPr="00C67F4A" w:rsidRDefault="00C67F4A" w:rsidP="00C67F4A">
      <w:pPr>
        <w:numPr>
          <w:ilvl w:val="0"/>
          <w:numId w:val="6"/>
        </w:numPr>
        <w:tabs>
          <w:tab w:val="clear" w:pos="1068"/>
          <w:tab w:val="num" w:pos="720"/>
        </w:tabs>
        <w:spacing w:after="60"/>
        <w:jc w:val="both"/>
        <w:rPr>
          <w:rFonts w:cs="Arial"/>
        </w:rPr>
      </w:pPr>
      <w:proofErr w:type="spellStart"/>
      <w:r w:rsidRPr="00C67F4A">
        <w:rPr>
          <w:rFonts w:cs="Arial"/>
        </w:rPr>
        <w:t>Victron</w:t>
      </w:r>
      <w:proofErr w:type="spellEnd"/>
      <w:r w:rsidRPr="00C67F4A">
        <w:rPr>
          <w:rFonts w:cs="Arial"/>
        </w:rPr>
        <w:t xml:space="preserve"> Cerbo GX: 3–5</w:t>
      </w:r>
      <w:r>
        <w:rPr>
          <w:rFonts w:cs="Arial"/>
        </w:rPr>
        <w:t> </w:t>
      </w:r>
      <w:r w:rsidRPr="00C67F4A">
        <w:rPr>
          <w:rFonts w:cs="Arial"/>
        </w:rPr>
        <w:t xml:space="preserve">W </w:t>
      </w:r>
      <w:r w:rsidR="00AF08A7">
        <w:rPr>
          <w:rFonts w:cs="Arial"/>
        </w:rPr>
        <w:fldChar w:fldCharType="begin"/>
      </w:r>
      <w:r w:rsidR="00AF08A7">
        <w:rPr>
          <w:rFonts w:cs="Arial"/>
        </w:rPr>
        <w:instrText xml:space="preserve"> ADDIN ZOTERO_ITEM CSL_CITATION {"citationID":"p7K7m0Z4","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AF08A7">
        <w:rPr>
          <w:rFonts w:ascii="Aptos" w:hAnsi="Aptos"/>
        </w:rPr>
        <w:t>[7]</w:t>
      </w:r>
      <w:r w:rsidR="00AF08A7">
        <w:rPr>
          <w:rFonts w:cs="Arial"/>
        </w:rPr>
        <w:fldChar w:fldCharType="end"/>
      </w:r>
    </w:p>
    <w:p w14:paraId="0CC6ECC4" w14:textId="229CF93F" w:rsidR="00C67F4A" w:rsidRPr="00C67F4A" w:rsidRDefault="00C67F4A" w:rsidP="00C67F4A">
      <w:pPr>
        <w:numPr>
          <w:ilvl w:val="0"/>
          <w:numId w:val="6"/>
        </w:numPr>
        <w:tabs>
          <w:tab w:val="clear" w:pos="1068"/>
          <w:tab w:val="num" w:pos="720"/>
        </w:tabs>
        <w:spacing w:after="60"/>
        <w:jc w:val="both"/>
        <w:rPr>
          <w:rFonts w:cs="Arial"/>
          <w:lang w:val="en-GB"/>
        </w:rPr>
      </w:pPr>
      <w:r w:rsidRPr="00C67F4A">
        <w:rPr>
          <w:rFonts w:cs="Arial"/>
          <w:lang w:val="en-GB"/>
        </w:rPr>
        <w:t>GX Touch 50 Display: 2</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NfUlroJJ","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AF08A7">
        <w:rPr>
          <w:rFonts w:ascii="Aptos" w:hAnsi="Aptos"/>
          <w:lang w:val="en-GB"/>
        </w:rPr>
        <w:t>[7]</w:t>
      </w:r>
      <w:r w:rsidR="00AF08A7">
        <w:rPr>
          <w:rFonts w:cs="Arial"/>
        </w:rPr>
        <w:fldChar w:fldCharType="end"/>
      </w:r>
    </w:p>
    <w:p w14:paraId="4675C054" w14:textId="2846DB78" w:rsidR="00C67F4A" w:rsidRPr="00C67F4A" w:rsidRDefault="00C67F4A" w:rsidP="00C67F4A">
      <w:pPr>
        <w:numPr>
          <w:ilvl w:val="0"/>
          <w:numId w:val="6"/>
        </w:numPr>
        <w:tabs>
          <w:tab w:val="clear" w:pos="1068"/>
          <w:tab w:val="num" w:pos="720"/>
        </w:tabs>
        <w:spacing w:after="60"/>
        <w:jc w:val="both"/>
        <w:rPr>
          <w:rFonts w:cs="Arial"/>
          <w:lang w:val="en-GB"/>
        </w:rPr>
      </w:pPr>
      <w:r w:rsidRPr="00C67F4A">
        <w:rPr>
          <w:rFonts w:cs="Arial"/>
          <w:lang w:val="en-GB"/>
        </w:rPr>
        <w:t xml:space="preserve">Victron </w:t>
      </w:r>
      <w:proofErr w:type="spellStart"/>
      <w:r w:rsidRPr="00C67F4A">
        <w:rPr>
          <w:rFonts w:cs="Arial"/>
          <w:lang w:val="en-GB"/>
        </w:rPr>
        <w:t>SmartShunt</w:t>
      </w:r>
      <w:proofErr w:type="spellEnd"/>
      <w:r w:rsidRPr="00C67F4A">
        <w:rPr>
          <w:rFonts w:cs="Arial"/>
          <w:lang w:val="en-GB"/>
        </w:rPr>
        <w:t xml:space="preserve"> 500 A: &lt; 1</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EFfSTLtw","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AF08A7">
        <w:rPr>
          <w:rFonts w:cs="Arial"/>
        </w:rPr>
        <w:fldChar w:fldCharType="separate"/>
      </w:r>
      <w:r w:rsidR="00AF08A7" w:rsidRPr="00AF08A7">
        <w:rPr>
          <w:rFonts w:ascii="Aptos" w:hAnsi="Aptos"/>
        </w:rPr>
        <w:t>[8]</w:t>
      </w:r>
      <w:r w:rsidR="00AF08A7">
        <w:rPr>
          <w:rFonts w:cs="Arial"/>
        </w:rPr>
        <w:fldChar w:fldCharType="end"/>
      </w:r>
    </w:p>
    <w:p w14:paraId="2E6043A6" w14:textId="4D1594FF" w:rsidR="00C67F4A" w:rsidRPr="00C67F4A" w:rsidRDefault="00C67F4A" w:rsidP="00C67F4A">
      <w:pPr>
        <w:numPr>
          <w:ilvl w:val="0"/>
          <w:numId w:val="6"/>
        </w:numPr>
        <w:tabs>
          <w:tab w:val="clear" w:pos="1068"/>
          <w:tab w:val="num" w:pos="720"/>
        </w:tabs>
        <w:spacing w:after="60"/>
        <w:jc w:val="both"/>
        <w:rPr>
          <w:rFonts w:cs="Arial"/>
          <w:lang w:val="en-GB"/>
        </w:rPr>
      </w:pPr>
      <w:r w:rsidRPr="00C67F4A">
        <w:rPr>
          <w:rFonts w:cs="Arial"/>
          <w:lang w:val="en-GB"/>
        </w:rPr>
        <w:t xml:space="preserve">Victron </w:t>
      </w:r>
      <w:proofErr w:type="spellStart"/>
      <w:r w:rsidRPr="00C67F4A">
        <w:rPr>
          <w:rFonts w:cs="Arial"/>
          <w:lang w:val="en-GB"/>
        </w:rPr>
        <w:t>MultiPlus</w:t>
      </w:r>
      <w:proofErr w:type="spellEnd"/>
      <w:r w:rsidRPr="00C67F4A">
        <w:rPr>
          <w:rFonts w:cs="Arial"/>
          <w:lang w:val="en-GB"/>
        </w:rPr>
        <w:t xml:space="preserve"> Standby: 8</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oFQUg8t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p>
    <w:p w14:paraId="3E101378" w14:textId="15B51F79" w:rsidR="00C67F4A" w:rsidRPr="00C67F4A" w:rsidRDefault="00C67F4A" w:rsidP="00C67F4A">
      <w:pPr>
        <w:numPr>
          <w:ilvl w:val="0"/>
          <w:numId w:val="6"/>
        </w:numPr>
        <w:tabs>
          <w:tab w:val="clear" w:pos="1068"/>
          <w:tab w:val="num" w:pos="720"/>
        </w:tabs>
        <w:spacing w:after="240"/>
        <w:jc w:val="both"/>
        <w:rPr>
          <w:rFonts w:cs="Arial"/>
        </w:rPr>
      </w:pPr>
      <w:r w:rsidRPr="00C67F4A">
        <w:rPr>
          <w:rFonts w:cs="Arial"/>
        </w:rPr>
        <w:t>ESP32 Mikrocontroller und Sensoren: ca. 3–5</w:t>
      </w:r>
      <w:r w:rsidR="00832FEE">
        <w:rPr>
          <w:rFonts w:cs="Arial"/>
        </w:rPr>
        <w:t> </w:t>
      </w:r>
      <w:r w:rsidRPr="00C67F4A">
        <w:rPr>
          <w:rFonts w:cs="Arial"/>
        </w:rPr>
        <w:t>W</w:t>
      </w:r>
    </w:p>
    <w:p w14:paraId="6D5F5E58" w14:textId="22DAB73B" w:rsidR="00C67F4A" w:rsidRPr="00C67F4A" w:rsidRDefault="00C67F4A" w:rsidP="00C67F4A">
      <w:pPr>
        <w:ind w:left="708"/>
        <w:jc w:val="both"/>
        <w:rPr>
          <w:rFonts w:cs="Arial"/>
        </w:rPr>
      </w:pPr>
      <w:r w:rsidRPr="00C67F4A">
        <w:rPr>
          <w:rFonts w:cs="Arial"/>
        </w:rPr>
        <w:t>Der kontinuierliche Grundverbrauch beträgt somit etwa 17–21</w:t>
      </w:r>
      <w:r>
        <w:rPr>
          <w:rFonts w:cs="Arial"/>
        </w:rPr>
        <w:t> </w:t>
      </w:r>
      <w:r w:rsidRPr="00C67F4A">
        <w:rPr>
          <w:rFonts w:cs="Arial"/>
        </w:rPr>
        <w:t>W, was einem Tagesverbrauch von ca. 410–500</w:t>
      </w:r>
      <w:r>
        <w:rPr>
          <w:rFonts w:cs="Arial"/>
        </w:rPr>
        <w:t> </w:t>
      </w:r>
      <w:r w:rsidRPr="00C67F4A">
        <w:rPr>
          <w:rFonts w:cs="Arial"/>
        </w:rPr>
        <w:t>Wh entspricht.</w:t>
      </w:r>
    </w:p>
    <w:p w14:paraId="4B3C2689" w14:textId="1C4A6708" w:rsidR="00C67F4A" w:rsidRPr="00C67F4A" w:rsidRDefault="00C67F4A" w:rsidP="00C67F4A">
      <w:pPr>
        <w:spacing w:after="120"/>
        <w:ind w:left="708"/>
        <w:jc w:val="both"/>
        <w:rPr>
          <w:rFonts w:cs="Arial"/>
        </w:rPr>
      </w:pPr>
      <w:r w:rsidRPr="00C67F4A">
        <w:rPr>
          <w:rFonts w:cs="Arial"/>
        </w:rPr>
        <w:t>Variable Verbraucher:</w:t>
      </w:r>
    </w:p>
    <w:p w14:paraId="5D9F2F9B" w14:textId="06B5529B" w:rsidR="00C67F4A" w:rsidRPr="00C67F4A" w:rsidRDefault="00C67F4A" w:rsidP="00C67F4A">
      <w:pPr>
        <w:numPr>
          <w:ilvl w:val="0"/>
          <w:numId w:val="6"/>
        </w:numPr>
        <w:tabs>
          <w:tab w:val="clear" w:pos="1068"/>
          <w:tab w:val="num" w:pos="720"/>
        </w:tabs>
        <w:spacing w:after="60"/>
        <w:jc w:val="both"/>
        <w:rPr>
          <w:rFonts w:cs="Arial"/>
        </w:rPr>
      </w:pPr>
      <w:r w:rsidRPr="00C67F4A">
        <w:rPr>
          <w:rFonts w:cs="Arial"/>
        </w:rPr>
        <w:t>Bewässerungspumpen: 3× ca. 0,6</w:t>
      </w:r>
      <w:r>
        <w:rPr>
          <w:rFonts w:cs="Arial"/>
        </w:rPr>
        <w:t> </w:t>
      </w:r>
      <w:r w:rsidRPr="00C67F4A">
        <w:rPr>
          <w:rFonts w:cs="Arial"/>
        </w:rPr>
        <w:t>W, jeweils 10–15 Minuten täglich</w:t>
      </w:r>
    </w:p>
    <w:p w14:paraId="3EF24558" w14:textId="4B9C4EA8" w:rsidR="00C67F4A" w:rsidRPr="00C67F4A" w:rsidRDefault="00C67F4A" w:rsidP="00C67F4A">
      <w:pPr>
        <w:numPr>
          <w:ilvl w:val="0"/>
          <w:numId w:val="6"/>
        </w:numPr>
        <w:tabs>
          <w:tab w:val="clear" w:pos="1068"/>
          <w:tab w:val="num" w:pos="720"/>
        </w:tabs>
        <w:spacing w:after="60"/>
        <w:jc w:val="both"/>
        <w:rPr>
          <w:rFonts w:cs="Arial"/>
        </w:rPr>
      </w:pPr>
      <w:r w:rsidRPr="00C67F4A">
        <w:rPr>
          <w:rFonts w:cs="Arial"/>
        </w:rPr>
        <w:t>Heizlüfter: 100</w:t>
      </w:r>
      <w:r>
        <w:rPr>
          <w:rFonts w:cs="Arial"/>
        </w:rPr>
        <w:t> </w:t>
      </w:r>
      <w:r w:rsidRPr="00C67F4A">
        <w:rPr>
          <w:rFonts w:cs="Arial"/>
        </w:rPr>
        <w:t>W, nur bei Bedarf (ca. 1–2</w:t>
      </w:r>
      <w:r>
        <w:rPr>
          <w:rFonts w:cs="Arial"/>
        </w:rPr>
        <w:t> </w:t>
      </w:r>
      <w:r w:rsidRPr="00C67F4A">
        <w:rPr>
          <w:rFonts w:cs="Arial"/>
        </w:rPr>
        <w:t>h/Tag im Winter)</w:t>
      </w:r>
    </w:p>
    <w:p w14:paraId="6F5B1A5B" w14:textId="6E445A97" w:rsidR="00C67F4A" w:rsidRPr="00C67F4A" w:rsidRDefault="00C67F4A" w:rsidP="00C67F4A">
      <w:pPr>
        <w:numPr>
          <w:ilvl w:val="0"/>
          <w:numId w:val="6"/>
        </w:numPr>
        <w:tabs>
          <w:tab w:val="clear" w:pos="1068"/>
          <w:tab w:val="num" w:pos="720"/>
        </w:tabs>
        <w:spacing w:after="60"/>
        <w:jc w:val="both"/>
        <w:rPr>
          <w:rFonts w:cs="Arial"/>
        </w:rPr>
      </w:pPr>
      <w:r w:rsidRPr="00C67F4A">
        <w:rPr>
          <w:rFonts w:cs="Arial"/>
        </w:rPr>
        <w:t>LEDs: 60</w:t>
      </w:r>
      <w:r>
        <w:rPr>
          <w:rFonts w:cs="Arial"/>
        </w:rPr>
        <w:t> </w:t>
      </w:r>
      <w:r w:rsidRPr="00C67F4A">
        <w:rPr>
          <w:rFonts w:cs="Arial"/>
        </w:rPr>
        <w:t>W, nur während aktiver Nutzung (ca. 2–4</w:t>
      </w:r>
      <w:r>
        <w:rPr>
          <w:rFonts w:cs="Arial"/>
        </w:rPr>
        <w:t> </w:t>
      </w:r>
      <w:r w:rsidRPr="00C67F4A">
        <w:rPr>
          <w:rFonts w:cs="Arial"/>
        </w:rPr>
        <w:t>h/Tag)</w:t>
      </w:r>
    </w:p>
    <w:p w14:paraId="1E7AE04F" w14:textId="6D54629D" w:rsidR="00C67F4A" w:rsidRPr="00C67F4A" w:rsidRDefault="00C67F4A" w:rsidP="00C67F4A">
      <w:pPr>
        <w:numPr>
          <w:ilvl w:val="0"/>
          <w:numId w:val="6"/>
        </w:numPr>
        <w:tabs>
          <w:tab w:val="clear" w:pos="1068"/>
          <w:tab w:val="num" w:pos="720"/>
        </w:tabs>
        <w:spacing w:after="240"/>
        <w:jc w:val="both"/>
        <w:rPr>
          <w:rFonts w:cs="Arial"/>
        </w:rPr>
      </w:pPr>
      <w:r w:rsidRPr="00C67F4A">
        <w:rPr>
          <w:rFonts w:cs="Arial"/>
        </w:rPr>
        <w:t>Linearmotor (Lüftungssteuerung): 1,5</w:t>
      </w:r>
      <w:r>
        <w:rPr>
          <w:rFonts w:cs="Arial"/>
        </w:rPr>
        <w:t> </w:t>
      </w:r>
      <w:r w:rsidRPr="00C67F4A">
        <w:rPr>
          <w:rFonts w:cs="Arial"/>
        </w:rPr>
        <w:t>W, temperaturabhängig</w:t>
      </w:r>
    </w:p>
    <w:p w14:paraId="38579611" w14:textId="706E24CF" w:rsidR="00C67F4A" w:rsidRPr="00C67F4A" w:rsidRDefault="00C67F4A" w:rsidP="00C67F4A">
      <w:pPr>
        <w:ind w:left="708"/>
        <w:jc w:val="both"/>
        <w:rPr>
          <w:rFonts w:cs="Arial"/>
        </w:rPr>
      </w:pPr>
      <w:r>
        <w:rPr>
          <w:rFonts w:cs="Arial"/>
        </w:rPr>
        <w:t>B</w:t>
      </w:r>
      <w:r w:rsidRPr="00C67F4A">
        <w:rPr>
          <w:rFonts w:cs="Arial"/>
        </w:rPr>
        <w:t>ei einem typischen Betrieb mit 2 Stunden LED-Beleuchtung und 1 Stunde Heizlüfter ergibt sich ein zusätzlicher Verbrauch von ca. 220</w:t>
      </w:r>
      <w:r>
        <w:rPr>
          <w:rFonts w:cs="Arial"/>
        </w:rPr>
        <w:t> </w:t>
      </w:r>
      <w:r w:rsidRPr="00C67F4A">
        <w:rPr>
          <w:rFonts w:cs="Arial"/>
        </w:rPr>
        <w:t>Wh pro Tag. Der Gesamtenergiebedarf liegt somit bei etwa 630–720</w:t>
      </w:r>
      <w:r w:rsidR="00832FEE">
        <w:rPr>
          <w:rFonts w:cs="Arial"/>
        </w:rPr>
        <w:t> </w:t>
      </w:r>
      <w:r w:rsidRPr="00C67F4A">
        <w:rPr>
          <w:rFonts w:cs="Arial"/>
        </w:rPr>
        <w:t>Wh/Tag.</w:t>
      </w:r>
    </w:p>
    <w:p w14:paraId="27D679E1" w14:textId="67168F20" w:rsidR="008C7E55" w:rsidRPr="008C7E55" w:rsidRDefault="00C67F4A" w:rsidP="00E34843">
      <w:pPr>
        <w:ind w:left="708"/>
        <w:jc w:val="both"/>
        <w:rPr>
          <w:rFonts w:cs="Arial"/>
        </w:rPr>
      </w:pPr>
      <w:r w:rsidRPr="00C67F4A">
        <w:rPr>
          <w:rFonts w:cs="Arial"/>
        </w:rPr>
        <w:t>Für die Auslegung wird mit einem Sicherheitspuffer von 20</w:t>
      </w:r>
      <w:r>
        <w:rPr>
          <w:rFonts w:cs="Arial"/>
        </w:rPr>
        <w:t> </w:t>
      </w:r>
      <w:r w:rsidRPr="00C67F4A">
        <w:rPr>
          <w:rFonts w:cs="Arial"/>
        </w:rPr>
        <w:t>% gerechnet, was einen Design-Energiebedarf von ca. 860</w:t>
      </w:r>
      <w:r w:rsidR="00832FEE">
        <w:rPr>
          <w:rFonts w:cs="Arial"/>
        </w:rPr>
        <w:t> </w:t>
      </w:r>
      <w:r w:rsidRPr="00C67F4A">
        <w:rPr>
          <w:rFonts w:cs="Arial"/>
        </w:rPr>
        <w:t>Wh/Tag ergibt</w:t>
      </w:r>
      <w:r>
        <w:rPr>
          <w:rFonts w:cs="Arial"/>
        </w:rPr>
        <w:t>.</w:t>
      </w:r>
    </w:p>
    <w:p w14:paraId="6A0E7AD0" w14:textId="77777777" w:rsidR="008C7E55" w:rsidRPr="008C7E55" w:rsidRDefault="008C7E55" w:rsidP="00B555E5">
      <w:pPr>
        <w:pStyle w:val="berschrift2"/>
      </w:pPr>
      <w:bookmarkStart w:id="9" w:name="_Toc222266666"/>
      <w:r w:rsidRPr="008C7E55">
        <w:t>4.3.2 Berechnung der PV-Leistung und Batteriekapazität</w:t>
      </w:r>
      <w:bookmarkEnd w:id="9"/>
    </w:p>
    <w:p w14:paraId="72004891" w14:textId="77777777" w:rsidR="00832FEE" w:rsidRDefault="008C7E55" w:rsidP="00832FEE">
      <w:pPr>
        <w:spacing w:after="0"/>
        <w:ind w:left="708"/>
        <w:jc w:val="both"/>
        <w:rPr>
          <w:rFonts w:cs="Arial"/>
          <w:b/>
          <w:bCs/>
        </w:rPr>
      </w:pPr>
      <w:r w:rsidRPr="008C7E55">
        <w:rPr>
          <w:rFonts w:cs="Arial"/>
          <w:b/>
          <w:bCs/>
        </w:rPr>
        <w:t>PV-Dimensionierung:</w:t>
      </w:r>
    </w:p>
    <w:p w14:paraId="1A464564" w14:textId="24D3B39D" w:rsidR="009F1277" w:rsidRPr="009F1277" w:rsidRDefault="009F1277" w:rsidP="009F1277">
      <w:pPr>
        <w:spacing w:after="120"/>
        <w:ind w:left="708"/>
        <w:jc w:val="both"/>
        <w:rPr>
          <w:rFonts w:cs="Arial"/>
        </w:rPr>
      </w:pPr>
      <w:r>
        <w:rPr>
          <w:rFonts w:cs="Arial"/>
        </w:rPr>
        <w:t>D</w:t>
      </w:r>
      <w:r w:rsidRPr="009F1277">
        <w:rPr>
          <w:rFonts w:cs="Arial"/>
        </w:rPr>
        <w:t>ie Auslegung des PV-Moduls berücksichtigt insbesondere die Winterbedingungen in Innsbruck, mit einer durchschnittlichen Sonneneinstrahlung von 1–1,5</w:t>
      </w:r>
      <w:r w:rsidR="00832FEE">
        <w:rPr>
          <w:rFonts w:cs="Arial"/>
        </w:rPr>
        <w:t> </w:t>
      </w:r>
      <w:r w:rsidRPr="009F1277">
        <w:rPr>
          <w:rFonts w:cs="Arial"/>
        </w:rPr>
        <w:t>kWh/m²/Tag im Dezember. Unter Berücksichtigung des Modulwirkungsgrads von 22</w:t>
      </w:r>
      <w:r w:rsidR="00832FEE">
        <w:rPr>
          <w:rFonts w:cs="Arial"/>
        </w:rPr>
        <w:t> </w:t>
      </w:r>
      <w:r w:rsidRPr="009F1277">
        <w:rPr>
          <w:rFonts w:cs="Arial"/>
        </w:rPr>
        <w:t xml:space="preserve">% und Verlusten durch MPPT-Regler, Kabel und suboptimale Ausrichtung werden im Winter 2–3 Volllaststunden angenommen </w:t>
      </w:r>
      <w:r w:rsidR="00B04BA9">
        <w:rPr>
          <w:rFonts w:cs="Arial"/>
        </w:rPr>
        <w:fldChar w:fldCharType="begin"/>
      </w:r>
      <w:r w:rsidR="00B04BA9">
        <w:rPr>
          <w:rFonts w:cs="Arial"/>
        </w:rPr>
        <w:instrText xml:space="preserve"> ADDIN ZOTERO_ITEM CSL_CITATION {"citationID":"VgUK6wMw","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B04BA9">
        <w:rPr>
          <w:rFonts w:cs="Arial"/>
        </w:rPr>
        <w:fldChar w:fldCharType="separate"/>
      </w:r>
      <w:r w:rsidR="00B04BA9" w:rsidRPr="00B04BA9">
        <w:rPr>
          <w:rFonts w:ascii="Aptos" w:hAnsi="Aptos"/>
        </w:rPr>
        <w:t>[5]</w:t>
      </w:r>
      <w:r w:rsidR="00B04BA9">
        <w:rPr>
          <w:rFonts w:cs="Arial"/>
        </w:rPr>
        <w:fldChar w:fldCharType="end"/>
      </w:r>
      <w:r w:rsidRPr="009F1277">
        <w:rPr>
          <w:rFonts w:cs="Arial"/>
        </w:rPr>
        <w:t>.</w:t>
      </w:r>
    </w:p>
    <w:p w14:paraId="14E0BF29" w14:textId="77777777" w:rsidR="009F1277" w:rsidRPr="009F1277" w:rsidRDefault="009F1277" w:rsidP="009F1277">
      <w:pPr>
        <w:spacing w:after="120"/>
        <w:ind w:left="708"/>
        <w:jc w:val="both"/>
        <w:rPr>
          <w:rFonts w:cs="Arial"/>
        </w:rPr>
      </w:pPr>
      <w:r w:rsidRPr="009F1277">
        <w:rPr>
          <w:rFonts w:cs="Arial"/>
        </w:rPr>
        <w:t xml:space="preserve">Das 180 W </w:t>
      </w:r>
      <w:proofErr w:type="spellStart"/>
      <w:r w:rsidRPr="009F1277">
        <w:rPr>
          <w:rFonts w:cs="Arial"/>
        </w:rPr>
        <w:t>enjoysolar</w:t>
      </w:r>
      <w:proofErr w:type="spellEnd"/>
      <w:r w:rsidRPr="009F1277">
        <w:rPr>
          <w:rFonts w:cs="Arial"/>
        </w:rPr>
        <w:t>-Modul liefert unter diesen Bedingungen:</w:t>
      </w:r>
    </w:p>
    <w:p w14:paraId="0D12335B" w14:textId="7D36E688" w:rsidR="009F1277" w:rsidRPr="009F1277" w:rsidRDefault="009F1277" w:rsidP="009F1277">
      <w:pPr>
        <w:numPr>
          <w:ilvl w:val="0"/>
          <w:numId w:val="11"/>
        </w:numPr>
        <w:tabs>
          <w:tab w:val="num" w:pos="720"/>
        </w:tabs>
        <w:spacing w:after="60"/>
        <w:jc w:val="both"/>
        <w:rPr>
          <w:rFonts w:cs="Arial"/>
        </w:rPr>
      </w:pPr>
      <w:r w:rsidRPr="009F1277">
        <w:rPr>
          <w:rFonts w:cs="Arial"/>
        </w:rPr>
        <w:t>Sommer (beste Bedingungen): 180</w:t>
      </w:r>
      <w:r w:rsidR="00832FEE">
        <w:rPr>
          <w:rFonts w:cs="Arial"/>
        </w:rPr>
        <w:t> </w:t>
      </w:r>
      <w:r w:rsidRPr="009F1277">
        <w:rPr>
          <w:rFonts w:cs="Arial"/>
        </w:rPr>
        <w:t>W × 6</w:t>
      </w:r>
      <w:r w:rsidR="00832FEE">
        <w:rPr>
          <w:rFonts w:cs="Arial"/>
        </w:rPr>
        <w:t> </w:t>
      </w:r>
      <w:r w:rsidRPr="009F1277">
        <w:rPr>
          <w:rFonts w:cs="Arial"/>
        </w:rPr>
        <w:t>h = 1080</w:t>
      </w:r>
      <w:r w:rsidR="00832FEE">
        <w:rPr>
          <w:rFonts w:cs="Arial"/>
        </w:rPr>
        <w:t> </w:t>
      </w:r>
      <w:r w:rsidRPr="009F1277">
        <w:rPr>
          <w:rFonts w:cs="Arial"/>
        </w:rPr>
        <w:t>Wh/Tag</w:t>
      </w:r>
    </w:p>
    <w:p w14:paraId="0E48EB06" w14:textId="791ABA01" w:rsidR="009F1277" w:rsidRPr="009F1277" w:rsidRDefault="009F1277" w:rsidP="009F1277">
      <w:pPr>
        <w:numPr>
          <w:ilvl w:val="0"/>
          <w:numId w:val="11"/>
        </w:numPr>
        <w:tabs>
          <w:tab w:val="num" w:pos="720"/>
        </w:tabs>
        <w:spacing w:after="60"/>
        <w:jc w:val="both"/>
        <w:rPr>
          <w:rFonts w:cs="Arial"/>
        </w:rPr>
      </w:pPr>
      <w:r w:rsidRPr="009F1277">
        <w:rPr>
          <w:rFonts w:cs="Arial"/>
        </w:rPr>
        <w:t>Winter sonnig: 180</w:t>
      </w:r>
      <w:r w:rsidR="00832FEE">
        <w:rPr>
          <w:rFonts w:cs="Arial"/>
        </w:rPr>
        <w:t> </w:t>
      </w:r>
      <w:r w:rsidRPr="009F1277">
        <w:rPr>
          <w:rFonts w:cs="Arial"/>
        </w:rPr>
        <w:t>W × 2,5</w:t>
      </w:r>
      <w:r w:rsidR="00832FEE">
        <w:rPr>
          <w:rFonts w:cs="Arial"/>
        </w:rPr>
        <w:t> </w:t>
      </w:r>
      <w:r w:rsidRPr="009F1277">
        <w:rPr>
          <w:rFonts w:cs="Arial"/>
        </w:rPr>
        <w:t>h = 450</w:t>
      </w:r>
      <w:r w:rsidR="00832FEE">
        <w:rPr>
          <w:rFonts w:cs="Arial"/>
        </w:rPr>
        <w:t> </w:t>
      </w:r>
      <w:r w:rsidRPr="009F1277">
        <w:rPr>
          <w:rFonts w:cs="Arial"/>
        </w:rPr>
        <w:t>Wh/Tag</w:t>
      </w:r>
    </w:p>
    <w:p w14:paraId="1E6D0B2A" w14:textId="7737E2BC" w:rsidR="009F1277" w:rsidRPr="009F1277" w:rsidRDefault="009F1277" w:rsidP="009F1277">
      <w:pPr>
        <w:numPr>
          <w:ilvl w:val="0"/>
          <w:numId w:val="11"/>
        </w:numPr>
        <w:tabs>
          <w:tab w:val="num" w:pos="720"/>
        </w:tabs>
        <w:spacing w:after="240"/>
        <w:jc w:val="both"/>
        <w:rPr>
          <w:rFonts w:cs="Arial"/>
        </w:rPr>
      </w:pPr>
      <w:r w:rsidRPr="009F1277">
        <w:rPr>
          <w:rFonts w:cs="Arial"/>
        </w:rPr>
        <w:t>Winter bewölkt: 180</w:t>
      </w:r>
      <w:r w:rsidR="00832FEE">
        <w:rPr>
          <w:rFonts w:cs="Arial"/>
        </w:rPr>
        <w:t> </w:t>
      </w:r>
      <w:r w:rsidRPr="009F1277">
        <w:rPr>
          <w:rFonts w:cs="Arial"/>
        </w:rPr>
        <w:t>W × 1</w:t>
      </w:r>
      <w:r w:rsidR="00832FEE">
        <w:rPr>
          <w:rFonts w:cs="Arial"/>
        </w:rPr>
        <w:t> </w:t>
      </w:r>
      <w:r w:rsidRPr="009F1277">
        <w:rPr>
          <w:rFonts w:cs="Arial"/>
        </w:rPr>
        <w:t>h = 180</w:t>
      </w:r>
      <w:r w:rsidR="00832FEE">
        <w:rPr>
          <w:rFonts w:cs="Arial"/>
        </w:rPr>
        <w:t> </w:t>
      </w:r>
      <w:r w:rsidRPr="009F1277">
        <w:rPr>
          <w:rFonts w:cs="Arial"/>
        </w:rPr>
        <w:t>Wh/Tag</w:t>
      </w:r>
    </w:p>
    <w:p w14:paraId="585216C2" w14:textId="77777777" w:rsidR="009F1277" w:rsidRPr="009F1277" w:rsidRDefault="009F1277" w:rsidP="009F1277">
      <w:pPr>
        <w:ind w:left="708"/>
        <w:jc w:val="both"/>
        <w:rPr>
          <w:rFonts w:cs="Arial"/>
        </w:rPr>
      </w:pPr>
      <w:r w:rsidRPr="009F1277">
        <w:rPr>
          <w:rFonts w:cs="Arial"/>
        </w:rPr>
        <w:t>Im Sommer wird deutlich mehr Energie produziert als verbraucht, was die Batterie vollständig lädt. Im Winter reicht die Energieerzeugung an sonnigen Tagen für den kontinuierlichen Grundverbrauch, während bei bewölktem Wetter die Differenz aus der Batterie entnommen werden muss oder über den Netzanschluss ausgeglichen wird.</w:t>
      </w:r>
    </w:p>
    <w:p w14:paraId="603FFBC6" w14:textId="77777777" w:rsidR="009F1277" w:rsidRPr="009F1277" w:rsidRDefault="009F1277" w:rsidP="00832FEE">
      <w:pPr>
        <w:spacing w:after="0"/>
        <w:ind w:left="708"/>
        <w:jc w:val="both"/>
        <w:rPr>
          <w:rFonts w:cs="Arial"/>
        </w:rPr>
      </w:pPr>
      <w:r w:rsidRPr="009F1277">
        <w:rPr>
          <w:rFonts w:cs="Arial"/>
          <w:b/>
          <w:bCs/>
        </w:rPr>
        <w:lastRenderedPageBreak/>
        <w:t>Batterie-Dimensionierung:</w:t>
      </w:r>
    </w:p>
    <w:p w14:paraId="11AAB8F8" w14:textId="06859118" w:rsidR="009F1277" w:rsidRPr="009F1277" w:rsidRDefault="009F1277" w:rsidP="009F1277">
      <w:pPr>
        <w:ind w:left="708"/>
        <w:jc w:val="both"/>
        <w:rPr>
          <w:rFonts w:cs="Arial"/>
        </w:rPr>
      </w:pPr>
      <w:r w:rsidRPr="009F1277">
        <w:rPr>
          <w:rFonts w:cs="Arial"/>
        </w:rPr>
        <w:t>Die 12</w:t>
      </w:r>
      <w:r w:rsidR="00832FEE">
        <w:rPr>
          <w:rFonts w:cs="Arial"/>
        </w:rPr>
        <w:t> </w:t>
      </w:r>
      <w:r w:rsidRPr="009F1277">
        <w:rPr>
          <w:rFonts w:cs="Arial"/>
        </w:rPr>
        <w:t>V AGM Super Cycle Batterie mit 100</w:t>
      </w:r>
      <w:r w:rsidR="00832FEE">
        <w:rPr>
          <w:rFonts w:cs="Arial"/>
        </w:rPr>
        <w:t> </w:t>
      </w:r>
      <w:r w:rsidRPr="009F1277">
        <w:rPr>
          <w:rFonts w:cs="Arial"/>
        </w:rPr>
        <w:t>Ah verfügt über eine Nennkapazität von 1200</w:t>
      </w:r>
      <w:r w:rsidR="00832FEE">
        <w:rPr>
          <w:rFonts w:cs="Arial"/>
        </w:rPr>
        <w:t> </w:t>
      </w:r>
      <w:r w:rsidRPr="009F1277">
        <w:rPr>
          <w:rFonts w:cs="Arial"/>
        </w:rPr>
        <w:t>Wh (100</w:t>
      </w:r>
      <w:r w:rsidR="00832FEE">
        <w:rPr>
          <w:rFonts w:cs="Arial"/>
        </w:rPr>
        <w:t> </w:t>
      </w:r>
      <w:r w:rsidRPr="009F1277">
        <w:rPr>
          <w:rFonts w:cs="Arial"/>
        </w:rPr>
        <w:t>Ah × 12</w:t>
      </w:r>
      <w:r w:rsidR="00832FEE">
        <w:rPr>
          <w:rFonts w:cs="Arial"/>
        </w:rPr>
        <w:t> </w:t>
      </w:r>
      <w:r w:rsidRPr="009F1277">
        <w:rPr>
          <w:rFonts w:cs="Arial"/>
        </w:rPr>
        <w:t xml:space="preserve">V) </w:t>
      </w:r>
      <w:r w:rsidR="00AF08A7">
        <w:rPr>
          <w:rFonts w:cs="Arial"/>
        </w:rPr>
        <w:fldChar w:fldCharType="begin"/>
      </w:r>
      <w:r w:rsidR="00AF08A7">
        <w:rPr>
          <w:rFonts w:cs="Arial"/>
        </w:rPr>
        <w:instrText xml:space="preserve"> ADDIN ZOTERO_ITEM CSL_CITATION {"citationID":"x06ZJOPA","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AF08A7">
        <w:rPr>
          <w:rFonts w:cs="Arial"/>
        </w:rPr>
        <w:fldChar w:fldCharType="separate"/>
      </w:r>
      <w:r w:rsidR="00AF08A7" w:rsidRPr="00AF08A7">
        <w:rPr>
          <w:rFonts w:ascii="Aptos" w:hAnsi="Aptos"/>
        </w:rPr>
        <w:t>[10]</w:t>
      </w:r>
      <w:r w:rsidR="00AF08A7">
        <w:rPr>
          <w:rFonts w:cs="Arial"/>
        </w:rPr>
        <w:fldChar w:fldCharType="end"/>
      </w:r>
      <w:r w:rsidRPr="009F1277">
        <w:rPr>
          <w:rFonts w:cs="Arial"/>
        </w:rPr>
        <w:t>. Zur Verlängerung der Lebensdauer wird die Entladung auf maximal 50</w:t>
      </w:r>
      <w:r w:rsidR="00832FEE">
        <w:rPr>
          <w:rFonts w:cs="Arial"/>
        </w:rPr>
        <w:t> </w:t>
      </w:r>
      <w:r w:rsidRPr="009F1277">
        <w:rPr>
          <w:rFonts w:cs="Arial"/>
        </w:rPr>
        <w:t>% begrenzt, wodurch eine nutzbare Kapazität von 600</w:t>
      </w:r>
      <w:r w:rsidR="00832FEE">
        <w:rPr>
          <w:rFonts w:cs="Arial"/>
        </w:rPr>
        <w:t> </w:t>
      </w:r>
      <w:r w:rsidRPr="009F1277">
        <w:rPr>
          <w:rFonts w:cs="Arial"/>
        </w:rPr>
        <w:t>Wh verbleibt</w:t>
      </w:r>
      <w:r w:rsidR="00736459">
        <w:rPr>
          <w:rFonts w:cs="Arial"/>
        </w:rPr>
        <w:t xml:space="preserve"> </w:t>
      </w:r>
      <w:r w:rsidR="00736459">
        <w:rPr>
          <w:rFonts w:cs="Arial"/>
        </w:rPr>
        <w:fldChar w:fldCharType="begin"/>
      </w:r>
      <w:r w:rsidR="00736459">
        <w:rPr>
          <w:rFonts w:cs="Arial"/>
        </w:rPr>
        <w:instrText xml:space="preserve"> ADDIN ZOTERO_ITEM CSL_CITATION {"citationID":"dF49H2gV","properties":{"formattedCitation":"[11]","plainCitation":"[11]","noteIndex":0},"citationItems":[{"id":36,"uris":["http://zotero.org/groups/6046789/items/IR93LHXW"],"itemData":{"id":36,"type":"webpage","abstract":"In der heutigen schnelllebigen Technologiewelt ist die Leistung und Lebensdauer Ihrer Energiespeicherlösungen von entscheidender Bedeutung – insbesondere für Branchen","container-title":"How to Optimize AGM Battery Performance for Maximum Lifespan?","language":"de","title":"How to Optimize AGM Battery Performance for Maximum Lifespan?","URL":"https://www.longwaybattery.com/de/blog/optimize-agm-battery-performance-maximum-lifespan/index.html","accessed":{"date-parts":[["2026",2,16]]}}}],"schema":"https://github.com/citation-style-language/schema/raw/master/csl-citation.json"} </w:instrText>
      </w:r>
      <w:r w:rsidR="00736459">
        <w:rPr>
          <w:rFonts w:cs="Arial"/>
        </w:rPr>
        <w:fldChar w:fldCharType="separate"/>
      </w:r>
      <w:r w:rsidR="00736459" w:rsidRPr="00736459">
        <w:rPr>
          <w:rFonts w:ascii="Aptos" w:hAnsi="Aptos"/>
        </w:rPr>
        <w:t>[11]</w:t>
      </w:r>
      <w:r w:rsidR="00736459">
        <w:rPr>
          <w:rFonts w:cs="Arial"/>
        </w:rPr>
        <w:fldChar w:fldCharType="end"/>
      </w:r>
      <w:r w:rsidRPr="009F1277">
        <w:rPr>
          <w:rFonts w:cs="Arial"/>
        </w:rPr>
        <w:t>. Bei einem Tagesbedarf von 860</w:t>
      </w:r>
      <w:r w:rsidR="00832FEE">
        <w:rPr>
          <w:rFonts w:cs="Arial"/>
        </w:rPr>
        <w:t> </w:t>
      </w:r>
      <w:r w:rsidRPr="009F1277">
        <w:rPr>
          <w:rFonts w:cs="Arial"/>
        </w:rPr>
        <w:t>Wh kann die Batterie theoretisch etwa 0,7 Tage ohne</w:t>
      </w:r>
      <w:r w:rsidR="00123332">
        <w:rPr>
          <w:rFonts w:cs="Arial"/>
        </w:rPr>
        <w:t xml:space="preserve"> PV-E</w:t>
      </w:r>
      <w:r w:rsidRPr="009F1277">
        <w:rPr>
          <w:rFonts w:cs="Arial"/>
        </w:rPr>
        <w:t xml:space="preserve">rtrag überbrücken. In der Praxis greift bei kritischem Ladezustand das Lastmanagement, das nicht </w:t>
      </w:r>
      <w:r w:rsidR="00736459" w:rsidRPr="009F1277">
        <w:rPr>
          <w:rFonts w:cs="Arial"/>
        </w:rPr>
        <w:t>essenzielle</w:t>
      </w:r>
      <w:r w:rsidRPr="009F1277">
        <w:rPr>
          <w:rFonts w:cs="Arial"/>
        </w:rPr>
        <w:t xml:space="preserve"> Verbraucher automatisch abschaltet</w:t>
      </w:r>
      <w:r>
        <w:rPr>
          <w:rFonts w:cs="Arial"/>
        </w:rPr>
        <w:t>.</w:t>
      </w:r>
    </w:p>
    <w:p w14:paraId="0A630466" w14:textId="5D86B3FF" w:rsidR="008C7E55" w:rsidRPr="009F1277" w:rsidRDefault="008C7E55" w:rsidP="009F1277">
      <w:pPr>
        <w:pStyle w:val="berschrift2"/>
      </w:pPr>
      <w:bookmarkStart w:id="10" w:name="_Toc222266667"/>
      <w:r w:rsidRPr="009F1277">
        <w:t>4.3.3 Autonomiezeit und Worst-Case-Betrachtung</w:t>
      </w:r>
      <w:bookmarkEnd w:id="10"/>
    </w:p>
    <w:p w14:paraId="702CA49D" w14:textId="03B1F8D4" w:rsidR="009F1277" w:rsidRPr="009F1277" w:rsidRDefault="009F1277" w:rsidP="009F1277">
      <w:pPr>
        <w:ind w:left="708"/>
        <w:jc w:val="both"/>
        <w:rPr>
          <w:rFonts w:cs="Arial"/>
        </w:rPr>
      </w:pPr>
      <w:r>
        <w:rPr>
          <w:rFonts w:cs="Arial"/>
        </w:rPr>
        <w:t xml:space="preserve">Die </w:t>
      </w:r>
      <w:r w:rsidRPr="009F1277">
        <w:rPr>
          <w:rFonts w:cs="Arial"/>
        </w:rPr>
        <w:t>Autonomiezeit beschreibt, wie lange das System ohne PV-Ertrag und ohne Netzanschluss weiterlaufen kann. Bei voller Batterie (600</w:t>
      </w:r>
      <w:r w:rsidR="00832FEE">
        <w:rPr>
          <w:rFonts w:cs="Arial"/>
        </w:rPr>
        <w:t> </w:t>
      </w:r>
      <w:r w:rsidRPr="009F1277">
        <w:rPr>
          <w:rFonts w:cs="Arial"/>
        </w:rPr>
        <w:t>Wh nutzbar) und reduziertem Betrieb nur der kritischen Komponenten (ca. 410</w:t>
      </w:r>
      <w:r w:rsidR="00832FEE">
        <w:rPr>
          <w:rFonts w:cs="Arial"/>
        </w:rPr>
        <w:t> </w:t>
      </w:r>
      <w:r w:rsidRPr="009F1277">
        <w:rPr>
          <w:rFonts w:cs="Arial"/>
        </w:rPr>
        <w:t>Wh/Tag) ergibt sich eine Autonomiezeit von ca. 1,5 Tagen.</w:t>
      </w:r>
    </w:p>
    <w:p w14:paraId="7BB404E8" w14:textId="77777777" w:rsidR="009F1277" w:rsidRPr="009F1277" w:rsidRDefault="009F1277" w:rsidP="009F1277">
      <w:pPr>
        <w:ind w:left="708"/>
        <w:jc w:val="both"/>
        <w:rPr>
          <w:rFonts w:cs="Arial"/>
        </w:rPr>
      </w:pPr>
      <w:r w:rsidRPr="009F1277">
        <w:rPr>
          <w:rFonts w:cs="Arial"/>
          <w:b/>
          <w:bCs/>
        </w:rPr>
        <w:t>Worst-Case-Szenario Winter:</w:t>
      </w:r>
    </w:p>
    <w:p w14:paraId="442D2B72" w14:textId="0A5AA1BE" w:rsidR="009F1277" w:rsidRPr="009F1277" w:rsidRDefault="009F1277" w:rsidP="009F1277">
      <w:pPr>
        <w:spacing w:after="120"/>
        <w:ind w:left="708"/>
        <w:jc w:val="both"/>
        <w:rPr>
          <w:rFonts w:cs="Arial"/>
        </w:rPr>
      </w:pPr>
      <w:r w:rsidRPr="009F1277">
        <w:rPr>
          <w:rFonts w:cs="Arial"/>
        </w:rPr>
        <w:t>Drei aufeinanderfolgende bewölkte Tage im Dezember mit je 180</w:t>
      </w:r>
      <w:r w:rsidR="00832FEE">
        <w:rPr>
          <w:rFonts w:cs="Arial"/>
        </w:rPr>
        <w:t> </w:t>
      </w:r>
      <w:r w:rsidRPr="009F1277">
        <w:rPr>
          <w:rFonts w:cs="Arial"/>
        </w:rPr>
        <w:t>Wh PV-Ertrag bei 860</w:t>
      </w:r>
      <w:r w:rsidR="00832FEE">
        <w:rPr>
          <w:rFonts w:cs="Arial"/>
        </w:rPr>
        <w:t> </w:t>
      </w:r>
      <w:r w:rsidRPr="009F1277">
        <w:rPr>
          <w:rFonts w:cs="Arial"/>
        </w:rPr>
        <w:t>Wh Verbrauch führen zu einem täglichen Defizit von 680</w:t>
      </w:r>
      <w:r w:rsidR="00832FEE">
        <w:rPr>
          <w:rFonts w:cs="Arial"/>
        </w:rPr>
        <w:t> </w:t>
      </w:r>
      <w:r w:rsidRPr="009F1277">
        <w:rPr>
          <w:rFonts w:cs="Arial"/>
        </w:rPr>
        <w:t>Wh. Das Lastmanagement greift:</w:t>
      </w:r>
    </w:p>
    <w:p w14:paraId="13E8954D" w14:textId="25DC7418" w:rsidR="009F1277" w:rsidRPr="009F1277" w:rsidRDefault="009F1277" w:rsidP="009F1277">
      <w:pPr>
        <w:numPr>
          <w:ilvl w:val="0"/>
          <w:numId w:val="12"/>
        </w:numPr>
        <w:tabs>
          <w:tab w:val="num" w:pos="720"/>
        </w:tabs>
        <w:spacing w:after="60"/>
        <w:jc w:val="both"/>
        <w:rPr>
          <w:rFonts w:cs="Arial"/>
        </w:rPr>
      </w:pPr>
      <w:r w:rsidRPr="009F1277">
        <w:rPr>
          <w:rFonts w:cs="Arial"/>
        </w:rPr>
        <w:t>Tag 1: Batterie 100</w:t>
      </w:r>
      <w:r w:rsidR="00832FEE">
        <w:rPr>
          <w:rFonts w:cs="Arial"/>
        </w:rPr>
        <w:t> </w:t>
      </w:r>
      <w:r w:rsidRPr="009F1277">
        <w:rPr>
          <w:rFonts w:cs="Arial"/>
        </w:rPr>
        <w:t>% → 43</w:t>
      </w:r>
      <w:r w:rsidR="00832FEE">
        <w:rPr>
          <w:rFonts w:cs="Arial"/>
        </w:rPr>
        <w:t> </w:t>
      </w:r>
      <w:r w:rsidRPr="009F1277">
        <w:rPr>
          <w:rFonts w:cs="Arial"/>
        </w:rPr>
        <w:t>% (reduzierter Betrieb)</w:t>
      </w:r>
    </w:p>
    <w:p w14:paraId="5CB45921" w14:textId="65D47F60" w:rsidR="009F1277" w:rsidRPr="009F1277" w:rsidRDefault="009F1277" w:rsidP="009F1277">
      <w:pPr>
        <w:numPr>
          <w:ilvl w:val="0"/>
          <w:numId w:val="12"/>
        </w:numPr>
        <w:tabs>
          <w:tab w:val="num" w:pos="720"/>
        </w:tabs>
        <w:spacing w:after="60"/>
        <w:jc w:val="both"/>
        <w:rPr>
          <w:rFonts w:cs="Arial"/>
        </w:rPr>
      </w:pPr>
      <w:r w:rsidRPr="009F1277">
        <w:rPr>
          <w:rFonts w:cs="Arial"/>
        </w:rPr>
        <w:t>Tag 2: Batterie 43</w:t>
      </w:r>
      <w:r w:rsidR="00832FEE">
        <w:rPr>
          <w:rFonts w:cs="Arial"/>
        </w:rPr>
        <w:t> </w:t>
      </w:r>
      <w:r w:rsidRPr="009F1277">
        <w:rPr>
          <w:rFonts w:cs="Arial"/>
        </w:rPr>
        <w:t>% → 0</w:t>
      </w:r>
      <w:r w:rsidR="00832FEE">
        <w:rPr>
          <w:rFonts w:cs="Arial"/>
        </w:rPr>
        <w:t> </w:t>
      </w:r>
      <w:r w:rsidRPr="009F1277">
        <w:rPr>
          <w:rFonts w:cs="Arial"/>
        </w:rPr>
        <w:t>% (nur Monitoring und Steuerung)</w:t>
      </w:r>
    </w:p>
    <w:p w14:paraId="0DCC1CA2" w14:textId="77777777" w:rsidR="009F1277" w:rsidRPr="009F1277" w:rsidRDefault="009F1277" w:rsidP="009F1277">
      <w:pPr>
        <w:numPr>
          <w:ilvl w:val="0"/>
          <w:numId w:val="12"/>
        </w:numPr>
        <w:tabs>
          <w:tab w:val="num" w:pos="720"/>
        </w:tabs>
        <w:spacing w:after="240"/>
        <w:jc w:val="both"/>
        <w:rPr>
          <w:rFonts w:cs="Arial"/>
        </w:rPr>
      </w:pPr>
      <w:r w:rsidRPr="009F1277">
        <w:rPr>
          <w:rFonts w:cs="Arial"/>
        </w:rPr>
        <w:t>Tag 3: Netzanschluss erforderlich</w:t>
      </w:r>
    </w:p>
    <w:p w14:paraId="5FB464D8" w14:textId="1798E3C2" w:rsidR="00A21DAA" w:rsidRDefault="009F1277" w:rsidP="002070A3">
      <w:pPr>
        <w:ind w:left="708"/>
        <w:jc w:val="both"/>
        <w:rPr>
          <w:rFonts w:cs="Arial"/>
        </w:rPr>
      </w:pPr>
      <w:r w:rsidRPr="009F1277">
        <w:rPr>
          <w:rFonts w:cs="Arial"/>
        </w:rPr>
        <w:t xml:space="preserve">Das System übersteht also etwa 1,5 Tage ohne ausreichenden Solarertrag im Notbetrieb. Drei komplett bewölkte Tage sind statistisch selten, jedoch wurde der Prototyp bewusst als Hybridsystem ausgelegt. Bei kritischem Ladezustand kann über den integrierten Netzanschluss des </w:t>
      </w:r>
      <w:proofErr w:type="spellStart"/>
      <w:r w:rsidRPr="009F1277">
        <w:rPr>
          <w:rFonts w:cs="Arial"/>
        </w:rPr>
        <w:t>MultiPlus</w:t>
      </w:r>
      <w:proofErr w:type="spellEnd"/>
      <w:r w:rsidRPr="009F1277">
        <w:rPr>
          <w:rFonts w:cs="Arial"/>
        </w:rPr>
        <w:t xml:space="preserve"> temporär externe Energie zugeführt werden </w:t>
      </w:r>
      <w:r w:rsidR="00AF08A7">
        <w:rPr>
          <w:rFonts w:cs="Arial"/>
        </w:rPr>
        <w:fldChar w:fldCharType="begin"/>
      </w:r>
      <w:r w:rsidR="00AF08A7">
        <w:rPr>
          <w:rFonts w:cs="Arial"/>
        </w:rPr>
        <w:instrText xml:space="preserve"> ADDIN ZOTERO_ITEM CSL_CITATION {"citationID":"MlRCgqsW","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r w:rsidRPr="009F1277">
        <w:rPr>
          <w:rFonts w:cs="Arial"/>
        </w:rPr>
        <w:t>. Dadurch bleibt die Funktionsfähigkeit auch bei ungünstigen Wetterbedingungen erhalten, während gleichzeitig das Zusammenspiel von Photovoltaik, Batterie und Netz demonstriert wird.</w:t>
      </w:r>
    </w:p>
    <w:p w14:paraId="7000D107" w14:textId="77777777" w:rsidR="002070A3" w:rsidRDefault="002070A3" w:rsidP="002070A3">
      <w:pPr>
        <w:ind w:left="708"/>
        <w:jc w:val="both"/>
        <w:rPr>
          <w:rFonts w:cs="Arial"/>
        </w:rPr>
      </w:pPr>
    </w:p>
    <w:p w14:paraId="16A4E441" w14:textId="77777777" w:rsidR="002070A3" w:rsidRDefault="002070A3" w:rsidP="002070A3">
      <w:pPr>
        <w:ind w:left="708"/>
        <w:jc w:val="both"/>
        <w:rPr>
          <w:rFonts w:cs="Arial"/>
        </w:rPr>
      </w:pPr>
    </w:p>
    <w:p w14:paraId="2D9B71F9" w14:textId="6932232A" w:rsidR="00741E99" w:rsidRPr="00741E99" w:rsidRDefault="00741E99" w:rsidP="00741E99">
      <w:pPr>
        <w:pStyle w:val="berschrift1"/>
      </w:pPr>
      <w:bookmarkStart w:id="11" w:name="_Toc222266668"/>
      <w:r w:rsidRPr="00741E99">
        <w:t xml:space="preserve">4.4 </w:t>
      </w:r>
      <w:r w:rsidR="002070A3" w:rsidRPr="002070A3">
        <w:t>Auswahl der Systemkomponenten</w:t>
      </w:r>
      <w:bookmarkEnd w:id="11"/>
    </w:p>
    <w:p w14:paraId="6830179D" w14:textId="26227AA3" w:rsidR="00B83A06" w:rsidRDefault="00741E99" w:rsidP="00B83A06">
      <w:pPr>
        <w:ind w:left="708"/>
        <w:jc w:val="both"/>
        <w:rPr>
          <w:rFonts w:cs="Arial"/>
        </w:rPr>
      </w:pPr>
      <w:r w:rsidRPr="00741E99">
        <w:rPr>
          <w:rFonts w:cs="Arial"/>
        </w:rPr>
        <w:t>D</w:t>
      </w:r>
      <w:r w:rsidR="002070A3" w:rsidRPr="002070A3">
        <w:rPr>
          <w:rFonts w:cs="Arial"/>
        </w:rPr>
        <w:t xml:space="preserve">ie Auswahl der Komponenten erfolgte unter Berücksichtigung von Leistungsanforderungen, Systemspannung, Zuverlässigkeit im Praxisbetrieb sowie Kompatibilität innerhalb des </w:t>
      </w:r>
      <w:proofErr w:type="spellStart"/>
      <w:r w:rsidR="002070A3" w:rsidRPr="002070A3">
        <w:rPr>
          <w:rFonts w:cs="Arial"/>
        </w:rPr>
        <w:t>Victron</w:t>
      </w:r>
      <w:proofErr w:type="spellEnd"/>
      <w:r w:rsidR="002070A3" w:rsidRPr="002070A3">
        <w:rPr>
          <w:rFonts w:cs="Arial"/>
        </w:rPr>
        <w:t>-Ökosystems. Ziel war ein wartungsarmes und effizientes Energiesystem, das den Energiebedarf des Prototyps aus der Photovoltaikanlage deckt und bei Bedarf zusätzlich über einen Netzanschluss geladen werden kann. Dadurch wird auch bei geringer Energieerzeugung, insbesondere in den Wintermonaten, eine zuverlässige Versorgung gewährleistet. Bei der Skalierung auf größere Systeme müssen Modulanzahl, Batteriekapazität, Wechselrichterleistung und Systemspannung entsprechend angepasst werden.</w:t>
      </w:r>
    </w:p>
    <w:p w14:paraId="4CA1EBD4" w14:textId="2AEAF466" w:rsidR="00741E99" w:rsidRPr="002B3A8B" w:rsidRDefault="00741E99" w:rsidP="00B83A06">
      <w:pPr>
        <w:pStyle w:val="berschrift2"/>
      </w:pPr>
      <w:bookmarkStart w:id="12" w:name="_Toc222266669"/>
      <w:r w:rsidRPr="002B3A8B">
        <w:t xml:space="preserve">4.4.1 PV-Modul </w:t>
      </w:r>
      <w:proofErr w:type="spellStart"/>
      <w:r w:rsidRPr="002B3A8B">
        <w:t>enjoysolar</w:t>
      </w:r>
      <w:proofErr w:type="spellEnd"/>
      <w:r w:rsidRPr="002B3A8B">
        <w:t xml:space="preserve"> 180</w:t>
      </w:r>
      <w:r w:rsidR="003D543B" w:rsidRPr="002B3A8B">
        <w:rPr>
          <w:rFonts w:cs="Arial"/>
        </w:rPr>
        <w:t> </w:t>
      </w:r>
      <w:r w:rsidRPr="002B3A8B">
        <w:t>W 12</w:t>
      </w:r>
      <w:r w:rsidR="003D543B" w:rsidRPr="002B3A8B">
        <w:rPr>
          <w:rFonts w:cs="Arial"/>
        </w:rPr>
        <w:t> </w:t>
      </w:r>
      <w:r w:rsidRPr="002B3A8B">
        <w:t>V</w:t>
      </w:r>
      <w:bookmarkEnd w:id="12"/>
    </w:p>
    <w:p w14:paraId="7AE0F8D5" w14:textId="044C1D8F" w:rsidR="00741E99" w:rsidRPr="00741E99" w:rsidRDefault="00741E99" w:rsidP="00741E99">
      <w:pPr>
        <w:ind w:left="708"/>
        <w:jc w:val="both"/>
        <w:rPr>
          <w:rFonts w:cs="Arial"/>
        </w:rPr>
      </w:pPr>
      <w:r w:rsidRPr="00741E99">
        <w:rPr>
          <w:rFonts w:cs="Arial"/>
        </w:rPr>
        <w:t>D</w:t>
      </w:r>
      <w:r w:rsidR="002070A3" w:rsidRPr="002070A3">
        <w:rPr>
          <w:rFonts w:cs="Arial"/>
        </w:rPr>
        <w:t xml:space="preserve">as </w:t>
      </w:r>
      <w:proofErr w:type="spellStart"/>
      <w:r w:rsidR="002070A3" w:rsidRPr="002070A3">
        <w:rPr>
          <w:rFonts w:cs="Arial"/>
        </w:rPr>
        <w:t>enjoysolar</w:t>
      </w:r>
      <w:proofErr w:type="spellEnd"/>
      <w:r w:rsidR="002070A3" w:rsidRPr="002070A3">
        <w:rPr>
          <w:rFonts w:cs="Arial"/>
        </w:rPr>
        <w:t xml:space="preserve"> 180</w:t>
      </w:r>
      <w:r w:rsidR="003D543B">
        <w:rPr>
          <w:rFonts w:cs="Arial"/>
        </w:rPr>
        <w:t> </w:t>
      </w:r>
      <w:r w:rsidR="002070A3" w:rsidRPr="002070A3">
        <w:rPr>
          <w:rFonts w:cs="Arial"/>
        </w:rPr>
        <w:t>W Modul wurde aufgrund seines günstigen Preis-Leistungs-Verhältnisses und der Kompatibilität mit 12</w:t>
      </w:r>
      <w:r w:rsidR="003D543B">
        <w:rPr>
          <w:rFonts w:cs="Arial"/>
        </w:rPr>
        <w:t> </w:t>
      </w:r>
      <w:r w:rsidR="002070A3" w:rsidRPr="002070A3">
        <w:rPr>
          <w:rFonts w:cs="Arial"/>
        </w:rPr>
        <w:t>V-Systemen gewählt. Mit einer Nennleistung von 180</w:t>
      </w:r>
      <w:r w:rsidR="003D543B">
        <w:rPr>
          <w:rFonts w:cs="Arial"/>
        </w:rPr>
        <w:t> </w:t>
      </w:r>
      <w:proofErr w:type="spellStart"/>
      <w:r w:rsidR="002070A3" w:rsidRPr="002070A3">
        <w:rPr>
          <w:rFonts w:cs="Arial"/>
        </w:rPr>
        <w:t>Wp</w:t>
      </w:r>
      <w:proofErr w:type="spellEnd"/>
      <w:r w:rsidR="002070A3" w:rsidRPr="002070A3">
        <w:rPr>
          <w:rFonts w:cs="Arial"/>
        </w:rPr>
        <w:t xml:space="preserve"> bei einer maximalen Spannung von 19,1</w:t>
      </w:r>
      <w:r w:rsidR="003D543B">
        <w:rPr>
          <w:rFonts w:cs="Arial"/>
        </w:rPr>
        <w:t> </w:t>
      </w:r>
      <w:r w:rsidR="002070A3" w:rsidRPr="002070A3">
        <w:rPr>
          <w:rFonts w:cs="Arial"/>
        </w:rPr>
        <w:t xml:space="preserve">V und einem maximalen Strom von 9,43 A liefert es ausreichend Energie für den Prototyp </w:t>
      </w:r>
      <w:r w:rsidR="003D543B">
        <w:rPr>
          <w:rFonts w:cs="Arial"/>
        </w:rPr>
        <w:fldChar w:fldCharType="begin"/>
      </w:r>
      <w:r w:rsidR="003D543B">
        <w:rPr>
          <w:rFonts w:cs="Arial"/>
        </w:rPr>
        <w:instrText xml:space="preserve"> ADDIN ZOTERO_ITEM CSL_CITATION {"citationID":"9UbKhe1R","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xml:space="preserve">. Monokristalline Zellen erreichen einen </w:t>
      </w:r>
      <w:r w:rsidR="002070A3" w:rsidRPr="002070A3">
        <w:rPr>
          <w:rFonts w:cs="Arial"/>
        </w:rPr>
        <w:lastRenderedPageBreak/>
        <w:t>Wirkungsgrad von 22</w:t>
      </w:r>
      <w:r w:rsidR="003D543B">
        <w:rPr>
          <w:rFonts w:cs="Arial"/>
        </w:rPr>
        <w:t> </w:t>
      </w:r>
      <w:r w:rsidR="002070A3" w:rsidRPr="002070A3">
        <w:rPr>
          <w:rFonts w:cs="Arial"/>
        </w:rPr>
        <w:t>%, was eine stabile Leistung auch bei suboptimalen Bedingungen gewährleistet. Die Abmessungen von 1480</w:t>
      </w:r>
      <w:r w:rsidR="003D543B">
        <w:rPr>
          <w:rFonts w:cs="Arial"/>
        </w:rPr>
        <w:t> </w:t>
      </w:r>
      <w:r w:rsidR="002070A3" w:rsidRPr="002070A3">
        <w:rPr>
          <w:rFonts w:cs="Arial"/>
        </w:rPr>
        <w:t>×</w:t>
      </w:r>
      <w:r w:rsidR="003D543B">
        <w:rPr>
          <w:rFonts w:cs="Arial"/>
        </w:rPr>
        <w:t> </w:t>
      </w:r>
      <w:r w:rsidR="002070A3" w:rsidRPr="002070A3">
        <w:rPr>
          <w:rFonts w:cs="Arial"/>
        </w:rPr>
        <w:t>670</w:t>
      </w:r>
      <w:r w:rsidR="003D543B">
        <w:rPr>
          <w:rFonts w:cs="Arial"/>
        </w:rPr>
        <w:t> </w:t>
      </w:r>
      <w:r w:rsidR="002070A3" w:rsidRPr="002070A3">
        <w:rPr>
          <w:rFonts w:cs="Arial"/>
        </w:rPr>
        <w:t>×</w:t>
      </w:r>
      <w:r w:rsidR="003D543B">
        <w:rPr>
          <w:rFonts w:cs="Arial"/>
        </w:rPr>
        <w:t> </w:t>
      </w:r>
      <w:r w:rsidR="002070A3" w:rsidRPr="002070A3">
        <w:rPr>
          <w:rFonts w:cs="Arial"/>
        </w:rPr>
        <w:t>35</w:t>
      </w:r>
      <w:r w:rsidR="003D543B">
        <w:rPr>
          <w:rFonts w:cs="Arial"/>
        </w:rPr>
        <w:t> </w:t>
      </w:r>
      <w:r w:rsidR="002070A3" w:rsidRPr="002070A3">
        <w:rPr>
          <w:rFonts w:cs="Arial"/>
        </w:rPr>
        <w:t>mm und ein Gewicht von 10,9</w:t>
      </w:r>
      <w:r w:rsidR="003D543B">
        <w:rPr>
          <w:rFonts w:cs="Arial"/>
        </w:rPr>
        <w:t> </w:t>
      </w:r>
      <w:r w:rsidR="002070A3" w:rsidRPr="002070A3">
        <w:rPr>
          <w:rFonts w:cs="Arial"/>
        </w:rPr>
        <w:t>kg ermöglichen eine sichere Montage. Der Temperaturkoeffizient von −0,44</w:t>
      </w:r>
      <w:r w:rsidR="003D543B">
        <w:rPr>
          <w:rFonts w:cs="Arial"/>
        </w:rPr>
        <w:t> </w:t>
      </w:r>
      <w:r w:rsidR="002070A3" w:rsidRPr="002070A3">
        <w:rPr>
          <w:rFonts w:cs="Arial"/>
        </w:rPr>
        <w:t xml:space="preserve">%/K zeigt eine moderate Leistungsminderung bei hohen Temperaturen </w:t>
      </w:r>
      <w:r w:rsidR="003D543B">
        <w:rPr>
          <w:rFonts w:cs="Arial"/>
        </w:rPr>
        <w:fldChar w:fldCharType="begin"/>
      </w:r>
      <w:r w:rsidR="003D543B">
        <w:rPr>
          <w:rFonts w:cs="Arial"/>
        </w:rPr>
        <w:instrText xml:space="preserve"> ADDIN ZOTERO_ITEM CSL_CITATION {"citationID":"ILCugbGi","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Bei der Skalierung auf größere Systeme muss die Anzahl der Module entsprechend dem Energiebedarf und der verfügbaren Montagefläche angepasst werden.</w:t>
      </w:r>
    </w:p>
    <w:p w14:paraId="23B6F4E6" w14:textId="129FC24E" w:rsidR="00741E99" w:rsidRPr="002B3A8B" w:rsidRDefault="00741E99" w:rsidP="00741E99">
      <w:pPr>
        <w:pStyle w:val="berschrift2"/>
      </w:pPr>
      <w:bookmarkStart w:id="13" w:name="_Toc222266670"/>
      <w:r w:rsidRPr="002B3A8B">
        <w:t>4.4.2 AGM Super Cycle Batterie 100</w:t>
      </w:r>
      <w:r w:rsidR="009266EB" w:rsidRPr="002B3A8B">
        <w:t> </w:t>
      </w:r>
      <w:r w:rsidRPr="002B3A8B">
        <w:t>Ah</w:t>
      </w:r>
      <w:bookmarkEnd w:id="13"/>
    </w:p>
    <w:p w14:paraId="3CDDD639" w14:textId="6813B681" w:rsidR="00741E99" w:rsidRPr="00741E99" w:rsidRDefault="002070A3" w:rsidP="00741E99">
      <w:pPr>
        <w:ind w:left="708"/>
        <w:jc w:val="both"/>
        <w:rPr>
          <w:rFonts w:cs="Arial"/>
        </w:rPr>
      </w:pPr>
      <w:r w:rsidRPr="002070A3">
        <w:rPr>
          <w:rFonts w:cs="Arial"/>
        </w:rPr>
        <w:t xml:space="preserve">Die AGM Super Cycle Batterie kombiniert wartungsfreie, lageunabhängige AGM-Technologie mit erhöhter </w:t>
      </w:r>
      <w:proofErr w:type="spellStart"/>
      <w:r w:rsidRPr="002070A3">
        <w:rPr>
          <w:rFonts w:cs="Arial"/>
        </w:rPr>
        <w:t>Zyklenfestigkeit</w:t>
      </w:r>
      <w:proofErr w:type="spellEnd"/>
      <w:r w:rsidRPr="002070A3">
        <w:rPr>
          <w:rFonts w:cs="Arial"/>
        </w:rPr>
        <w:t>. Mit 100</w:t>
      </w:r>
      <w:r w:rsidR="003D543B">
        <w:rPr>
          <w:rFonts w:cs="Arial"/>
        </w:rPr>
        <w:t> </w:t>
      </w:r>
      <w:r w:rsidRPr="002070A3">
        <w:rPr>
          <w:rFonts w:cs="Arial"/>
        </w:rPr>
        <w:t>Ah bei 12</w:t>
      </w:r>
      <w:r w:rsidR="003D543B">
        <w:rPr>
          <w:rFonts w:cs="Arial"/>
        </w:rPr>
        <w:t> </w:t>
      </w:r>
      <w:r w:rsidRPr="002070A3">
        <w:rPr>
          <w:rFonts w:cs="Arial"/>
        </w:rPr>
        <w:t>V entspricht die Gesamtkapazität 1200</w:t>
      </w:r>
      <w:r w:rsidR="003D543B">
        <w:rPr>
          <w:rFonts w:cs="Arial"/>
        </w:rPr>
        <w:t> </w:t>
      </w:r>
      <w:r w:rsidRPr="002070A3">
        <w:rPr>
          <w:rFonts w:cs="Arial"/>
        </w:rPr>
        <w:t xml:space="preserve">Wh </w:t>
      </w:r>
      <w:r w:rsidR="003D543B">
        <w:rPr>
          <w:rFonts w:cs="Arial"/>
        </w:rPr>
        <w:fldChar w:fldCharType="begin"/>
      </w:r>
      <w:r w:rsidR="003D543B">
        <w:rPr>
          <w:rFonts w:cs="Arial"/>
        </w:rPr>
        <w:instrText xml:space="preserve"> ADDIN ZOTERO_ITEM CSL_CITATION {"citationID":"3WD6sfl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Zur Verlängerung der Lebensdauer wird die Entladung auf maximal 50</w:t>
      </w:r>
      <w:r w:rsidR="003D543B">
        <w:rPr>
          <w:rFonts w:cs="Arial"/>
        </w:rPr>
        <w:t> </w:t>
      </w:r>
      <w:r w:rsidRPr="002070A3">
        <w:rPr>
          <w:rFonts w:cs="Arial"/>
        </w:rPr>
        <w:t>% begrenzt, wodurch eine nutzbare Kapazität von 600</w:t>
      </w:r>
      <w:r w:rsidR="003D543B">
        <w:rPr>
          <w:rFonts w:cs="Arial"/>
        </w:rPr>
        <w:t> </w:t>
      </w:r>
      <w:r w:rsidRPr="002070A3">
        <w:rPr>
          <w:rFonts w:cs="Arial"/>
        </w:rPr>
        <w:t>Wh verbleibt. Die Batterie verträgt mindestens 300 Zyklen bei 100</w:t>
      </w:r>
      <w:r w:rsidR="003D543B">
        <w:rPr>
          <w:rFonts w:cs="Arial"/>
        </w:rPr>
        <w:t> </w:t>
      </w:r>
      <w:r w:rsidRPr="002070A3">
        <w:rPr>
          <w:rFonts w:cs="Arial"/>
        </w:rPr>
        <w:t>% Entladung und mindestens 700</w:t>
      </w:r>
      <w:r w:rsidR="003D543B">
        <w:rPr>
          <w:rFonts w:cs="Arial"/>
        </w:rPr>
        <w:t> </w:t>
      </w:r>
      <w:r w:rsidRPr="002070A3">
        <w:rPr>
          <w:rFonts w:cs="Arial"/>
        </w:rPr>
        <w:t>Zyklen bei 60</w:t>
      </w:r>
      <w:r w:rsidR="003D543B">
        <w:rPr>
          <w:rFonts w:cs="Arial"/>
        </w:rPr>
        <w:t> </w:t>
      </w:r>
      <w:r w:rsidRPr="002070A3">
        <w:rPr>
          <w:rFonts w:cs="Arial"/>
        </w:rPr>
        <w:t xml:space="preserve">% Entladung </w:t>
      </w:r>
      <w:r w:rsidR="003D543B">
        <w:rPr>
          <w:rFonts w:cs="Arial"/>
        </w:rPr>
        <w:fldChar w:fldCharType="begin"/>
      </w:r>
      <w:r w:rsidR="003D543B">
        <w:rPr>
          <w:rFonts w:cs="Arial"/>
        </w:rPr>
        <w:instrText xml:space="preserve"> ADDIN ZOTERO_ITEM CSL_CITATION {"citationID":"DXfGr2JE","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AGM-Batterien arbeiten zuverlässig bei niedrigen Temperaturen und produzieren keine Ausgasungen. Die empfohlene Ladespannung beträgt 14,2–14,6</w:t>
      </w:r>
      <w:r w:rsidR="003D543B">
        <w:rPr>
          <w:rFonts w:cs="Arial"/>
        </w:rPr>
        <w:t> </w:t>
      </w:r>
      <w:r w:rsidRPr="002070A3">
        <w:rPr>
          <w:rFonts w:cs="Arial"/>
        </w:rPr>
        <w:t>V für Konstan</w:t>
      </w:r>
      <w:r w:rsidR="00FA0FD8">
        <w:rPr>
          <w:rFonts w:cs="Arial"/>
        </w:rPr>
        <w:t>t-</w:t>
      </w:r>
      <w:r w:rsidRPr="002070A3">
        <w:rPr>
          <w:rFonts w:cs="Arial"/>
        </w:rPr>
        <w:t>spannung und 13,5–13,8</w:t>
      </w:r>
      <w:r w:rsidR="003D543B">
        <w:rPr>
          <w:rFonts w:cs="Arial"/>
        </w:rPr>
        <w:t> </w:t>
      </w:r>
      <w:r w:rsidRPr="002070A3">
        <w:rPr>
          <w:rFonts w:cs="Arial"/>
        </w:rPr>
        <w:t xml:space="preserve">V für Ladeerhaltung </w:t>
      </w:r>
      <w:r w:rsidR="003D543B">
        <w:rPr>
          <w:rFonts w:cs="Arial"/>
        </w:rPr>
        <w:fldChar w:fldCharType="begin"/>
      </w:r>
      <w:r w:rsidR="003D543B">
        <w:rPr>
          <w:rFonts w:cs="Arial"/>
        </w:rPr>
        <w:instrText xml:space="preserve"> ADDIN ZOTERO_ITEM CSL_CITATION {"citationID":"mLitYo8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Bei größeren Systemen kann die Speicherkapazität durch Parallelschaltung zusätzlicher Batterien oder durch den Einsatz von Batterien mit höherer Kapazität erweitert werden.</w:t>
      </w:r>
    </w:p>
    <w:p w14:paraId="25702B2A" w14:textId="77777777" w:rsidR="00741E99" w:rsidRPr="00741E99" w:rsidRDefault="00741E99" w:rsidP="00741E99">
      <w:pPr>
        <w:pStyle w:val="berschrift2"/>
      </w:pPr>
      <w:bookmarkStart w:id="14" w:name="_Toc222266671"/>
      <w:r w:rsidRPr="00741E99">
        <w:t xml:space="preserve">4.4.3 </w:t>
      </w:r>
      <w:proofErr w:type="spellStart"/>
      <w:r w:rsidRPr="00741E99">
        <w:t>Victron</w:t>
      </w:r>
      <w:proofErr w:type="spellEnd"/>
      <w:r w:rsidRPr="00741E99">
        <w:t xml:space="preserve"> </w:t>
      </w:r>
      <w:proofErr w:type="spellStart"/>
      <w:r w:rsidRPr="00741E99">
        <w:t>MultiPlus</w:t>
      </w:r>
      <w:proofErr w:type="spellEnd"/>
      <w:r w:rsidRPr="00741E99">
        <w:t xml:space="preserve"> 12/800</w:t>
      </w:r>
      <w:bookmarkEnd w:id="14"/>
    </w:p>
    <w:p w14:paraId="5B34B7A8" w14:textId="332F0254" w:rsidR="00741E99" w:rsidRPr="00741E99" w:rsidRDefault="00741E99" w:rsidP="00741E99">
      <w:pPr>
        <w:ind w:left="708"/>
        <w:jc w:val="both"/>
        <w:rPr>
          <w:rFonts w:cs="Arial"/>
        </w:rPr>
      </w:pPr>
      <w:r w:rsidRPr="00741E99">
        <w:rPr>
          <w:rFonts w:cs="Arial"/>
        </w:rPr>
        <w:t>D</w:t>
      </w:r>
      <w:r w:rsidR="002070A3" w:rsidRPr="002070A3">
        <w:rPr>
          <w:rFonts w:cs="Arial"/>
        </w:rPr>
        <w:t xml:space="preserve">er </w:t>
      </w:r>
      <w:proofErr w:type="spellStart"/>
      <w:r w:rsidR="002070A3" w:rsidRPr="002070A3">
        <w:rPr>
          <w:rFonts w:cs="Arial"/>
        </w:rPr>
        <w:t>MultiPlus</w:t>
      </w:r>
      <w:proofErr w:type="spellEnd"/>
      <w:r w:rsidR="002070A3" w:rsidRPr="002070A3">
        <w:rPr>
          <w:rFonts w:cs="Arial"/>
        </w:rPr>
        <w:t xml:space="preserve"> vereint Wechselrichter und Ladegerät in einem Gerät. Mit 800</w:t>
      </w:r>
      <w:r w:rsidR="00D46B0B">
        <w:rPr>
          <w:rFonts w:cs="Arial"/>
        </w:rPr>
        <w:t> </w:t>
      </w:r>
      <w:r w:rsidR="002070A3" w:rsidRPr="002070A3">
        <w:rPr>
          <w:rFonts w:cs="Arial"/>
        </w:rPr>
        <w:t>VA Dauerleistung (700</w:t>
      </w:r>
      <w:r w:rsidR="00D46B0B">
        <w:rPr>
          <w:rFonts w:cs="Arial"/>
        </w:rPr>
        <w:t> </w:t>
      </w:r>
      <w:r w:rsidR="002070A3" w:rsidRPr="002070A3">
        <w:rPr>
          <w:rFonts w:cs="Arial"/>
        </w:rPr>
        <w:t>W) bei 1</w:t>
      </w:r>
      <w:r w:rsidR="00D46B0B">
        <w:rPr>
          <w:rFonts w:cs="Arial"/>
        </w:rPr>
        <w:t>2 </w:t>
      </w:r>
      <w:r w:rsidR="002070A3" w:rsidRPr="002070A3">
        <w:rPr>
          <w:rFonts w:cs="Arial"/>
        </w:rPr>
        <w:t xml:space="preserve">V deckt er die geplanten Verbraucher des Prototyps ab </w:t>
      </w:r>
      <w:r w:rsidR="00D46B0B">
        <w:rPr>
          <w:rFonts w:cs="Arial"/>
        </w:rPr>
        <w:fldChar w:fldCharType="begin"/>
      </w:r>
      <w:r w:rsidR="00D46B0B">
        <w:rPr>
          <w:rFonts w:cs="Arial"/>
        </w:rPr>
        <w:instrText xml:space="preserve"> ADDIN ZOTERO_ITEM CSL_CITATION {"citationID":"ABGc5Kf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40</w:t>
      </w:r>
      <w:r w:rsidR="00D46B0B">
        <w:rPr>
          <w:rFonts w:cs="Arial"/>
        </w:rPr>
        <w:t> </w:t>
      </w:r>
      <w:r w:rsidR="002070A3" w:rsidRPr="002070A3">
        <w:rPr>
          <w:rFonts w:cs="Arial"/>
        </w:rPr>
        <w:t>°C sinkt die kontinuierliche Ausgangsleistung auf 650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41DIruK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Der integrierte Laderegler lädt die Batterie mit bis zu 35</w:t>
      </w:r>
      <w:r w:rsidR="00D46B0B">
        <w:rPr>
          <w:rFonts w:cs="Arial"/>
        </w:rPr>
        <w:t> </w:t>
      </w:r>
      <w:r w:rsidR="002070A3" w:rsidRPr="002070A3">
        <w:rPr>
          <w:rFonts w:cs="Arial"/>
        </w:rPr>
        <w:t xml:space="preserve">A </w:t>
      </w:r>
      <w:r w:rsidR="00D46B0B">
        <w:rPr>
          <w:rFonts w:cs="Arial"/>
        </w:rPr>
        <w:fldChar w:fldCharType="begin"/>
      </w:r>
      <w:r w:rsidR="00D46B0B">
        <w:rPr>
          <w:rFonts w:cs="Arial"/>
        </w:rPr>
        <w:instrText xml:space="preserve"> ADDIN ZOTERO_ITEM CSL_CITATION {"citationID":"q249sXdQ","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Die automatische Netzumschaltung ermöglicht Versorgungssicherheit bei niedriger Batterieladung. Der Standby-Verbrauch liegt bei 8–10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ZWhWAmOK","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xml:space="preserve">. Die </w:t>
      </w:r>
      <w:proofErr w:type="spellStart"/>
      <w:r w:rsidR="002070A3" w:rsidRPr="002070A3">
        <w:rPr>
          <w:rFonts w:cs="Arial"/>
        </w:rPr>
        <w:t>VE.Bus</w:t>
      </w:r>
      <w:proofErr w:type="spellEnd"/>
      <w:r w:rsidR="002070A3" w:rsidRPr="002070A3">
        <w:rPr>
          <w:rFonts w:cs="Arial"/>
        </w:rPr>
        <w:t xml:space="preserve">-Schnittstelle erlaubt die Kommunikation mit weiteren </w:t>
      </w:r>
      <w:proofErr w:type="spellStart"/>
      <w:r w:rsidR="002070A3" w:rsidRPr="002070A3">
        <w:rPr>
          <w:rFonts w:cs="Arial"/>
        </w:rPr>
        <w:t>Victron</w:t>
      </w:r>
      <w:proofErr w:type="spellEnd"/>
      <w:r w:rsidR="002070A3" w:rsidRPr="002070A3">
        <w:rPr>
          <w:rFonts w:cs="Arial"/>
        </w:rPr>
        <w:t>-Geräten. Der Eingangsspannungsbereich von 9,5–17</w:t>
      </w:r>
      <w:r w:rsidR="00D46B0B">
        <w:rPr>
          <w:rFonts w:cs="Arial"/>
        </w:rPr>
        <w:t> </w:t>
      </w:r>
      <w:r w:rsidR="002070A3" w:rsidRPr="002070A3">
        <w:rPr>
          <w:rFonts w:cs="Arial"/>
        </w:rPr>
        <w:t xml:space="preserve">V ermöglicht einen flexiblen Betrieb auch bei schwankenden Batteriespannungen </w:t>
      </w:r>
      <w:r w:rsidR="00D46B0B">
        <w:rPr>
          <w:rFonts w:cs="Arial"/>
        </w:rPr>
        <w:fldChar w:fldCharType="begin"/>
      </w:r>
      <w:r w:rsidR="00D46B0B">
        <w:rPr>
          <w:rFonts w:cs="Arial"/>
        </w:rPr>
        <w:instrText xml:space="preserve"> ADDIN ZOTERO_ITEM CSL_CITATION {"citationID":"hf0Pdye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der Skalierung auf größere Systeme sollte die Wechselrichterleistung an die kombinierte Last aller Verbraucher angepasst werden, wobei bei höheren Leistungen auch eine Umstellung auf 48</w:t>
      </w:r>
      <w:r w:rsidR="00D46B0B">
        <w:rPr>
          <w:rFonts w:cs="Arial"/>
        </w:rPr>
        <w:t> </w:t>
      </w:r>
      <w:r w:rsidR="002070A3" w:rsidRPr="002070A3">
        <w:rPr>
          <w:rFonts w:cs="Arial"/>
        </w:rPr>
        <w:t>V-Systeme sinnvoll sein kann, um Leitungsverluste zu minimieren.</w:t>
      </w:r>
    </w:p>
    <w:p w14:paraId="10769A3A" w14:textId="77777777" w:rsidR="00741E99" w:rsidRPr="00741E99" w:rsidRDefault="00741E99" w:rsidP="00741E99">
      <w:pPr>
        <w:pStyle w:val="berschrift2"/>
      </w:pPr>
      <w:bookmarkStart w:id="15" w:name="_Toc222266672"/>
      <w:r w:rsidRPr="00741E99">
        <w:t xml:space="preserve">4.4.4 </w:t>
      </w:r>
      <w:proofErr w:type="spellStart"/>
      <w:r w:rsidRPr="00741E99">
        <w:t>Victron</w:t>
      </w:r>
      <w:proofErr w:type="spellEnd"/>
      <w:r w:rsidRPr="00741E99">
        <w:t xml:space="preserve"> </w:t>
      </w:r>
      <w:proofErr w:type="spellStart"/>
      <w:r w:rsidRPr="00741E99">
        <w:t>SmartShunt</w:t>
      </w:r>
      <w:proofErr w:type="spellEnd"/>
      <w:r w:rsidRPr="00741E99">
        <w:t xml:space="preserve"> 500 A</w:t>
      </w:r>
      <w:bookmarkEnd w:id="15"/>
    </w:p>
    <w:p w14:paraId="31074FA7" w14:textId="741C749D" w:rsidR="00741E99" w:rsidRPr="00741E99" w:rsidRDefault="00741E99" w:rsidP="008F0C6D">
      <w:pPr>
        <w:ind w:left="708"/>
        <w:jc w:val="both"/>
        <w:rPr>
          <w:rFonts w:cs="Arial"/>
        </w:rPr>
      </w:pPr>
      <w:r w:rsidRPr="00741E99">
        <w:rPr>
          <w:rFonts w:cs="Arial"/>
        </w:rPr>
        <w:t>D</w:t>
      </w:r>
      <w:r w:rsidR="002070A3" w:rsidRPr="002070A3">
        <w:rPr>
          <w:rFonts w:cs="Arial"/>
        </w:rPr>
        <w:t xml:space="preserve">er </w:t>
      </w:r>
      <w:proofErr w:type="spellStart"/>
      <w:r w:rsidR="002070A3" w:rsidRPr="002070A3">
        <w:rPr>
          <w:rFonts w:cs="Arial"/>
        </w:rPr>
        <w:t>SmartShunt</w:t>
      </w:r>
      <w:proofErr w:type="spellEnd"/>
      <w:r w:rsidR="002070A3" w:rsidRPr="002070A3">
        <w:rPr>
          <w:rFonts w:cs="Arial"/>
        </w:rPr>
        <w:t xml:space="preserve"> misst den Batteriestrom mit ±0,4</w:t>
      </w:r>
      <w:r w:rsidR="008F0C6D">
        <w:rPr>
          <w:rFonts w:cs="Arial"/>
        </w:rPr>
        <w:t> </w:t>
      </w:r>
      <w:r w:rsidR="002070A3" w:rsidRPr="002070A3">
        <w:rPr>
          <w:rFonts w:cs="Arial"/>
        </w:rPr>
        <w:t xml:space="preserve">% Genauigkeit und berechnet daraus den State </w:t>
      </w:r>
      <w:proofErr w:type="spellStart"/>
      <w:r w:rsidR="002070A3" w:rsidRPr="002070A3">
        <w:rPr>
          <w:rFonts w:cs="Arial"/>
        </w:rPr>
        <w:t>of</w:t>
      </w:r>
      <w:proofErr w:type="spellEnd"/>
      <w:r w:rsidR="002070A3" w:rsidRPr="002070A3">
        <w:rPr>
          <w:rFonts w:cs="Arial"/>
        </w:rPr>
        <w:t xml:space="preserve"> Charge (SoC) </w:t>
      </w:r>
      <w:r w:rsidR="008F0C6D">
        <w:rPr>
          <w:rFonts w:cs="Arial"/>
        </w:rPr>
        <w:fldChar w:fldCharType="begin"/>
      </w:r>
      <w:r w:rsidR="008F0C6D">
        <w:rPr>
          <w:rFonts w:cs="Arial"/>
        </w:rPr>
        <w:instrText xml:space="preserve"> ADDIN ZOTERO_ITEM CSL_CITATION {"citationID":"hFTwkn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8F0C6D">
        <w:rPr>
          <w:rFonts w:cs="Arial"/>
        </w:rPr>
        <w:fldChar w:fldCharType="separate"/>
      </w:r>
      <w:r w:rsidR="008F0C6D" w:rsidRPr="008F0C6D">
        <w:rPr>
          <w:rFonts w:ascii="Aptos" w:hAnsi="Aptos"/>
        </w:rPr>
        <w:t>[8]</w:t>
      </w:r>
      <w:r w:rsidR="008F0C6D">
        <w:rPr>
          <w:rFonts w:cs="Arial"/>
        </w:rPr>
        <w:fldChar w:fldCharType="end"/>
      </w:r>
      <w:r w:rsidR="002070A3" w:rsidRPr="002070A3">
        <w:rPr>
          <w:rFonts w:cs="Arial"/>
        </w:rPr>
        <w:t>. Mit einer Kapazität von bis zu 500</w:t>
      </w:r>
      <w:r w:rsidR="008F0C6D">
        <w:rPr>
          <w:rFonts w:cs="Arial"/>
        </w:rPr>
        <w:t> </w:t>
      </w:r>
      <w:r w:rsidR="002070A3" w:rsidRPr="002070A3">
        <w:rPr>
          <w:rFonts w:cs="Arial"/>
        </w:rPr>
        <w:t>A erfasst er alle Ströme im System zuverlässig. Der Offset liegt bei weniger als 10</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31Dxgg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xml:space="preserve">. Über Bluetooth erfolgt die Überwachung per Smartphone, über </w:t>
      </w:r>
      <w:proofErr w:type="spellStart"/>
      <w:r w:rsidR="002070A3" w:rsidRPr="002070A3">
        <w:rPr>
          <w:rFonts w:cs="Arial"/>
        </w:rPr>
        <w:t>VE.Direct</w:t>
      </w:r>
      <w:proofErr w:type="spellEnd"/>
      <w:r w:rsidR="002070A3" w:rsidRPr="002070A3">
        <w:rPr>
          <w:rFonts w:cs="Arial"/>
        </w:rPr>
        <w:t xml:space="preserve"> werden Daten an den Cerbo GX übertragen. Die kontinuierliche SoC-Berechnung ist entscheidend für das Lastmanagement, da Steuergeräte wie der ESP32 auf diese Daten zugreifen können. Der Eigenverbrauch liegt bei unter 1</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ZDTc6XCx","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Die Versorgungsspannung reicht von 6,5–70</w:t>
      </w:r>
      <w:r w:rsidR="00B23B8F">
        <w:rPr>
          <w:rFonts w:cs="Arial"/>
        </w:rPr>
        <w:t> </w:t>
      </w:r>
      <w:r w:rsidR="002070A3" w:rsidRPr="002070A3">
        <w:rPr>
          <w:rFonts w:cs="Arial"/>
        </w:rPr>
        <w:t xml:space="preserve">VDC, wodurch der </w:t>
      </w:r>
      <w:proofErr w:type="spellStart"/>
      <w:r w:rsidR="002070A3" w:rsidRPr="002070A3">
        <w:rPr>
          <w:rFonts w:cs="Arial"/>
        </w:rPr>
        <w:t>SmartShunt</w:t>
      </w:r>
      <w:proofErr w:type="spellEnd"/>
      <w:r w:rsidR="002070A3" w:rsidRPr="002070A3">
        <w:rPr>
          <w:rFonts w:cs="Arial"/>
        </w:rPr>
        <w:t xml:space="preserve"> auch bei der Skalierung auf 48</w:t>
      </w:r>
      <w:r w:rsidR="00B23B8F">
        <w:rPr>
          <w:rFonts w:cs="Arial"/>
        </w:rPr>
        <w:t> </w:t>
      </w:r>
      <w:r w:rsidR="002070A3" w:rsidRPr="002070A3">
        <w:rPr>
          <w:rFonts w:cs="Arial"/>
        </w:rPr>
        <w:t xml:space="preserve">V-Systeme einsetzbar bleibt </w:t>
      </w:r>
      <w:r w:rsidR="00B23B8F">
        <w:rPr>
          <w:rFonts w:cs="Arial"/>
        </w:rPr>
        <w:fldChar w:fldCharType="begin"/>
      </w:r>
      <w:r w:rsidR="00B23B8F">
        <w:rPr>
          <w:rFonts w:cs="Arial"/>
        </w:rPr>
        <w:instrText xml:space="preserve"> ADDIN ZOTERO_ITEM CSL_CITATION {"citationID":"lZjrvJCo","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w:t>
      </w:r>
    </w:p>
    <w:p w14:paraId="0087966F" w14:textId="77777777" w:rsidR="00741E99" w:rsidRPr="00741E99" w:rsidRDefault="00741E99" w:rsidP="00741E99">
      <w:pPr>
        <w:pStyle w:val="berschrift2"/>
      </w:pPr>
      <w:bookmarkStart w:id="16" w:name="_Toc222266673"/>
      <w:r w:rsidRPr="00741E99">
        <w:t xml:space="preserve">4.4.5 </w:t>
      </w:r>
      <w:proofErr w:type="spellStart"/>
      <w:r w:rsidRPr="00741E99">
        <w:t>Victron</w:t>
      </w:r>
      <w:proofErr w:type="spellEnd"/>
      <w:r w:rsidRPr="00741E99">
        <w:t xml:space="preserve"> Orion 12/12-18</w:t>
      </w:r>
      <w:bookmarkEnd w:id="16"/>
    </w:p>
    <w:p w14:paraId="6CA2CEDA" w14:textId="78F2B5DB" w:rsidR="00741E99" w:rsidRPr="00741E99" w:rsidRDefault="00741E99" w:rsidP="00741E99">
      <w:pPr>
        <w:ind w:left="708"/>
        <w:jc w:val="both"/>
        <w:rPr>
          <w:rFonts w:cs="Arial"/>
        </w:rPr>
      </w:pPr>
      <w:r w:rsidRPr="00741E99">
        <w:rPr>
          <w:rFonts w:cs="Arial"/>
        </w:rPr>
        <w:t>D</w:t>
      </w:r>
      <w:r w:rsidR="002070A3" w:rsidRPr="002070A3">
        <w:rPr>
          <w:rFonts w:cs="Arial"/>
        </w:rPr>
        <w:t>er Orion ist ein DC/DC-Wandler mit galvanischer Trennung, der das Sensorsystem mit stabilen 12</w:t>
      </w:r>
      <w:r w:rsidR="004527B3">
        <w:rPr>
          <w:rFonts w:cs="Arial"/>
        </w:rPr>
        <w:t> </w:t>
      </w:r>
      <w:r w:rsidR="002070A3" w:rsidRPr="002070A3">
        <w:rPr>
          <w:rFonts w:cs="Arial"/>
        </w:rPr>
        <w:t>V versorgt. Die galvanische Trennung verhindert Masseschleifen und elektromagnetische Störungen. Mit 18</w:t>
      </w:r>
      <w:r w:rsidR="004527B3">
        <w:rPr>
          <w:rFonts w:cs="Arial"/>
        </w:rPr>
        <w:t> </w:t>
      </w:r>
      <w:r w:rsidR="002070A3" w:rsidRPr="002070A3">
        <w:rPr>
          <w:rFonts w:cs="Arial"/>
        </w:rPr>
        <w:t>A Ausgangsleistung bei 40</w:t>
      </w:r>
      <w:r w:rsidR="004527B3">
        <w:rPr>
          <w:rFonts w:cs="Arial"/>
        </w:rPr>
        <w:t> </w:t>
      </w:r>
      <w:r w:rsidR="002070A3" w:rsidRPr="002070A3">
        <w:rPr>
          <w:rFonts w:cs="Arial"/>
        </w:rPr>
        <w:t xml:space="preserve">°C steht ausreichende Reserve für die Sensorik zur Verfügung </w:t>
      </w:r>
      <w:r w:rsidR="004527B3">
        <w:rPr>
          <w:rFonts w:cs="Arial"/>
        </w:rPr>
        <w:fldChar w:fldCharType="begin"/>
      </w:r>
      <w:r w:rsidR="004527B3">
        <w:rPr>
          <w:rFonts w:cs="Arial"/>
        </w:rPr>
        <w:instrText xml:space="preserve"> ADDIN ZOTERO_ITEM CSL_CITATION {"citationID":"XwEOVVVE","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Eingangsspannungsbereich von 8–17</w:t>
      </w:r>
      <w:r w:rsidR="004527B3">
        <w:rPr>
          <w:rFonts w:cs="Arial"/>
        </w:rPr>
        <w:t> </w:t>
      </w:r>
      <w:r w:rsidR="002070A3" w:rsidRPr="002070A3">
        <w:rPr>
          <w:rFonts w:cs="Arial"/>
        </w:rPr>
        <w:t xml:space="preserve">V ermöglicht einen flexiblen Betrieb </w:t>
      </w:r>
      <w:r w:rsidR="004527B3">
        <w:rPr>
          <w:rFonts w:cs="Arial"/>
        </w:rPr>
        <w:fldChar w:fldCharType="begin"/>
      </w:r>
      <w:r w:rsidR="004527B3">
        <w:rPr>
          <w:rFonts w:cs="Arial"/>
        </w:rPr>
        <w:instrText xml:space="preserve"> ADDIN ZOTERO_ITEM CSL_CITATION {"citationID":"rS3Lm1mw","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Wirkungsgrad liegt bei 87</w:t>
      </w:r>
      <w:r w:rsidR="004527B3">
        <w:rPr>
          <w:rFonts w:cs="Arial"/>
        </w:rPr>
        <w:t> </w:t>
      </w:r>
      <w:r w:rsidR="002070A3" w:rsidRPr="002070A3">
        <w:rPr>
          <w:rFonts w:cs="Arial"/>
        </w:rPr>
        <w:t xml:space="preserve">% </w:t>
      </w:r>
      <w:r w:rsidR="004527B3">
        <w:rPr>
          <w:rFonts w:cs="Arial"/>
        </w:rPr>
        <w:fldChar w:fldCharType="begin"/>
      </w:r>
      <w:r w:rsidR="004527B3">
        <w:rPr>
          <w:rFonts w:cs="Arial"/>
        </w:rPr>
        <w:instrText xml:space="preserve"> ADDIN ZOTERO_ITEM CSL_CITATION {"citationID":"C8DXfBzt","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xml:space="preserve">. Bei der Skalierung auf </w:t>
      </w:r>
      <w:r w:rsidR="002070A3" w:rsidRPr="002070A3">
        <w:rPr>
          <w:rFonts w:cs="Arial"/>
        </w:rPr>
        <w:lastRenderedPageBreak/>
        <w:t>größere Systeme bleibt diese Komponente weitgehend unverändert, da der Strombedarf der Sensorik unabhängig von der PV-Anlagenleistung ist.</w:t>
      </w:r>
    </w:p>
    <w:p w14:paraId="3CE679AF" w14:textId="77777777" w:rsidR="00741E99" w:rsidRPr="00741E99" w:rsidRDefault="00741E99" w:rsidP="00741E99">
      <w:pPr>
        <w:pStyle w:val="berschrift2"/>
        <w:rPr>
          <w:lang w:val="en-GB"/>
        </w:rPr>
      </w:pPr>
      <w:bookmarkStart w:id="17" w:name="_Toc222266674"/>
      <w:r w:rsidRPr="00741E99">
        <w:rPr>
          <w:lang w:val="en-GB"/>
        </w:rPr>
        <w:t>4.4.6 Victron Cerbo GX und GX Touch 50</w:t>
      </w:r>
      <w:bookmarkEnd w:id="17"/>
    </w:p>
    <w:p w14:paraId="70D6F095" w14:textId="44D2F4FC" w:rsidR="00741E99" w:rsidRPr="00741E99" w:rsidRDefault="00741E99" w:rsidP="00741E99">
      <w:pPr>
        <w:ind w:left="708"/>
        <w:jc w:val="both"/>
        <w:rPr>
          <w:rFonts w:cs="Arial"/>
        </w:rPr>
      </w:pPr>
      <w:r w:rsidRPr="00741E99">
        <w:rPr>
          <w:rFonts w:cs="Arial"/>
        </w:rPr>
        <w:t>D</w:t>
      </w:r>
      <w:r w:rsidR="002070A3" w:rsidRPr="002070A3">
        <w:rPr>
          <w:rFonts w:cs="Arial"/>
        </w:rPr>
        <w:t xml:space="preserve">er Cerbo GX ist die zentrale Überwachungs- und Steuereinheit des Systems. Er sammelt Daten von allen </w:t>
      </w:r>
      <w:proofErr w:type="spellStart"/>
      <w:r w:rsidR="002070A3" w:rsidRPr="002070A3">
        <w:rPr>
          <w:rFonts w:cs="Arial"/>
        </w:rPr>
        <w:t>Victron</w:t>
      </w:r>
      <w:proofErr w:type="spellEnd"/>
      <w:r w:rsidR="002070A3" w:rsidRPr="002070A3">
        <w:rPr>
          <w:rFonts w:cs="Arial"/>
        </w:rPr>
        <w:t xml:space="preserve">-Komponenten über </w:t>
      </w:r>
      <w:proofErr w:type="spellStart"/>
      <w:r w:rsidR="002070A3" w:rsidRPr="002070A3">
        <w:rPr>
          <w:rFonts w:cs="Arial"/>
        </w:rPr>
        <w:t>VE.Bus</w:t>
      </w:r>
      <w:proofErr w:type="spellEnd"/>
      <w:r w:rsidR="002070A3" w:rsidRPr="002070A3">
        <w:rPr>
          <w:rFonts w:cs="Arial"/>
        </w:rPr>
        <w:t xml:space="preserve"> und </w:t>
      </w:r>
      <w:proofErr w:type="spellStart"/>
      <w:r w:rsidR="002070A3" w:rsidRPr="002070A3">
        <w:rPr>
          <w:rFonts w:cs="Arial"/>
        </w:rPr>
        <w:t>VE.Direct</w:t>
      </w:r>
      <w:proofErr w:type="spellEnd"/>
      <w:r w:rsidR="002070A3" w:rsidRPr="002070A3">
        <w:rPr>
          <w:rFonts w:cs="Arial"/>
        </w:rPr>
        <w:t xml:space="preserve"> und stellt sie im VRM-Portal bereit </w:t>
      </w:r>
      <w:r w:rsidR="004527B3">
        <w:rPr>
          <w:rFonts w:cs="Arial"/>
        </w:rPr>
        <w:fldChar w:fldCharType="begin"/>
      </w:r>
      <w:r w:rsidR="004527B3">
        <w:rPr>
          <w:rFonts w:cs="Arial"/>
        </w:rPr>
        <w:instrText xml:space="preserve"> ADDIN ZOTERO_ITEM CSL_CITATION {"citationID":"eSgmqz6W","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Externe Geräte können über Modbus TCP auf die Systemdaten zugreifen. Der Verbrauch liegt bei 2,8</w:t>
      </w:r>
      <w:r w:rsidR="004527B3">
        <w:rPr>
          <w:rFonts w:cs="Arial"/>
        </w:rPr>
        <w:t> </w:t>
      </w:r>
      <w:r w:rsidR="002070A3" w:rsidRPr="002070A3">
        <w:rPr>
          <w:rFonts w:cs="Arial"/>
        </w:rPr>
        <w:t>W ohne Display, mit GX Touch 50 bei 3,8</w:t>
      </w:r>
      <w:r w:rsidR="004527B3">
        <w:rPr>
          <w:rFonts w:cs="Arial"/>
        </w:rPr>
        <w:t> </w:t>
      </w:r>
      <w:r w:rsidR="002070A3" w:rsidRPr="002070A3">
        <w:rPr>
          <w:rFonts w:cs="Arial"/>
        </w:rPr>
        <w:t>W bei 12</w:t>
      </w:r>
      <w:r w:rsidR="004527B3">
        <w:rPr>
          <w:rFonts w:cs="Arial"/>
        </w:rPr>
        <w:t> </w:t>
      </w:r>
      <w:r w:rsidR="002070A3" w:rsidRPr="002070A3">
        <w:rPr>
          <w:rFonts w:cs="Arial"/>
        </w:rPr>
        <w:t xml:space="preserve">V </w:t>
      </w:r>
      <w:r w:rsidR="004527B3">
        <w:rPr>
          <w:rFonts w:cs="Arial"/>
        </w:rPr>
        <w:fldChar w:fldCharType="begin"/>
      </w:r>
      <w:r w:rsidR="004527B3">
        <w:rPr>
          <w:rFonts w:cs="Arial"/>
        </w:rPr>
        <w:instrText xml:space="preserve"> ADDIN ZOTERO_ITEM CSL_CITATION {"citationID":"zcjzU9kS","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Betriebsspannung reicht von 8–70</w:t>
      </w:r>
      <w:r w:rsidR="004527B3">
        <w:rPr>
          <w:rFonts w:cs="Arial"/>
        </w:rPr>
        <w:t> </w:t>
      </w:r>
      <w:r w:rsidR="002070A3" w:rsidRPr="002070A3">
        <w:rPr>
          <w:rFonts w:cs="Arial"/>
        </w:rPr>
        <w:t>V DC, wodurch der Cerbo GX auch bei 48</w:t>
      </w:r>
      <w:r w:rsidR="004527B3">
        <w:rPr>
          <w:rFonts w:cs="Arial"/>
        </w:rPr>
        <w:t> </w:t>
      </w:r>
      <w:r w:rsidR="002070A3" w:rsidRPr="002070A3">
        <w:rPr>
          <w:rFonts w:cs="Arial"/>
        </w:rPr>
        <w:t xml:space="preserve">V-Systemen einsetzbar ist </w:t>
      </w:r>
      <w:r w:rsidR="004527B3">
        <w:rPr>
          <w:rFonts w:cs="Arial"/>
        </w:rPr>
        <w:fldChar w:fldCharType="begin"/>
      </w:r>
      <w:r w:rsidR="004527B3">
        <w:rPr>
          <w:rFonts w:cs="Arial"/>
        </w:rPr>
        <w:instrText xml:space="preserve"> ADDIN ZOTERO_ITEM CSL_CITATION {"citationID":"7VckLZPz","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Das GX Touch 50 Display (5 Zoll, 800</w:t>
      </w:r>
      <w:r w:rsidR="004527B3">
        <w:rPr>
          <w:rFonts w:cs="Arial"/>
        </w:rPr>
        <w:t> </w:t>
      </w:r>
      <w:r w:rsidR="002070A3" w:rsidRPr="002070A3">
        <w:rPr>
          <w:rFonts w:cs="Arial"/>
        </w:rPr>
        <w:t>×</w:t>
      </w:r>
      <w:r w:rsidR="004527B3">
        <w:rPr>
          <w:rFonts w:cs="Arial"/>
        </w:rPr>
        <w:t> </w:t>
      </w:r>
      <w:r w:rsidR="002070A3" w:rsidRPr="002070A3">
        <w:rPr>
          <w:rFonts w:cs="Arial"/>
        </w:rPr>
        <w:t>480 Pixel, IP54) zeigt Batteriespannung, SoC, PV-Leistung, Verbrauch und Warnungen a</w:t>
      </w:r>
      <w:r w:rsidR="004527B3">
        <w:rPr>
          <w:rFonts w:cs="Arial"/>
        </w:rPr>
        <w:t xml:space="preserve">n </w:t>
      </w:r>
      <w:r w:rsidR="004527B3">
        <w:rPr>
          <w:rFonts w:cs="Arial"/>
        </w:rPr>
        <w:fldChar w:fldCharType="begin"/>
      </w:r>
      <w:r w:rsidR="004527B3">
        <w:rPr>
          <w:rFonts w:cs="Arial"/>
        </w:rPr>
        <w:instrText xml:space="preserve"> ADDIN ZOTERO_ITEM CSL_CITATION {"citationID":"JekCDoul","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Bedienung erfolgt über Touch, das 2</w:t>
      </w:r>
      <w:r w:rsidR="004527B3">
        <w:rPr>
          <w:rFonts w:cs="Arial"/>
        </w:rPr>
        <w:t> </w:t>
      </w:r>
      <w:r w:rsidR="002070A3" w:rsidRPr="002070A3">
        <w:rPr>
          <w:rFonts w:cs="Arial"/>
        </w:rPr>
        <w:t>m Kabel ermöglicht flexible Montage im Schaltschrank.</w:t>
      </w:r>
    </w:p>
    <w:p w14:paraId="00D8854F" w14:textId="38C1711C" w:rsidR="00741E99" w:rsidRPr="00741E99" w:rsidRDefault="00741E99" w:rsidP="00741E99">
      <w:pPr>
        <w:pStyle w:val="berschrift2"/>
      </w:pPr>
      <w:bookmarkStart w:id="18" w:name="_Toc222266675"/>
      <w:r w:rsidRPr="00741E99">
        <w:t>4.4.7 Verkabelung</w:t>
      </w:r>
      <w:r w:rsidR="002070A3">
        <w:t xml:space="preserve"> und Absicherung</w:t>
      </w:r>
      <w:bookmarkEnd w:id="18"/>
    </w:p>
    <w:p w14:paraId="0D7EE0DF" w14:textId="23D88B5C" w:rsidR="00741E99" w:rsidRPr="00741E99" w:rsidRDefault="00741E99" w:rsidP="00741E99">
      <w:pPr>
        <w:ind w:left="708"/>
        <w:jc w:val="both"/>
        <w:rPr>
          <w:rFonts w:cs="Arial"/>
        </w:rPr>
      </w:pPr>
      <w:r w:rsidRPr="00741E99">
        <w:rPr>
          <w:rFonts w:cs="Arial"/>
        </w:rPr>
        <w:t>F</w:t>
      </w:r>
      <w:r w:rsidR="002070A3" w:rsidRPr="002070A3">
        <w:rPr>
          <w:rFonts w:cs="Arial"/>
        </w:rPr>
        <w:t xml:space="preserve">ür Hochstromverbindungen zwischen Batterie und </w:t>
      </w:r>
      <w:proofErr w:type="spellStart"/>
      <w:r w:rsidR="002070A3" w:rsidRPr="002070A3">
        <w:rPr>
          <w:rFonts w:cs="Arial"/>
        </w:rPr>
        <w:t>MultiPlus</w:t>
      </w:r>
      <w:proofErr w:type="spellEnd"/>
      <w:r w:rsidR="002070A3" w:rsidRPr="002070A3">
        <w:rPr>
          <w:rFonts w:cs="Arial"/>
        </w:rPr>
        <w:t xml:space="preserve"> werden 6</w:t>
      </w:r>
      <w:r w:rsidR="003F7209">
        <w:rPr>
          <w:rFonts w:cs="Arial"/>
        </w:rPr>
        <w:t> </w:t>
      </w:r>
      <w:r w:rsidR="002070A3" w:rsidRPr="002070A3">
        <w:rPr>
          <w:rFonts w:cs="Arial"/>
        </w:rPr>
        <w:t>mm² Kabel verwendet, um Leitungsverluste unter 1</w:t>
      </w:r>
      <w:r w:rsidR="003F7209">
        <w:rPr>
          <w:rFonts w:cs="Arial"/>
        </w:rPr>
        <w:t> </w:t>
      </w:r>
      <w:r w:rsidR="002070A3" w:rsidRPr="002070A3">
        <w:rPr>
          <w:rFonts w:cs="Arial"/>
        </w:rPr>
        <w:t>% zu halten. 230</w:t>
      </w:r>
      <w:r w:rsidR="003F7209">
        <w:rPr>
          <w:rFonts w:cs="Arial"/>
        </w:rPr>
        <w:t> </w:t>
      </w:r>
      <w:r w:rsidR="002070A3" w:rsidRPr="002070A3">
        <w:rPr>
          <w:rFonts w:cs="Arial"/>
        </w:rPr>
        <w:t>V-Verkabelung erfolgt mit dreiadrigem 1,5</w:t>
      </w:r>
      <w:r w:rsidR="003F7209">
        <w:rPr>
          <w:rFonts w:cs="Arial"/>
        </w:rPr>
        <w:t> </w:t>
      </w:r>
      <w:r w:rsidR="002070A3" w:rsidRPr="002070A3">
        <w:rPr>
          <w:rFonts w:cs="Arial"/>
        </w:rPr>
        <w:t>mm² Kabel. MC4-Stecker am PV-Anschluss gewährleisten wetterfeste Verbindungen. Blade-Sicherungen (30</w:t>
      </w:r>
      <w:r w:rsidR="003F7209">
        <w:rPr>
          <w:rFonts w:cs="Arial"/>
        </w:rPr>
        <w:t> </w:t>
      </w:r>
      <w:r w:rsidR="002070A3" w:rsidRPr="002070A3">
        <w:rPr>
          <w:rFonts w:cs="Arial"/>
        </w:rPr>
        <w:t xml:space="preserve">A) schützen vor Kurzschlüssen. Ringkabelschuhe M8 sichern die Verschraubung an Batterie und </w:t>
      </w:r>
      <w:proofErr w:type="spellStart"/>
      <w:r w:rsidR="002070A3" w:rsidRPr="002070A3">
        <w:rPr>
          <w:rFonts w:cs="Arial"/>
        </w:rPr>
        <w:t>Victron</w:t>
      </w:r>
      <w:proofErr w:type="spellEnd"/>
      <w:r w:rsidR="002070A3" w:rsidRPr="002070A3">
        <w:rPr>
          <w:rFonts w:cs="Arial"/>
        </w:rPr>
        <w:t>-Geräten zuverlässig. Bei größeren Systemen müssen Kabelquerschnitte entsprechend der höheren Ströme angepasst werden, um Leitungsverluste zu minimieren.</w:t>
      </w:r>
    </w:p>
    <w:p w14:paraId="3EAFE788" w14:textId="77777777" w:rsidR="00A21DAA" w:rsidRDefault="00A21DAA" w:rsidP="003D6115">
      <w:pPr>
        <w:ind w:left="708"/>
        <w:jc w:val="both"/>
        <w:rPr>
          <w:rFonts w:cs="Arial"/>
        </w:rPr>
      </w:pPr>
    </w:p>
    <w:p w14:paraId="399CCE0C" w14:textId="77777777" w:rsidR="008C5B4F" w:rsidRDefault="008C5B4F" w:rsidP="003D6115">
      <w:pPr>
        <w:ind w:left="708"/>
        <w:jc w:val="both"/>
        <w:rPr>
          <w:rFonts w:cs="Arial"/>
        </w:rPr>
      </w:pPr>
    </w:p>
    <w:p w14:paraId="20EDB812" w14:textId="77777777" w:rsidR="001C1238" w:rsidRPr="00040FB0" w:rsidRDefault="001C1238" w:rsidP="001C1238">
      <w:pPr>
        <w:pStyle w:val="berschrift1"/>
      </w:pPr>
      <w:bookmarkStart w:id="19" w:name="_Toc222266676"/>
      <w:r w:rsidRPr="00040FB0">
        <w:t>4.5 Batterietechnologien im Vergleich</w:t>
      </w:r>
      <w:bookmarkEnd w:id="19"/>
    </w:p>
    <w:p w14:paraId="0022BC2C" w14:textId="77777777" w:rsidR="001C1238" w:rsidRPr="00040FB0" w:rsidRDefault="001C1238" w:rsidP="001C1238">
      <w:pPr>
        <w:ind w:left="708"/>
        <w:jc w:val="both"/>
        <w:rPr>
          <w:rFonts w:cs="Arial"/>
        </w:rPr>
      </w:pPr>
      <w:r w:rsidRPr="00040FB0">
        <w:rPr>
          <w:rFonts w:cs="Arial"/>
        </w:rPr>
        <w:t xml:space="preserve">Die Auswahl der geeigneten Batterietechnologie hängt von verschiedenen Faktoren ab, darunter Anschaffungskosten, Lebensdauer, Gewicht, Betriebstemperaturbereich und nutzbare Kapazität. Für stationäre Anwendungen wie Gewächshäuser sind insbesondere </w:t>
      </w:r>
      <w:proofErr w:type="spellStart"/>
      <w:r w:rsidRPr="00040FB0">
        <w:rPr>
          <w:rFonts w:cs="Arial"/>
        </w:rPr>
        <w:t>Zyklenfestigkeit</w:t>
      </w:r>
      <w:proofErr w:type="spellEnd"/>
      <w:r w:rsidRPr="00040FB0">
        <w:rPr>
          <w:rFonts w:cs="Arial"/>
        </w:rPr>
        <w:t>, Wartungsfreiheit und Wirtschaftlichkeit über die Lebensdauer entscheidende Kriterien. Im Folgenden werden die gängigen Batterietechnologien AGM, Gel, Lithium-Ionen und LiFePO4 hinsichtlich ihrer technischen Eigenschaften und Eignung für Energiespeichersysteme verglichen.</w:t>
      </w:r>
    </w:p>
    <w:p w14:paraId="4F9985ED" w14:textId="77777777" w:rsidR="001C1238" w:rsidRPr="00040FB0" w:rsidRDefault="001C1238" w:rsidP="001C1238">
      <w:pPr>
        <w:pStyle w:val="berschrift2"/>
      </w:pPr>
      <w:bookmarkStart w:id="20" w:name="_Toc222266677"/>
      <w:r w:rsidRPr="00040FB0">
        <w:t>4.5.1 Technische Eigenschaften der Batterietechnologien</w:t>
      </w:r>
      <w:bookmarkEnd w:id="20"/>
    </w:p>
    <w:p w14:paraId="4FB3B9CD" w14:textId="11C40A76" w:rsidR="001C1238" w:rsidRPr="00040FB0" w:rsidRDefault="001C1238" w:rsidP="001C1238">
      <w:pPr>
        <w:ind w:left="708"/>
        <w:jc w:val="both"/>
        <w:rPr>
          <w:rFonts w:cs="Arial"/>
        </w:rPr>
      </w:pPr>
      <w:r w:rsidRPr="00040FB0">
        <w:rPr>
          <w:rFonts w:cs="Arial"/>
        </w:rPr>
        <w:t>AGM (</w:t>
      </w:r>
      <w:proofErr w:type="spellStart"/>
      <w:r w:rsidRPr="00040FB0">
        <w:rPr>
          <w:rFonts w:cs="Arial"/>
        </w:rPr>
        <w:t>Absorbent</w:t>
      </w:r>
      <w:proofErr w:type="spellEnd"/>
      <w:r w:rsidRPr="00040FB0">
        <w:rPr>
          <w:rFonts w:cs="Arial"/>
        </w:rPr>
        <w:t xml:space="preserve"> Glass Mat): Bei AGM-Batterien ist der Elektrolyt in einem Glasfaservlies gebunden, wodurch sie wartungsfrei, auslaufsicher und lageunabhängig betrieben werden können </w:t>
      </w:r>
      <w:r w:rsidR="00E65553">
        <w:rPr>
          <w:rFonts w:cs="Arial"/>
        </w:rPr>
        <w:fldChar w:fldCharType="begin"/>
      </w:r>
      <w:r w:rsidR="00E65553">
        <w:rPr>
          <w:rFonts w:cs="Arial"/>
        </w:rPr>
        <w:instrText xml:space="preserve"> ADDIN ZOTERO_ITEM CSL_CITATION {"citationID":"uaux3LpX","properties":{"formattedCitation":"[13]","plainCitation":"[13]","noteIndex":0},"citationItems":[{"id":39,"uris":["http://zotero.org/groups/6046789/items/GFXVEUE2"],"itemData":{"id":39,"type":"webpage","abstract":"In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Sie verfügen über einen niedrigen Innenwiderstand und sind für leistungsstarke Verbraucher geeignet. Die </w:t>
      </w:r>
      <w:proofErr w:type="spellStart"/>
      <w:r w:rsidRPr="00040FB0">
        <w:rPr>
          <w:rFonts w:cs="Arial"/>
        </w:rPr>
        <w:t>Zyklenfestigkeit</w:t>
      </w:r>
      <w:proofErr w:type="spellEnd"/>
      <w:r w:rsidRPr="00040FB0">
        <w:rPr>
          <w:rFonts w:cs="Arial"/>
        </w:rPr>
        <w:t xml:space="preserve"> liegt bei 500–600 Zyklen, die nutzbare Kapazität beträgt etwa 55</w:t>
      </w:r>
      <w:r w:rsidR="00E65553">
        <w:rPr>
          <w:rFonts w:cs="Arial"/>
        </w:rPr>
        <w:t> </w:t>
      </w:r>
      <w:r w:rsidRPr="00040FB0">
        <w:rPr>
          <w:rFonts w:cs="Arial"/>
        </w:rPr>
        <w:t xml:space="preserve">% der Nennkapazität </w:t>
      </w:r>
      <w:r w:rsidR="00E65553">
        <w:rPr>
          <w:rFonts w:cs="Arial"/>
        </w:rPr>
        <w:fldChar w:fldCharType="begin"/>
      </w:r>
      <w:r w:rsidR="00E65553">
        <w:rPr>
          <w:rFonts w:cs="Arial"/>
        </w:rPr>
        <w:instrText xml:space="preserve"> ADDIN ZOTERO_ITEM CSL_CITATION {"citationID":"g7sXPeVr","properties":{"formattedCitation":"[13]","plainCitation":"[13]","noteIndex":0},"citationItems":[{"id":39,"uris":["http://zotero.org/groups/6046789/items/GFXVEUE2"],"itemData":{"id":39,"type":"webpage","abstract":"In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AGM-Batterien arbeiten zuverlässig im Temperaturbereich von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{"citationID":"3Kxhruhl","properties":{"formattedCitation":"[13]","plainCitation":"[13]","noteIndex":0},"citationItems":[{"id":39,"uris":["http://zotero.org/groups/6046789/items/GFXVEUE2"],"itemData":{"id":39,"type":"webpage","abstract":"In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Das Gewicht beträgt 25–35</w:t>
      </w:r>
      <w:r w:rsidR="00E65553">
        <w:rPr>
          <w:rFonts w:cs="Arial"/>
        </w:rPr>
        <w:t> </w:t>
      </w:r>
      <w:r w:rsidRPr="00040FB0">
        <w:rPr>
          <w:rFonts w:cs="Arial"/>
        </w:rPr>
        <w:t xml:space="preserve">kg pro nutzbarer Kilowattstunde </w:t>
      </w:r>
      <w:r w:rsidR="00E65553">
        <w:rPr>
          <w:rFonts w:cs="Arial"/>
        </w:rPr>
        <w:fldChar w:fldCharType="begin"/>
      </w:r>
      <w:r w:rsidR="00E65553">
        <w:rPr>
          <w:rFonts w:cs="Arial"/>
        </w:rPr>
        <w:instrText xml:space="preserve"> ADDIN ZOTERO_ITEM CSL_CITATION {"citationID":"s5OU6BAZ","properties":{"formattedCitation":"[14]","plainCitation":"[14]","noteIndex":0},"citationItems":[{"id":40,"uris":["http://zotero.org/groups/6046789/items/E6HEMQYX"],"itemData":{"id":40,"type":"webpage","abstract":"Sie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E65553">
        <w:rPr>
          <w:rFonts w:cs="Arial"/>
        </w:rPr>
        <w:fldChar w:fldCharType="separate"/>
      </w:r>
      <w:r w:rsidR="00E65553" w:rsidRPr="00E65553">
        <w:rPr>
          <w:rFonts w:ascii="Aptos" w:hAnsi="Aptos"/>
        </w:rPr>
        <w:t>[14]</w:t>
      </w:r>
      <w:r w:rsidR="00E65553">
        <w:rPr>
          <w:rFonts w:cs="Arial"/>
        </w:rPr>
        <w:fldChar w:fldCharType="end"/>
      </w:r>
      <w:r w:rsidRPr="00040FB0">
        <w:rPr>
          <w:rFonts w:cs="Arial"/>
        </w:rPr>
        <w:t>. AGM Super Cycle Varianten erreichen durch spezielle Bleilegierungen mindestens 300 Zyklen bei 100</w:t>
      </w:r>
      <w:r w:rsidR="00E65553">
        <w:rPr>
          <w:rFonts w:cs="Arial"/>
        </w:rPr>
        <w:t> </w:t>
      </w:r>
      <w:r w:rsidRPr="00040FB0">
        <w:rPr>
          <w:rFonts w:cs="Arial"/>
        </w:rPr>
        <w:t>% Entladetiefe und mindestens 700 Zyklen bei 60</w:t>
      </w:r>
      <w:r w:rsidR="00E65553">
        <w:rPr>
          <w:rFonts w:cs="Arial"/>
        </w:rPr>
        <w:t> </w:t>
      </w:r>
      <w:r w:rsidRPr="00040FB0">
        <w:rPr>
          <w:rFonts w:cs="Arial"/>
        </w:rPr>
        <w:t xml:space="preserve">% Entladetiefe </w:t>
      </w:r>
      <w:r w:rsidR="00E65553">
        <w:rPr>
          <w:rFonts w:cs="Arial"/>
        </w:rPr>
        <w:fldChar w:fldCharType="begin"/>
      </w:r>
      <w:r w:rsidR="00E65553">
        <w:rPr>
          <w:rFonts w:cs="Arial"/>
        </w:rPr>
        <w:instrText xml:space="preserve"> ADDIN ZOTERO_ITEM CSL_CITATION {"citationID":"g9MP7zN9","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E65553">
        <w:rPr>
          <w:rFonts w:cs="Arial"/>
        </w:rPr>
        <w:fldChar w:fldCharType="separate"/>
      </w:r>
      <w:r w:rsidR="00E65553" w:rsidRPr="00E65553">
        <w:rPr>
          <w:rFonts w:ascii="Aptos" w:hAnsi="Aptos"/>
        </w:rPr>
        <w:t>[10]</w:t>
      </w:r>
      <w:r w:rsidR="00E65553">
        <w:rPr>
          <w:rFonts w:cs="Arial"/>
        </w:rPr>
        <w:fldChar w:fldCharType="end"/>
      </w:r>
      <w:r w:rsidRPr="00040FB0">
        <w:rPr>
          <w:rFonts w:cs="Arial"/>
        </w:rPr>
        <w:t>.</w:t>
      </w:r>
    </w:p>
    <w:p w14:paraId="3CEBDA7E" w14:textId="0565AFE3" w:rsidR="001C1238" w:rsidRPr="00040FB0" w:rsidRDefault="001C1238" w:rsidP="001C1238">
      <w:pPr>
        <w:ind w:left="708"/>
        <w:jc w:val="both"/>
        <w:rPr>
          <w:rFonts w:cs="Arial"/>
        </w:rPr>
      </w:pPr>
      <w:r w:rsidRPr="00040FB0">
        <w:rPr>
          <w:rFonts w:cs="Arial"/>
        </w:rPr>
        <w:t>Gel-Batterien: Bei Gel-Batterien ist der Elektrolyt durch Zugabe von Kieselerde gelartig verdickt</w:t>
      </w:r>
      <w:r w:rsidR="00E65553">
        <w:rPr>
          <w:rFonts w:cs="Arial"/>
        </w:rPr>
        <w:t xml:space="preserve"> </w:t>
      </w:r>
      <w:r w:rsidR="00E65553">
        <w:rPr>
          <w:rFonts w:cs="Arial"/>
        </w:rPr>
        <w:fldChar w:fldCharType="begin"/>
      </w:r>
      <w:r w:rsidR="00E65553">
        <w:rPr>
          <w:rFonts w:cs="Arial"/>
        </w:rPr>
        <w:instrText xml:space="preserve"> ADDIN ZOTERO_ITEM CSL_CITATION {"citationID":"MIjBV5bK","properties":{"formattedCitation":"[13]","plainCitation":"[13]","noteIndex":0},"citationItems":[{"id":39,"uris":["http://zotero.org/groups/6046789/items/GFXVEUE2"],"itemData":{"id":39,"type":"webpage","abstract":"In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Sie bieten eine höhere Tiefentladefestigkeit als AGM-Batterien und erreichen </w:t>
      </w:r>
      <w:r w:rsidRPr="00040FB0">
        <w:rPr>
          <w:rFonts w:cs="Arial"/>
        </w:rPr>
        <w:lastRenderedPageBreak/>
        <w:t>700–800 Zyklen bei 65</w:t>
      </w:r>
      <w:r w:rsidR="00E65553">
        <w:rPr>
          <w:rFonts w:cs="Arial"/>
        </w:rPr>
        <w:t> </w:t>
      </w:r>
      <w:r w:rsidRPr="00040FB0">
        <w:rPr>
          <w:rFonts w:cs="Arial"/>
        </w:rPr>
        <w:t xml:space="preserve">% nutzbarer Kapazität </w:t>
      </w:r>
      <w:r w:rsidR="00E65553">
        <w:rPr>
          <w:rFonts w:cs="Arial"/>
        </w:rPr>
        <w:fldChar w:fldCharType="begin"/>
      </w:r>
      <w:r w:rsidR="00E65553">
        <w:rPr>
          <w:rFonts w:cs="Arial"/>
        </w:rPr>
        <w:instrText xml:space="preserve"> ADDIN ZOTERO_ITEM CSL_CITATION {"citationID":"N82mKhek","properties":{"formattedCitation":"[13]","plainCitation":"[13]","noteIndex":0},"citationItems":[{"id":39,"uris":["http://zotero.org/groups/6046789/items/GFXVEUE2"],"itemData":{"id":39,"type":"webpage","abstract":"In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Gel-Batterien eignen sich besonders für moderate, kontinuierliche Lasten über längere Zeiträume und zeichnen sich durch geringe Selbstentladung aus </w:t>
      </w:r>
      <w:r w:rsidR="00E65553">
        <w:rPr>
          <w:rFonts w:cs="Arial"/>
        </w:rPr>
        <w:fldChar w:fldCharType="begin"/>
      </w:r>
      <w:r w:rsidR="00E65553">
        <w:rPr>
          <w:rFonts w:cs="Arial"/>
        </w:rPr>
        <w:instrText xml:space="preserve"> ADDIN ZOTERO_ITEM CSL_CITATION {"citationID":"5EvAP6OQ","properties":{"formattedCitation":"[13]","plainCitation":"[13]","noteIndex":0},"citationItems":[{"id":39,"uris":["http://zotero.org/groups/6046789/items/GFXVEUE2"],"itemData":{"id":39,"type":"webpage","abstract":"In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Der Betriebstemperaturbereich liegt ebenfalls bei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{"citationID":"LLwRU5oE","properties":{"formattedCitation":"[13]","plainCitation":"[13]","noteIndex":0},"citationItems":[{"id":39,"uris":["http://zotero.org/groups/6046789/items/GFXVEUE2"],"itemData":{"id":39,"type":"webpage","abstract":"In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sind empfindlicher gegenüber hohen Ladeströmen und erfordern präzise Ladespannungen, um irreversible Schädigungen zu vermeiden.</w:t>
      </w:r>
    </w:p>
    <w:p w14:paraId="3F29F8A1" w14:textId="77777777" w:rsidR="001C1238" w:rsidRPr="00040FB0" w:rsidRDefault="001C1238" w:rsidP="001C1238">
      <w:pPr>
        <w:ind w:left="708"/>
        <w:jc w:val="both"/>
        <w:rPr>
          <w:rFonts w:cs="Arial"/>
        </w:rPr>
      </w:pPr>
      <w:r w:rsidRPr="00040FB0">
        <w:rPr>
          <w:rFonts w:cs="Arial"/>
        </w:rPr>
        <w:t xml:space="preserve">Lithium-Ionen: Lithium-Ionen-Batterien bieten eine hohe Energiedichte und erreichen deutlich mehr Ladezyklen als Blei-Batterien. Sie sind jedoch empfindlich gegenüber Tiefentladung und Überladung, weshalb ein </w:t>
      </w:r>
      <w:proofErr w:type="spellStart"/>
      <w:r w:rsidRPr="00040FB0">
        <w:rPr>
          <w:rFonts w:cs="Arial"/>
        </w:rPr>
        <w:t>Battery</w:t>
      </w:r>
      <w:proofErr w:type="spellEnd"/>
      <w:r w:rsidRPr="00040FB0">
        <w:rPr>
          <w:rFonts w:cs="Arial"/>
        </w:rPr>
        <w:t xml:space="preserve"> Management System (BMS) zwingend erforderlich ist. Verschiedene chemische Zusammensetzungen innerhalb der Lithium-Technologie führen zu unterschiedlichen Sicherheitseigenschaften. Die hier betrachtete LiFePO4-Technologie ist eine spezielle Variante mit erhöhter Sicherheit.</w:t>
      </w:r>
    </w:p>
    <w:p w14:paraId="4833FEB2" w14:textId="1EDBF65A" w:rsidR="001C1238" w:rsidRPr="00040FB0" w:rsidRDefault="001C1238" w:rsidP="001C1238">
      <w:pPr>
        <w:ind w:left="708"/>
        <w:jc w:val="both"/>
        <w:rPr>
          <w:rFonts w:cs="Arial"/>
        </w:rPr>
      </w:pPr>
      <w:r w:rsidRPr="00040FB0">
        <w:rPr>
          <w:rFonts w:cs="Arial"/>
        </w:rPr>
        <w:t xml:space="preserve">LiFePO4 (Lithium-Eisenphosphat): LiFePO4-Batterien sind eine spezielle Form der Lithium-Technologie mit erhöhter thermischer Stabilität und Sicherheit. Im Gegensatz zu anderen Lithium-Batterien können LiFePO4-Zellen weder brennen noch explodieren </w:t>
      </w:r>
      <w:r w:rsidR="00E65553">
        <w:rPr>
          <w:rFonts w:cs="Arial"/>
        </w:rPr>
        <w:fldChar w:fldCharType="begin"/>
      </w:r>
      <w:r w:rsidR="00E65553">
        <w:rPr>
          <w:rFonts w:cs="Arial"/>
        </w:rPr>
        <w:instrText xml:space="preserve"> ADDIN ZOTERO_ITEM CSL_CITATION {"citationID":"1mr2Utl9","properties":{"formattedCitation":"[13]","plainCitation":"[13]","noteIndex":0},"citationItems":[{"id":39,"uris":["http://zotero.org/groups/6046789/items/GFXVEUE2"],"itemData":{"id":39,"type":"webpage","abstract":"In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erreichen mindestens 4000 Zyklen bei 80</w:t>
      </w:r>
      <w:r w:rsidR="00E65553">
        <w:rPr>
          <w:rFonts w:cs="Arial"/>
        </w:rPr>
        <w:t> </w:t>
      </w:r>
      <w:r w:rsidRPr="00040FB0">
        <w:rPr>
          <w:rFonts w:cs="Arial"/>
        </w:rPr>
        <w:t xml:space="preserve">% Entladetiefe und bieten eine nahezu </w:t>
      </w:r>
      <w:r w:rsidR="00E65553">
        <w:rPr>
          <w:rFonts w:cs="Arial"/>
        </w:rPr>
        <w:t>hundertprozentig</w:t>
      </w:r>
      <w:r w:rsidRPr="00040FB0">
        <w:rPr>
          <w:rFonts w:cs="Arial"/>
        </w:rPr>
        <w:t xml:space="preserve"> nutzbare Kapazität</w:t>
      </w:r>
      <w:r w:rsidR="00E65553">
        <w:rPr>
          <w:rFonts w:cs="Arial"/>
        </w:rPr>
        <w:t xml:space="preserve"> </w:t>
      </w:r>
      <w:r w:rsidR="00E65553">
        <w:rPr>
          <w:rFonts w:cs="Arial"/>
        </w:rPr>
        <w:fldChar w:fldCharType="begin"/>
      </w:r>
      <w:r w:rsidR="00604D04">
        <w:rPr>
          <w:rFonts w:cs="Arial"/>
        </w:rPr>
        <w:instrText xml:space="preserve"> ADDIN ZOTERO_ITEM CSL_CITATION {"citationID":"Ezjmnqw7","properties":{"formattedCitation":"[13],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E65553">
        <w:rPr>
          <w:rFonts w:cs="Arial"/>
        </w:rPr>
        <w:fldChar w:fldCharType="separate"/>
      </w:r>
      <w:r w:rsidR="00E65553" w:rsidRPr="00E65553">
        <w:rPr>
          <w:rFonts w:ascii="Aptos" w:hAnsi="Aptos"/>
        </w:rPr>
        <w:t>[13][14]</w:t>
      </w:r>
      <w:r w:rsidR="00E65553">
        <w:rPr>
          <w:rFonts w:cs="Arial"/>
        </w:rPr>
        <w:fldChar w:fldCharType="end"/>
      </w:r>
      <w:r w:rsidRPr="00040FB0">
        <w:rPr>
          <w:rFonts w:cs="Arial"/>
        </w:rPr>
        <w:t>. Das Gewicht liegt bei 8–10</w:t>
      </w:r>
      <w:r w:rsidR="00E65553">
        <w:rPr>
          <w:rFonts w:cs="Arial"/>
        </w:rPr>
        <w:t> </w:t>
      </w:r>
      <w:r w:rsidRPr="00040FB0">
        <w:rPr>
          <w:rFonts w:cs="Arial"/>
        </w:rPr>
        <w:t>kg pro nutzbarer Kilowattstunde und damit bei etwa 3</w:t>
      </w:r>
      <w:r w:rsidR="00434D65">
        <w:rPr>
          <w:rFonts w:cs="Arial"/>
        </w:rPr>
        <w:t>0 </w:t>
      </w:r>
      <w:r w:rsidRPr="00040FB0">
        <w:rPr>
          <w:rFonts w:cs="Arial"/>
        </w:rPr>
        <w:t xml:space="preserve">% des Gewichts von Blei-Batterien </w:t>
      </w:r>
      <w:r w:rsidR="00434D65">
        <w:rPr>
          <w:rFonts w:cs="Arial"/>
        </w:rPr>
        <w:fldChar w:fldCharType="begin"/>
      </w:r>
      <w:r w:rsidR="00604D04">
        <w:rPr>
          <w:rFonts w:cs="Arial"/>
        </w:rPr>
        <w:instrText xml:space="preserve"> ADDIN ZOTERO_ITEM CSL_CITATION {"citationID":"XqOC7tlL","properties":{"formattedCitation":"[13],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434D65">
        <w:rPr>
          <w:rFonts w:cs="Arial"/>
        </w:rPr>
        <w:fldChar w:fldCharType="separate"/>
      </w:r>
      <w:r w:rsidR="00434D65" w:rsidRPr="00434D65">
        <w:rPr>
          <w:rFonts w:ascii="Aptos" w:hAnsi="Aptos"/>
        </w:rPr>
        <w:t>[13][14]</w:t>
      </w:r>
      <w:r w:rsidR="00434D65">
        <w:rPr>
          <w:rFonts w:cs="Arial"/>
        </w:rPr>
        <w:fldChar w:fldCharType="end"/>
      </w:r>
      <w:r w:rsidRPr="00040FB0">
        <w:rPr>
          <w:rFonts w:cs="Arial"/>
        </w:rPr>
        <w:t>. Der Betriebstemperaturbereich reicht von -20 bis +60</w:t>
      </w:r>
      <w:r w:rsidR="00434D65">
        <w:rPr>
          <w:rFonts w:cs="Arial"/>
        </w:rPr>
        <w:t> </w:t>
      </w:r>
      <w:r w:rsidRPr="00040FB0">
        <w:rPr>
          <w:rFonts w:cs="Arial"/>
        </w:rPr>
        <w:t xml:space="preserve">°C </w:t>
      </w:r>
      <w:r w:rsidR="00434D65">
        <w:rPr>
          <w:rFonts w:cs="Arial"/>
        </w:rPr>
        <w:fldChar w:fldCharType="begin"/>
      </w:r>
      <w:r w:rsidR="00434D65">
        <w:rPr>
          <w:rFonts w:cs="Arial"/>
        </w:rPr>
        <w:instrText xml:space="preserve"> ADDIN ZOTERO_ITEM CSL_CITATION {"citationID":"nsibKfow","properties":{"formattedCitation":"[13]","plainCitation":"[13]","noteIndex":0},"citationItems":[{"id":39,"uris":["http://zotero.org/groups/6046789/items/GFXVEUE2"],"itemData":{"id":39,"type":"webpage","abstract":"In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Ein integriertes BMS überwacht Ladung, Entladung und Sicherheitsfunktionen </w:t>
      </w:r>
      <w:r w:rsidR="00434D65">
        <w:rPr>
          <w:rFonts w:cs="Arial"/>
        </w:rPr>
        <w:fldChar w:fldCharType="begin"/>
      </w:r>
      <w:r w:rsidR="00434D65">
        <w:rPr>
          <w:rFonts w:cs="Arial"/>
        </w:rPr>
        <w:instrText xml:space="preserve"> ADDIN ZOTERO_ITEM CSL_CITATION {"citationID":"inbJGAsN","properties":{"formattedCitation":"[13]","plainCitation":"[13]","noteIndex":0},"citationItems":[{"id":39,"uris":["http://zotero.org/groups/6046789/items/GFXVEUE2"],"itemData":{"id":39,"type":"webpage","abstract":"In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Die Lebensdauer liegt deutlich über 10 Jahren </w:t>
      </w:r>
      <w:r w:rsidR="00434D65">
        <w:rPr>
          <w:rFonts w:cs="Arial"/>
        </w:rPr>
        <w:fldChar w:fldCharType="begin"/>
      </w:r>
      <w:r w:rsidR="00434D65">
        <w:rPr>
          <w:rFonts w:cs="Arial"/>
        </w:rPr>
        <w:instrText xml:space="preserve"> ADDIN ZOTERO_ITEM CSL_CITATION {"citationID":"jnVPEQL4","properties":{"formattedCitation":"[14]","plainCitation":"[14]","noteIndex":0},"citationItems":[{"id":40,"uris":["http://zotero.org/groups/6046789/items/E6HEMQYX"],"itemData":{"id":40,"type":"webpage","abstract":"Sie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434D65">
        <w:rPr>
          <w:rFonts w:cs="Arial"/>
        </w:rPr>
        <w:fldChar w:fldCharType="separate"/>
      </w:r>
      <w:r w:rsidR="00434D65" w:rsidRPr="00434D65">
        <w:rPr>
          <w:rFonts w:ascii="Aptos" w:hAnsi="Aptos"/>
        </w:rPr>
        <w:t>[14]</w:t>
      </w:r>
      <w:r w:rsidR="00434D65">
        <w:rPr>
          <w:rFonts w:cs="Arial"/>
        </w:rPr>
        <w:fldChar w:fldCharType="end"/>
      </w:r>
      <w:r w:rsidRPr="00040FB0">
        <w:rPr>
          <w:rFonts w:cs="Arial"/>
        </w:rPr>
        <w:t>.</w:t>
      </w:r>
    </w:p>
    <w:p w14:paraId="0DBED413" w14:textId="77777777" w:rsidR="001C1238" w:rsidRPr="00040FB0" w:rsidRDefault="001C1238" w:rsidP="001C1238">
      <w:pPr>
        <w:pStyle w:val="berschrift2"/>
      </w:pPr>
      <w:bookmarkStart w:id="21" w:name="_Toc222266678"/>
      <w:r w:rsidRPr="00040FB0">
        <w:t>4.5.2 Vergleich und Auswahlbegründung</w:t>
      </w:r>
      <w:bookmarkEnd w:id="21"/>
    </w:p>
    <w:p w14:paraId="6CDA9579" w14:textId="77777777" w:rsidR="001C1238" w:rsidRDefault="001C1238" w:rsidP="001C1238">
      <w:pPr>
        <w:ind w:firstLine="708"/>
        <w:jc w:val="both"/>
        <w:rPr>
          <w:rFonts w:cs="Arial"/>
        </w:rPr>
      </w:pPr>
      <w:r w:rsidRPr="00040FB0">
        <w:rPr>
          <w:rFonts w:cs="Arial"/>
        </w:rPr>
        <w:t>Technischer Vergleich:</w:t>
      </w:r>
    </w:p>
    <w:tbl>
      <w:tblPr>
        <w:tblStyle w:val="Tabellenraster"/>
        <w:tblW w:w="0" w:type="auto"/>
        <w:tblInd w:w="-5" w:type="dxa"/>
        <w:tblLook w:val="04A0" w:firstRow="1" w:lastRow="0" w:firstColumn="1" w:lastColumn="0" w:noHBand="0" w:noVBand="1"/>
      </w:tblPr>
      <w:tblGrid>
        <w:gridCol w:w="2265"/>
        <w:gridCol w:w="2265"/>
        <w:gridCol w:w="2266"/>
        <w:gridCol w:w="2266"/>
      </w:tblGrid>
      <w:tr w:rsidR="009327E3" w14:paraId="074AD6EA" w14:textId="77777777" w:rsidTr="00906B7F">
        <w:tc>
          <w:tcPr>
            <w:tcW w:w="2265" w:type="dxa"/>
            <w:tcBorders>
              <w:bottom w:val="single" w:sz="12" w:space="0" w:color="auto"/>
              <w:right w:val="single" w:sz="12" w:space="0" w:color="auto"/>
            </w:tcBorders>
          </w:tcPr>
          <w:p w14:paraId="351BC78F" w14:textId="05EDB751" w:rsidR="009327E3" w:rsidRDefault="009327E3" w:rsidP="00906B7F">
            <w:pPr>
              <w:jc w:val="center"/>
              <w:rPr>
                <w:rFonts w:cs="Arial"/>
              </w:rPr>
            </w:pPr>
            <w:r>
              <w:rPr>
                <w:rFonts w:cs="Arial"/>
              </w:rPr>
              <w:t>Kriterium</w:t>
            </w:r>
          </w:p>
        </w:tc>
        <w:tc>
          <w:tcPr>
            <w:tcW w:w="2265" w:type="dxa"/>
            <w:tcBorders>
              <w:left w:val="single" w:sz="12" w:space="0" w:color="auto"/>
              <w:bottom w:val="single" w:sz="12" w:space="0" w:color="auto"/>
            </w:tcBorders>
          </w:tcPr>
          <w:p w14:paraId="05C391D1" w14:textId="32F9F30B" w:rsidR="009327E3" w:rsidRDefault="009327E3" w:rsidP="00906B7F">
            <w:pPr>
              <w:jc w:val="center"/>
              <w:rPr>
                <w:rFonts w:cs="Arial"/>
              </w:rPr>
            </w:pPr>
            <w:r>
              <w:rPr>
                <w:rFonts w:cs="Arial"/>
              </w:rPr>
              <w:t>AGM</w:t>
            </w:r>
          </w:p>
        </w:tc>
        <w:tc>
          <w:tcPr>
            <w:tcW w:w="2266" w:type="dxa"/>
            <w:tcBorders>
              <w:bottom w:val="single" w:sz="12" w:space="0" w:color="auto"/>
            </w:tcBorders>
          </w:tcPr>
          <w:p w14:paraId="3ABDC2BD" w14:textId="55627C61" w:rsidR="009327E3" w:rsidRDefault="009327E3" w:rsidP="00906B7F">
            <w:pPr>
              <w:jc w:val="center"/>
              <w:rPr>
                <w:rFonts w:cs="Arial"/>
              </w:rPr>
            </w:pPr>
            <w:r>
              <w:rPr>
                <w:rFonts w:cs="Arial"/>
              </w:rPr>
              <w:t>Gel</w:t>
            </w:r>
          </w:p>
        </w:tc>
        <w:tc>
          <w:tcPr>
            <w:tcW w:w="2266" w:type="dxa"/>
            <w:tcBorders>
              <w:bottom w:val="single" w:sz="12" w:space="0" w:color="auto"/>
            </w:tcBorders>
          </w:tcPr>
          <w:p w14:paraId="1CE48EE6" w14:textId="7EC9347F" w:rsidR="009327E3" w:rsidRDefault="009327E3" w:rsidP="00906B7F">
            <w:pPr>
              <w:jc w:val="center"/>
              <w:rPr>
                <w:rFonts w:cs="Arial"/>
              </w:rPr>
            </w:pPr>
            <w:r>
              <w:rPr>
                <w:rFonts w:cs="Arial"/>
              </w:rPr>
              <w:t>LiFePO4</w:t>
            </w:r>
          </w:p>
        </w:tc>
      </w:tr>
      <w:tr w:rsidR="009327E3" w14:paraId="5366DA17" w14:textId="77777777" w:rsidTr="00906B7F">
        <w:tc>
          <w:tcPr>
            <w:tcW w:w="2265" w:type="dxa"/>
            <w:tcBorders>
              <w:top w:val="single" w:sz="12" w:space="0" w:color="auto"/>
              <w:right w:val="single" w:sz="12" w:space="0" w:color="auto"/>
            </w:tcBorders>
          </w:tcPr>
          <w:p w14:paraId="5D237BD0" w14:textId="01A5DECC" w:rsidR="009327E3" w:rsidRDefault="009327E3" w:rsidP="00906B7F">
            <w:pPr>
              <w:jc w:val="center"/>
              <w:rPr>
                <w:rFonts w:cs="Arial"/>
              </w:rPr>
            </w:pPr>
            <w:r>
              <w:rPr>
                <w:rFonts w:cs="Arial"/>
              </w:rPr>
              <w:t>Nutzbare Kapazität</w:t>
            </w:r>
          </w:p>
        </w:tc>
        <w:tc>
          <w:tcPr>
            <w:tcW w:w="2265" w:type="dxa"/>
            <w:tcBorders>
              <w:top w:val="single" w:sz="12" w:space="0" w:color="auto"/>
              <w:left w:val="single" w:sz="12" w:space="0" w:color="auto"/>
            </w:tcBorders>
          </w:tcPr>
          <w:p w14:paraId="3551CC3B" w14:textId="4D223082" w:rsidR="009327E3" w:rsidRDefault="009327E3" w:rsidP="00EC7EC8">
            <w:pPr>
              <w:jc w:val="center"/>
              <w:rPr>
                <w:rFonts w:cs="Arial"/>
              </w:rPr>
            </w:pPr>
            <w:r>
              <w:rPr>
                <w:rFonts w:cs="Arial"/>
              </w:rPr>
              <w:t>55 %</w:t>
            </w:r>
          </w:p>
        </w:tc>
        <w:tc>
          <w:tcPr>
            <w:tcW w:w="2266" w:type="dxa"/>
            <w:tcBorders>
              <w:top w:val="single" w:sz="12" w:space="0" w:color="auto"/>
            </w:tcBorders>
          </w:tcPr>
          <w:p w14:paraId="1E14BBF7" w14:textId="43805CEF" w:rsidR="009327E3" w:rsidRDefault="009327E3" w:rsidP="00EC7EC8">
            <w:pPr>
              <w:jc w:val="center"/>
              <w:rPr>
                <w:rFonts w:cs="Arial"/>
              </w:rPr>
            </w:pPr>
            <w:r>
              <w:rPr>
                <w:rFonts w:cs="Arial"/>
              </w:rPr>
              <w:t>65 %</w:t>
            </w:r>
          </w:p>
        </w:tc>
        <w:tc>
          <w:tcPr>
            <w:tcW w:w="2266" w:type="dxa"/>
            <w:tcBorders>
              <w:top w:val="single" w:sz="12" w:space="0" w:color="auto"/>
            </w:tcBorders>
          </w:tcPr>
          <w:p w14:paraId="1C7BC5FA" w14:textId="1B636700" w:rsidR="009327E3" w:rsidRDefault="009327E3" w:rsidP="00EC7EC8">
            <w:pPr>
              <w:jc w:val="center"/>
              <w:rPr>
                <w:rFonts w:cs="Arial"/>
              </w:rPr>
            </w:pPr>
            <w:r>
              <w:rPr>
                <w:rFonts w:cs="Arial"/>
              </w:rPr>
              <w:t>100 %</w:t>
            </w:r>
          </w:p>
        </w:tc>
      </w:tr>
      <w:tr w:rsidR="009327E3" w14:paraId="5ADB74DB" w14:textId="77777777" w:rsidTr="00906B7F">
        <w:tc>
          <w:tcPr>
            <w:tcW w:w="2265" w:type="dxa"/>
            <w:tcBorders>
              <w:right w:val="single" w:sz="12" w:space="0" w:color="auto"/>
            </w:tcBorders>
          </w:tcPr>
          <w:p w14:paraId="2BC98F21" w14:textId="453FEA93" w:rsidR="009327E3" w:rsidRDefault="009327E3" w:rsidP="00906B7F">
            <w:pPr>
              <w:jc w:val="center"/>
              <w:rPr>
                <w:rFonts w:cs="Arial"/>
              </w:rPr>
            </w:pPr>
            <w:r>
              <w:rPr>
                <w:rFonts w:cs="Arial"/>
              </w:rPr>
              <w:t>Zyklenzahl</w:t>
            </w:r>
          </w:p>
        </w:tc>
        <w:tc>
          <w:tcPr>
            <w:tcW w:w="2265" w:type="dxa"/>
            <w:tcBorders>
              <w:left w:val="single" w:sz="12" w:space="0" w:color="auto"/>
            </w:tcBorders>
          </w:tcPr>
          <w:p w14:paraId="6E84B89B" w14:textId="109CF48B" w:rsidR="009327E3" w:rsidRDefault="009327E3" w:rsidP="00EC7EC8">
            <w:pPr>
              <w:jc w:val="center"/>
              <w:rPr>
                <w:rFonts w:cs="Arial"/>
              </w:rPr>
            </w:pPr>
            <w:r>
              <w:rPr>
                <w:rFonts w:cs="Arial"/>
              </w:rPr>
              <w:t>500-600</w:t>
            </w:r>
          </w:p>
        </w:tc>
        <w:tc>
          <w:tcPr>
            <w:tcW w:w="2266" w:type="dxa"/>
          </w:tcPr>
          <w:p w14:paraId="74AB076B" w14:textId="59705013" w:rsidR="009327E3" w:rsidRDefault="009327E3" w:rsidP="00EC7EC8">
            <w:pPr>
              <w:jc w:val="center"/>
              <w:rPr>
                <w:rFonts w:cs="Arial"/>
              </w:rPr>
            </w:pPr>
            <w:r>
              <w:rPr>
                <w:rFonts w:cs="Arial"/>
              </w:rPr>
              <w:t>700-800</w:t>
            </w:r>
          </w:p>
        </w:tc>
        <w:tc>
          <w:tcPr>
            <w:tcW w:w="2266" w:type="dxa"/>
          </w:tcPr>
          <w:p w14:paraId="6048907A" w14:textId="7CCB22CE" w:rsidR="009327E3" w:rsidRDefault="009327E3" w:rsidP="00EC7EC8">
            <w:pPr>
              <w:jc w:val="center"/>
              <w:rPr>
                <w:rFonts w:cs="Arial"/>
              </w:rPr>
            </w:pPr>
            <w:r>
              <w:rPr>
                <w:rFonts w:cs="Arial"/>
              </w:rPr>
              <w:t>mind. 4000 (80 %</w:t>
            </w:r>
            <w:r w:rsidR="00906B7F">
              <w:rPr>
                <w:rFonts w:cs="Arial"/>
              </w:rPr>
              <w:t xml:space="preserve"> </w:t>
            </w:r>
            <w:proofErr w:type="spellStart"/>
            <w:r>
              <w:rPr>
                <w:rFonts w:cs="Arial"/>
              </w:rPr>
              <w:t>DoD</w:t>
            </w:r>
            <w:proofErr w:type="spellEnd"/>
            <w:r>
              <w:rPr>
                <w:rFonts w:cs="Arial"/>
              </w:rPr>
              <w:t>)</w:t>
            </w:r>
          </w:p>
        </w:tc>
      </w:tr>
      <w:tr w:rsidR="009327E3" w14:paraId="519A2998" w14:textId="77777777" w:rsidTr="00906B7F">
        <w:tc>
          <w:tcPr>
            <w:tcW w:w="2265" w:type="dxa"/>
            <w:tcBorders>
              <w:right w:val="single" w:sz="12" w:space="0" w:color="auto"/>
            </w:tcBorders>
          </w:tcPr>
          <w:p w14:paraId="301EDBE9" w14:textId="42029120" w:rsidR="009327E3" w:rsidRDefault="009327E3" w:rsidP="00906B7F">
            <w:pPr>
              <w:jc w:val="center"/>
              <w:rPr>
                <w:rFonts w:cs="Arial"/>
              </w:rPr>
            </w:pPr>
            <w:r>
              <w:rPr>
                <w:rFonts w:cs="Arial"/>
              </w:rPr>
              <w:t>Gewicht (kg/kWh)</w:t>
            </w:r>
          </w:p>
        </w:tc>
        <w:tc>
          <w:tcPr>
            <w:tcW w:w="2265" w:type="dxa"/>
            <w:tcBorders>
              <w:left w:val="single" w:sz="12" w:space="0" w:color="auto"/>
            </w:tcBorders>
          </w:tcPr>
          <w:p w14:paraId="2AE75821" w14:textId="5DAF4772" w:rsidR="009327E3" w:rsidRDefault="009327E3" w:rsidP="00EC7EC8">
            <w:pPr>
              <w:jc w:val="center"/>
              <w:rPr>
                <w:rFonts w:cs="Arial"/>
              </w:rPr>
            </w:pPr>
            <w:r>
              <w:rPr>
                <w:rFonts w:cs="Arial"/>
              </w:rPr>
              <w:t>25-35</w:t>
            </w:r>
          </w:p>
        </w:tc>
        <w:tc>
          <w:tcPr>
            <w:tcW w:w="2266" w:type="dxa"/>
          </w:tcPr>
          <w:p w14:paraId="082CC5B4" w14:textId="482C0A99" w:rsidR="009327E3" w:rsidRDefault="009327E3" w:rsidP="00EC7EC8">
            <w:pPr>
              <w:jc w:val="center"/>
              <w:rPr>
                <w:rFonts w:cs="Arial"/>
              </w:rPr>
            </w:pPr>
            <w:r>
              <w:rPr>
                <w:rFonts w:cs="Arial"/>
              </w:rPr>
              <w:t>25-35</w:t>
            </w:r>
          </w:p>
        </w:tc>
        <w:tc>
          <w:tcPr>
            <w:tcW w:w="2266" w:type="dxa"/>
          </w:tcPr>
          <w:p w14:paraId="38A94A75" w14:textId="45713D4F" w:rsidR="009327E3" w:rsidRDefault="009327E3" w:rsidP="00EC7EC8">
            <w:pPr>
              <w:jc w:val="center"/>
              <w:rPr>
                <w:rFonts w:cs="Arial"/>
              </w:rPr>
            </w:pPr>
            <w:r>
              <w:rPr>
                <w:rFonts w:cs="Arial"/>
              </w:rPr>
              <w:t>8-10</w:t>
            </w:r>
          </w:p>
        </w:tc>
      </w:tr>
      <w:tr w:rsidR="009327E3" w14:paraId="08928CE1" w14:textId="77777777" w:rsidTr="00906B7F">
        <w:tc>
          <w:tcPr>
            <w:tcW w:w="2265" w:type="dxa"/>
            <w:tcBorders>
              <w:right w:val="single" w:sz="12" w:space="0" w:color="auto"/>
            </w:tcBorders>
          </w:tcPr>
          <w:p w14:paraId="223A83D0" w14:textId="15C9CDA9" w:rsidR="009327E3" w:rsidRDefault="009327E3" w:rsidP="00906B7F">
            <w:pPr>
              <w:jc w:val="center"/>
              <w:rPr>
                <w:rFonts w:cs="Arial"/>
              </w:rPr>
            </w:pPr>
            <w:r>
              <w:rPr>
                <w:rFonts w:cs="Arial"/>
              </w:rPr>
              <w:t>Temperaturbereich</w:t>
            </w:r>
          </w:p>
        </w:tc>
        <w:tc>
          <w:tcPr>
            <w:tcW w:w="2265" w:type="dxa"/>
            <w:tcBorders>
              <w:left w:val="single" w:sz="12" w:space="0" w:color="auto"/>
            </w:tcBorders>
          </w:tcPr>
          <w:p w14:paraId="39DF8300" w14:textId="1A1020C0" w:rsidR="009327E3" w:rsidRDefault="009327E3" w:rsidP="00EC7EC8">
            <w:pPr>
              <w:jc w:val="center"/>
              <w:rPr>
                <w:rFonts w:cs="Arial"/>
              </w:rPr>
            </w:pPr>
            <w:r>
              <w:rPr>
                <w:rFonts w:cs="Arial"/>
              </w:rPr>
              <w:t>-20 bis +40 °C</w:t>
            </w:r>
          </w:p>
        </w:tc>
        <w:tc>
          <w:tcPr>
            <w:tcW w:w="2266" w:type="dxa"/>
          </w:tcPr>
          <w:p w14:paraId="4EB178EE" w14:textId="59439A2B" w:rsidR="009327E3" w:rsidRDefault="009327E3" w:rsidP="00EC7EC8">
            <w:pPr>
              <w:jc w:val="center"/>
              <w:rPr>
                <w:rFonts w:cs="Arial"/>
              </w:rPr>
            </w:pPr>
            <w:r>
              <w:rPr>
                <w:rFonts w:cs="Arial"/>
              </w:rPr>
              <w:t>-20 bis +40 °C</w:t>
            </w:r>
          </w:p>
        </w:tc>
        <w:tc>
          <w:tcPr>
            <w:tcW w:w="2266" w:type="dxa"/>
          </w:tcPr>
          <w:p w14:paraId="09792BD0" w14:textId="72320055" w:rsidR="009327E3" w:rsidRDefault="009327E3" w:rsidP="00EC7EC8">
            <w:pPr>
              <w:jc w:val="center"/>
              <w:rPr>
                <w:rFonts w:cs="Arial"/>
              </w:rPr>
            </w:pPr>
            <w:r>
              <w:rPr>
                <w:rFonts w:cs="Arial"/>
              </w:rPr>
              <w:t>-20 bis +60 °C</w:t>
            </w:r>
          </w:p>
        </w:tc>
      </w:tr>
      <w:tr w:rsidR="009327E3" w14:paraId="03B425A2" w14:textId="77777777" w:rsidTr="00906B7F">
        <w:tc>
          <w:tcPr>
            <w:tcW w:w="2265" w:type="dxa"/>
            <w:tcBorders>
              <w:right w:val="single" w:sz="12" w:space="0" w:color="auto"/>
            </w:tcBorders>
          </w:tcPr>
          <w:p w14:paraId="79333DB2" w14:textId="52FEF779" w:rsidR="009327E3" w:rsidRDefault="009327E3" w:rsidP="00906B7F">
            <w:pPr>
              <w:jc w:val="center"/>
              <w:rPr>
                <w:rFonts w:cs="Arial"/>
              </w:rPr>
            </w:pPr>
            <w:r>
              <w:rPr>
                <w:rFonts w:cs="Arial"/>
              </w:rPr>
              <w:t>BMS erforderlich</w:t>
            </w:r>
          </w:p>
        </w:tc>
        <w:tc>
          <w:tcPr>
            <w:tcW w:w="2265" w:type="dxa"/>
            <w:tcBorders>
              <w:left w:val="single" w:sz="12" w:space="0" w:color="auto"/>
            </w:tcBorders>
          </w:tcPr>
          <w:p w14:paraId="3DD2CB14" w14:textId="331F2306" w:rsidR="009327E3" w:rsidRDefault="009327E3" w:rsidP="00EC7EC8">
            <w:pPr>
              <w:jc w:val="center"/>
              <w:rPr>
                <w:rFonts w:cs="Arial"/>
              </w:rPr>
            </w:pPr>
            <w:r>
              <w:rPr>
                <w:rFonts w:cs="Arial"/>
              </w:rPr>
              <w:t>Nein</w:t>
            </w:r>
          </w:p>
        </w:tc>
        <w:tc>
          <w:tcPr>
            <w:tcW w:w="2266" w:type="dxa"/>
          </w:tcPr>
          <w:p w14:paraId="5AC58A04" w14:textId="7DEAA336" w:rsidR="009327E3" w:rsidRDefault="009327E3" w:rsidP="00EC7EC8">
            <w:pPr>
              <w:jc w:val="center"/>
              <w:rPr>
                <w:rFonts w:cs="Arial"/>
              </w:rPr>
            </w:pPr>
            <w:r>
              <w:rPr>
                <w:rFonts w:cs="Arial"/>
              </w:rPr>
              <w:t>Nein</w:t>
            </w:r>
          </w:p>
        </w:tc>
        <w:tc>
          <w:tcPr>
            <w:tcW w:w="2266" w:type="dxa"/>
          </w:tcPr>
          <w:p w14:paraId="674CADCB" w14:textId="217DE271" w:rsidR="009327E3" w:rsidRDefault="009327E3" w:rsidP="00EC7EC8">
            <w:pPr>
              <w:jc w:val="center"/>
              <w:rPr>
                <w:rFonts w:cs="Arial"/>
              </w:rPr>
            </w:pPr>
            <w:r>
              <w:rPr>
                <w:rFonts w:cs="Arial"/>
              </w:rPr>
              <w:t>Ja</w:t>
            </w:r>
            <w:r w:rsidR="004C7082">
              <w:rPr>
                <w:rFonts w:cs="Arial"/>
              </w:rPr>
              <w:t xml:space="preserve"> (integriert)</w:t>
            </w:r>
          </w:p>
        </w:tc>
      </w:tr>
      <w:tr w:rsidR="009327E3" w14:paraId="0718BED3" w14:textId="77777777" w:rsidTr="00906B7F">
        <w:tc>
          <w:tcPr>
            <w:tcW w:w="2265" w:type="dxa"/>
            <w:tcBorders>
              <w:right w:val="single" w:sz="12" w:space="0" w:color="auto"/>
            </w:tcBorders>
          </w:tcPr>
          <w:p w14:paraId="31146602" w14:textId="25240DC3" w:rsidR="009327E3" w:rsidRDefault="009327E3" w:rsidP="00906B7F">
            <w:pPr>
              <w:jc w:val="center"/>
              <w:rPr>
                <w:rFonts w:cs="Arial"/>
              </w:rPr>
            </w:pPr>
            <w:r>
              <w:rPr>
                <w:rFonts w:cs="Arial"/>
              </w:rPr>
              <w:t>Lebensdauer</w:t>
            </w:r>
          </w:p>
        </w:tc>
        <w:tc>
          <w:tcPr>
            <w:tcW w:w="2265" w:type="dxa"/>
            <w:tcBorders>
              <w:left w:val="single" w:sz="12" w:space="0" w:color="auto"/>
            </w:tcBorders>
          </w:tcPr>
          <w:p w14:paraId="769A305E" w14:textId="737B9DDF" w:rsidR="009327E3" w:rsidRDefault="009327E3" w:rsidP="00EC7EC8">
            <w:pPr>
              <w:jc w:val="center"/>
              <w:rPr>
                <w:rFonts w:cs="Arial"/>
              </w:rPr>
            </w:pPr>
            <w:r>
              <w:rPr>
                <w:rFonts w:cs="Arial"/>
              </w:rPr>
              <w:t>ca. 5 Jahre</w:t>
            </w:r>
          </w:p>
        </w:tc>
        <w:tc>
          <w:tcPr>
            <w:tcW w:w="2266" w:type="dxa"/>
          </w:tcPr>
          <w:p w14:paraId="143E7798" w14:textId="21D82734" w:rsidR="009327E3" w:rsidRDefault="009327E3" w:rsidP="00EC7EC8">
            <w:pPr>
              <w:jc w:val="center"/>
              <w:rPr>
                <w:rFonts w:cs="Arial"/>
              </w:rPr>
            </w:pPr>
            <w:r>
              <w:rPr>
                <w:rFonts w:cs="Arial"/>
              </w:rPr>
              <w:t>ca. 5 Jahre</w:t>
            </w:r>
          </w:p>
        </w:tc>
        <w:tc>
          <w:tcPr>
            <w:tcW w:w="2266" w:type="dxa"/>
          </w:tcPr>
          <w:p w14:paraId="3B7EB5FF" w14:textId="02E3A209" w:rsidR="00105ED7" w:rsidRDefault="009327E3" w:rsidP="00105ED7">
            <w:pPr>
              <w:jc w:val="center"/>
              <w:rPr>
                <w:rFonts w:cs="Arial"/>
              </w:rPr>
            </w:pPr>
            <w:r>
              <w:rPr>
                <w:rFonts w:cs="Arial"/>
              </w:rPr>
              <w:t>über 10 Jahre</w:t>
            </w:r>
          </w:p>
        </w:tc>
      </w:tr>
      <w:tr w:rsidR="00105ED7" w14:paraId="227F5C76" w14:textId="77777777" w:rsidTr="00906B7F">
        <w:tc>
          <w:tcPr>
            <w:tcW w:w="2265" w:type="dxa"/>
            <w:tcBorders>
              <w:right w:val="single" w:sz="12" w:space="0" w:color="auto"/>
            </w:tcBorders>
          </w:tcPr>
          <w:p w14:paraId="17517E4A" w14:textId="08CC8D86" w:rsidR="00105ED7" w:rsidRDefault="00105ED7" w:rsidP="00105ED7">
            <w:pPr>
              <w:jc w:val="center"/>
              <w:rPr>
                <w:rFonts w:cs="Arial"/>
              </w:rPr>
            </w:pPr>
            <w:r>
              <w:rPr>
                <w:rFonts w:cs="Arial"/>
              </w:rPr>
              <w:t>Laden bei Frost (&lt;0 °C)</w:t>
            </w:r>
          </w:p>
        </w:tc>
        <w:tc>
          <w:tcPr>
            <w:tcW w:w="2265" w:type="dxa"/>
            <w:tcBorders>
              <w:left w:val="single" w:sz="12" w:space="0" w:color="auto"/>
            </w:tcBorders>
          </w:tcPr>
          <w:p w14:paraId="2C66A7AA" w14:textId="481E734B" w:rsidR="00105ED7" w:rsidRDefault="00105ED7" w:rsidP="00105ED7">
            <w:pPr>
              <w:jc w:val="center"/>
              <w:rPr>
                <w:rFonts w:cs="Arial"/>
              </w:rPr>
            </w:pPr>
            <w:r>
              <w:rPr>
                <w:rFonts w:cs="Arial"/>
              </w:rPr>
              <w:t>Ja (</w:t>
            </w:r>
            <w:r>
              <w:rPr>
                <w:rFonts w:cs="Arial"/>
              </w:rPr>
              <w:t>-20 bis +40 °C</w:t>
            </w:r>
            <w:r>
              <w:rPr>
                <w:rFonts w:cs="Arial"/>
              </w:rPr>
              <w:t>)</w:t>
            </w:r>
          </w:p>
        </w:tc>
        <w:tc>
          <w:tcPr>
            <w:tcW w:w="2266" w:type="dxa"/>
          </w:tcPr>
          <w:p w14:paraId="793AE2DF" w14:textId="18C5901F" w:rsidR="00105ED7" w:rsidRDefault="00105ED7" w:rsidP="00105ED7">
            <w:pPr>
              <w:jc w:val="center"/>
              <w:rPr>
                <w:rFonts w:cs="Arial"/>
              </w:rPr>
            </w:pPr>
            <w:r>
              <w:rPr>
                <w:rFonts w:cs="Arial"/>
              </w:rPr>
              <w:t>Ja (-20 bis +40 °C)</w:t>
            </w:r>
          </w:p>
        </w:tc>
        <w:tc>
          <w:tcPr>
            <w:tcW w:w="2266" w:type="dxa"/>
          </w:tcPr>
          <w:p w14:paraId="631E751A" w14:textId="0F43E4A2" w:rsidR="00105ED7" w:rsidRDefault="00105ED7" w:rsidP="00105ED7">
            <w:pPr>
              <w:jc w:val="center"/>
              <w:rPr>
                <w:rFonts w:cs="Arial"/>
              </w:rPr>
            </w:pPr>
            <w:r>
              <w:rPr>
                <w:rFonts w:cs="Arial"/>
              </w:rPr>
              <w:t>Nein (max. 0 °C)</w:t>
            </w:r>
          </w:p>
        </w:tc>
      </w:tr>
      <w:tr w:rsidR="00105ED7" w14:paraId="51305968" w14:textId="77777777" w:rsidTr="00906B7F">
        <w:tc>
          <w:tcPr>
            <w:tcW w:w="2265" w:type="dxa"/>
            <w:tcBorders>
              <w:right w:val="single" w:sz="12" w:space="0" w:color="auto"/>
            </w:tcBorders>
          </w:tcPr>
          <w:p w14:paraId="0B0AD192" w14:textId="32AD03BD" w:rsidR="00105ED7" w:rsidRDefault="00105ED7" w:rsidP="00105ED7">
            <w:pPr>
              <w:jc w:val="center"/>
              <w:rPr>
                <w:rFonts w:cs="Arial"/>
              </w:rPr>
            </w:pPr>
            <w:r>
              <w:rPr>
                <w:rFonts w:cs="Arial"/>
              </w:rPr>
              <w:t>Ganzjähriger Outdoor-Betrieb ohne Heizung</w:t>
            </w:r>
          </w:p>
        </w:tc>
        <w:tc>
          <w:tcPr>
            <w:tcW w:w="2265" w:type="dxa"/>
            <w:tcBorders>
              <w:left w:val="single" w:sz="12" w:space="0" w:color="auto"/>
            </w:tcBorders>
          </w:tcPr>
          <w:p w14:paraId="39167215" w14:textId="5C8BEC28" w:rsidR="00105ED7" w:rsidRDefault="00105ED7" w:rsidP="00105ED7">
            <w:pPr>
              <w:jc w:val="center"/>
              <w:rPr>
                <w:rFonts w:cs="Arial"/>
              </w:rPr>
            </w:pPr>
            <w:r>
              <w:rPr>
                <w:rFonts w:cs="Arial"/>
              </w:rPr>
              <w:t>Möglich</w:t>
            </w:r>
          </w:p>
        </w:tc>
        <w:tc>
          <w:tcPr>
            <w:tcW w:w="2266" w:type="dxa"/>
          </w:tcPr>
          <w:p w14:paraId="2D235144" w14:textId="717BD9B6" w:rsidR="00105ED7" w:rsidRDefault="00105ED7" w:rsidP="00105ED7">
            <w:pPr>
              <w:jc w:val="center"/>
              <w:rPr>
                <w:rFonts w:cs="Arial"/>
              </w:rPr>
            </w:pPr>
            <w:r>
              <w:rPr>
                <w:rFonts w:cs="Arial"/>
              </w:rPr>
              <w:t>Möglich</w:t>
            </w:r>
          </w:p>
        </w:tc>
        <w:tc>
          <w:tcPr>
            <w:tcW w:w="2266" w:type="dxa"/>
          </w:tcPr>
          <w:p w14:paraId="3EF17C0A" w14:textId="0F1B94F8" w:rsidR="00105ED7" w:rsidRDefault="00105ED7" w:rsidP="00105ED7">
            <w:pPr>
              <w:jc w:val="center"/>
              <w:rPr>
                <w:rFonts w:cs="Arial"/>
              </w:rPr>
            </w:pPr>
            <w:r>
              <w:rPr>
                <w:rFonts w:cs="Arial"/>
              </w:rPr>
              <w:t>LT-Serie erforderlich</w:t>
            </w:r>
          </w:p>
        </w:tc>
      </w:tr>
      <w:tr w:rsidR="00105ED7" w14:paraId="3A9CAE3D" w14:textId="77777777" w:rsidTr="00906B7F">
        <w:tc>
          <w:tcPr>
            <w:tcW w:w="2265" w:type="dxa"/>
            <w:tcBorders>
              <w:right w:val="single" w:sz="12" w:space="0" w:color="auto"/>
            </w:tcBorders>
          </w:tcPr>
          <w:p w14:paraId="46E2D973" w14:textId="75487406" w:rsidR="00105ED7" w:rsidRDefault="00105ED7" w:rsidP="00105ED7">
            <w:pPr>
              <w:jc w:val="center"/>
              <w:rPr>
                <w:rFonts w:cs="Arial"/>
              </w:rPr>
            </w:pPr>
            <w:r>
              <w:rPr>
                <w:rFonts w:cs="Arial"/>
              </w:rPr>
              <w:t>Betrieb mit leistungsstarken Verbrauchern</w:t>
            </w:r>
          </w:p>
        </w:tc>
        <w:tc>
          <w:tcPr>
            <w:tcW w:w="2265" w:type="dxa"/>
            <w:tcBorders>
              <w:left w:val="single" w:sz="12" w:space="0" w:color="auto"/>
            </w:tcBorders>
          </w:tcPr>
          <w:p w14:paraId="07BCF57C" w14:textId="1A91B44A" w:rsidR="00105ED7" w:rsidRDefault="00105ED7" w:rsidP="00105ED7">
            <w:pPr>
              <w:jc w:val="center"/>
              <w:rPr>
                <w:rFonts w:cs="Arial"/>
              </w:rPr>
            </w:pPr>
            <w:r>
              <w:rPr>
                <w:rFonts w:cs="Arial"/>
              </w:rPr>
              <w:t>Ja</w:t>
            </w:r>
          </w:p>
        </w:tc>
        <w:tc>
          <w:tcPr>
            <w:tcW w:w="2266" w:type="dxa"/>
          </w:tcPr>
          <w:p w14:paraId="77224E51" w14:textId="60C79362" w:rsidR="00105ED7" w:rsidRDefault="00105ED7" w:rsidP="00105ED7">
            <w:pPr>
              <w:jc w:val="center"/>
              <w:rPr>
                <w:rFonts w:cs="Arial"/>
              </w:rPr>
            </w:pPr>
            <w:r>
              <w:rPr>
                <w:rFonts w:cs="Arial"/>
              </w:rPr>
              <w:t>Nein (verkürzt Lebensdauer)</w:t>
            </w:r>
          </w:p>
        </w:tc>
        <w:tc>
          <w:tcPr>
            <w:tcW w:w="2266" w:type="dxa"/>
          </w:tcPr>
          <w:p w14:paraId="7A236312" w14:textId="0E237467" w:rsidR="00105ED7" w:rsidRDefault="00105ED7" w:rsidP="00105ED7">
            <w:pPr>
              <w:jc w:val="center"/>
              <w:rPr>
                <w:rFonts w:cs="Arial"/>
              </w:rPr>
            </w:pPr>
            <w:r>
              <w:rPr>
                <w:rFonts w:cs="Arial"/>
              </w:rPr>
              <w:t>Ja</w:t>
            </w:r>
          </w:p>
        </w:tc>
      </w:tr>
    </w:tbl>
    <w:p w14:paraId="577417FC" w14:textId="0F0FCB1D" w:rsidR="004C7082" w:rsidRDefault="00D63706" w:rsidP="001763B1">
      <w:pPr>
        <w:spacing w:before="120"/>
        <w:ind w:left="708"/>
        <w:jc w:val="both"/>
        <w:rPr>
          <w:rFonts w:cs="Arial"/>
        </w:rPr>
      </w:pPr>
      <w:r>
        <w:rPr>
          <w:rFonts w:cs="Arial"/>
        </w:rPr>
        <w:fldChar w:fldCharType="begin"/>
      </w:r>
      <w:r w:rsidR="00604D04">
        <w:rPr>
          <w:rFonts w:cs="Arial"/>
        </w:rPr>
        <w:instrText xml:space="preserve"> ADDIN ZOTERO_ITEM CSL_CITATION {"citationID":"Myba2o8l","properties":{"formattedCitation":"[13],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D63706">
        <w:rPr>
          <w:rFonts w:ascii="Aptos" w:hAnsi="Aptos"/>
        </w:rPr>
        <w:t>[13][14]</w:t>
      </w:r>
      <w:r>
        <w:rPr>
          <w:rFonts w:cs="Arial"/>
        </w:rPr>
        <w:fldChar w:fldCharType="end"/>
      </w:r>
    </w:p>
    <w:p w14:paraId="5B339C15" w14:textId="292FA23C" w:rsidR="004C7082" w:rsidRPr="004C7082" w:rsidRDefault="004C7082" w:rsidP="001763B1">
      <w:pPr>
        <w:ind w:left="708"/>
        <w:jc w:val="both"/>
        <w:rPr>
          <w:rFonts w:cs="Arial"/>
        </w:rPr>
      </w:pPr>
      <w:r w:rsidRPr="004C7082">
        <w:rPr>
          <w:rFonts w:cs="Arial"/>
        </w:rPr>
        <w:t>Die AGM Super Cycle Batterie 100</w:t>
      </w:r>
      <w:r w:rsidRPr="004C7082">
        <w:rPr>
          <w:rFonts w:ascii="Arial" w:hAnsi="Arial" w:cs="Arial"/>
        </w:rPr>
        <w:t> </w:t>
      </w:r>
      <w:r w:rsidRPr="004C7082">
        <w:rPr>
          <w:rFonts w:cs="Arial"/>
        </w:rPr>
        <w:t>Ah wurde f</w:t>
      </w:r>
      <w:r w:rsidRPr="004C7082">
        <w:rPr>
          <w:rFonts w:ascii="Aptos" w:hAnsi="Aptos" w:cs="Aptos"/>
        </w:rPr>
        <w:t>ü</w:t>
      </w:r>
      <w:r w:rsidRPr="004C7082">
        <w:rPr>
          <w:rFonts w:cs="Arial"/>
        </w:rPr>
        <w:t>r den Prototyp aufgrund projektspezifischer Anforderungen ausgew</w:t>
      </w:r>
      <w:r w:rsidRPr="004C7082">
        <w:rPr>
          <w:rFonts w:ascii="Aptos" w:hAnsi="Aptos" w:cs="Aptos"/>
        </w:rPr>
        <w:t>ä</w:t>
      </w:r>
      <w:r w:rsidRPr="004C7082">
        <w:rPr>
          <w:rFonts w:cs="Arial"/>
        </w:rPr>
        <w:t>hlt, insbesondere f</w:t>
      </w:r>
      <w:r w:rsidRPr="004C7082">
        <w:rPr>
          <w:rFonts w:ascii="Aptos" w:hAnsi="Aptos" w:cs="Aptos"/>
        </w:rPr>
        <w:t>ü</w:t>
      </w:r>
      <w:r w:rsidRPr="004C7082">
        <w:rPr>
          <w:rFonts w:cs="Arial"/>
        </w:rPr>
        <w:t>r den ganzj</w:t>
      </w:r>
      <w:r w:rsidRPr="004C7082">
        <w:rPr>
          <w:rFonts w:ascii="Aptos" w:hAnsi="Aptos" w:cs="Aptos"/>
        </w:rPr>
        <w:t>ä</w:t>
      </w:r>
      <w:r w:rsidRPr="004C7082">
        <w:rPr>
          <w:rFonts w:cs="Arial"/>
        </w:rPr>
        <w:t>hrigen Outdoor-Betrieb ohne zus</w:t>
      </w:r>
      <w:r w:rsidRPr="004C7082">
        <w:rPr>
          <w:rFonts w:ascii="Aptos" w:hAnsi="Aptos" w:cs="Aptos"/>
        </w:rPr>
        <w:t>ä</w:t>
      </w:r>
      <w:r w:rsidRPr="004C7082">
        <w:rPr>
          <w:rFonts w:cs="Arial"/>
        </w:rPr>
        <w:t>tzliche Temperaturregelung. Der im Freien montierte Schaltschrank ist Temperaturschwankungen, Feuchtigkeit und Frostperioden ausgesetzt, weshalb eine robuste und wartungsfreie Batterie erforderlich ist. AGM-Batterien k</w:t>
      </w:r>
      <w:r w:rsidRPr="004C7082">
        <w:rPr>
          <w:rFonts w:ascii="Aptos" w:hAnsi="Aptos" w:cs="Aptos"/>
        </w:rPr>
        <w:t>ö</w:t>
      </w:r>
      <w:r w:rsidRPr="004C7082">
        <w:rPr>
          <w:rFonts w:cs="Arial"/>
        </w:rPr>
        <w:t xml:space="preserve">nnen zwischen </w:t>
      </w:r>
      <w:r w:rsidRPr="004C7082">
        <w:rPr>
          <w:rFonts w:ascii="Aptos" w:hAnsi="Aptos" w:cs="Aptos"/>
        </w:rPr>
        <w:t>−</w:t>
      </w:r>
      <w:r w:rsidRPr="004C7082">
        <w:rPr>
          <w:rFonts w:cs="Arial"/>
        </w:rPr>
        <w:t>20</w:t>
      </w:r>
      <w:r w:rsidR="00604D04">
        <w:rPr>
          <w:rFonts w:ascii="Arial" w:hAnsi="Arial" w:cs="Arial"/>
        </w:rPr>
        <w:t> </w:t>
      </w:r>
      <w:r w:rsidRPr="004C7082">
        <w:rPr>
          <w:rFonts w:ascii="Aptos" w:hAnsi="Aptos" w:cs="Aptos"/>
        </w:rPr>
        <w:t>°</w:t>
      </w:r>
      <w:r w:rsidRPr="004C7082">
        <w:rPr>
          <w:rFonts w:cs="Arial"/>
        </w:rPr>
        <w:t>C und +40</w:t>
      </w:r>
      <w:r w:rsidR="00604D04">
        <w:rPr>
          <w:rFonts w:ascii="Arial" w:hAnsi="Arial" w:cs="Arial"/>
        </w:rPr>
        <w:t> </w:t>
      </w:r>
      <w:r w:rsidRPr="004C7082">
        <w:rPr>
          <w:rFonts w:ascii="Aptos" w:hAnsi="Aptos" w:cs="Aptos"/>
        </w:rPr>
        <w:t>°</w:t>
      </w:r>
      <w:r w:rsidRPr="004C7082">
        <w:rPr>
          <w:rFonts w:cs="Arial"/>
        </w:rPr>
        <w:t xml:space="preserve">C betrieben werden </w:t>
      </w:r>
      <w:r w:rsidR="00604D04">
        <w:rPr>
          <w:rFonts w:cs="Arial"/>
        </w:rPr>
        <w:fldChar w:fldCharType="begin"/>
      </w:r>
      <w:r w:rsidR="00604D04">
        <w:rPr>
          <w:rFonts w:cs="Arial"/>
        </w:rPr>
        <w:instrText xml:space="preserve"> ADDIN ZOTERO_ITEM CSL_CITATION {"citationID":"kEugzlGg","properties":{"formattedCitation":"[13]","plainCitation":"[13]","noteIndex":0},"citationItems":[{"id":39,"uris":["http://zotero.org/groups/6046789/items/GFXVEUE2"],"itemData":{"id":39,"type":"webpage","abstract":"In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604D04">
        <w:rPr>
          <w:rFonts w:cs="Arial"/>
        </w:rPr>
        <w:fldChar w:fldCharType="separate"/>
      </w:r>
      <w:r w:rsidR="00604D04" w:rsidRPr="00604D04">
        <w:rPr>
          <w:rFonts w:ascii="Aptos" w:hAnsi="Aptos"/>
        </w:rPr>
        <w:t>[13]</w:t>
      </w:r>
      <w:r w:rsidR="00604D04">
        <w:rPr>
          <w:rFonts w:cs="Arial"/>
        </w:rPr>
        <w:fldChar w:fldCharType="end"/>
      </w:r>
      <w:r w:rsidRPr="004C7082">
        <w:rPr>
          <w:rFonts w:cs="Arial"/>
        </w:rPr>
        <w:t>. Im Gegensatz dazu dürfen LiFePO4-Batterien unter 0</w:t>
      </w:r>
      <w:r w:rsidR="00A76893">
        <w:rPr>
          <w:rFonts w:ascii="Arial" w:hAnsi="Arial" w:cs="Arial"/>
        </w:rPr>
        <w:t> </w:t>
      </w:r>
      <w:r w:rsidRPr="004C7082">
        <w:rPr>
          <w:rFonts w:ascii="Aptos" w:hAnsi="Aptos" w:cs="Aptos"/>
        </w:rPr>
        <w:t>°</w:t>
      </w:r>
      <w:r w:rsidRPr="004C7082">
        <w:rPr>
          <w:rFonts w:cs="Arial"/>
        </w:rPr>
        <w:t>C nicht geladen werden und erfordern f</w:t>
      </w:r>
      <w:r w:rsidRPr="004C7082">
        <w:rPr>
          <w:rFonts w:ascii="Aptos" w:hAnsi="Aptos" w:cs="Aptos"/>
        </w:rPr>
        <w:t>ü</w:t>
      </w:r>
      <w:r w:rsidRPr="004C7082">
        <w:rPr>
          <w:rFonts w:cs="Arial"/>
        </w:rPr>
        <w:t>r niedrigere Temperaturen spezielle Low-</w:t>
      </w:r>
      <w:proofErr w:type="spellStart"/>
      <w:r w:rsidRPr="004C7082">
        <w:rPr>
          <w:rFonts w:cs="Arial"/>
        </w:rPr>
        <w:t>Temperature</w:t>
      </w:r>
      <w:proofErr w:type="spellEnd"/>
      <w:r w:rsidRPr="004C7082">
        <w:rPr>
          <w:rFonts w:cs="Arial"/>
        </w:rPr>
        <w:t>-Serien, die zus</w:t>
      </w:r>
      <w:r w:rsidRPr="004C7082">
        <w:rPr>
          <w:rFonts w:ascii="Aptos" w:hAnsi="Aptos" w:cs="Aptos"/>
        </w:rPr>
        <w:t>ä</w:t>
      </w:r>
      <w:r w:rsidRPr="004C7082">
        <w:rPr>
          <w:rFonts w:cs="Arial"/>
        </w:rPr>
        <w:t>tzliche Kosten verursachen und die Systemkomplexit</w:t>
      </w:r>
      <w:r w:rsidRPr="004C7082">
        <w:rPr>
          <w:rFonts w:ascii="Aptos" w:hAnsi="Aptos" w:cs="Aptos"/>
        </w:rPr>
        <w:t>ä</w:t>
      </w:r>
      <w:r w:rsidRPr="004C7082">
        <w:rPr>
          <w:rFonts w:cs="Arial"/>
        </w:rPr>
        <w:t>t erh</w:t>
      </w:r>
      <w:r w:rsidRPr="004C7082">
        <w:rPr>
          <w:rFonts w:ascii="Aptos" w:hAnsi="Aptos" w:cs="Aptos"/>
        </w:rPr>
        <w:t>ö</w:t>
      </w:r>
      <w:r w:rsidRPr="004C7082">
        <w:rPr>
          <w:rFonts w:cs="Arial"/>
        </w:rPr>
        <w:t xml:space="preserve">hen </w:t>
      </w:r>
      <w:r w:rsidR="00A76893">
        <w:rPr>
          <w:rFonts w:cs="Arial"/>
        </w:rPr>
        <w:fldChar w:fldCharType="begin"/>
      </w:r>
      <w:r w:rsidR="00A76893">
        <w:rPr>
          <w:rFonts w:cs="Arial"/>
        </w:rPr>
        <w:instrText xml:space="preserve"> ADDIN ZOTERO_ITEM CSL_CITATION {"citationID":"LVs95U3D","properties":{"formattedCitation":"[13]","plainCitation":"[13]","noteIndex":0},"citationItems":[{"id":39,"uris":["http://zotero.org/groups/6046789/items/GFXVEUE2"],"itemData":{"id":39,"type":"webpage","abstract":"In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xml:space="preserve">. </w:t>
      </w:r>
      <w:r w:rsidRPr="004C7082">
        <w:rPr>
          <w:rFonts w:cs="Arial"/>
        </w:rPr>
        <w:lastRenderedPageBreak/>
        <w:t xml:space="preserve">AGM-Batterien sind auslaufsicher, </w:t>
      </w:r>
      <w:proofErr w:type="spellStart"/>
      <w:r w:rsidRPr="004C7082">
        <w:rPr>
          <w:rFonts w:cs="Arial"/>
        </w:rPr>
        <w:t>gasungsfrei</w:t>
      </w:r>
      <w:proofErr w:type="spellEnd"/>
      <w:r w:rsidRPr="004C7082">
        <w:rPr>
          <w:rFonts w:cs="Arial"/>
        </w:rPr>
        <w:t xml:space="preserve"> und r</w:t>
      </w:r>
      <w:r w:rsidRPr="004C7082">
        <w:rPr>
          <w:rFonts w:ascii="Aptos" w:hAnsi="Aptos" w:cs="Aptos"/>
        </w:rPr>
        <w:t>ü</w:t>
      </w:r>
      <w:r w:rsidRPr="004C7082">
        <w:rPr>
          <w:rFonts w:cs="Arial"/>
        </w:rPr>
        <w:t>ttelfest; das in einem Glasfaservlies gebundene Elektrolyt erm</w:t>
      </w:r>
      <w:r w:rsidRPr="004C7082">
        <w:rPr>
          <w:rFonts w:ascii="Aptos" w:hAnsi="Aptos" w:cs="Aptos"/>
        </w:rPr>
        <w:t>ö</w:t>
      </w:r>
      <w:r w:rsidRPr="004C7082">
        <w:rPr>
          <w:rFonts w:cs="Arial"/>
        </w:rPr>
        <w:t>glicht zudem den Betrieb in Schr</w:t>
      </w:r>
      <w:r w:rsidRPr="004C7082">
        <w:rPr>
          <w:rFonts w:ascii="Aptos" w:hAnsi="Aptos" w:cs="Aptos"/>
        </w:rPr>
        <w:t>ä</w:t>
      </w:r>
      <w:r w:rsidRPr="004C7082">
        <w:rPr>
          <w:rFonts w:cs="Arial"/>
        </w:rPr>
        <w:t>glage, was besonders bei Outdoor-Installationen mit gelegentlichen Ersch</w:t>
      </w:r>
      <w:r w:rsidRPr="004C7082">
        <w:rPr>
          <w:rFonts w:ascii="Aptos" w:hAnsi="Aptos" w:cs="Aptos"/>
        </w:rPr>
        <w:t>ü</w:t>
      </w:r>
      <w:r w:rsidRPr="004C7082">
        <w:rPr>
          <w:rFonts w:cs="Arial"/>
        </w:rPr>
        <w:t xml:space="preserve">tterungen durch Wartungsarbeiten von Vorteil ist </w:t>
      </w:r>
      <w:r w:rsidR="00A76893">
        <w:rPr>
          <w:rFonts w:cs="Arial"/>
        </w:rPr>
        <w:fldChar w:fldCharType="begin"/>
      </w:r>
      <w:r w:rsidR="00A76893">
        <w:rPr>
          <w:rFonts w:cs="Arial"/>
        </w:rPr>
        <w:instrText xml:space="preserve"> ADDIN ZOTERO_ITEM CSL_CITATION {"citationID":"mtVTvdD5","properties":{"formattedCitation":"[13]","plainCitation":"[13]","noteIndex":0},"citationItems":[{"id":39,"uris":["http://zotero.org/groups/6046789/items/GFXVEUE2"],"itemData":{"id":39,"type":"webpage","abstract":"In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xml:space="preserve">. Die Batterien liefern kurzfristig hohe Ströme, etwa beim Einschalten des </w:t>
      </w:r>
      <w:proofErr w:type="spellStart"/>
      <w:r w:rsidRPr="004C7082">
        <w:rPr>
          <w:rFonts w:cs="Arial"/>
        </w:rPr>
        <w:t>MultiPlus</w:t>
      </w:r>
      <w:proofErr w:type="spellEnd"/>
      <w:r w:rsidRPr="004C7082">
        <w:rPr>
          <w:rFonts w:cs="Arial"/>
        </w:rPr>
        <w:t xml:space="preserve"> oder bei gleichzeitiger Nutzung mehrerer Verbraucher, während Gel-Batterien eher für kontinuierliche moderate Lasten geeignet sind und bei hohen Spitzenströmen schneller altern</w:t>
      </w:r>
      <w:r w:rsidR="00A76893">
        <w:rPr>
          <w:rFonts w:cs="Arial"/>
        </w:rPr>
        <w:t xml:space="preserve"> </w:t>
      </w:r>
      <w:r w:rsidR="00A76893">
        <w:rPr>
          <w:rFonts w:cs="Arial"/>
        </w:rPr>
        <w:fldChar w:fldCharType="begin"/>
      </w:r>
      <w:r w:rsidR="00A76893">
        <w:rPr>
          <w:rFonts w:cs="Arial"/>
        </w:rPr>
        <w:instrText xml:space="preserve"> ADDIN ZOTERO_ITEM CSL_CITATION {"citationID":"hNS09d8g","properties":{"formattedCitation":"[13]","plainCitation":"[13]","noteIndex":0},"citationItems":[{"id":39,"uris":["http://zotero.org/groups/6046789/items/GFXVEUE2"],"itemData":{"id":39,"type":"webpage","abstract":"In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xml:space="preserve">. AGM-Batterien benötigen kein </w:t>
      </w:r>
      <w:proofErr w:type="spellStart"/>
      <w:r w:rsidRPr="004C7082">
        <w:rPr>
          <w:rFonts w:cs="Arial"/>
        </w:rPr>
        <w:t>Battery</w:t>
      </w:r>
      <w:proofErr w:type="spellEnd"/>
      <w:r w:rsidRPr="004C7082">
        <w:rPr>
          <w:rFonts w:cs="Arial"/>
        </w:rPr>
        <w:t xml:space="preserve"> Management System</w:t>
      </w:r>
      <w:r w:rsidR="00A76893">
        <w:rPr>
          <w:rFonts w:cs="Arial"/>
        </w:rPr>
        <w:t xml:space="preserve"> (BMS)</w:t>
      </w:r>
      <w:r w:rsidRPr="004C7082">
        <w:rPr>
          <w:rFonts w:cs="Arial"/>
        </w:rPr>
        <w:t xml:space="preserve">, wodurch die Systemintegration vereinfacht wird, und tolerieren gelegentliche Tiefentladungen besser als Standard-AGM-Batterien </w:t>
      </w:r>
      <w:r w:rsidR="00A76893">
        <w:rPr>
          <w:rFonts w:cs="Arial"/>
        </w:rPr>
        <w:fldChar w:fldCharType="begin"/>
      </w:r>
      <w:r w:rsidR="00A76893">
        <w:rPr>
          <w:rFonts w:cs="Arial"/>
        </w:rPr>
        <w:instrText xml:space="preserve"> ADDIN ZOTERO_ITEM CSL_CITATION {"citationID":"UFTgAuDI","properties":{"formattedCitation":"[10], [13]","plainCitation":"[10], [13]","noteIndex":0},"citationItems":[{"id":32,"uris":["http://zotero.org/groups/6046789/items/2C8UVX5C"],"itemData":{"id":32,"type":"document","title":"Datasheet-AGM-Super-Cycle-battery-DE.pdf","URL":"https://www.victronenergy.de/upload/documents/Datasheet-AGM-Super-Cycle-battery-DE.pdf","accessed":{"date-parts":[["2026",2,16]]}},"label":"page"},{"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schema":"https://github.com/citation-style-language/schema/raw/master/csl-citation.json"} </w:instrText>
      </w:r>
      <w:r w:rsidR="00A76893">
        <w:rPr>
          <w:rFonts w:cs="Arial"/>
        </w:rPr>
        <w:fldChar w:fldCharType="separate"/>
      </w:r>
      <w:r w:rsidR="00A76893" w:rsidRPr="00A76893">
        <w:rPr>
          <w:rFonts w:ascii="Aptos" w:hAnsi="Aptos"/>
        </w:rPr>
        <w:t>[10][13]</w:t>
      </w:r>
      <w:r w:rsidR="00A76893">
        <w:rPr>
          <w:rFonts w:cs="Arial"/>
        </w:rPr>
        <w:fldChar w:fldCharType="end"/>
      </w:r>
      <w:r w:rsidRPr="004C7082">
        <w:rPr>
          <w:rFonts w:cs="Arial"/>
        </w:rPr>
        <w:t>. Das höhere Gewicht von 25–35</w:t>
      </w:r>
      <w:r w:rsidR="00A76893">
        <w:rPr>
          <w:rFonts w:ascii="Arial" w:hAnsi="Arial" w:cs="Arial"/>
        </w:rPr>
        <w:t> </w:t>
      </w:r>
      <w:r w:rsidRPr="004C7082">
        <w:rPr>
          <w:rFonts w:cs="Arial"/>
        </w:rPr>
        <w:t>kg/kWh gegen</w:t>
      </w:r>
      <w:r w:rsidRPr="004C7082">
        <w:rPr>
          <w:rFonts w:ascii="Aptos" w:hAnsi="Aptos" w:cs="Aptos"/>
        </w:rPr>
        <w:t>ü</w:t>
      </w:r>
      <w:r w:rsidRPr="004C7082">
        <w:rPr>
          <w:rFonts w:cs="Arial"/>
        </w:rPr>
        <w:t>ber 8</w:t>
      </w:r>
      <w:r w:rsidRPr="004C7082">
        <w:rPr>
          <w:rFonts w:ascii="Aptos" w:hAnsi="Aptos" w:cs="Aptos"/>
        </w:rPr>
        <w:t>–</w:t>
      </w:r>
      <w:r w:rsidRPr="004C7082">
        <w:rPr>
          <w:rFonts w:cs="Arial"/>
        </w:rPr>
        <w:t>10</w:t>
      </w:r>
      <w:r w:rsidR="00A76893">
        <w:rPr>
          <w:rFonts w:ascii="Arial" w:hAnsi="Arial" w:cs="Arial"/>
        </w:rPr>
        <w:t> </w:t>
      </w:r>
      <w:r w:rsidRPr="004C7082">
        <w:rPr>
          <w:rFonts w:cs="Arial"/>
        </w:rPr>
        <w:t>kg/kWh bei LiFePO4 spielt im station</w:t>
      </w:r>
      <w:r w:rsidRPr="004C7082">
        <w:rPr>
          <w:rFonts w:ascii="Aptos" w:hAnsi="Aptos" w:cs="Aptos"/>
        </w:rPr>
        <w:t>ä</w:t>
      </w:r>
      <w:r w:rsidRPr="004C7082">
        <w:rPr>
          <w:rFonts w:cs="Arial"/>
        </w:rPr>
        <w:t>ren Schaltschrank keine Rolle, ist jedoch bei mobilen Anwendungen oder Dachlast-Beschr</w:t>
      </w:r>
      <w:r w:rsidRPr="004C7082">
        <w:rPr>
          <w:rFonts w:ascii="Aptos" w:hAnsi="Aptos" w:cs="Aptos"/>
        </w:rPr>
        <w:t>ä</w:t>
      </w:r>
      <w:r w:rsidRPr="004C7082">
        <w:rPr>
          <w:rFonts w:cs="Arial"/>
        </w:rPr>
        <w:t xml:space="preserve">nkungen relevant </w:t>
      </w:r>
      <w:r w:rsidR="00A76893">
        <w:rPr>
          <w:rFonts w:cs="Arial"/>
        </w:rPr>
        <w:fldChar w:fldCharType="begin"/>
      </w:r>
      <w:r w:rsidR="00A76893">
        <w:rPr>
          <w:rFonts w:cs="Arial"/>
        </w:rPr>
        <w:instrText xml:space="preserve"> ADDIN ZOTERO_ITEM CSL_CITATION {"citationID":"asPVB2rm","properties":{"formattedCitation":"[13], [14]","plainCitation":"[13], [14]","noteIndex":0},"citationItems":[{"id":39,"uris":["http://zotero.org/groups/6046789/items/GFXVEUE2"],"itemData":{"id":39,"type":"webpage","abstract":"In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A76893">
        <w:rPr>
          <w:rFonts w:cs="Arial"/>
        </w:rPr>
        <w:fldChar w:fldCharType="separate"/>
      </w:r>
      <w:r w:rsidR="00A76893" w:rsidRPr="00A76893">
        <w:rPr>
          <w:rFonts w:ascii="Aptos" w:hAnsi="Aptos"/>
        </w:rPr>
        <w:t>[13][14]</w:t>
      </w:r>
      <w:r w:rsidR="00A76893">
        <w:rPr>
          <w:rFonts w:cs="Arial"/>
        </w:rPr>
        <w:fldChar w:fldCharType="end"/>
      </w:r>
      <w:r w:rsidRPr="004C7082">
        <w:rPr>
          <w:rFonts w:cs="Arial"/>
        </w:rPr>
        <w:t>. F</w:t>
      </w:r>
      <w:r w:rsidRPr="004C7082">
        <w:rPr>
          <w:rFonts w:ascii="Aptos" w:hAnsi="Aptos" w:cs="Aptos"/>
        </w:rPr>
        <w:t>ü</w:t>
      </w:r>
      <w:r w:rsidRPr="004C7082">
        <w:rPr>
          <w:rFonts w:cs="Arial"/>
        </w:rPr>
        <w:t xml:space="preserve">r Systeme mit geplanter Betriebsdauer </w:t>
      </w:r>
      <w:r w:rsidRPr="004C7082">
        <w:rPr>
          <w:rFonts w:ascii="Aptos" w:hAnsi="Aptos" w:cs="Aptos"/>
        </w:rPr>
        <w:t>ü</w:t>
      </w:r>
      <w:r w:rsidRPr="004C7082">
        <w:rPr>
          <w:rFonts w:cs="Arial"/>
        </w:rPr>
        <w:t>ber 10</w:t>
      </w:r>
      <w:r w:rsidRPr="004C7082">
        <w:rPr>
          <w:rFonts w:ascii="Arial" w:hAnsi="Arial" w:cs="Arial"/>
        </w:rPr>
        <w:t> </w:t>
      </w:r>
      <w:r w:rsidRPr="004C7082">
        <w:rPr>
          <w:rFonts w:cs="Arial"/>
        </w:rPr>
        <w:t>Jahre und t</w:t>
      </w:r>
      <w:r w:rsidRPr="004C7082">
        <w:rPr>
          <w:rFonts w:ascii="Aptos" w:hAnsi="Aptos" w:cs="Aptos"/>
        </w:rPr>
        <w:t>ä</w:t>
      </w:r>
      <w:r w:rsidRPr="004C7082">
        <w:rPr>
          <w:rFonts w:cs="Arial"/>
        </w:rPr>
        <w:t xml:space="preserve">glicher Nutzung wäre LiFePO4 aufgrund höherer </w:t>
      </w:r>
      <w:proofErr w:type="spellStart"/>
      <w:r w:rsidRPr="004C7082">
        <w:rPr>
          <w:rFonts w:cs="Arial"/>
        </w:rPr>
        <w:t>Zyklenfestigkeit</w:t>
      </w:r>
      <w:proofErr w:type="spellEnd"/>
      <w:r w:rsidRPr="004C7082">
        <w:rPr>
          <w:rFonts w:cs="Arial"/>
        </w:rPr>
        <w:t>, 100</w:t>
      </w:r>
      <w:r w:rsidR="00A76893">
        <w:rPr>
          <w:rFonts w:ascii="Arial" w:hAnsi="Arial" w:cs="Arial"/>
        </w:rPr>
        <w:t> </w:t>
      </w:r>
      <w:r w:rsidRPr="004C7082">
        <w:rPr>
          <w:rFonts w:cs="Arial"/>
        </w:rPr>
        <w:t>% nutzbarer Kapazit</w:t>
      </w:r>
      <w:r w:rsidRPr="004C7082">
        <w:rPr>
          <w:rFonts w:ascii="Aptos" w:hAnsi="Aptos" w:cs="Aptos"/>
        </w:rPr>
        <w:t>ä</w:t>
      </w:r>
      <w:r w:rsidRPr="004C7082">
        <w:rPr>
          <w:rFonts w:cs="Arial"/>
        </w:rPr>
        <w:t>t und l</w:t>
      </w:r>
      <w:r w:rsidRPr="004C7082">
        <w:rPr>
          <w:rFonts w:ascii="Aptos" w:hAnsi="Aptos" w:cs="Aptos"/>
        </w:rPr>
        <w:t>ä</w:t>
      </w:r>
      <w:r w:rsidRPr="004C7082">
        <w:rPr>
          <w:rFonts w:cs="Arial"/>
        </w:rPr>
        <w:t xml:space="preserve">ngerer Lebensdauer wirtschaftlich vorteilhafter </w:t>
      </w:r>
      <w:r w:rsidR="00A76893">
        <w:rPr>
          <w:rFonts w:cs="Arial"/>
        </w:rPr>
        <w:fldChar w:fldCharType="begin"/>
      </w:r>
      <w:r w:rsidR="00A76893">
        <w:rPr>
          <w:rFonts w:cs="Arial"/>
        </w:rPr>
        <w:instrText xml:space="preserve"> ADDIN ZOTERO_ITEM CSL_CITATION {"citationID":"04gwigus","properties":{"formattedCitation":"[13], [14]","plainCitation":"[13], [14]","noteIndex":0},"citationItems":[{"id":39,"uris":["http://zotero.org/groups/6046789/items/GFXVEUE2"],"itemData":{"id":39,"type":"webpage","abstract":"In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A76893">
        <w:rPr>
          <w:rFonts w:cs="Arial"/>
        </w:rPr>
        <w:fldChar w:fldCharType="separate"/>
      </w:r>
      <w:r w:rsidR="00A76893" w:rsidRPr="00A76893">
        <w:rPr>
          <w:rFonts w:ascii="Aptos" w:hAnsi="Aptos"/>
        </w:rPr>
        <w:t>[13][14]</w:t>
      </w:r>
      <w:r w:rsidR="00A76893">
        <w:rPr>
          <w:rFonts w:cs="Arial"/>
        </w:rPr>
        <w:fldChar w:fldCharType="end"/>
      </w:r>
      <w:r w:rsidRPr="004C7082">
        <w:rPr>
          <w:rFonts w:cs="Arial"/>
        </w:rPr>
        <w:t>. Zusammenfassend vereint die AGM Super Cycle Batterie die erforderliche Robustheit, K</w:t>
      </w:r>
      <w:r w:rsidRPr="004C7082">
        <w:rPr>
          <w:rFonts w:ascii="Aptos" w:hAnsi="Aptos" w:cs="Aptos"/>
        </w:rPr>
        <w:t>ä</w:t>
      </w:r>
      <w:r w:rsidRPr="004C7082">
        <w:rPr>
          <w:rFonts w:cs="Arial"/>
        </w:rPr>
        <w:t>lteresistenz, Hochstromf</w:t>
      </w:r>
      <w:r w:rsidRPr="004C7082">
        <w:rPr>
          <w:rFonts w:ascii="Aptos" w:hAnsi="Aptos" w:cs="Aptos"/>
        </w:rPr>
        <w:t>ä</w:t>
      </w:r>
      <w:r w:rsidRPr="004C7082">
        <w:rPr>
          <w:rFonts w:cs="Arial"/>
        </w:rPr>
        <w:t>higkeit und Wirtschaftlichkeit, wodurch sie f</w:t>
      </w:r>
      <w:r w:rsidRPr="004C7082">
        <w:rPr>
          <w:rFonts w:ascii="Aptos" w:hAnsi="Aptos" w:cs="Aptos"/>
        </w:rPr>
        <w:t>ü</w:t>
      </w:r>
      <w:r w:rsidRPr="004C7082">
        <w:rPr>
          <w:rFonts w:cs="Arial"/>
        </w:rPr>
        <w:t>r den Prototyp optimal geeignet ist und gleichzeitig die Systemkomplexit</w:t>
      </w:r>
      <w:r w:rsidRPr="004C7082">
        <w:rPr>
          <w:rFonts w:ascii="Aptos" w:hAnsi="Aptos" w:cs="Aptos"/>
        </w:rPr>
        <w:t>ä</w:t>
      </w:r>
      <w:r w:rsidRPr="004C7082">
        <w:rPr>
          <w:rFonts w:cs="Arial"/>
        </w:rPr>
        <w:t>t reduziert.</w:t>
      </w:r>
    </w:p>
    <w:p w14:paraId="097D4DAA" w14:textId="77777777" w:rsidR="004C7082" w:rsidRDefault="004C7082" w:rsidP="003D6115">
      <w:pPr>
        <w:ind w:left="708"/>
        <w:jc w:val="both"/>
        <w:rPr>
          <w:rFonts w:cs="Arial"/>
        </w:rPr>
      </w:pPr>
    </w:p>
    <w:p w14:paraId="0C964B0C" w14:textId="77777777" w:rsidR="004C7082" w:rsidRDefault="004C7082" w:rsidP="003D6115">
      <w:pPr>
        <w:ind w:left="708"/>
        <w:jc w:val="both"/>
        <w:rPr>
          <w:rFonts w:cs="Arial"/>
        </w:rPr>
      </w:pPr>
    </w:p>
    <w:p w14:paraId="6D692D8F" w14:textId="77777777" w:rsidR="004C7082" w:rsidRDefault="004C7082" w:rsidP="003D6115">
      <w:pPr>
        <w:ind w:left="708"/>
        <w:jc w:val="both"/>
        <w:rPr>
          <w:rFonts w:cs="Arial"/>
        </w:rPr>
      </w:pPr>
    </w:p>
    <w:p w14:paraId="5205618F" w14:textId="77777777" w:rsidR="00310E86" w:rsidRDefault="00310E86" w:rsidP="003D6115">
      <w:pPr>
        <w:ind w:left="708"/>
        <w:jc w:val="both"/>
        <w:rPr>
          <w:rFonts w:cs="Arial"/>
        </w:rPr>
      </w:pPr>
    </w:p>
    <w:p w14:paraId="4EB3A060" w14:textId="77777777" w:rsidR="00310E86" w:rsidRDefault="00310E86" w:rsidP="003D6115">
      <w:pPr>
        <w:ind w:left="708"/>
        <w:jc w:val="both"/>
        <w:rPr>
          <w:rFonts w:cs="Arial"/>
        </w:rPr>
      </w:pPr>
    </w:p>
    <w:p w14:paraId="4A370675" w14:textId="77777777" w:rsidR="00310E86" w:rsidRDefault="00310E86" w:rsidP="003D6115">
      <w:pPr>
        <w:ind w:left="708"/>
        <w:jc w:val="both"/>
        <w:rPr>
          <w:rFonts w:cs="Arial"/>
        </w:rPr>
      </w:pPr>
    </w:p>
    <w:p w14:paraId="3F9B5016" w14:textId="77777777" w:rsidR="004C7082" w:rsidRPr="000E550B" w:rsidRDefault="004C7082" w:rsidP="003D6115">
      <w:pPr>
        <w:ind w:left="708"/>
        <w:jc w:val="both"/>
        <w:rPr>
          <w:rFonts w:cs="Arial"/>
        </w:rPr>
      </w:pPr>
    </w:p>
    <w:p w14:paraId="2729A8F7" w14:textId="602E8352" w:rsidR="000A7CA8" w:rsidRPr="000A7CA8" w:rsidRDefault="008924AE" w:rsidP="000A7CA8">
      <w:pPr>
        <w:pStyle w:val="berschrift1"/>
      </w:pPr>
      <w:bookmarkStart w:id="22" w:name="_Toc222266679"/>
      <w:r>
        <w:t xml:space="preserve">5. </w:t>
      </w:r>
      <w:r w:rsidR="000A7CA8" w:rsidRPr="000A7CA8">
        <w:t>Quellenverzeichnis</w:t>
      </w:r>
      <w:bookmarkEnd w:id="22"/>
    </w:p>
    <w:p w14:paraId="26814E0E" w14:textId="77777777" w:rsidR="00A76893" w:rsidRPr="00A76893" w:rsidRDefault="000A7CA8" w:rsidP="00A76893">
      <w:pPr>
        <w:pStyle w:val="Literaturverzeichnis"/>
        <w:rPr>
          <w:rFonts w:ascii="Aptos" w:hAnsi="Aptos"/>
        </w:rPr>
      </w:pPr>
      <w:r>
        <w:fldChar w:fldCharType="begin"/>
      </w:r>
      <w:r>
        <w:instrText xml:space="preserve"> ADDIN ZOTERO_BIBL {"uncited":[],"omitted":[],"custom":[]} CSL_BIBLIOGRAPHY </w:instrText>
      </w:r>
      <w:r>
        <w:fldChar w:fldCharType="separate"/>
      </w:r>
      <w:r w:rsidR="00A76893" w:rsidRPr="00A76893">
        <w:rPr>
          <w:rFonts w:ascii="Aptos" w:hAnsi="Aptos"/>
        </w:rPr>
        <w:t>[1]</w:t>
      </w:r>
      <w:r w:rsidR="00A76893" w:rsidRPr="00A76893">
        <w:rPr>
          <w:rFonts w:ascii="Aptos" w:hAnsi="Aptos"/>
        </w:rPr>
        <w:tab/>
        <w:t>Photovoltaik.org, „Bedeutung der Photovoltaik-Kennlinie“, Photovoltaik.org. Zugegriffen: 27. Januar 2026. [Online]. Verfügbar unter: https://photovoltaik.org/solarstrom/elektro/kennlinie</w:t>
      </w:r>
    </w:p>
    <w:p w14:paraId="499C2BA1" w14:textId="77777777" w:rsidR="00A76893" w:rsidRPr="00A76893" w:rsidRDefault="00A76893" w:rsidP="00A76893">
      <w:pPr>
        <w:pStyle w:val="Literaturverzeichnis"/>
        <w:rPr>
          <w:rFonts w:ascii="Aptos" w:hAnsi="Aptos"/>
        </w:rPr>
      </w:pPr>
      <w:r w:rsidRPr="00A76893">
        <w:rPr>
          <w:rFonts w:ascii="Aptos" w:hAnsi="Aptos"/>
        </w:rPr>
        <w:t>[2]</w:t>
      </w:r>
      <w:r w:rsidRPr="00A76893">
        <w:rPr>
          <w:rFonts w:ascii="Aptos" w:hAnsi="Aptos"/>
        </w:rPr>
        <w:tab/>
        <w:t>„2. Allgemeine Beschreibung“. Zugegriffen: 5. Februar 2026. [Online]. Verfügbar unter: https://www.victronenergy.com/media/pg/SmartSolar_MPPT_RS/de/general-description.html</w:t>
      </w:r>
    </w:p>
    <w:p w14:paraId="07429057" w14:textId="77777777" w:rsidR="00A76893" w:rsidRPr="00A76893" w:rsidRDefault="00A76893" w:rsidP="00A76893">
      <w:pPr>
        <w:pStyle w:val="Literaturverzeichnis"/>
        <w:rPr>
          <w:rFonts w:ascii="Aptos" w:hAnsi="Aptos"/>
        </w:rPr>
      </w:pPr>
      <w:r w:rsidRPr="00A76893">
        <w:rPr>
          <w:rFonts w:ascii="Aptos" w:hAnsi="Aptos"/>
        </w:rPr>
        <w:t>[3]</w:t>
      </w:r>
      <w:r w:rsidRPr="00A76893">
        <w:rPr>
          <w:rFonts w:ascii="Aptos" w:hAnsi="Aptos"/>
        </w:rPr>
        <w:tab/>
        <w:t>„Zeitliche Variation der Sonnen­ein­strah­lung“, pv-wissen.de. Zugegriffen: 6. Februar 2026. [Online]. Verfügbar unter: https://www.pv-wissen.de/zeitliche-variation-der-sonneneinstrahlung/</w:t>
      </w:r>
    </w:p>
    <w:p w14:paraId="1FA80CB5" w14:textId="77777777" w:rsidR="00A76893" w:rsidRPr="00A76893" w:rsidRDefault="00A76893" w:rsidP="00A76893">
      <w:pPr>
        <w:pStyle w:val="Literaturverzeichnis"/>
        <w:rPr>
          <w:rFonts w:ascii="Aptos" w:hAnsi="Aptos"/>
        </w:rPr>
      </w:pPr>
      <w:r w:rsidRPr="00A76893">
        <w:rPr>
          <w:rFonts w:ascii="Aptos" w:hAnsi="Aptos"/>
        </w:rPr>
        <w:t>[4]</w:t>
      </w:r>
      <w:r w:rsidRPr="00A76893">
        <w:rPr>
          <w:rFonts w:ascii="Aptos" w:hAnsi="Aptos"/>
        </w:rPr>
        <w:tab/>
        <w:t>„Sonnenstand“, pv-wissen.de. Zugegriffen: 6. Februar 2026. [Online]. Verfügbar unter: https://www.pv-wissen.de/sonnenstand/</w:t>
      </w:r>
    </w:p>
    <w:p w14:paraId="0CFC50F3" w14:textId="77777777" w:rsidR="00A76893" w:rsidRPr="00A76893" w:rsidRDefault="00A76893" w:rsidP="00A76893">
      <w:pPr>
        <w:pStyle w:val="Literaturverzeichnis"/>
        <w:rPr>
          <w:rFonts w:ascii="Aptos" w:hAnsi="Aptos"/>
        </w:rPr>
      </w:pPr>
      <w:r w:rsidRPr="00A76893">
        <w:rPr>
          <w:rFonts w:ascii="Aptos" w:hAnsi="Aptos"/>
        </w:rPr>
        <w:t>[5]</w:t>
      </w:r>
      <w:r w:rsidRPr="00A76893">
        <w:rPr>
          <w:rFonts w:ascii="Aptos" w:hAnsi="Aptos"/>
        </w:rPr>
        <w:tab/>
        <w:t>„enjoysolar_Monokristallines_Solarmodul_DATENBLATT_1100180_DE.pdf“. Zugegriffen: 6. Februar 2026. [Online]. Verfügbar unter: https://solarv.de/Datenblatt/2023/12/SOLAR/enjoysolar_Monokristallines_Solarmodul_DATENBLATT_1100180_DE.pdf</w:t>
      </w:r>
    </w:p>
    <w:p w14:paraId="46BA41E9" w14:textId="77777777" w:rsidR="00A76893" w:rsidRPr="00A76893" w:rsidRDefault="00A76893" w:rsidP="00A76893">
      <w:pPr>
        <w:pStyle w:val="Literaturverzeichnis"/>
        <w:rPr>
          <w:rFonts w:ascii="Aptos" w:hAnsi="Aptos"/>
        </w:rPr>
      </w:pPr>
      <w:r w:rsidRPr="00A76893">
        <w:rPr>
          <w:rFonts w:ascii="Aptos" w:hAnsi="Aptos"/>
        </w:rPr>
        <w:t>[6]</w:t>
      </w:r>
      <w:r w:rsidRPr="00A76893">
        <w:rPr>
          <w:rFonts w:ascii="Aptos" w:hAnsi="Aptos"/>
        </w:rPr>
        <w:tab/>
        <w:t xml:space="preserve">„Welchen Ertrag liefert eine Photovoltaikanlage im Winter?“, Solarenergie: Informationen zu Photovoltaik und mehr. Zugegriffen: 6. Februar 2026. [Online]. Verfügbar unter: </w:t>
      </w:r>
      <w:r w:rsidRPr="00A76893">
        <w:rPr>
          <w:rFonts w:ascii="Aptos" w:hAnsi="Aptos"/>
        </w:rPr>
        <w:lastRenderedPageBreak/>
        <w:t>https://www.solarenergie.de/photovoltaikanlage/finanzielles/lohnt-sich-photovoltaik/photovoltaik-im-winter</w:t>
      </w:r>
    </w:p>
    <w:p w14:paraId="727F53FE" w14:textId="77777777" w:rsidR="00A76893" w:rsidRPr="00A76893" w:rsidRDefault="00A76893" w:rsidP="00A76893">
      <w:pPr>
        <w:pStyle w:val="Literaturverzeichnis"/>
        <w:rPr>
          <w:rFonts w:ascii="Aptos" w:hAnsi="Aptos"/>
        </w:rPr>
      </w:pPr>
      <w:r w:rsidRPr="00A76893">
        <w:rPr>
          <w:rFonts w:ascii="Aptos" w:hAnsi="Aptos"/>
          <w:lang w:val="en-GB"/>
        </w:rPr>
        <w:t>[7]</w:t>
      </w:r>
      <w:r w:rsidRPr="00A76893">
        <w:rPr>
          <w:rFonts w:ascii="Aptos" w:hAnsi="Aptos"/>
          <w:lang w:val="en-GB"/>
        </w:rPr>
        <w:tab/>
        <w:t>„</w:t>
      </w:r>
      <w:proofErr w:type="gramStart"/>
      <w:r w:rsidRPr="00A76893">
        <w:rPr>
          <w:rFonts w:ascii="Aptos" w:hAnsi="Aptos"/>
          <w:lang w:val="en-GB"/>
        </w:rPr>
        <w:t>Datasheet-Cerbo-GX-GX-Touch-DE.pdf“</w:t>
      </w:r>
      <w:proofErr w:type="gramEnd"/>
      <w:r w:rsidRPr="00A76893">
        <w:rPr>
          <w:rFonts w:ascii="Aptos" w:hAnsi="Aptos"/>
          <w:lang w:val="en-GB"/>
        </w:rPr>
        <w:t xml:space="preserve">. </w:t>
      </w:r>
      <w:r w:rsidRPr="00A76893">
        <w:rPr>
          <w:rFonts w:ascii="Aptos" w:hAnsi="Aptos"/>
        </w:rPr>
        <w:t>Zugegriffen: 16. Februar 2026. [Online]. Verfügbar unter: https://www.victronenergy.de/upload/documents/Datasheet-Cerbo-GX-GX-Touch-DE.pdf</w:t>
      </w:r>
    </w:p>
    <w:p w14:paraId="19C63B00" w14:textId="77777777" w:rsidR="00A76893" w:rsidRPr="00A76893" w:rsidRDefault="00A76893" w:rsidP="00A76893">
      <w:pPr>
        <w:pStyle w:val="Literaturverzeichnis"/>
        <w:rPr>
          <w:rFonts w:ascii="Aptos" w:hAnsi="Aptos"/>
        </w:rPr>
      </w:pPr>
      <w:r w:rsidRPr="00A76893">
        <w:rPr>
          <w:rFonts w:ascii="Aptos" w:hAnsi="Aptos"/>
        </w:rPr>
        <w:t>[8]</w:t>
      </w:r>
      <w:r w:rsidRPr="00A76893">
        <w:rPr>
          <w:rFonts w:ascii="Aptos" w:hAnsi="Aptos"/>
        </w:rPr>
        <w:tab/>
        <w:t>„Datasheet-SmartShunt-DE.pdf“. Zugegriffen: 16. Februar 2026. [Online]. Verfügbar unter: https://www.victronenergy.de/upload/documents/Datasheet-SmartShunt-DE.pdf</w:t>
      </w:r>
    </w:p>
    <w:p w14:paraId="64D22F10" w14:textId="77777777" w:rsidR="00A76893" w:rsidRPr="00A76893" w:rsidRDefault="00A76893" w:rsidP="00A76893">
      <w:pPr>
        <w:pStyle w:val="Literaturverzeichnis"/>
        <w:rPr>
          <w:rFonts w:ascii="Aptos" w:hAnsi="Aptos"/>
        </w:rPr>
      </w:pPr>
      <w:r w:rsidRPr="00A76893">
        <w:rPr>
          <w:rFonts w:ascii="Aptos" w:hAnsi="Aptos"/>
        </w:rPr>
        <w:t>[9]</w:t>
      </w:r>
      <w:r w:rsidRPr="00A76893">
        <w:rPr>
          <w:rFonts w:ascii="Aptos" w:hAnsi="Aptos"/>
        </w:rPr>
        <w:tab/>
        <w:t>„Datasheet-MultiPlus-inverter-charger-800VA-5kVA-DE.pdf“. Zugegriffen: 16. Februar 2026. [Online]. Verfügbar unter: https://www.victronenergy.com/upload/documents/Datasheet-MultiPlus-inverter-charger-800VA-5kVA-DE.pdf</w:t>
      </w:r>
    </w:p>
    <w:p w14:paraId="6E645E43" w14:textId="77777777" w:rsidR="00A76893" w:rsidRPr="00A76893" w:rsidRDefault="00A76893" w:rsidP="00A76893">
      <w:pPr>
        <w:pStyle w:val="Literaturverzeichnis"/>
        <w:rPr>
          <w:rFonts w:ascii="Aptos" w:hAnsi="Aptos"/>
        </w:rPr>
      </w:pPr>
      <w:r w:rsidRPr="00A76893">
        <w:rPr>
          <w:rFonts w:ascii="Aptos" w:hAnsi="Aptos"/>
          <w:lang w:val="en-GB"/>
        </w:rPr>
        <w:t>[10]</w:t>
      </w:r>
      <w:r w:rsidRPr="00A76893">
        <w:rPr>
          <w:rFonts w:ascii="Aptos" w:hAnsi="Aptos"/>
          <w:lang w:val="en-GB"/>
        </w:rPr>
        <w:tab/>
        <w:t>„</w:t>
      </w:r>
      <w:proofErr w:type="gramStart"/>
      <w:r w:rsidRPr="00A76893">
        <w:rPr>
          <w:rFonts w:ascii="Aptos" w:hAnsi="Aptos"/>
          <w:lang w:val="en-GB"/>
        </w:rPr>
        <w:t>Datasheet-AGM-Super-Cycle-battery-DE.pdf“</w:t>
      </w:r>
      <w:proofErr w:type="gramEnd"/>
      <w:r w:rsidRPr="00A76893">
        <w:rPr>
          <w:rFonts w:ascii="Aptos" w:hAnsi="Aptos"/>
          <w:lang w:val="en-GB"/>
        </w:rPr>
        <w:t xml:space="preserve">. </w:t>
      </w:r>
      <w:r w:rsidRPr="00A76893">
        <w:rPr>
          <w:rFonts w:ascii="Aptos" w:hAnsi="Aptos"/>
        </w:rPr>
        <w:t>Zugegriffen: 16. Februar 2026. [Online]. Verfügbar unter: https://www.victronenergy.de/upload/documents/Datasheet-AGM-Super-Cycle-battery-DE.pdf</w:t>
      </w:r>
    </w:p>
    <w:p w14:paraId="1B812E4C" w14:textId="77777777" w:rsidR="00A76893" w:rsidRPr="00A76893" w:rsidRDefault="00A76893" w:rsidP="00A76893">
      <w:pPr>
        <w:pStyle w:val="Literaturverzeichnis"/>
        <w:rPr>
          <w:rFonts w:ascii="Aptos" w:hAnsi="Aptos"/>
        </w:rPr>
      </w:pPr>
      <w:r w:rsidRPr="00A76893">
        <w:rPr>
          <w:rFonts w:ascii="Aptos" w:hAnsi="Aptos"/>
          <w:lang w:val="en-GB"/>
        </w:rPr>
        <w:t>[11]</w:t>
      </w:r>
      <w:r w:rsidRPr="00A76893">
        <w:rPr>
          <w:rFonts w:ascii="Aptos" w:hAnsi="Aptos"/>
          <w:lang w:val="en-GB"/>
        </w:rPr>
        <w:tab/>
        <w:t xml:space="preserve">„How to Optimize AGM Battery Performance for Maximum </w:t>
      </w:r>
      <w:proofErr w:type="gramStart"/>
      <w:r w:rsidRPr="00A76893">
        <w:rPr>
          <w:rFonts w:ascii="Aptos" w:hAnsi="Aptos"/>
          <w:lang w:val="en-GB"/>
        </w:rPr>
        <w:t>Lifespan?“</w:t>
      </w:r>
      <w:proofErr w:type="gramEnd"/>
      <w:r w:rsidRPr="00A76893">
        <w:rPr>
          <w:rFonts w:ascii="Aptos" w:hAnsi="Aptos"/>
          <w:lang w:val="en-GB"/>
        </w:rPr>
        <w:t xml:space="preserve">, How to Optimize AGM Battery Performance for Maximum Lifespan? </w:t>
      </w:r>
      <w:r w:rsidRPr="00A76893">
        <w:rPr>
          <w:rFonts w:ascii="Aptos" w:hAnsi="Aptos"/>
        </w:rPr>
        <w:t>Zugegriffen: 16. Februar 2026. [Online]. Verfügbar unter: https://www.longwaybattery.com/de/blog/optimize-agm-battery-performance-maximum-lifespan/index.html</w:t>
      </w:r>
    </w:p>
    <w:p w14:paraId="45D9DA1F" w14:textId="77777777" w:rsidR="00A76893" w:rsidRPr="00A76893" w:rsidRDefault="00A76893" w:rsidP="00A76893">
      <w:pPr>
        <w:pStyle w:val="Literaturverzeichnis"/>
        <w:rPr>
          <w:rFonts w:ascii="Aptos" w:hAnsi="Aptos"/>
        </w:rPr>
      </w:pPr>
      <w:r w:rsidRPr="00A76893">
        <w:rPr>
          <w:rFonts w:ascii="Aptos" w:hAnsi="Aptos"/>
          <w:lang w:val="en-GB"/>
        </w:rPr>
        <w:t>[12]</w:t>
      </w:r>
      <w:r w:rsidRPr="00A76893">
        <w:rPr>
          <w:rFonts w:ascii="Aptos" w:hAnsi="Aptos"/>
          <w:lang w:val="en-GB"/>
        </w:rPr>
        <w:tab/>
        <w:t>„</w:t>
      </w:r>
      <w:proofErr w:type="gramStart"/>
      <w:r w:rsidRPr="00A76893">
        <w:rPr>
          <w:rFonts w:ascii="Aptos" w:hAnsi="Aptos"/>
          <w:lang w:val="en-GB"/>
        </w:rPr>
        <w:t>Datasheet-Orion-Tr-Smart-DC-DC-chargers-isolated-250-400W-DE.pdf“</w:t>
      </w:r>
      <w:proofErr w:type="gramEnd"/>
      <w:r w:rsidRPr="00A76893">
        <w:rPr>
          <w:rFonts w:ascii="Aptos" w:hAnsi="Aptos"/>
          <w:lang w:val="en-GB"/>
        </w:rPr>
        <w:t xml:space="preserve">. </w:t>
      </w:r>
      <w:r w:rsidRPr="00A76893">
        <w:rPr>
          <w:rFonts w:ascii="Aptos" w:hAnsi="Aptos"/>
        </w:rPr>
        <w:t>Zugegriffen: 17. Februar 2026. [Online]. Verfügbar unter: https://www.victronenergy.de/upload/documents/Datasheet-Orion-Tr-Smart-DC-DC-chargers-isolated-250-400W-DE.pdf</w:t>
      </w:r>
    </w:p>
    <w:p w14:paraId="5191C029" w14:textId="77777777" w:rsidR="00A76893" w:rsidRPr="00A76893" w:rsidRDefault="00A76893" w:rsidP="00A76893">
      <w:pPr>
        <w:pStyle w:val="Literaturverzeichnis"/>
        <w:rPr>
          <w:rFonts w:ascii="Aptos" w:hAnsi="Aptos"/>
        </w:rPr>
      </w:pPr>
      <w:r w:rsidRPr="00A76893">
        <w:rPr>
          <w:rFonts w:ascii="Aptos" w:hAnsi="Aptos"/>
        </w:rPr>
        <w:t>[13]</w:t>
      </w:r>
      <w:r w:rsidRPr="00A76893">
        <w:rPr>
          <w:rFonts w:ascii="Aptos" w:hAnsi="Aptos"/>
        </w:rPr>
        <w:tab/>
        <w:t>„Batterietechnologien: Unterschiede und welche ist die richtige für mi“, Batterietechnologien: Unterschiede und welche ist die richtige für mi. Zugegriffen: 17. Februar 2026. [Online]. Verfügbar unter: https://www.ective.de/blog/batterietechnologien-unterschiede-und-die-richtige-fuer-mich</w:t>
      </w:r>
    </w:p>
    <w:p w14:paraId="5F85CA1F" w14:textId="77777777" w:rsidR="00A76893" w:rsidRPr="00A76893" w:rsidRDefault="00A76893" w:rsidP="00A76893">
      <w:pPr>
        <w:pStyle w:val="Literaturverzeichnis"/>
        <w:rPr>
          <w:rFonts w:ascii="Aptos" w:hAnsi="Aptos"/>
        </w:rPr>
      </w:pPr>
      <w:r w:rsidRPr="00A76893">
        <w:rPr>
          <w:rFonts w:ascii="Aptos" w:hAnsi="Aptos"/>
        </w:rPr>
        <w:t>[14]</w:t>
      </w:r>
      <w:r w:rsidRPr="00A76893">
        <w:rPr>
          <w:rFonts w:ascii="Aptos" w:hAnsi="Aptos"/>
        </w:rPr>
        <w:tab/>
        <w:t>„2.1 AGM vs. Lithium - Was ist besser?“ Zugegriffen: 17. Februar 2026. [Online]. Verfügbar unter: http://greenboatsolutions.de/ratgeber/agm-vs-lithium?srsltid=AfmBOoq4MEVKskN6v5GYbOgMlML4Zs3DHCf-YTXt-HHQTaIWApUYtA6a</w:t>
      </w:r>
    </w:p>
    <w:p w14:paraId="71516739" w14:textId="07BAF9DE" w:rsidR="003D6115" w:rsidRDefault="000A7CA8" w:rsidP="00303B13">
      <w:r>
        <w:fldChar w:fldCharType="end"/>
      </w:r>
    </w:p>
    <w:p w14:paraId="2E024C5B" w14:textId="77777777" w:rsidR="00CD1BD8" w:rsidRDefault="00CD1BD8" w:rsidP="00303B13"/>
    <w:p w14:paraId="0DECCEFC" w14:textId="77777777" w:rsidR="003D6115" w:rsidRPr="005A0007" w:rsidRDefault="003D6115" w:rsidP="00303B13"/>
    <w:p w14:paraId="6DCBDF76" w14:textId="1B772A33" w:rsidR="003D6115" w:rsidRDefault="008924AE" w:rsidP="000A7CA8">
      <w:pPr>
        <w:pStyle w:val="berschrift1"/>
      </w:pPr>
      <w:bookmarkStart w:id="23" w:name="_Toc222266680"/>
      <w:r>
        <w:t xml:space="preserve">6. </w:t>
      </w:r>
      <w:r w:rsidR="000A7CA8">
        <w:t>Abbildungsverzeichnis</w:t>
      </w:r>
      <w:bookmarkEnd w:id="23"/>
    </w:p>
    <w:p w14:paraId="25415343" w14:textId="63CEE885" w:rsidR="00750B78" w:rsidRDefault="00750B78">
      <w:pPr>
        <w:pStyle w:val="Abbildungsverzeichnis"/>
        <w:tabs>
          <w:tab w:val="right" w:leader="dot" w:pos="9062"/>
        </w:tabs>
        <w:rPr>
          <w:noProof/>
        </w:rPr>
      </w:pPr>
      <w:r>
        <w:fldChar w:fldCharType="begin"/>
      </w:r>
      <w:r>
        <w:instrText xml:space="preserve"> TOC \h \z \c "Abbildung" </w:instrText>
      </w:r>
      <w:r>
        <w:fldChar w:fldCharType="separate"/>
      </w:r>
      <w:hyperlink w:anchor="_Toc220424818" w:history="1">
        <w:r w:rsidRPr="00BD1209">
          <w:rPr>
            <w:rStyle w:val="Hyperlink"/>
            <w:noProof/>
          </w:rPr>
          <w:t>Abbildung 1: I-U-Kennlinie einer Solarzelle</w:t>
        </w:r>
        <w:r>
          <w:rPr>
            <w:noProof/>
            <w:webHidden/>
          </w:rPr>
          <w:tab/>
        </w:r>
        <w:r>
          <w:rPr>
            <w:noProof/>
            <w:webHidden/>
          </w:rPr>
          <w:fldChar w:fldCharType="begin"/>
        </w:r>
        <w:r>
          <w:rPr>
            <w:noProof/>
            <w:webHidden/>
          </w:rPr>
          <w:instrText xml:space="preserve"> PAGEREF _Toc220424818 \h </w:instrText>
        </w:r>
        <w:r>
          <w:rPr>
            <w:noProof/>
            <w:webHidden/>
          </w:rPr>
        </w:r>
        <w:r>
          <w:rPr>
            <w:noProof/>
            <w:webHidden/>
          </w:rPr>
          <w:fldChar w:fldCharType="separate"/>
        </w:r>
        <w:r>
          <w:rPr>
            <w:noProof/>
            <w:webHidden/>
          </w:rPr>
          <w:t>3</w:t>
        </w:r>
        <w:r>
          <w:rPr>
            <w:noProof/>
            <w:webHidden/>
          </w:rPr>
          <w:fldChar w:fldCharType="end"/>
        </w:r>
      </w:hyperlink>
    </w:p>
    <w:p w14:paraId="1A73378F" w14:textId="5623FE84" w:rsidR="000A7CA8" w:rsidRPr="000A7CA8" w:rsidRDefault="00750B78" w:rsidP="000A7CA8">
      <w:r>
        <w:fldChar w:fldCharType="end"/>
      </w:r>
    </w:p>
    <w:sectPr w:rsidR="000A7CA8" w:rsidRPr="000A7CA8" w:rsidSect="00303B1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650EB"/>
    <w:multiLevelType w:val="multilevel"/>
    <w:tmpl w:val="19E23B4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 w15:restartNumberingAfterBreak="0">
    <w:nsid w:val="1CBB6832"/>
    <w:multiLevelType w:val="multilevel"/>
    <w:tmpl w:val="2FAC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53D9B"/>
    <w:multiLevelType w:val="multilevel"/>
    <w:tmpl w:val="32AE917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2EB050C6"/>
    <w:multiLevelType w:val="multilevel"/>
    <w:tmpl w:val="28BE6B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366A4CD8"/>
    <w:multiLevelType w:val="multilevel"/>
    <w:tmpl w:val="6E0076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3DB57A3C"/>
    <w:multiLevelType w:val="multilevel"/>
    <w:tmpl w:val="39E2EB4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3EF2087F"/>
    <w:multiLevelType w:val="multilevel"/>
    <w:tmpl w:val="35F6AA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4C3F5D78"/>
    <w:multiLevelType w:val="multilevel"/>
    <w:tmpl w:val="3EB643E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7A16D1"/>
    <w:multiLevelType w:val="multilevel"/>
    <w:tmpl w:val="25A81AC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6B387FFE"/>
    <w:multiLevelType w:val="multilevel"/>
    <w:tmpl w:val="0E70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8A13DC"/>
    <w:multiLevelType w:val="multilevel"/>
    <w:tmpl w:val="4A0AE02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737E06F0"/>
    <w:multiLevelType w:val="multilevel"/>
    <w:tmpl w:val="BC5CC3A2"/>
    <w:lvl w:ilvl="0">
      <w:start w:val="1"/>
      <w:numFmt w:val="decimal"/>
      <w:lvlText w:val="%1"/>
      <w:lvlJc w:val="left"/>
      <w:pPr>
        <w:ind w:left="700" w:hanging="700"/>
      </w:pPr>
      <w:rPr>
        <w:rFonts w:hint="default"/>
      </w:rPr>
    </w:lvl>
    <w:lvl w:ilvl="1">
      <w:start w:val="1"/>
      <w:numFmt w:val="decimal"/>
      <w:lvlText w:val="%1.%2"/>
      <w:lvlJc w:val="left"/>
      <w:pPr>
        <w:ind w:left="700" w:hanging="7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E014D56"/>
    <w:multiLevelType w:val="multilevel"/>
    <w:tmpl w:val="3516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7166482">
    <w:abstractNumId w:val="7"/>
  </w:num>
  <w:num w:numId="2" w16cid:durableId="1770392437">
    <w:abstractNumId w:val="11"/>
  </w:num>
  <w:num w:numId="3" w16cid:durableId="1043678597">
    <w:abstractNumId w:val="6"/>
  </w:num>
  <w:num w:numId="4" w16cid:durableId="1095784514">
    <w:abstractNumId w:val="10"/>
  </w:num>
  <w:num w:numId="5" w16cid:durableId="758912348">
    <w:abstractNumId w:val="3"/>
  </w:num>
  <w:num w:numId="6" w16cid:durableId="113061295">
    <w:abstractNumId w:val="2"/>
  </w:num>
  <w:num w:numId="7" w16cid:durableId="1696349806">
    <w:abstractNumId w:val="5"/>
  </w:num>
  <w:num w:numId="8" w16cid:durableId="1266618560">
    <w:abstractNumId w:val="4"/>
  </w:num>
  <w:num w:numId="9" w16cid:durableId="1385837344">
    <w:abstractNumId w:val="12"/>
  </w:num>
  <w:num w:numId="10" w16cid:durableId="304822905">
    <w:abstractNumId w:val="1"/>
  </w:num>
  <w:num w:numId="11" w16cid:durableId="999236293">
    <w:abstractNumId w:val="8"/>
  </w:num>
  <w:num w:numId="12" w16cid:durableId="690113208">
    <w:abstractNumId w:val="0"/>
  </w:num>
  <w:num w:numId="13" w16cid:durableId="15087905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277"/>
    <w:rsid w:val="00041519"/>
    <w:rsid w:val="00043CFC"/>
    <w:rsid w:val="00097BCE"/>
    <w:rsid w:val="000A2703"/>
    <w:rsid w:val="000A7CA8"/>
    <w:rsid w:val="000C52CA"/>
    <w:rsid w:val="000D220D"/>
    <w:rsid w:val="000D23AA"/>
    <w:rsid w:val="000E550B"/>
    <w:rsid w:val="00105ED7"/>
    <w:rsid w:val="00111D08"/>
    <w:rsid w:val="00123332"/>
    <w:rsid w:val="0014420E"/>
    <w:rsid w:val="00161B22"/>
    <w:rsid w:val="00174E10"/>
    <w:rsid w:val="001763B1"/>
    <w:rsid w:val="00186EE0"/>
    <w:rsid w:val="001910B0"/>
    <w:rsid w:val="001C1238"/>
    <w:rsid w:val="001C7F86"/>
    <w:rsid w:val="002070A3"/>
    <w:rsid w:val="0022146C"/>
    <w:rsid w:val="00287D37"/>
    <w:rsid w:val="00295780"/>
    <w:rsid w:val="002B3A8B"/>
    <w:rsid w:val="002C429C"/>
    <w:rsid w:val="002D2A5D"/>
    <w:rsid w:val="00303B13"/>
    <w:rsid w:val="0030753F"/>
    <w:rsid w:val="00310E86"/>
    <w:rsid w:val="00320887"/>
    <w:rsid w:val="00320B4A"/>
    <w:rsid w:val="003D543B"/>
    <w:rsid w:val="003D6115"/>
    <w:rsid w:val="003E515A"/>
    <w:rsid w:val="003F1A22"/>
    <w:rsid w:val="003F7209"/>
    <w:rsid w:val="00434D65"/>
    <w:rsid w:val="00444FFB"/>
    <w:rsid w:val="004527B3"/>
    <w:rsid w:val="00490047"/>
    <w:rsid w:val="004C7082"/>
    <w:rsid w:val="004F0705"/>
    <w:rsid w:val="005A0007"/>
    <w:rsid w:val="005D250E"/>
    <w:rsid w:val="005F22A4"/>
    <w:rsid w:val="00604D04"/>
    <w:rsid w:val="00637C9F"/>
    <w:rsid w:val="00671816"/>
    <w:rsid w:val="00690038"/>
    <w:rsid w:val="00693A84"/>
    <w:rsid w:val="006A5D89"/>
    <w:rsid w:val="006B35D5"/>
    <w:rsid w:val="006F5925"/>
    <w:rsid w:val="0073192A"/>
    <w:rsid w:val="0073420E"/>
    <w:rsid w:val="00736459"/>
    <w:rsid w:val="00741E99"/>
    <w:rsid w:val="007452D6"/>
    <w:rsid w:val="00750B78"/>
    <w:rsid w:val="0076295C"/>
    <w:rsid w:val="007A7CD1"/>
    <w:rsid w:val="0081028F"/>
    <w:rsid w:val="00832FEE"/>
    <w:rsid w:val="008469A7"/>
    <w:rsid w:val="00850491"/>
    <w:rsid w:val="008924AE"/>
    <w:rsid w:val="008C19EB"/>
    <w:rsid w:val="008C5B4F"/>
    <w:rsid w:val="008C7E55"/>
    <w:rsid w:val="008D0CBA"/>
    <w:rsid w:val="008E0F6B"/>
    <w:rsid w:val="008F0C6D"/>
    <w:rsid w:val="00906B7F"/>
    <w:rsid w:val="00921670"/>
    <w:rsid w:val="009266EB"/>
    <w:rsid w:val="009327E3"/>
    <w:rsid w:val="0095075A"/>
    <w:rsid w:val="00956AAA"/>
    <w:rsid w:val="009F1277"/>
    <w:rsid w:val="00A21DAA"/>
    <w:rsid w:val="00A65979"/>
    <w:rsid w:val="00A76893"/>
    <w:rsid w:val="00AA7ECF"/>
    <w:rsid w:val="00AD44E7"/>
    <w:rsid w:val="00AF08A7"/>
    <w:rsid w:val="00B04BA9"/>
    <w:rsid w:val="00B23B8F"/>
    <w:rsid w:val="00B256B7"/>
    <w:rsid w:val="00B442A7"/>
    <w:rsid w:val="00B45E57"/>
    <w:rsid w:val="00B5270D"/>
    <w:rsid w:val="00B555E5"/>
    <w:rsid w:val="00B653AA"/>
    <w:rsid w:val="00B83A06"/>
    <w:rsid w:val="00BC40EB"/>
    <w:rsid w:val="00BE7C70"/>
    <w:rsid w:val="00C27728"/>
    <w:rsid w:val="00C67F4A"/>
    <w:rsid w:val="00C7574A"/>
    <w:rsid w:val="00CC4EC1"/>
    <w:rsid w:val="00CD1BD8"/>
    <w:rsid w:val="00CE38E4"/>
    <w:rsid w:val="00D21B62"/>
    <w:rsid w:val="00D221C7"/>
    <w:rsid w:val="00D317AC"/>
    <w:rsid w:val="00D33FDB"/>
    <w:rsid w:val="00D368E7"/>
    <w:rsid w:val="00D46B0B"/>
    <w:rsid w:val="00D63706"/>
    <w:rsid w:val="00D835FD"/>
    <w:rsid w:val="00DA0FE1"/>
    <w:rsid w:val="00DC75EE"/>
    <w:rsid w:val="00E25277"/>
    <w:rsid w:val="00E34843"/>
    <w:rsid w:val="00E4773B"/>
    <w:rsid w:val="00E65553"/>
    <w:rsid w:val="00E75F83"/>
    <w:rsid w:val="00E864F4"/>
    <w:rsid w:val="00EB0F8C"/>
    <w:rsid w:val="00EC7EC8"/>
    <w:rsid w:val="00F443B6"/>
    <w:rsid w:val="00F86B72"/>
    <w:rsid w:val="00FA0FD8"/>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A64BD"/>
  <w15:chartTrackingRefBased/>
  <w15:docId w15:val="{C17F1524-1EF8-42A8-B13F-40D898EB2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25277"/>
    <w:pPr>
      <w:keepNext/>
      <w:keepLines/>
      <w:spacing w:before="360" w:after="80"/>
      <w:outlineLvl w:val="0"/>
    </w:pPr>
    <w:rPr>
      <w:rFonts w:ascii="Arial" w:eastAsiaTheme="majorEastAsia" w:hAnsi="Arial" w:cstheme="majorBidi"/>
      <w:sz w:val="40"/>
      <w:szCs w:val="40"/>
    </w:rPr>
  </w:style>
  <w:style w:type="paragraph" w:styleId="berschrift2">
    <w:name w:val="heading 2"/>
    <w:basedOn w:val="Standard"/>
    <w:next w:val="Standard"/>
    <w:link w:val="berschrift2Zchn"/>
    <w:uiPriority w:val="9"/>
    <w:unhideWhenUsed/>
    <w:qFormat/>
    <w:rsid w:val="00E25277"/>
    <w:pPr>
      <w:keepNext/>
      <w:keepLines/>
      <w:spacing w:before="160" w:after="80"/>
      <w:outlineLvl w:val="1"/>
    </w:pPr>
    <w:rPr>
      <w:rFonts w:ascii="Arial" w:eastAsiaTheme="majorEastAsia" w:hAnsi="Arial" w:cstheme="majorBidi"/>
      <w:sz w:val="32"/>
      <w:szCs w:val="32"/>
    </w:rPr>
  </w:style>
  <w:style w:type="paragraph" w:styleId="berschrift3">
    <w:name w:val="heading 3"/>
    <w:basedOn w:val="Standard"/>
    <w:next w:val="Standard"/>
    <w:link w:val="berschrift3Zchn"/>
    <w:uiPriority w:val="9"/>
    <w:unhideWhenUsed/>
    <w:qFormat/>
    <w:rsid w:val="00E25277"/>
    <w:pPr>
      <w:keepNext/>
      <w:keepLines/>
      <w:spacing w:before="160" w:after="80"/>
      <w:outlineLvl w:val="2"/>
    </w:pPr>
    <w:rPr>
      <w:rFonts w:ascii="Arial" w:eastAsiaTheme="majorEastAsia" w:hAnsi="Arial" w:cstheme="majorBidi"/>
      <w:sz w:val="28"/>
      <w:szCs w:val="28"/>
    </w:rPr>
  </w:style>
  <w:style w:type="paragraph" w:styleId="berschrift4">
    <w:name w:val="heading 4"/>
    <w:basedOn w:val="Standard"/>
    <w:next w:val="Standard"/>
    <w:link w:val="berschrift4Zchn"/>
    <w:uiPriority w:val="9"/>
    <w:semiHidden/>
    <w:unhideWhenUsed/>
    <w:qFormat/>
    <w:rsid w:val="00E2527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2527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2527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2527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2527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2527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25277"/>
    <w:rPr>
      <w:rFonts w:ascii="Arial" w:eastAsiaTheme="majorEastAsia" w:hAnsi="Arial" w:cstheme="majorBidi"/>
      <w:sz w:val="40"/>
      <w:szCs w:val="40"/>
    </w:rPr>
  </w:style>
  <w:style w:type="character" w:customStyle="1" w:styleId="berschrift2Zchn">
    <w:name w:val="Überschrift 2 Zchn"/>
    <w:basedOn w:val="Absatz-Standardschriftart"/>
    <w:link w:val="berschrift2"/>
    <w:uiPriority w:val="9"/>
    <w:rsid w:val="00E25277"/>
    <w:rPr>
      <w:rFonts w:ascii="Arial" w:eastAsiaTheme="majorEastAsia" w:hAnsi="Arial" w:cstheme="majorBidi"/>
      <w:sz w:val="32"/>
      <w:szCs w:val="32"/>
    </w:rPr>
  </w:style>
  <w:style w:type="character" w:customStyle="1" w:styleId="berschrift3Zchn">
    <w:name w:val="Überschrift 3 Zchn"/>
    <w:basedOn w:val="Absatz-Standardschriftart"/>
    <w:link w:val="berschrift3"/>
    <w:uiPriority w:val="9"/>
    <w:rsid w:val="00E25277"/>
    <w:rPr>
      <w:rFonts w:ascii="Arial" w:eastAsiaTheme="majorEastAsia" w:hAnsi="Arial" w:cstheme="majorBidi"/>
      <w:sz w:val="28"/>
      <w:szCs w:val="28"/>
    </w:rPr>
  </w:style>
  <w:style w:type="character" w:customStyle="1" w:styleId="berschrift4Zchn">
    <w:name w:val="Überschrift 4 Zchn"/>
    <w:basedOn w:val="Absatz-Standardschriftart"/>
    <w:link w:val="berschrift4"/>
    <w:uiPriority w:val="9"/>
    <w:semiHidden/>
    <w:rsid w:val="00E2527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2527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2527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2527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2527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25277"/>
    <w:rPr>
      <w:rFonts w:eastAsiaTheme="majorEastAsia" w:cstheme="majorBidi"/>
      <w:color w:val="272727" w:themeColor="text1" w:themeTint="D8"/>
    </w:rPr>
  </w:style>
  <w:style w:type="paragraph" w:styleId="Titel">
    <w:name w:val="Title"/>
    <w:basedOn w:val="Standard"/>
    <w:next w:val="Standard"/>
    <w:link w:val="TitelZchn"/>
    <w:uiPriority w:val="10"/>
    <w:qFormat/>
    <w:rsid w:val="00E252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2527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2527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2527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2527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25277"/>
    <w:rPr>
      <w:i/>
      <w:iCs/>
      <w:color w:val="404040" w:themeColor="text1" w:themeTint="BF"/>
    </w:rPr>
  </w:style>
  <w:style w:type="paragraph" w:styleId="Listenabsatz">
    <w:name w:val="List Paragraph"/>
    <w:basedOn w:val="Standard"/>
    <w:uiPriority w:val="34"/>
    <w:qFormat/>
    <w:rsid w:val="00E25277"/>
    <w:pPr>
      <w:ind w:left="720"/>
      <w:contextualSpacing/>
    </w:pPr>
  </w:style>
  <w:style w:type="character" w:styleId="IntensiveHervorhebung">
    <w:name w:val="Intense Emphasis"/>
    <w:basedOn w:val="Absatz-Standardschriftart"/>
    <w:uiPriority w:val="21"/>
    <w:qFormat/>
    <w:rsid w:val="00E25277"/>
    <w:rPr>
      <w:i/>
      <w:iCs/>
      <w:color w:val="0F4761" w:themeColor="accent1" w:themeShade="BF"/>
    </w:rPr>
  </w:style>
  <w:style w:type="paragraph" w:styleId="IntensivesZitat">
    <w:name w:val="Intense Quote"/>
    <w:basedOn w:val="Standard"/>
    <w:next w:val="Standard"/>
    <w:link w:val="IntensivesZitatZchn"/>
    <w:uiPriority w:val="30"/>
    <w:qFormat/>
    <w:rsid w:val="00E2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25277"/>
    <w:rPr>
      <w:i/>
      <w:iCs/>
      <w:color w:val="0F4761" w:themeColor="accent1" w:themeShade="BF"/>
    </w:rPr>
  </w:style>
  <w:style w:type="character" w:styleId="IntensiverVerweis">
    <w:name w:val="Intense Reference"/>
    <w:basedOn w:val="Absatz-Standardschriftart"/>
    <w:uiPriority w:val="32"/>
    <w:qFormat/>
    <w:rsid w:val="00E25277"/>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25277"/>
    <w:pPr>
      <w:spacing w:before="240" w:after="0"/>
      <w:outlineLvl w:val="9"/>
    </w:pPr>
    <w:rPr>
      <w:kern w:val="0"/>
      <w:sz w:val="32"/>
      <w:szCs w:val="32"/>
      <w:lang w:eastAsia="de-AT"/>
      <w14:ligatures w14:val="none"/>
    </w:rPr>
  </w:style>
  <w:style w:type="paragraph" w:styleId="Verzeichnis1">
    <w:name w:val="toc 1"/>
    <w:basedOn w:val="Standard"/>
    <w:next w:val="Standard"/>
    <w:autoRedefine/>
    <w:uiPriority w:val="39"/>
    <w:unhideWhenUsed/>
    <w:rsid w:val="00E25277"/>
    <w:pPr>
      <w:spacing w:after="100"/>
    </w:pPr>
  </w:style>
  <w:style w:type="paragraph" w:styleId="Verzeichnis2">
    <w:name w:val="toc 2"/>
    <w:basedOn w:val="Standard"/>
    <w:next w:val="Standard"/>
    <w:autoRedefine/>
    <w:uiPriority w:val="39"/>
    <w:unhideWhenUsed/>
    <w:rsid w:val="00E25277"/>
    <w:pPr>
      <w:spacing w:after="100"/>
      <w:ind w:left="220"/>
    </w:pPr>
  </w:style>
  <w:style w:type="character" w:styleId="Hyperlink">
    <w:name w:val="Hyperlink"/>
    <w:basedOn w:val="Absatz-Standardschriftart"/>
    <w:uiPriority w:val="99"/>
    <w:unhideWhenUsed/>
    <w:rsid w:val="00E25277"/>
    <w:rPr>
      <w:color w:val="467886" w:themeColor="hyperlink"/>
      <w:u w:val="single"/>
    </w:rPr>
  </w:style>
  <w:style w:type="paragraph" w:styleId="Verzeichnis3">
    <w:name w:val="toc 3"/>
    <w:basedOn w:val="Standard"/>
    <w:next w:val="Standard"/>
    <w:autoRedefine/>
    <w:uiPriority w:val="39"/>
    <w:unhideWhenUsed/>
    <w:rsid w:val="00E25277"/>
    <w:pPr>
      <w:spacing w:after="100"/>
      <w:ind w:left="440"/>
    </w:pPr>
  </w:style>
  <w:style w:type="paragraph" w:customStyle="1" w:styleId="berschrift10">
    <w:name w:val="Überschrift1"/>
    <w:basedOn w:val="Standard"/>
    <w:link w:val="berschrift1Zchn0"/>
    <w:qFormat/>
    <w:rsid w:val="00303B13"/>
    <w:rPr>
      <w:rFonts w:cs="Arial"/>
      <w:b/>
      <w:bCs/>
      <w:sz w:val="32"/>
      <w:szCs w:val="32"/>
    </w:rPr>
  </w:style>
  <w:style w:type="character" w:customStyle="1" w:styleId="berschrift1Zchn0">
    <w:name w:val="Überschrift1 Zchn"/>
    <w:basedOn w:val="Absatz-Standardschriftart"/>
    <w:link w:val="berschrift10"/>
    <w:rsid w:val="00303B13"/>
    <w:rPr>
      <w:rFonts w:cs="Arial"/>
      <w:b/>
      <w:bCs/>
      <w:sz w:val="32"/>
      <w:szCs w:val="32"/>
    </w:rPr>
  </w:style>
  <w:style w:type="paragraph" w:styleId="Literaturverzeichnis">
    <w:name w:val="Bibliography"/>
    <w:basedOn w:val="Standard"/>
    <w:next w:val="Standard"/>
    <w:uiPriority w:val="37"/>
    <w:unhideWhenUsed/>
    <w:rsid w:val="00850491"/>
  </w:style>
  <w:style w:type="paragraph" w:styleId="Beschriftung">
    <w:name w:val="caption"/>
    <w:basedOn w:val="Standard"/>
    <w:next w:val="Standard"/>
    <w:uiPriority w:val="35"/>
    <w:unhideWhenUsed/>
    <w:qFormat/>
    <w:rsid w:val="003D6115"/>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750B78"/>
    <w:pPr>
      <w:spacing w:after="0"/>
    </w:pPr>
  </w:style>
  <w:style w:type="character" w:styleId="NichtaufgelsteErwhnung">
    <w:name w:val="Unresolved Mention"/>
    <w:basedOn w:val="Absatz-Standardschriftart"/>
    <w:uiPriority w:val="99"/>
    <w:semiHidden/>
    <w:unhideWhenUsed/>
    <w:rsid w:val="000E550B"/>
    <w:rPr>
      <w:color w:val="605E5C"/>
      <w:shd w:val="clear" w:color="auto" w:fill="E1DFDD"/>
    </w:rPr>
  </w:style>
  <w:style w:type="table" w:styleId="Tabellenraster">
    <w:name w:val="Table Grid"/>
    <w:basedOn w:val="NormaleTabelle"/>
    <w:uiPriority w:val="39"/>
    <w:rsid w:val="00932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7B83D9-88D8-4B71-B298-2E1DCBCEC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10341</Words>
  <Characters>65149</Characters>
  <Application>Microsoft Office Word</Application>
  <DocSecurity>0</DocSecurity>
  <Lines>542</Lines>
  <Paragraphs>150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75340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Baumann Christian, SchülerIn</dc:creator>
  <cp:keywords/>
  <dc:description/>
  <cp:lastModifiedBy>BAUMANN Christian, SchülerIn</cp:lastModifiedBy>
  <cp:revision>199</cp:revision>
  <dcterms:created xsi:type="dcterms:W3CDTF">2025-06-25T06:05:00Z</dcterms:created>
  <dcterms:modified xsi:type="dcterms:W3CDTF">2026-02-18T10:46:00Z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id="2hoOTQVs"/&gt;&lt;style id="http://www.zotero.org/styles/ieee" locale="de-DE" hasBibliography="1" bibliographyStyleHasBeenSet="1"/&gt;&lt;prefs&gt;&lt;pref name="fieldType" value="Field"/&gt;&lt;/prefs&gt;&lt;/data&gt;</vt:lpwstr>
  </property>
</Properties>
</file>