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8C8E" w14:textId="7F85F986" w:rsidR="008C6D28" w:rsidRDefault="008C6D28" w:rsidP="00ED3B02">
      <w:pPr>
        <w:rPr>
          <w:rFonts w:cs="Arial"/>
          <w:b/>
          <w:bCs/>
        </w:rPr>
      </w:pPr>
      <w:r w:rsidRPr="006B35D5">
        <w:rPr>
          <w:rFonts w:cs="Arial"/>
          <w:b/>
          <w:bCs/>
        </w:rPr>
        <w:t>(250 Wörter)</w:t>
      </w:r>
    </w:p>
    <w:p w14:paraId="31277E4B" w14:textId="2A45C6D5" w:rsidR="008C6D28" w:rsidRPr="00D95053" w:rsidRDefault="00ED3B02" w:rsidP="008C6D28">
      <w:pPr>
        <w:rPr>
          <w:rFonts w:cs="Arial"/>
          <w:b/>
          <w:bCs/>
          <w:sz w:val="32"/>
          <w:szCs w:val="32"/>
        </w:rPr>
      </w:pPr>
      <w:r w:rsidRPr="00D95053">
        <w:rPr>
          <w:rFonts w:cs="Arial"/>
          <w:b/>
          <w:bCs/>
          <w:sz w:val="32"/>
          <w:szCs w:val="32"/>
        </w:rPr>
        <w:t xml:space="preserve">4.1 Einleitung und Zielsetzung </w:t>
      </w:r>
    </w:p>
    <w:p w14:paraId="1ED55AF7" w14:textId="77777777" w:rsidR="008C6D28" w:rsidRPr="008C6D28" w:rsidRDefault="00ED3B02" w:rsidP="008C6D28">
      <w:pPr>
        <w:ind w:left="708"/>
        <w:rPr>
          <w:rFonts w:cs="Arial"/>
          <w:b/>
          <w:bCs/>
          <w:sz w:val="28"/>
          <w:szCs w:val="28"/>
        </w:rPr>
      </w:pPr>
      <w:r w:rsidRPr="008C6D28">
        <w:rPr>
          <w:rFonts w:cs="Arial"/>
          <w:b/>
          <w:bCs/>
          <w:sz w:val="28"/>
          <w:szCs w:val="28"/>
        </w:rPr>
        <w:t>4.1.1 Problemstellung und Motivation</w:t>
      </w:r>
    </w:p>
    <w:p w14:paraId="4D1056D0" w14:textId="33E78F51" w:rsidR="008C6D28" w:rsidRPr="008C6D28" w:rsidRDefault="008C6D28" w:rsidP="008C6D28">
      <w:pPr>
        <w:ind w:left="708"/>
        <w:jc w:val="both"/>
        <w:rPr>
          <w:rFonts w:cs="Arial"/>
        </w:rPr>
      </w:pPr>
      <w:r w:rsidRPr="008C6D28">
        <w:rPr>
          <w:rFonts w:cs="Arial"/>
        </w:rPr>
        <w:t xml:space="preserve">Für den Betrieb eines automatisierten Gewächshauses wird eine zuverlässige Stromversorgung benötigt, die rund um die Uhr funktionieren muss. Das Problem bei abgelegenen Standorten ist, dass oft kein Stromanschluss vorhanden ist oder die Verlegung von Stromleitungen </w:t>
      </w:r>
      <w:r w:rsidR="00B11FFD" w:rsidRPr="008C6D28">
        <w:rPr>
          <w:rFonts w:cs="Arial"/>
        </w:rPr>
        <w:t>teuer</w:t>
      </w:r>
      <w:r w:rsidRPr="008C6D28">
        <w:rPr>
          <w:rFonts w:cs="Arial"/>
        </w:rPr>
        <w:t xml:space="preserve"> wäre. Gleichzeitig brauchen moderne Gewächshäuser immer mehr elektronische Komponenten wie Sensoren, Steuerungen und Kommunikationsmodule, die kontinuierlich mit Strom versorgt werden müssen.</w:t>
      </w:r>
    </w:p>
    <w:p w14:paraId="06DF3CA9" w14:textId="77777777" w:rsidR="008C6D28" w:rsidRPr="008C6D28" w:rsidRDefault="008C6D28" w:rsidP="008C6D28">
      <w:pPr>
        <w:ind w:left="708"/>
        <w:jc w:val="both"/>
        <w:rPr>
          <w:rFonts w:cs="Arial"/>
        </w:rPr>
      </w:pPr>
      <w:r w:rsidRPr="008C6D28">
        <w:rPr>
          <w:rFonts w:cs="Arial"/>
        </w:rPr>
        <w:t>Eine Insellösung mit Photovoltaik und Batteriespeicher bietet hier eine praktikable Alternative. Allerdings muss so ein System sorgfältig geplant werden, damit auch im Winter mit wenig Sonnenstunden genug Energie zur Verfügung steht. Besonders kritisch sind mehrere bewölkte Tage hintereinander, wo die Batterie den gesamten Energiebedarf decken muss.</w:t>
      </w:r>
    </w:p>
    <w:p w14:paraId="45B02448" w14:textId="77777777" w:rsidR="008C6D28" w:rsidRPr="008C6D28" w:rsidRDefault="008C6D28" w:rsidP="008C6D28">
      <w:pPr>
        <w:ind w:left="708"/>
        <w:rPr>
          <w:rFonts w:cs="Arial"/>
        </w:rPr>
      </w:pPr>
    </w:p>
    <w:p w14:paraId="4138C62B" w14:textId="77777777" w:rsidR="008C6D28" w:rsidRPr="008C6D28" w:rsidRDefault="00ED3B02" w:rsidP="008C6D28">
      <w:pPr>
        <w:ind w:left="708"/>
        <w:rPr>
          <w:rFonts w:cs="Arial"/>
          <w:b/>
          <w:bCs/>
          <w:sz w:val="28"/>
          <w:szCs w:val="28"/>
        </w:rPr>
      </w:pPr>
      <w:r w:rsidRPr="008C6D28">
        <w:rPr>
          <w:rFonts w:cs="Arial"/>
          <w:b/>
          <w:bCs/>
          <w:sz w:val="28"/>
          <w:szCs w:val="28"/>
        </w:rPr>
        <w:t>4.1.2 Anforderungen an das Energiesystem</w:t>
      </w:r>
    </w:p>
    <w:p w14:paraId="58AD7DD3" w14:textId="77777777" w:rsidR="008C6D28" w:rsidRPr="008C6D28" w:rsidRDefault="008C6D28" w:rsidP="008C6D28">
      <w:pPr>
        <w:ind w:left="708"/>
        <w:jc w:val="both"/>
        <w:rPr>
          <w:rFonts w:cs="Arial"/>
        </w:rPr>
      </w:pPr>
      <w:r w:rsidRPr="008C6D28">
        <w:rPr>
          <w:rFonts w:cs="Arial"/>
        </w:rPr>
        <w:t>Das Energiesystem muss mehrere wichtige Anforderungen erfüllen:</w:t>
      </w:r>
    </w:p>
    <w:p w14:paraId="12C0F9FF" w14:textId="77777777" w:rsidR="008C6D28" w:rsidRPr="008C6D28" w:rsidRDefault="008C6D28" w:rsidP="008C6D28">
      <w:pPr>
        <w:ind w:left="708"/>
        <w:jc w:val="both"/>
        <w:rPr>
          <w:rFonts w:cs="Arial"/>
        </w:rPr>
      </w:pPr>
      <w:r w:rsidRPr="008C6D28">
        <w:rPr>
          <w:rFonts w:cs="Arial"/>
          <w:b/>
          <w:bCs/>
        </w:rPr>
        <w:t>Versorgungssicherheit:</w:t>
      </w:r>
      <w:r w:rsidRPr="008C6D28">
        <w:rPr>
          <w:rFonts w:cs="Arial"/>
        </w:rPr>
        <w:t xml:space="preserve"> Das System muss das ganze Jahr über funktionieren, auch bei schlechtem Wetter im Winter. Ein Ausfall würde bedeuten, dass wichtige Messdaten verloren gehen und Steuerungsfunktionen ausfallen.</w:t>
      </w:r>
    </w:p>
    <w:p w14:paraId="10436629" w14:textId="77777777" w:rsidR="008C6D28" w:rsidRPr="008C6D28" w:rsidRDefault="008C6D28" w:rsidP="008C6D28">
      <w:pPr>
        <w:ind w:left="708"/>
        <w:jc w:val="both"/>
        <w:rPr>
          <w:rFonts w:cs="Arial"/>
        </w:rPr>
      </w:pPr>
      <w:r w:rsidRPr="008C6D28">
        <w:rPr>
          <w:rFonts w:cs="Arial"/>
          <w:b/>
          <w:bCs/>
        </w:rPr>
        <w:t>Autarker Betrieb:</w:t>
      </w:r>
      <w:r w:rsidRPr="008C6D28">
        <w:rPr>
          <w:rFonts w:cs="Arial"/>
        </w:rPr>
        <w:t xml:space="preserve"> Das System soll komplett unabhängig vom Stromnetz arbeiten. Es darf keine externe Energiequelle benötigt werden, um das Gewächshaus zu betreiben.</w:t>
      </w:r>
    </w:p>
    <w:p w14:paraId="04B2E10E" w14:textId="77777777" w:rsidR="008C6D28" w:rsidRPr="008C6D28" w:rsidRDefault="008C6D28" w:rsidP="008C6D28">
      <w:pPr>
        <w:ind w:left="708"/>
        <w:jc w:val="both"/>
        <w:rPr>
          <w:rFonts w:cs="Arial"/>
        </w:rPr>
      </w:pPr>
      <w:r w:rsidRPr="008C6D28">
        <w:rPr>
          <w:rFonts w:cs="Arial"/>
          <w:b/>
          <w:bCs/>
        </w:rPr>
        <w:t>Intelligente Lastverteilung:</w:t>
      </w:r>
      <w:r w:rsidRPr="008C6D28">
        <w:rPr>
          <w:rFonts w:cs="Arial"/>
        </w:rPr>
        <w:t xml:space="preserve"> Bei niedrigem Batteriestand müssen unwichtige Verbraucher automatisch abgeschaltet werden, während kritische Komponenten wie Sensoren und Steuerung weiterlaufen.</w:t>
      </w:r>
    </w:p>
    <w:p w14:paraId="5D70855D" w14:textId="77777777" w:rsidR="008C6D28" w:rsidRPr="008C6D28" w:rsidRDefault="008C6D28" w:rsidP="008C6D28">
      <w:pPr>
        <w:ind w:left="708"/>
        <w:jc w:val="both"/>
        <w:rPr>
          <w:rFonts w:cs="Arial"/>
        </w:rPr>
      </w:pPr>
      <w:r w:rsidRPr="008C6D28">
        <w:rPr>
          <w:rFonts w:cs="Arial"/>
          <w:b/>
          <w:bCs/>
        </w:rPr>
        <w:t>Monitoring und Fernüberwachung:</w:t>
      </w:r>
      <w:r w:rsidRPr="008C6D28">
        <w:rPr>
          <w:rFonts w:cs="Arial"/>
        </w:rPr>
        <w:t xml:space="preserve"> Der Zustand des Energiesystems (Batterieladung, PV-Leistung, Verbrauch) muss jederzeit überwacht werden können, auch aus der Ferne über Internet.</w:t>
      </w:r>
    </w:p>
    <w:p w14:paraId="40B9323A" w14:textId="77777777" w:rsidR="008C6D28" w:rsidRPr="008C6D28" w:rsidRDefault="008C6D28" w:rsidP="008C6D28">
      <w:pPr>
        <w:ind w:left="708"/>
        <w:jc w:val="both"/>
        <w:rPr>
          <w:rFonts w:cs="Arial"/>
        </w:rPr>
      </w:pPr>
      <w:r w:rsidRPr="008C6D28">
        <w:rPr>
          <w:rFonts w:cs="Arial"/>
          <w:b/>
          <w:bCs/>
        </w:rPr>
        <w:t>Wirtschaftlichkeit:</w:t>
      </w:r>
      <w:r w:rsidRPr="008C6D28">
        <w:rPr>
          <w:rFonts w:cs="Arial"/>
        </w:rPr>
        <w:t xml:space="preserve"> Die Kosten für die Insellösung müssen im vertretbaren Rahmen bleiben und sollten langfristig günstiger sein als ein Netzanschluss.</w:t>
      </w:r>
    </w:p>
    <w:p w14:paraId="107CFE99" w14:textId="77777777" w:rsidR="008C6D28" w:rsidRPr="008C6D28" w:rsidRDefault="008C6D28" w:rsidP="008C6D28">
      <w:pPr>
        <w:ind w:left="708"/>
        <w:rPr>
          <w:rFonts w:cs="Arial"/>
        </w:rPr>
      </w:pPr>
    </w:p>
    <w:p w14:paraId="0052F0CD" w14:textId="2E401E85" w:rsidR="008C6D28" w:rsidRDefault="00ED3B02" w:rsidP="008C6D28">
      <w:pPr>
        <w:ind w:left="708"/>
        <w:rPr>
          <w:rFonts w:cs="Arial"/>
          <w:b/>
          <w:bCs/>
          <w:sz w:val="28"/>
          <w:szCs w:val="28"/>
        </w:rPr>
      </w:pPr>
      <w:r w:rsidRPr="008C6D28">
        <w:rPr>
          <w:rFonts w:cs="Arial"/>
          <w:b/>
          <w:bCs/>
          <w:sz w:val="28"/>
          <w:szCs w:val="28"/>
        </w:rPr>
        <w:t>4.1.3 Zielsetzung und Abgrenzung</w:t>
      </w:r>
    </w:p>
    <w:p w14:paraId="7AB17CC6" w14:textId="77777777" w:rsidR="008C6D28" w:rsidRPr="008C6D28" w:rsidRDefault="008C6D28" w:rsidP="008D6371">
      <w:pPr>
        <w:ind w:left="708"/>
        <w:jc w:val="both"/>
        <w:rPr>
          <w:rFonts w:cs="Arial"/>
        </w:rPr>
      </w:pPr>
      <w:r w:rsidRPr="008C6D28">
        <w:rPr>
          <w:rFonts w:cs="Arial"/>
        </w:rPr>
        <w:t>Ziel dieser Arbeit ist die Entwicklung und Umsetzung eines vollständig autonomen Energie-Management-Systems für das Gewächshaus-Projekt. Dabei soll ein 180W Photovoltaik-Panel mit einer 100Ah AGM-Batterie kombiniert werden, um eine durchgehende Energieversorgung sicherzustellen.</w:t>
      </w:r>
    </w:p>
    <w:p w14:paraId="060CC1BA" w14:textId="77777777" w:rsidR="008C6D28" w:rsidRPr="008C6D28" w:rsidRDefault="008C6D28" w:rsidP="008D6371">
      <w:pPr>
        <w:ind w:left="708"/>
        <w:rPr>
          <w:rFonts w:cs="Arial"/>
        </w:rPr>
      </w:pPr>
      <w:r w:rsidRPr="008C6D28">
        <w:rPr>
          <w:rFonts w:cs="Arial"/>
        </w:rPr>
        <w:t>Der Fokus liegt auf folgenden Bereichen:</w:t>
      </w:r>
    </w:p>
    <w:p w14:paraId="3270B18C" w14:textId="77777777" w:rsidR="008C6D28" w:rsidRPr="008C6D28" w:rsidRDefault="008C6D28" w:rsidP="008D6371">
      <w:pPr>
        <w:numPr>
          <w:ilvl w:val="0"/>
          <w:numId w:val="1"/>
        </w:numPr>
        <w:tabs>
          <w:tab w:val="num" w:pos="720"/>
        </w:tabs>
        <w:rPr>
          <w:rFonts w:cs="Arial"/>
        </w:rPr>
      </w:pPr>
      <w:r w:rsidRPr="008C6D28">
        <w:rPr>
          <w:rFonts w:cs="Arial"/>
        </w:rPr>
        <w:t>Dimensionierung und Auswahl aller Komponenten des Energiesystems</w:t>
      </w:r>
    </w:p>
    <w:p w14:paraId="28580B72" w14:textId="77777777" w:rsidR="008C6D28" w:rsidRPr="008C6D28" w:rsidRDefault="008C6D28" w:rsidP="008D6371">
      <w:pPr>
        <w:numPr>
          <w:ilvl w:val="0"/>
          <w:numId w:val="1"/>
        </w:numPr>
        <w:tabs>
          <w:tab w:val="num" w:pos="720"/>
        </w:tabs>
        <w:rPr>
          <w:rFonts w:cs="Arial"/>
        </w:rPr>
      </w:pPr>
      <w:r w:rsidRPr="008C6D28">
        <w:rPr>
          <w:rFonts w:cs="Arial"/>
        </w:rPr>
        <w:lastRenderedPageBreak/>
        <w:t>Aufbau eines intelligenten Lastmanagements mit ESP32-Mikrocontroller</w:t>
      </w:r>
    </w:p>
    <w:p w14:paraId="54BBE81C" w14:textId="77777777" w:rsidR="008C6D28" w:rsidRPr="008C6D28" w:rsidRDefault="008C6D28" w:rsidP="008D6371">
      <w:pPr>
        <w:numPr>
          <w:ilvl w:val="0"/>
          <w:numId w:val="1"/>
        </w:numPr>
        <w:tabs>
          <w:tab w:val="num" w:pos="720"/>
        </w:tabs>
        <w:rPr>
          <w:rFonts w:cs="Arial"/>
        </w:rPr>
      </w:pPr>
      <w:r w:rsidRPr="008C6D28">
        <w:rPr>
          <w:rFonts w:cs="Arial"/>
        </w:rPr>
        <w:t xml:space="preserve">Integration der </w:t>
      </w:r>
      <w:proofErr w:type="spellStart"/>
      <w:r w:rsidRPr="008C6D28">
        <w:rPr>
          <w:rFonts w:cs="Arial"/>
        </w:rPr>
        <w:t>Victron</w:t>
      </w:r>
      <w:proofErr w:type="spellEnd"/>
      <w:r w:rsidRPr="008C6D28">
        <w:rPr>
          <w:rFonts w:cs="Arial"/>
        </w:rPr>
        <w:t>-Komponenten (</w:t>
      </w:r>
      <w:proofErr w:type="spellStart"/>
      <w:r w:rsidRPr="008C6D28">
        <w:rPr>
          <w:rFonts w:cs="Arial"/>
        </w:rPr>
        <w:t>MultiPlus</w:t>
      </w:r>
      <w:proofErr w:type="spellEnd"/>
      <w:r w:rsidRPr="008C6D28">
        <w:rPr>
          <w:rFonts w:cs="Arial"/>
        </w:rPr>
        <w:t xml:space="preserve">, </w:t>
      </w:r>
      <w:proofErr w:type="spellStart"/>
      <w:r w:rsidRPr="008C6D28">
        <w:rPr>
          <w:rFonts w:cs="Arial"/>
        </w:rPr>
        <w:t>SmartShunt</w:t>
      </w:r>
      <w:proofErr w:type="spellEnd"/>
      <w:r w:rsidRPr="008C6D28">
        <w:rPr>
          <w:rFonts w:cs="Arial"/>
        </w:rPr>
        <w:t xml:space="preserve">, </w:t>
      </w:r>
      <w:proofErr w:type="spellStart"/>
      <w:r w:rsidRPr="008C6D28">
        <w:rPr>
          <w:rFonts w:cs="Arial"/>
        </w:rPr>
        <w:t>Cerbo</w:t>
      </w:r>
      <w:proofErr w:type="spellEnd"/>
      <w:r w:rsidRPr="008C6D28">
        <w:rPr>
          <w:rFonts w:cs="Arial"/>
        </w:rPr>
        <w:t xml:space="preserve"> GX) für professionelles Monitoring</w:t>
      </w:r>
    </w:p>
    <w:p w14:paraId="47C44FE4" w14:textId="77777777" w:rsidR="008C6D28" w:rsidRPr="008C6D28" w:rsidRDefault="008C6D28" w:rsidP="008D6371">
      <w:pPr>
        <w:numPr>
          <w:ilvl w:val="0"/>
          <w:numId w:val="1"/>
        </w:numPr>
        <w:tabs>
          <w:tab w:val="num" w:pos="720"/>
        </w:tabs>
        <w:rPr>
          <w:rFonts w:cs="Arial"/>
        </w:rPr>
      </w:pPr>
      <w:r w:rsidRPr="008C6D28">
        <w:rPr>
          <w:rFonts w:cs="Arial"/>
        </w:rPr>
        <w:t>Wirtschaftliche Analyse verschiedener Lösungsansätze (Insellösung vs. Netzanschluss)</w:t>
      </w:r>
    </w:p>
    <w:p w14:paraId="5139AFE0" w14:textId="77777777" w:rsidR="008C6D28" w:rsidRPr="008C6D28" w:rsidRDefault="008C6D28" w:rsidP="008D6371">
      <w:pPr>
        <w:ind w:left="708"/>
        <w:jc w:val="both"/>
        <w:rPr>
          <w:rFonts w:cs="Arial"/>
        </w:rPr>
      </w:pPr>
      <w:r w:rsidRPr="008C6D28">
        <w:rPr>
          <w:rFonts w:cs="Arial"/>
        </w:rPr>
        <w:t>Die Entwicklung der einzelnen Verbraucher (Sensoren, Bewässerung, etc.) wird in anderen Modulen behandelt. Diese Arbeit konzentriert sich ausschließlich auf die Energiebereitstellung und -verwaltung bis zum Punkt, wo die 5V-Versorgung für die verschiedenen Subsysteme bereitgestellt wird.</w:t>
      </w:r>
    </w:p>
    <w:p w14:paraId="5CAA6062" w14:textId="77777777" w:rsidR="008C6D28" w:rsidRPr="008C6D28" w:rsidRDefault="008C6D28" w:rsidP="008C6D28">
      <w:pPr>
        <w:ind w:left="708"/>
        <w:rPr>
          <w:rFonts w:cs="Arial"/>
        </w:rPr>
      </w:pPr>
    </w:p>
    <w:sectPr w:rsidR="008C6D28" w:rsidRPr="008C6D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95EDC"/>
    <w:multiLevelType w:val="multilevel"/>
    <w:tmpl w:val="D6EA50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8725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331"/>
    <w:rsid w:val="000C2331"/>
    <w:rsid w:val="000C52CA"/>
    <w:rsid w:val="00444FFB"/>
    <w:rsid w:val="008C6D28"/>
    <w:rsid w:val="008D6371"/>
    <w:rsid w:val="00B11FFD"/>
    <w:rsid w:val="00C27728"/>
    <w:rsid w:val="00D317AC"/>
    <w:rsid w:val="00D95053"/>
    <w:rsid w:val="00ED3B02"/>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D4DD"/>
  <w15:chartTrackingRefBased/>
  <w15:docId w15:val="{38D2A3FF-6992-423C-9D9B-36450A12E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B02"/>
  </w:style>
  <w:style w:type="paragraph" w:styleId="berschrift1">
    <w:name w:val="heading 1"/>
    <w:basedOn w:val="Standard"/>
    <w:next w:val="Standard"/>
    <w:link w:val="berschrift1Zchn"/>
    <w:uiPriority w:val="9"/>
    <w:qFormat/>
    <w:rsid w:val="000C2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C2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C23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C23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C23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C233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C233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C233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C233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C23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C23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C23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C23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C23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C23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C23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C23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C2331"/>
    <w:rPr>
      <w:rFonts w:eastAsiaTheme="majorEastAsia" w:cstheme="majorBidi"/>
      <w:color w:val="272727" w:themeColor="text1" w:themeTint="D8"/>
    </w:rPr>
  </w:style>
  <w:style w:type="paragraph" w:styleId="Titel">
    <w:name w:val="Title"/>
    <w:basedOn w:val="Standard"/>
    <w:next w:val="Standard"/>
    <w:link w:val="TitelZchn"/>
    <w:uiPriority w:val="10"/>
    <w:qFormat/>
    <w:rsid w:val="000C2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C23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C233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C23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C233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C2331"/>
    <w:rPr>
      <w:i/>
      <w:iCs/>
      <w:color w:val="404040" w:themeColor="text1" w:themeTint="BF"/>
    </w:rPr>
  </w:style>
  <w:style w:type="paragraph" w:styleId="Listenabsatz">
    <w:name w:val="List Paragraph"/>
    <w:basedOn w:val="Standard"/>
    <w:uiPriority w:val="34"/>
    <w:qFormat/>
    <w:rsid w:val="000C2331"/>
    <w:pPr>
      <w:ind w:left="720"/>
      <w:contextualSpacing/>
    </w:pPr>
  </w:style>
  <w:style w:type="character" w:styleId="IntensiveHervorhebung">
    <w:name w:val="Intense Emphasis"/>
    <w:basedOn w:val="Absatz-Standardschriftart"/>
    <w:uiPriority w:val="21"/>
    <w:qFormat/>
    <w:rsid w:val="000C2331"/>
    <w:rPr>
      <w:i/>
      <w:iCs/>
      <w:color w:val="0F4761" w:themeColor="accent1" w:themeShade="BF"/>
    </w:rPr>
  </w:style>
  <w:style w:type="paragraph" w:styleId="IntensivesZitat">
    <w:name w:val="Intense Quote"/>
    <w:basedOn w:val="Standard"/>
    <w:next w:val="Standard"/>
    <w:link w:val="IntensivesZitatZchn"/>
    <w:uiPriority w:val="30"/>
    <w:qFormat/>
    <w:rsid w:val="000C2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C2331"/>
    <w:rPr>
      <w:i/>
      <w:iCs/>
      <w:color w:val="0F4761" w:themeColor="accent1" w:themeShade="BF"/>
    </w:rPr>
  </w:style>
  <w:style w:type="character" w:styleId="IntensiverVerweis">
    <w:name w:val="Intense Reference"/>
    <w:basedOn w:val="Absatz-Standardschriftart"/>
    <w:uiPriority w:val="32"/>
    <w:qFormat/>
    <w:rsid w:val="000C23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2476</Characters>
  <Application>Microsoft Office Word</Application>
  <DocSecurity>0</DocSecurity>
  <Lines>20</Lines>
  <Paragraphs>5</Paragraphs>
  <ScaleCrop>false</ScaleCrop>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10</cp:revision>
  <dcterms:created xsi:type="dcterms:W3CDTF">2025-12-17T09:04:00Z</dcterms:created>
  <dcterms:modified xsi:type="dcterms:W3CDTF">2025-12-17T09:13:00Z</dcterms:modified>
</cp:coreProperties>
</file>