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2F9735D4" w14:textId="6001A10D" w:rsidR="000A2703"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266659" w:history="1">
            <w:r w:rsidR="000A2703" w:rsidRPr="005930CA">
              <w:rPr>
                <w:rStyle w:val="Hyperlink"/>
                <w:noProof/>
              </w:rPr>
              <w:t>4.1 Zielsetzung und Abgrenzung</w:t>
            </w:r>
            <w:r w:rsidR="000A2703">
              <w:rPr>
                <w:noProof/>
                <w:webHidden/>
              </w:rPr>
              <w:tab/>
            </w:r>
            <w:r w:rsidR="000A2703">
              <w:rPr>
                <w:noProof/>
                <w:webHidden/>
              </w:rPr>
              <w:fldChar w:fldCharType="begin"/>
            </w:r>
            <w:r w:rsidR="000A2703">
              <w:rPr>
                <w:noProof/>
                <w:webHidden/>
              </w:rPr>
              <w:instrText xml:space="preserve"> PAGEREF _Toc222266659 \h </w:instrText>
            </w:r>
            <w:r w:rsidR="000A2703">
              <w:rPr>
                <w:noProof/>
                <w:webHidden/>
              </w:rPr>
            </w:r>
            <w:r w:rsidR="000A2703">
              <w:rPr>
                <w:noProof/>
                <w:webHidden/>
              </w:rPr>
              <w:fldChar w:fldCharType="separate"/>
            </w:r>
            <w:r w:rsidR="000A2703">
              <w:rPr>
                <w:noProof/>
                <w:webHidden/>
              </w:rPr>
              <w:t>2</w:t>
            </w:r>
            <w:r w:rsidR="000A2703">
              <w:rPr>
                <w:noProof/>
                <w:webHidden/>
              </w:rPr>
              <w:fldChar w:fldCharType="end"/>
            </w:r>
          </w:hyperlink>
        </w:p>
        <w:p w14:paraId="56F8D25E" w14:textId="5702DE91" w:rsidR="000A2703" w:rsidRDefault="000A2703">
          <w:pPr>
            <w:pStyle w:val="Verzeichnis2"/>
            <w:tabs>
              <w:tab w:val="right" w:leader="dot" w:pos="9062"/>
            </w:tabs>
            <w:rPr>
              <w:rFonts w:eastAsiaTheme="minorEastAsia"/>
              <w:noProof/>
              <w:sz w:val="24"/>
              <w:szCs w:val="24"/>
              <w:lang w:eastAsia="de-AT"/>
            </w:rPr>
          </w:pPr>
          <w:hyperlink w:anchor="_Toc222266660" w:history="1">
            <w:r w:rsidRPr="005930CA">
              <w:rPr>
                <w:rStyle w:val="Hyperlink"/>
                <w:noProof/>
              </w:rPr>
              <w:t>4.1.1 Anforderungen an das Energiesystem</w:t>
            </w:r>
            <w:r>
              <w:rPr>
                <w:noProof/>
                <w:webHidden/>
              </w:rPr>
              <w:tab/>
            </w:r>
            <w:r>
              <w:rPr>
                <w:noProof/>
                <w:webHidden/>
              </w:rPr>
              <w:fldChar w:fldCharType="begin"/>
            </w:r>
            <w:r>
              <w:rPr>
                <w:noProof/>
                <w:webHidden/>
              </w:rPr>
              <w:instrText xml:space="preserve"> PAGEREF _Toc222266660 \h </w:instrText>
            </w:r>
            <w:r>
              <w:rPr>
                <w:noProof/>
                <w:webHidden/>
              </w:rPr>
            </w:r>
            <w:r>
              <w:rPr>
                <w:noProof/>
                <w:webHidden/>
              </w:rPr>
              <w:fldChar w:fldCharType="separate"/>
            </w:r>
            <w:r>
              <w:rPr>
                <w:noProof/>
                <w:webHidden/>
              </w:rPr>
              <w:t>3</w:t>
            </w:r>
            <w:r>
              <w:rPr>
                <w:noProof/>
                <w:webHidden/>
              </w:rPr>
              <w:fldChar w:fldCharType="end"/>
            </w:r>
          </w:hyperlink>
        </w:p>
        <w:p w14:paraId="22AB3D83" w14:textId="2DB13EE1" w:rsidR="000A2703" w:rsidRDefault="000A2703">
          <w:pPr>
            <w:pStyle w:val="Verzeichnis1"/>
            <w:tabs>
              <w:tab w:val="right" w:leader="dot" w:pos="9062"/>
            </w:tabs>
            <w:rPr>
              <w:rFonts w:eastAsiaTheme="minorEastAsia"/>
              <w:noProof/>
              <w:sz w:val="24"/>
              <w:szCs w:val="24"/>
              <w:lang w:eastAsia="de-AT"/>
            </w:rPr>
          </w:pPr>
          <w:hyperlink w:anchor="_Toc222266661" w:history="1">
            <w:r w:rsidRPr="005930CA">
              <w:rPr>
                <w:rStyle w:val="Hyperlink"/>
                <w:noProof/>
              </w:rPr>
              <w:t>4.2 Grundlagen photovoltaischer Energieversorgung</w:t>
            </w:r>
            <w:r>
              <w:rPr>
                <w:noProof/>
                <w:webHidden/>
              </w:rPr>
              <w:tab/>
            </w:r>
            <w:r>
              <w:rPr>
                <w:noProof/>
                <w:webHidden/>
              </w:rPr>
              <w:fldChar w:fldCharType="begin"/>
            </w:r>
            <w:r>
              <w:rPr>
                <w:noProof/>
                <w:webHidden/>
              </w:rPr>
              <w:instrText xml:space="preserve"> PAGEREF _Toc222266661 \h </w:instrText>
            </w:r>
            <w:r>
              <w:rPr>
                <w:noProof/>
                <w:webHidden/>
              </w:rPr>
            </w:r>
            <w:r>
              <w:rPr>
                <w:noProof/>
                <w:webHidden/>
              </w:rPr>
              <w:fldChar w:fldCharType="separate"/>
            </w:r>
            <w:r>
              <w:rPr>
                <w:noProof/>
                <w:webHidden/>
              </w:rPr>
              <w:t>3</w:t>
            </w:r>
            <w:r>
              <w:rPr>
                <w:noProof/>
                <w:webHidden/>
              </w:rPr>
              <w:fldChar w:fldCharType="end"/>
            </w:r>
          </w:hyperlink>
        </w:p>
        <w:p w14:paraId="1E638A82" w14:textId="607AE655" w:rsidR="000A2703" w:rsidRDefault="000A2703">
          <w:pPr>
            <w:pStyle w:val="Verzeichnis2"/>
            <w:tabs>
              <w:tab w:val="right" w:leader="dot" w:pos="9062"/>
            </w:tabs>
            <w:rPr>
              <w:rFonts w:eastAsiaTheme="minorEastAsia"/>
              <w:noProof/>
              <w:sz w:val="24"/>
              <w:szCs w:val="24"/>
              <w:lang w:eastAsia="de-AT"/>
            </w:rPr>
          </w:pPr>
          <w:hyperlink w:anchor="_Toc222266662" w:history="1">
            <w:r w:rsidRPr="005930CA">
              <w:rPr>
                <w:rStyle w:val="Hyperlink"/>
                <w:noProof/>
              </w:rPr>
              <w:t>4.2.1 Kennlinien und Maximum Power Point Tracking</w:t>
            </w:r>
            <w:r>
              <w:rPr>
                <w:noProof/>
                <w:webHidden/>
              </w:rPr>
              <w:tab/>
            </w:r>
            <w:r>
              <w:rPr>
                <w:noProof/>
                <w:webHidden/>
              </w:rPr>
              <w:fldChar w:fldCharType="begin"/>
            </w:r>
            <w:r>
              <w:rPr>
                <w:noProof/>
                <w:webHidden/>
              </w:rPr>
              <w:instrText xml:space="preserve"> PAGEREF _Toc222266662 \h </w:instrText>
            </w:r>
            <w:r>
              <w:rPr>
                <w:noProof/>
                <w:webHidden/>
              </w:rPr>
            </w:r>
            <w:r>
              <w:rPr>
                <w:noProof/>
                <w:webHidden/>
              </w:rPr>
              <w:fldChar w:fldCharType="separate"/>
            </w:r>
            <w:r>
              <w:rPr>
                <w:noProof/>
                <w:webHidden/>
              </w:rPr>
              <w:t>4</w:t>
            </w:r>
            <w:r>
              <w:rPr>
                <w:noProof/>
                <w:webHidden/>
              </w:rPr>
              <w:fldChar w:fldCharType="end"/>
            </w:r>
          </w:hyperlink>
        </w:p>
        <w:p w14:paraId="6BC54E61" w14:textId="5B067ED6" w:rsidR="000A2703" w:rsidRDefault="000A2703">
          <w:pPr>
            <w:pStyle w:val="Verzeichnis2"/>
            <w:tabs>
              <w:tab w:val="right" w:leader="dot" w:pos="9062"/>
            </w:tabs>
            <w:rPr>
              <w:rFonts w:eastAsiaTheme="minorEastAsia"/>
              <w:noProof/>
              <w:sz w:val="24"/>
              <w:szCs w:val="24"/>
              <w:lang w:eastAsia="de-AT"/>
            </w:rPr>
          </w:pPr>
          <w:hyperlink w:anchor="_Toc222266663" w:history="1">
            <w:r w:rsidRPr="005930CA">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_Toc222266663 \h </w:instrText>
            </w:r>
            <w:r>
              <w:rPr>
                <w:noProof/>
                <w:webHidden/>
              </w:rPr>
            </w:r>
            <w:r>
              <w:rPr>
                <w:noProof/>
                <w:webHidden/>
              </w:rPr>
              <w:fldChar w:fldCharType="separate"/>
            </w:r>
            <w:r>
              <w:rPr>
                <w:noProof/>
                <w:webHidden/>
              </w:rPr>
              <w:t>5</w:t>
            </w:r>
            <w:r>
              <w:rPr>
                <w:noProof/>
                <w:webHidden/>
              </w:rPr>
              <w:fldChar w:fldCharType="end"/>
            </w:r>
          </w:hyperlink>
        </w:p>
        <w:p w14:paraId="0B5CBF13" w14:textId="6AE86DA0" w:rsidR="000A2703" w:rsidRDefault="000A2703">
          <w:pPr>
            <w:pStyle w:val="Verzeichnis1"/>
            <w:tabs>
              <w:tab w:val="right" w:leader="dot" w:pos="9062"/>
            </w:tabs>
            <w:rPr>
              <w:rFonts w:eastAsiaTheme="minorEastAsia"/>
              <w:noProof/>
              <w:sz w:val="24"/>
              <w:szCs w:val="24"/>
              <w:lang w:eastAsia="de-AT"/>
            </w:rPr>
          </w:pPr>
          <w:hyperlink w:anchor="_Toc222266664" w:history="1">
            <w:r w:rsidRPr="005930CA">
              <w:rPr>
                <w:rStyle w:val="Hyperlink"/>
                <w:noProof/>
              </w:rPr>
              <w:t>4.3 Systemauslegung und Dimensionierung</w:t>
            </w:r>
            <w:r>
              <w:rPr>
                <w:noProof/>
                <w:webHidden/>
              </w:rPr>
              <w:tab/>
            </w:r>
            <w:r>
              <w:rPr>
                <w:noProof/>
                <w:webHidden/>
              </w:rPr>
              <w:fldChar w:fldCharType="begin"/>
            </w:r>
            <w:r>
              <w:rPr>
                <w:noProof/>
                <w:webHidden/>
              </w:rPr>
              <w:instrText xml:space="preserve"> PAGEREF _Toc222266664 \h </w:instrText>
            </w:r>
            <w:r>
              <w:rPr>
                <w:noProof/>
                <w:webHidden/>
              </w:rPr>
            </w:r>
            <w:r>
              <w:rPr>
                <w:noProof/>
                <w:webHidden/>
              </w:rPr>
              <w:fldChar w:fldCharType="separate"/>
            </w:r>
            <w:r>
              <w:rPr>
                <w:noProof/>
                <w:webHidden/>
              </w:rPr>
              <w:t>5</w:t>
            </w:r>
            <w:r>
              <w:rPr>
                <w:noProof/>
                <w:webHidden/>
              </w:rPr>
              <w:fldChar w:fldCharType="end"/>
            </w:r>
          </w:hyperlink>
        </w:p>
        <w:p w14:paraId="001AFBAC" w14:textId="4ED4A3B2" w:rsidR="000A2703" w:rsidRDefault="000A2703">
          <w:pPr>
            <w:pStyle w:val="Verzeichnis2"/>
            <w:tabs>
              <w:tab w:val="right" w:leader="dot" w:pos="9062"/>
            </w:tabs>
            <w:rPr>
              <w:rFonts w:eastAsiaTheme="minorEastAsia"/>
              <w:noProof/>
              <w:sz w:val="24"/>
              <w:szCs w:val="24"/>
              <w:lang w:eastAsia="de-AT"/>
            </w:rPr>
          </w:pPr>
          <w:hyperlink w:anchor="_Toc222266665" w:history="1">
            <w:r w:rsidRPr="005930CA">
              <w:rPr>
                <w:rStyle w:val="Hyperlink"/>
                <w:noProof/>
              </w:rPr>
              <w:t>4.3.1 Ermittlung des Energiebedarfs</w:t>
            </w:r>
            <w:r>
              <w:rPr>
                <w:noProof/>
                <w:webHidden/>
              </w:rPr>
              <w:tab/>
            </w:r>
            <w:r>
              <w:rPr>
                <w:noProof/>
                <w:webHidden/>
              </w:rPr>
              <w:fldChar w:fldCharType="begin"/>
            </w:r>
            <w:r>
              <w:rPr>
                <w:noProof/>
                <w:webHidden/>
              </w:rPr>
              <w:instrText xml:space="preserve"> PAGEREF _Toc222266665 \h </w:instrText>
            </w:r>
            <w:r>
              <w:rPr>
                <w:noProof/>
                <w:webHidden/>
              </w:rPr>
            </w:r>
            <w:r>
              <w:rPr>
                <w:noProof/>
                <w:webHidden/>
              </w:rPr>
              <w:fldChar w:fldCharType="separate"/>
            </w:r>
            <w:r>
              <w:rPr>
                <w:noProof/>
                <w:webHidden/>
              </w:rPr>
              <w:t>6</w:t>
            </w:r>
            <w:r>
              <w:rPr>
                <w:noProof/>
                <w:webHidden/>
              </w:rPr>
              <w:fldChar w:fldCharType="end"/>
            </w:r>
          </w:hyperlink>
        </w:p>
        <w:p w14:paraId="263598B4" w14:textId="557F85F7" w:rsidR="000A2703" w:rsidRDefault="000A2703">
          <w:pPr>
            <w:pStyle w:val="Verzeichnis2"/>
            <w:tabs>
              <w:tab w:val="right" w:leader="dot" w:pos="9062"/>
            </w:tabs>
            <w:rPr>
              <w:rFonts w:eastAsiaTheme="minorEastAsia"/>
              <w:noProof/>
              <w:sz w:val="24"/>
              <w:szCs w:val="24"/>
              <w:lang w:eastAsia="de-AT"/>
            </w:rPr>
          </w:pPr>
          <w:hyperlink w:anchor="_Toc222266666" w:history="1">
            <w:r w:rsidRPr="005930CA">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_Toc222266666 \h </w:instrText>
            </w:r>
            <w:r>
              <w:rPr>
                <w:noProof/>
                <w:webHidden/>
              </w:rPr>
            </w:r>
            <w:r>
              <w:rPr>
                <w:noProof/>
                <w:webHidden/>
              </w:rPr>
              <w:fldChar w:fldCharType="separate"/>
            </w:r>
            <w:r>
              <w:rPr>
                <w:noProof/>
                <w:webHidden/>
              </w:rPr>
              <w:t>6</w:t>
            </w:r>
            <w:r>
              <w:rPr>
                <w:noProof/>
                <w:webHidden/>
              </w:rPr>
              <w:fldChar w:fldCharType="end"/>
            </w:r>
          </w:hyperlink>
        </w:p>
        <w:p w14:paraId="712FF31A" w14:textId="6497E61F" w:rsidR="000A2703" w:rsidRDefault="000A2703">
          <w:pPr>
            <w:pStyle w:val="Verzeichnis2"/>
            <w:tabs>
              <w:tab w:val="right" w:leader="dot" w:pos="9062"/>
            </w:tabs>
            <w:rPr>
              <w:rFonts w:eastAsiaTheme="minorEastAsia"/>
              <w:noProof/>
              <w:sz w:val="24"/>
              <w:szCs w:val="24"/>
              <w:lang w:eastAsia="de-AT"/>
            </w:rPr>
          </w:pPr>
          <w:hyperlink w:anchor="_Toc222266667" w:history="1">
            <w:r w:rsidRPr="005930CA">
              <w:rPr>
                <w:rStyle w:val="Hyperlink"/>
                <w:noProof/>
              </w:rPr>
              <w:t>4.3.3 Autonomiezeit und Worst-Case-Betrachtung</w:t>
            </w:r>
            <w:r>
              <w:rPr>
                <w:noProof/>
                <w:webHidden/>
              </w:rPr>
              <w:tab/>
            </w:r>
            <w:r>
              <w:rPr>
                <w:noProof/>
                <w:webHidden/>
              </w:rPr>
              <w:fldChar w:fldCharType="begin"/>
            </w:r>
            <w:r>
              <w:rPr>
                <w:noProof/>
                <w:webHidden/>
              </w:rPr>
              <w:instrText xml:space="preserve"> PAGEREF _Toc222266667 \h </w:instrText>
            </w:r>
            <w:r>
              <w:rPr>
                <w:noProof/>
                <w:webHidden/>
              </w:rPr>
            </w:r>
            <w:r>
              <w:rPr>
                <w:noProof/>
                <w:webHidden/>
              </w:rPr>
              <w:fldChar w:fldCharType="separate"/>
            </w:r>
            <w:r>
              <w:rPr>
                <w:noProof/>
                <w:webHidden/>
              </w:rPr>
              <w:t>7</w:t>
            </w:r>
            <w:r>
              <w:rPr>
                <w:noProof/>
                <w:webHidden/>
              </w:rPr>
              <w:fldChar w:fldCharType="end"/>
            </w:r>
          </w:hyperlink>
        </w:p>
        <w:p w14:paraId="578E2022" w14:textId="482B7882" w:rsidR="000A2703" w:rsidRDefault="000A2703">
          <w:pPr>
            <w:pStyle w:val="Verzeichnis1"/>
            <w:tabs>
              <w:tab w:val="right" w:leader="dot" w:pos="9062"/>
            </w:tabs>
            <w:rPr>
              <w:rFonts w:eastAsiaTheme="minorEastAsia"/>
              <w:noProof/>
              <w:sz w:val="24"/>
              <w:szCs w:val="24"/>
              <w:lang w:eastAsia="de-AT"/>
            </w:rPr>
          </w:pPr>
          <w:hyperlink w:anchor="_Toc222266668" w:history="1">
            <w:r w:rsidRPr="005930CA">
              <w:rPr>
                <w:rStyle w:val="Hyperlink"/>
                <w:noProof/>
              </w:rPr>
              <w:t>4.4 Auswahl der Systemkomponenten</w:t>
            </w:r>
            <w:r>
              <w:rPr>
                <w:noProof/>
                <w:webHidden/>
              </w:rPr>
              <w:tab/>
            </w:r>
            <w:r>
              <w:rPr>
                <w:noProof/>
                <w:webHidden/>
              </w:rPr>
              <w:fldChar w:fldCharType="begin"/>
            </w:r>
            <w:r>
              <w:rPr>
                <w:noProof/>
                <w:webHidden/>
              </w:rPr>
              <w:instrText xml:space="preserve"> PAGEREF _Toc222266668 \h </w:instrText>
            </w:r>
            <w:r>
              <w:rPr>
                <w:noProof/>
                <w:webHidden/>
              </w:rPr>
            </w:r>
            <w:r>
              <w:rPr>
                <w:noProof/>
                <w:webHidden/>
              </w:rPr>
              <w:fldChar w:fldCharType="separate"/>
            </w:r>
            <w:r>
              <w:rPr>
                <w:noProof/>
                <w:webHidden/>
              </w:rPr>
              <w:t>7</w:t>
            </w:r>
            <w:r>
              <w:rPr>
                <w:noProof/>
                <w:webHidden/>
              </w:rPr>
              <w:fldChar w:fldCharType="end"/>
            </w:r>
          </w:hyperlink>
        </w:p>
        <w:p w14:paraId="0273A394" w14:textId="0AFA844D" w:rsidR="000A2703" w:rsidRDefault="000A2703">
          <w:pPr>
            <w:pStyle w:val="Verzeichnis2"/>
            <w:tabs>
              <w:tab w:val="right" w:leader="dot" w:pos="9062"/>
            </w:tabs>
            <w:rPr>
              <w:rFonts w:eastAsiaTheme="minorEastAsia"/>
              <w:noProof/>
              <w:sz w:val="24"/>
              <w:szCs w:val="24"/>
              <w:lang w:eastAsia="de-AT"/>
            </w:rPr>
          </w:pPr>
          <w:hyperlink w:anchor="_Toc222266669" w:history="1">
            <w:r w:rsidRPr="005930CA">
              <w:rPr>
                <w:rStyle w:val="Hyperlink"/>
                <w:noProof/>
                <w:lang w:val="en-GB"/>
              </w:rPr>
              <w:t>4.4.1 PV-Modul enjoysolar 180</w:t>
            </w:r>
            <w:r w:rsidRPr="005930CA">
              <w:rPr>
                <w:rStyle w:val="Hyperlink"/>
                <w:rFonts w:cs="Arial"/>
                <w:noProof/>
                <w:lang w:val="en-GB"/>
              </w:rPr>
              <w:t> </w:t>
            </w:r>
            <w:r w:rsidRPr="005930CA">
              <w:rPr>
                <w:rStyle w:val="Hyperlink"/>
                <w:noProof/>
                <w:lang w:val="en-GB"/>
              </w:rPr>
              <w:t>W 12</w:t>
            </w:r>
            <w:r w:rsidRPr="005930CA">
              <w:rPr>
                <w:rStyle w:val="Hyperlink"/>
                <w:rFonts w:cs="Arial"/>
                <w:noProof/>
                <w:lang w:val="en-GB"/>
              </w:rPr>
              <w:t> </w:t>
            </w:r>
            <w:r w:rsidRPr="005930CA">
              <w:rPr>
                <w:rStyle w:val="Hyperlink"/>
                <w:noProof/>
                <w:lang w:val="en-GB"/>
              </w:rPr>
              <w:t>V</w:t>
            </w:r>
            <w:r>
              <w:rPr>
                <w:noProof/>
                <w:webHidden/>
              </w:rPr>
              <w:tab/>
            </w:r>
            <w:r>
              <w:rPr>
                <w:noProof/>
                <w:webHidden/>
              </w:rPr>
              <w:fldChar w:fldCharType="begin"/>
            </w:r>
            <w:r>
              <w:rPr>
                <w:noProof/>
                <w:webHidden/>
              </w:rPr>
              <w:instrText xml:space="preserve"> PAGEREF _Toc222266669 \h </w:instrText>
            </w:r>
            <w:r>
              <w:rPr>
                <w:noProof/>
                <w:webHidden/>
              </w:rPr>
            </w:r>
            <w:r>
              <w:rPr>
                <w:noProof/>
                <w:webHidden/>
              </w:rPr>
              <w:fldChar w:fldCharType="separate"/>
            </w:r>
            <w:r>
              <w:rPr>
                <w:noProof/>
                <w:webHidden/>
              </w:rPr>
              <w:t>7</w:t>
            </w:r>
            <w:r>
              <w:rPr>
                <w:noProof/>
                <w:webHidden/>
              </w:rPr>
              <w:fldChar w:fldCharType="end"/>
            </w:r>
          </w:hyperlink>
        </w:p>
        <w:p w14:paraId="29571579" w14:textId="1B0B8FD9" w:rsidR="000A2703" w:rsidRDefault="000A2703">
          <w:pPr>
            <w:pStyle w:val="Verzeichnis2"/>
            <w:tabs>
              <w:tab w:val="right" w:leader="dot" w:pos="9062"/>
            </w:tabs>
            <w:rPr>
              <w:rFonts w:eastAsiaTheme="minorEastAsia"/>
              <w:noProof/>
              <w:sz w:val="24"/>
              <w:szCs w:val="24"/>
              <w:lang w:eastAsia="de-AT"/>
            </w:rPr>
          </w:pPr>
          <w:hyperlink w:anchor="_Toc222266670" w:history="1">
            <w:r w:rsidRPr="005930CA">
              <w:rPr>
                <w:rStyle w:val="Hyperlink"/>
                <w:noProof/>
                <w:lang w:val="en-GB"/>
              </w:rPr>
              <w:t>4.4.2 AGM Super Cycle Batterie 100 Ah</w:t>
            </w:r>
            <w:r>
              <w:rPr>
                <w:noProof/>
                <w:webHidden/>
              </w:rPr>
              <w:tab/>
            </w:r>
            <w:r>
              <w:rPr>
                <w:noProof/>
                <w:webHidden/>
              </w:rPr>
              <w:fldChar w:fldCharType="begin"/>
            </w:r>
            <w:r>
              <w:rPr>
                <w:noProof/>
                <w:webHidden/>
              </w:rPr>
              <w:instrText xml:space="preserve"> PAGEREF _Toc222266670 \h </w:instrText>
            </w:r>
            <w:r>
              <w:rPr>
                <w:noProof/>
                <w:webHidden/>
              </w:rPr>
            </w:r>
            <w:r>
              <w:rPr>
                <w:noProof/>
                <w:webHidden/>
              </w:rPr>
              <w:fldChar w:fldCharType="separate"/>
            </w:r>
            <w:r>
              <w:rPr>
                <w:noProof/>
                <w:webHidden/>
              </w:rPr>
              <w:t>8</w:t>
            </w:r>
            <w:r>
              <w:rPr>
                <w:noProof/>
                <w:webHidden/>
              </w:rPr>
              <w:fldChar w:fldCharType="end"/>
            </w:r>
          </w:hyperlink>
        </w:p>
        <w:p w14:paraId="0CDF78FC" w14:textId="2784BB7A" w:rsidR="000A2703" w:rsidRDefault="000A2703">
          <w:pPr>
            <w:pStyle w:val="Verzeichnis2"/>
            <w:tabs>
              <w:tab w:val="right" w:leader="dot" w:pos="9062"/>
            </w:tabs>
            <w:rPr>
              <w:rFonts w:eastAsiaTheme="minorEastAsia"/>
              <w:noProof/>
              <w:sz w:val="24"/>
              <w:szCs w:val="24"/>
              <w:lang w:eastAsia="de-AT"/>
            </w:rPr>
          </w:pPr>
          <w:hyperlink w:anchor="_Toc222266671" w:history="1">
            <w:r w:rsidRPr="005930CA">
              <w:rPr>
                <w:rStyle w:val="Hyperlink"/>
                <w:noProof/>
              </w:rPr>
              <w:t>4.4.3 Victron MultiPlus 12/800</w:t>
            </w:r>
            <w:r>
              <w:rPr>
                <w:noProof/>
                <w:webHidden/>
              </w:rPr>
              <w:tab/>
            </w:r>
            <w:r>
              <w:rPr>
                <w:noProof/>
                <w:webHidden/>
              </w:rPr>
              <w:fldChar w:fldCharType="begin"/>
            </w:r>
            <w:r>
              <w:rPr>
                <w:noProof/>
                <w:webHidden/>
              </w:rPr>
              <w:instrText xml:space="preserve"> PAGEREF _Toc222266671 \h </w:instrText>
            </w:r>
            <w:r>
              <w:rPr>
                <w:noProof/>
                <w:webHidden/>
              </w:rPr>
            </w:r>
            <w:r>
              <w:rPr>
                <w:noProof/>
                <w:webHidden/>
              </w:rPr>
              <w:fldChar w:fldCharType="separate"/>
            </w:r>
            <w:r>
              <w:rPr>
                <w:noProof/>
                <w:webHidden/>
              </w:rPr>
              <w:t>8</w:t>
            </w:r>
            <w:r>
              <w:rPr>
                <w:noProof/>
                <w:webHidden/>
              </w:rPr>
              <w:fldChar w:fldCharType="end"/>
            </w:r>
          </w:hyperlink>
        </w:p>
        <w:p w14:paraId="74312499" w14:textId="198F9ECD" w:rsidR="000A2703" w:rsidRDefault="000A2703">
          <w:pPr>
            <w:pStyle w:val="Verzeichnis2"/>
            <w:tabs>
              <w:tab w:val="right" w:leader="dot" w:pos="9062"/>
            </w:tabs>
            <w:rPr>
              <w:rFonts w:eastAsiaTheme="minorEastAsia"/>
              <w:noProof/>
              <w:sz w:val="24"/>
              <w:szCs w:val="24"/>
              <w:lang w:eastAsia="de-AT"/>
            </w:rPr>
          </w:pPr>
          <w:hyperlink w:anchor="_Toc222266672" w:history="1">
            <w:r w:rsidRPr="005930CA">
              <w:rPr>
                <w:rStyle w:val="Hyperlink"/>
                <w:noProof/>
              </w:rPr>
              <w:t>4.4.4 Victron SmartShunt 500</w:t>
            </w:r>
            <w:r w:rsidRPr="005930CA">
              <w:rPr>
                <w:rStyle w:val="Hyperlink"/>
                <w:rFonts w:ascii="Arial" w:hAnsi="Arial" w:cs="Arial"/>
                <w:noProof/>
              </w:rPr>
              <w:t> </w:t>
            </w:r>
            <w:r w:rsidRPr="005930CA">
              <w:rPr>
                <w:rStyle w:val="Hyperlink"/>
                <w:noProof/>
              </w:rPr>
              <w:t>A</w:t>
            </w:r>
            <w:r>
              <w:rPr>
                <w:noProof/>
                <w:webHidden/>
              </w:rPr>
              <w:tab/>
            </w:r>
            <w:r>
              <w:rPr>
                <w:noProof/>
                <w:webHidden/>
              </w:rPr>
              <w:fldChar w:fldCharType="begin"/>
            </w:r>
            <w:r>
              <w:rPr>
                <w:noProof/>
                <w:webHidden/>
              </w:rPr>
              <w:instrText xml:space="preserve"> PAGEREF _Toc222266672 \h </w:instrText>
            </w:r>
            <w:r>
              <w:rPr>
                <w:noProof/>
                <w:webHidden/>
              </w:rPr>
            </w:r>
            <w:r>
              <w:rPr>
                <w:noProof/>
                <w:webHidden/>
              </w:rPr>
              <w:fldChar w:fldCharType="separate"/>
            </w:r>
            <w:r>
              <w:rPr>
                <w:noProof/>
                <w:webHidden/>
              </w:rPr>
              <w:t>8</w:t>
            </w:r>
            <w:r>
              <w:rPr>
                <w:noProof/>
                <w:webHidden/>
              </w:rPr>
              <w:fldChar w:fldCharType="end"/>
            </w:r>
          </w:hyperlink>
        </w:p>
        <w:p w14:paraId="1C56059C" w14:textId="68561C88" w:rsidR="000A2703" w:rsidRDefault="000A2703">
          <w:pPr>
            <w:pStyle w:val="Verzeichnis2"/>
            <w:tabs>
              <w:tab w:val="right" w:leader="dot" w:pos="9062"/>
            </w:tabs>
            <w:rPr>
              <w:rFonts w:eastAsiaTheme="minorEastAsia"/>
              <w:noProof/>
              <w:sz w:val="24"/>
              <w:szCs w:val="24"/>
              <w:lang w:eastAsia="de-AT"/>
            </w:rPr>
          </w:pPr>
          <w:hyperlink w:anchor="_Toc222266673" w:history="1">
            <w:r w:rsidRPr="005930CA">
              <w:rPr>
                <w:rStyle w:val="Hyperlink"/>
                <w:noProof/>
              </w:rPr>
              <w:t>4.4.5 Victron Orion 12/12-18</w:t>
            </w:r>
            <w:r>
              <w:rPr>
                <w:noProof/>
                <w:webHidden/>
              </w:rPr>
              <w:tab/>
            </w:r>
            <w:r>
              <w:rPr>
                <w:noProof/>
                <w:webHidden/>
              </w:rPr>
              <w:fldChar w:fldCharType="begin"/>
            </w:r>
            <w:r>
              <w:rPr>
                <w:noProof/>
                <w:webHidden/>
              </w:rPr>
              <w:instrText xml:space="preserve"> PAGEREF _Toc222266673 \h </w:instrText>
            </w:r>
            <w:r>
              <w:rPr>
                <w:noProof/>
                <w:webHidden/>
              </w:rPr>
            </w:r>
            <w:r>
              <w:rPr>
                <w:noProof/>
                <w:webHidden/>
              </w:rPr>
              <w:fldChar w:fldCharType="separate"/>
            </w:r>
            <w:r>
              <w:rPr>
                <w:noProof/>
                <w:webHidden/>
              </w:rPr>
              <w:t>8</w:t>
            </w:r>
            <w:r>
              <w:rPr>
                <w:noProof/>
                <w:webHidden/>
              </w:rPr>
              <w:fldChar w:fldCharType="end"/>
            </w:r>
          </w:hyperlink>
        </w:p>
        <w:p w14:paraId="2B21E73F" w14:textId="4B1540D0" w:rsidR="000A2703" w:rsidRDefault="000A2703">
          <w:pPr>
            <w:pStyle w:val="Verzeichnis2"/>
            <w:tabs>
              <w:tab w:val="right" w:leader="dot" w:pos="9062"/>
            </w:tabs>
            <w:rPr>
              <w:rFonts w:eastAsiaTheme="minorEastAsia"/>
              <w:noProof/>
              <w:sz w:val="24"/>
              <w:szCs w:val="24"/>
              <w:lang w:eastAsia="de-AT"/>
            </w:rPr>
          </w:pPr>
          <w:hyperlink w:anchor="_Toc222266674" w:history="1">
            <w:r w:rsidRPr="005930CA">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_Toc222266674 \h </w:instrText>
            </w:r>
            <w:r>
              <w:rPr>
                <w:noProof/>
                <w:webHidden/>
              </w:rPr>
            </w:r>
            <w:r>
              <w:rPr>
                <w:noProof/>
                <w:webHidden/>
              </w:rPr>
              <w:fldChar w:fldCharType="separate"/>
            </w:r>
            <w:r>
              <w:rPr>
                <w:noProof/>
                <w:webHidden/>
              </w:rPr>
              <w:t>9</w:t>
            </w:r>
            <w:r>
              <w:rPr>
                <w:noProof/>
                <w:webHidden/>
              </w:rPr>
              <w:fldChar w:fldCharType="end"/>
            </w:r>
          </w:hyperlink>
        </w:p>
        <w:p w14:paraId="4EB130DB" w14:textId="65BEDDFC" w:rsidR="000A2703" w:rsidRDefault="000A2703">
          <w:pPr>
            <w:pStyle w:val="Verzeichnis2"/>
            <w:tabs>
              <w:tab w:val="right" w:leader="dot" w:pos="9062"/>
            </w:tabs>
            <w:rPr>
              <w:rFonts w:eastAsiaTheme="minorEastAsia"/>
              <w:noProof/>
              <w:sz w:val="24"/>
              <w:szCs w:val="24"/>
              <w:lang w:eastAsia="de-AT"/>
            </w:rPr>
          </w:pPr>
          <w:hyperlink w:anchor="_Toc222266675" w:history="1">
            <w:r w:rsidRPr="005930CA">
              <w:rPr>
                <w:rStyle w:val="Hyperlink"/>
                <w:noProof/>
              </w:rPr>
              <w:t>4.4.7 Verkabelung und Absicherung</w:t>
            </w:r>
            <w:r>
              <w:rPr>
                <w:noProof/>
                <w:webHidden/>
              </w:rPr>
              <w:tab/>
            </w:r>
            <w:r>
              <w:rPr>
                <w:noProof/>
                <w:webHidden/>
              </w:rPr>
              <w:fldChar w:fldCharType="begin"/>
            </w:r>
            <w:r>
              <w:rPr>
                <w:noProof/>
                <w:webHidden/>
              </w:rPr>
              <w:instrText xml:space="preserve"> PAGEREF _Toc222266675 \h </w:instrText>
            </w:r>
            <w:r>
              <w:rPr>
                <w:noProof/>
                <w:webHidden/>
              </w:rPr>
            </w:r>
            <w:r>
              <w:rPr>
                <w:noProof/>
                <w:webHidden/>
              </w:rPr>
              <w:fldChar w:fldCharType="separate"/>
            </w:r>
            <w:r>
              <w:rPr>
                <w:noProof/>
                <w:webHidden/>
              </w:rPr>
              <w:t>9</w:t>
            </w:r>
            <w:r>
              <w:rPr>
                <w:noProof/>
                <w:webHidden/>
              </w:rPr>
              <w:fldChar w:fldCharType="end"/>
            </w:r>
          </w:hyperlink>
        </w:p>
        <w:p w14:paraId="7EAC1AA5" w14:textId="33D33BF5" w:rsidR="000A2703" w:rsidRDefault="000A2703">
          <w:pPr>
            <w:pStyle w:val="Verzeichnis1"/>
            <w:tabs>
              <w:tab w:val="right" w:leader="dot" w:pos="9062"/>
            </w:tabs>
            <w:rPr>
              <w:rFonts w:eastAsiaTheme="minorEastAsia"/>
              <w:noProof/>
              <w:sz w:val="24"/>
              <w:szCs w:val="24"/>
              <w:lang w:eastAsia="de-AT"/>
            </w:rPr>
          </w:pPr>
          <w:hyperlink w:anchor="_Toc222266676" w:history="1">
            <w:r w:rsidRPr="005930CA">
              <w:rPr>
                <w:rStyle w:val="Hyperlink"/>
                <w:noProof/>
              </w:rPr>
              <w:t>4.5 Batterietechnologien im Vergleich</w:t>
            </w:r>
            <w:r>
              <w:rPr>
                <w:noProof/>
                <w:webHidden/>
              </w:rPr>
              <w:tab/>
            </w:r>
            <w:r>
              <w:rPr>
                <w:noProof/>
                <w:webHidden/>
              </w:rPr>
              <w:fldChar w:fldCharType="begin"/>
            </w:r>
            <w:r>
              <w:rPr>
                <w:noProof/>
                <w:webHidden/>
              </w:rPr>
              <w:instrText xml:space="preserve"> PAGEREF _Toc222266676 \h </w:instrText>
            </w:r>
            <w:r>
              <w:rPr>
                <w:noProof/>
                <w:webHidden/>
              </w:rPr>
            </w:r>
            <w:r>
              <w:rPr>
                <w:noProof/>
                <w:webHidden/>
              </w:rPr>
              <w:fldChar w:fldCharType="separate"/>
            </w:r>
            <w:r>
              <w:rPr>
                <w:noProof/>
                <w:webHidden/>
              </w:rPr>
              <w:t>9</w:t>
            </w:r>
            <w:r>
              <w:rPr>
                <w:noProof/>
                <w:webHidden/>
              </w:rPr>
              <w:fldChar w:fldCharType="end"/>
            </w:r>
          </w:hyperlink>
        </w:p>
        <w:p w14:paraId="2B872B05" w14:textId="0069CDF9" w:rsidR="000A2703" w:rsidRDefault="000A2703">
          <w:pPr>
            <w:pStyle w:val="Verzeichnis2"/>
            <w:tabs>
              <w:tab w:val="right" w:leader="dot" w:pos="9062"/>
            </w:tabs>
            <w:rPr>
              <w:rFonts w:eastAsiaTheme="minorEastAsia"/>
              <w:noProof/>
              <w:sz w:val="24"/>
              <w:szCs w:val="24"/>
              <w:lang w:eastAsia="de-AT"/>
            </w:rPr>
          </w:pPr>
          <w:hyperlink w:anchor="_Toc222266677" w:history="1">
            <w:r w:rsidRPr="005930CA">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_Toc222266677 \h </w:instrText>
            </w:r>
            <w:r>
              <w:rPr>
                <w:noProof/>
                <w:webHidden/>
              </w:rPr>
            </w:r>
            <w:r>
              <w:rPr>
                <w:noProof/>
                <w:webHidden/>
              </w:rPr>
              <w:fldChar w:fldCharType="separate"/>
            </w:r>
            <w:r>
              <w:rPr>
                <w:noProof/>
                <w:webHidden/>
              </w:rPr>
              <w:t>9</w:t>
            </w:r>
            <w:r>
              <w:rPr>
                <w:noProof/>
                <w:webHidden/>
              </w:rPr>
              <w:fldChar w:fldCharType="end"/>
            </w:r>
          </w:hyperlink>
        </w:p>
        <w:p w14:paraId="7B8A3B0D" w14:textId="497282EE" w:rsidR="000A2703" w:rsidRDefault="000A2703">
          <w:pPr>
            <w:pStyle w:val="Verzeichnis2"/>
            <w:tabs>
              <w:tab w:val="right" w:leader="dot" w:pos="9062"/>
            </w:tabs>
            <w:rPr>
              <w:rFonts w:eastAsiaTheme="minorEastAsia"/>
              <w:noProof/>
              <w:sz w:val="24"/>
              <w:szCs w:val="24"/>
              <w:lang w:eastAsia="de-AT"/>
            </w:rPr>
          </w:pPr>
          <w:hyperlink w:anchor="_Toc222266678" w:history="1">
            <w:r w:rsidRPr="005930CA">
              <w:rPr>
                <w:rStyle w:val="Hyperlink"/>
                <w:noProof/>
              </w:rPr>
              <w:t>4.5.2 Vergleich und Auswahlbegründung</w:t>
            </w:r>
            <w:r>
              <w:rPr>
                <w:noProof/>
                <w:webHidden/>
              </w:rPr>
              <w:tab/>
            </w:r>
            <w:r>
              <w:rPr>
                <w:noProof/>
                <w:webHidden/>
              </w:rPr>
              <w:fldChar w:fldCharType="begin"/>
            </w:r>
            <w:r>
              <w:rPr>
                <w:noProof/>
                <w:webHidden/>
              </w:rPr>
              <w:instrText xml:space="preserve"> PAGEREF _Toc222266678 \h </w:instrText>
            </w:r>
            <w:r>
              <w:rPr>
                <w:noProof/>
                <w:webHidden/>
              </w:rPr>
            </w:r>
            <w:r>
              <w:rPr>
                <w:noProof/>
                <w:webHidden/>
              </w:rPr>
              <w:fldChar w:fldCharType="separate"/>
            </w:r>
            <w:r>
              <w:rPr>
                <w:noProof/>
                <w:webHidden/>
              </w:rPr>
              <w:t>10</w:t>
            </w:r>
            <w:r>
              <w:rPr>
                <w:noProof/>
                <w:webHidden/>
              </w:rPr>
              <w:fldChar w:fldCharType="end"/>
            </w:r>
          </w:hyperlink>
        </w:p>
        <w:p w14:paraId="01085292" w14:textId="6420CB66" w:rsidR="000A2703" w:rsidRDefault="000A2703">
          <w:pPr>
            <w:pStyle w:val="Verzeichnis1"/>
            <w:tabs>
              <w:tab w:val="right" w:leader="dot" w:pos="9062"/>
            </w:tabs>
            <w:rPr>
              <w:rFonts w:eastAsiaTheme="minorEastAsia"/>
              <w:noProof/>
              <w:sz w:val="24"/>
              <w:szCs w:val="24"/>
              <w:lang w:eastAsia="de-AT"/>
            </w:rPr>
          </w:pPr>
          <w:hyperlink w:anchor="_Toc222266679" w:history="1">
            <w:r w:rsidRPr="005930CA">
              <w:rPr>
                <w:rStyle w:val="Hyperlink"/>
                <w:noProof/>
              </w:rPr>
              <w:t>5. Quellenverzeichnis</w:t>
            </w:r>
            <w:r>
              <w:rPr>
                <w:noProof/>
                <w:webHidden/>
              </w:rPr>
              <w:tab/>
            </w:r>
            <w:r>
              <w:rPr>
                <w:noProof/>
                <w:webHidden/>
              </w:rPr>
              <w:fldChar w:fldCharType="begin"/>
            </w:r>
            <w:r>
              <w:rPr>
                <w:noProof/>
                <w:webHidden/>
              </w:rPr>
              <w:instrText xml:space="preserve"> PAGEREF _Toc222266679 \h </w:instrText>
            </w:r>
            <w:r>
              <w:rPr>
                <w:noProof/>
                <w:webHidden/>
              </w:rPr>
            </w:r>
            <w:r>
              <w:rPr>
                <w:noProof/>
                <w:webHidden/>
              </w:rPr>
              <w:fldChar w:fldCharType="separate"/>
            </w:r>
            <w:r>
              <w:rPr>
                <w:noProof/>
                <w:webHidden/>
              </w:rPr>
              <w:t>11</w:t>
            </w:r>
            <w:r>
              <w:rPr>
                <w:noProof/>
                <w:webHidden/>
              </w:rPr>
              <w:fldChar w:fldCharType="end"/>
            </w:r>
          </w:hyperlink>
        </w:p>
        <w:p w14:paraId="37544D6F" w14:textId="6D02FDFA" w:rsidR="000A2703" w:rsidRDefault="000A2703">
          <w:pPr>
            <w:pStyle w:val="Verzeichnis1"/>
            <w:tabs>
              <w:tab w:val="right" w:leader="dot" w:pos="9062"/>
            </w:tabs>
            <w:rPr>
              <w:rFonts w:eastAsiaTheme="minorEastAsia"/>
              <w:noProof/>
              <w:sz w:val="24"/>
              <w:szCs w:val="24"/>
              <w:lang w:eastAsia="de-AT"/>
            </w:rPr>
          </w:pPr>
          <w:hyperlink w:anchor="_Toc222266680" w:history="1">
            <w:r w:rsidRPr="005930CA">
              <w:rPr>
                <w:rStyle w:val="Hyperlink"/>
                <w:noProof/>
              </w:rPr>
              <w:t>6. Abbildungsverzeichnis</w:t>
            </w:r>
            <w:r>
              <w:rPr>
                <w:noProof/>
                <w:webHidden/>
              </w:rPr>
              <w:tab/>
            </w:r>
            <w:r>
              <w:rPr>
                <w:noProof/>
                <w:webHidden/>
              </w:rPr>
              <w:fldChar w:fldCharType="begin"/>
            </w:r>
            <w:r>
              <w:rPr>
                <w:noProof/>
                <w:webHidden/>
              </w:rPr>
              <w:instrText xml:space="preserve"> PAGEREF _Toc222266680 \h </w:instrText>
            </w:r>
            <w:r>
              <w:rPr>
                <w:noProof/>
                <w:webHidden/>
              </w:rPr>
            </w:r>
            <w:r>
              <w:rPr>
                <w:noProof/>
                <w:webHidden/>
              </w:rPr>
              <w:fldChar w:fldCharType="separate"/>
            </w:r>
            <w:r>
              <w:rPr>
                <w:noProof/>
                <w:webHidden/>
              </w:rPr>
              <w:t>12</w:t>
            </w:r>
            <w:r>
              <w:rPr>
                <w:noProof/>
                <w:webHidden/>
              </w:rPr>
              <w:fldChar w:fldCharType="end"/>
            </w:r>
          </w:hyperlink>
        </w:p>
        <w:p w14:paraId="3A3C464E" w14:textId="382B5D1D" w:rsidR="00111D08" w:rsidRDefault="00111D08">
          <w:r>
            <w:rPr>
              <w:b/>
              <w:bCs/>
              <w:lang w:val="de-DE"/>
            </w:rPr>
            <w:fldChar w:fldCharType="end"/>
          </w:r>
        </w:p>
      </w:sdtContent>
    </w:sdt>
    <w:p w14:paraId="1EA68C45" w14:textId="77777777" w:rsidR="00303B13" w:rsidRDefault="00303B13" w:rsidP="008C6D28">
      <w:pPr>
        <w:rPr>
          <w:rFonts w:cs="Arial"/>
          <w:b/>
          <w:bCs/>
          <w:sz w:val="32"/>
          <w:szCs w:val="32"/>
        </w:rPr>
      </w:pPr>
    </w:p>
    <w:p w14:paraId="7CC83F91" w14:textId="77777777" w:rsidR="00303B13" w:rsidRDefault="00303B13" w:rsidP="008C6D28">
      <w:pPr>
        <w:rPr>
          <w:rFonts w:cs="Arial"/>
          <w:b/>
          <w:bCs/>
          <w:sz w:val="32"/>
          <w:szCs w:val="32"/>
        </w:rPr>
      </w:pPr>
    </w:p>
    <w:p w14:paraId="6C787143" w14:textId="77777777" w:rsidR="00303B13" w:rsidRDefault="00303B13" w:rsidP="008C6D28">
      <w:pPr>
        <w:rPr>
          <w:rFonts w:cs="Arial"/>
          <w:b/>
          <w:bCs/>
          <w:sz w:val="32"/>
          <w:szCs w:val="32"/>
        </w:rPr>
      </w:pPr>
    </w:p>
    <w:p w14:paraId="4267D030" w14:textId="77777777" w:rsidR="00303B13" w:rsidRDefault="00303B13" w:rsidP="008C6D28">
      <w:pPr>
        <w:rPr>
          <w:rFonts w:cs="Arial"/>
          <w:b/>
          <w:bCs/>
          <w:sz w:val="32"/>
          <w:szCs w:val="32"/>
        </w:rPr>
      </w:pPr>
    </w:p>
    <w:p w14:paraId="33307BDA" w14:textId="77777777" w:rsidR="00303B13" w:rsidRDefault="00303B13" w:rsidP="008C6D28">
      <w:pPr>
        <w:rPr>
          <w:rFonts w:cs="Arial"/>
          <w:b/>
          <w:bCs/>
          <w:sz w:val="32"/>
          <w:szCs w:val="32"/>
        </w:rPr>
      </w:pPr>
    </w:p>
    <w:p w14:paraId="09138469" w14:textId="77777777" w:rsidR="00303B13" w:rsidRDefault="00303B13" w:rsidP="008C6D28">
      <w:pPr>
        <w:rPr>
          <w:rFonts w:cs="Arial"/>
          <w:b/>
          <w:bCs/>
          <w:sz w:val="32"/>
          <w:szCs w:val="32"/>
        </w:rPr>
      </w:pPr>
    </w:p>
    <w:p w14:paraId="4BA44CEA" w14:textId="77777777" w:rsidR="00303B13" w:rsidRDefault="00303B13" w:rsidP="008C6D28">
      <w:pPr>
        <w:rPr>
          <w:rFonts w:cs="Arial"/>
          <w:b/>
          <w:bCs/>
          <w:sz w:val="32"/>
          <w:szCs w:val="32"/>
        </w:rPr>
      </w:pPr>
    </w:p>
    <w:p w14:paraId="381234E3" w14:textId="77777777" w:rsidR="00303B13" w:rsidRDefault="00303B13" w:rsidP="008C6D28">
      <w:pPr>
        <w:rPr>
          <w:rFonts w:cs="Arial"/>
          <w:b/>
          <w:bCs/>
          <w:sz w:val="32"/>
          <w:szCs w:val="32"/>
        </w:rPr>
      </w:pPr>
    </w:p>
    <w:p w14:paraId="35401A78" w14:textId="77777777" w:rsidR="00303B13" w:rsidRDefault="00303B13" w:rsidP="008C6D28">
      <w:pPr>
        <w:rPr>
          <w:rFonts w:cs="Arial"/>
          <w:b/>
          <w:bCs/>
          <w:sz w:val="32"/>
          <w:szCs w:val="32"/>
        </w:rPr>
      </w:pPr>
    </w:p>
    <w:p w14:paraId="7CDC3A2A" w14:textId="77777777" w:rsidR="00303B13" w:rsidRDefault="00303B13" w:rsidP="008C6D28">
      <w:pPr>
        <w:rPr>
          <w:rFonts w:cs="Arial"/>
          <w:b/>
          <w:bCs/>
          <w:sz w:val="32"/>
          <w:szCs w:val="32"/>
        </w:rPr>
      </w:pPr>
    </w:p>
    <w:p w14:paraId="0A7169F9" w14:textId="3A1A511D" w:rsidR="00303B13" w:rsidRPr="00D95053" w:rsidRDefault="00303B13" w:rsidP="00303B13">
      <w:pPr>
        <w:pStyle w:val="berschrift1"/>
      </w:pPr>
      <w:bookmarkStart w:id="0" w:name="_Toc222266659"/>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w:t>
      </w:r>
      <w:proofErr w:type="spellStart"/>
      <w:r w:rsidRPr="006A5D89">
        <w:rPr>
          <w:rFonts w:cs="Arial"/>
        </w:rPr>
        <w:t>MultiPlus</w:t>
      </w:r>
      <w:proofErr w:type="spellEnd"/>
      <w:r w:rsidRPr="006A5D89">
        <w:rPr>
          <w:rFonts w:cs="Arial"/>
        </w:rPr>
        <w:t xml:space="preserve">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52C86C93" w14:textId="3BF867F3" w:rsidR="00303B13" w:rsidRDefault="00303B13" w:rsidP="00C12FD9">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3CF0E092" w14:textId="77777777" w:rsidR="002070A3" w:rsidRDefault="002070A3" w:rsidP="00C12FD9">
      <w:pPr>
        <w:ind w:left="708"/>
        <w:jc w:val="both"/>
        <w:rPr>
          <w:rFonts w:cs="Arial"/>
        </w:rPr>
      </w:pPr>
    </w:p>
    <w:p w14:paraId="10CA6920" w14:textId="77777777" w:rsidR="002070A3" w:rsidRDefault="002070A3" w:rsidP="00C12FD9">
      <w:pPr>
        <w:ind w:left="708"/>
        <w:jc w:val="both"/>
        <w:rPr>
          <w:rFonts w:cs="Arial"/>
        </w:rPr>
      </w:pPr>
    </w:p>
    <w:p w14:paraId="6DFA2E53" w14:textId="77777777" w:rsidR="00303B13" w:rsidRPr="008C6D28" w:rsidRDefault="00303B13" w:rsidP="00303B13">
      <w:pPr>
        <w:pStyle w:val="berschrift2"/>
      </w:pPr>
      <w:bookmarkStart w:id="1" w:name="_Toc222266660"/>
      <w:r w:rsidRPr="008C6D28">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w:t>
      </w:r>
      <w:r w:rsidRPr="00B45E57">
        <w:rPr>
          <w:rFonts w:cs="Arial"/>
        </w:rPr>
        <w:t>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 xml:space="preserve">ardwareseitiges Lastmanagement: Der </w:t>
      </w:r>
      <w:proofErr w:type="spellStart"/>
      <w:r w:rsidR="00B653AA" w:rsidRPr="00B653AA">
        <w:rPr>
          <w:rFonts w:cs="Arial"/>
        </w:rPr>
        <w:t>Victron</w:t>
      </w:r>
      <w:proofErr w:type="spellEnd"/>
      <w:r w:rsidR="00B653AA" w:rsidRPr="00B653AA">
        <w:rPr>
          <w:rFonts w:cs="Arial"/>
        </w:rPr>
        <w:t xml:space="preserve"> </w:t>
      </w:r>
      <w:proofErr w:type="spellStart"/>
      <w:r w:rsidR="00B653AA" w:rsidRPr="00B653AA">
        <w:rPr>
          <w:rFonts w:cs="Arial"/>
        </w:rPr>
        <w:t>MultiPlus</w:t>
      </w:r>
      <w:proofErr w:type="spellEnd"/>
      <w:r w:rsidR="00B653AA" w:rsidRPr="00B653AA">
        <w:rPr>
          <w:rFonts w:cs="Arial"/>
        </w:rPr>
        <w:t xml:space="preserve">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6D6F0440" w14:textId="77777777" w:rsidR="00B45E57" w:rsidRPr="00B45E57" w:rsidRDefault="00B45E57" w:rsidP="00B45E5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5E11E687" w14:textId="77777777" w:rsidR="00671816" w:rsidRDefault="00671816" w:rsidP="00303B13"/>
    <w:p w14:paraId="29D874C4" w14:textId="77777777" w:rsidR="002070A3" w:rsidRDefault="002070A3" w:rsidP="00303B13"/>
    <w:p w14:paraId="38363231" w14:textId="77777777" w:rsidR="003D6115" w:rsidRPr="003D6115" w:rsidRDefault="003D6115" w:rsidP="003D6115">
      <w:pPr>
        <w:pStyle w:val="berschrift1"/>
      </w:pPr>
      <w:bookmarkStart w:id="2" w:name="_Toc222266661"/>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266662"/>
      <w:r w:rsidRPr="00B36B76">
        <w:lastRenderedPageBreak/>
        <w:t>4.2.</w:t>
      </w:r>
      <w:r>
        <w:t>1</w:t>
      </w:r>
      <w:r w:rsidRPr="00B36B76">
        <w:t xml:space="preserve"> Kennlinien und Maximum Power Point Tracking</w:t>
      </w:r>
      <w:bookmarkEnd w:id="3"/>
    </w:p>
    <w:p w14:paraId="32D83DA4" w14:textId="05F52470" w:rsidR="00B5270D" w:rsidRDefault="00AA7ECF" w:rsidP="00B5270D">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B977A6F">
                <wp:simplePos x="0" y="0"/>
                <wp:positionH relativeFrom="margin">
                  <wp:align>right</wp:align>
                </wp:positionH>
                <wp:positionV relativeFrom="paragraph">
                  <wp:posOffset>4949190</wp:posOffset>
                </wp:positionV>
                <wp:extent cx="5334000" cy="32702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327025"/>
                        </a:xfrm>
                        <a:prstGeom prst="rect">
                          <a:avLst/>
                        </a:prstGeom>
                        <a:solidFill>
                          <a:prstClr val="white"/>
                        </a:solidFill>
                        <a:ln>
                          <a:noFill/>
                        </a:ln>
                      </wps:spPr>
                      <wps:txbx>
                        <w:txbxContent>
                          <w:p w14:paraId="3F0F27CC" w14:textId="0B6D5CA1" w:rsidR="003D6115" w:rsidRPr="00BB40B2" w:rsidRDefault="003D6115" w:rsidP="003D6115">
                            <w:pPr>
                              <w:pStyle w:val="Beschriftung"/>
                              <w:rPr>
                                <w:noProof/>
                                <w:sz w:val="22"/>
                                <w:szCs w:val="22"/>
                              </w:rPr>
                            </w:pPr>
                            <w:bookmarkStart w:id="4" w:name="_Toc220424818"/>
                            <w:r>
                              <w:t xml:space="preserve">Abbildung </w:t>
                            </w:r>
                            <w:r>
                              <w:fldChar w:fldCharType="begin"/>
                            </w:r>
                            <w:r>
                              <w:instrText xml:space="preserve"> SEQ Abbildung \* ARABIC </w:instrText>
                            </w:r>
                            <w:r>
                              <w:fldChar w:fldCharType="separate"/>
                            </w:r>
                            <w:r>
                              <w:rPr>
                                <w:noProof/>
                              </w:rPr>
                              <w:t>1</w:t>
                            </w:r>
                            <w:r>
                              <w:fldChar w:fldCharType="end"/>
                            </w:r>
                            <w:bookmarkEnd w:id="4"/>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68.8pt;margin-top:389.7pt;width:420pt;height:25.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" stroked="f">
                <v:textbox inset="0,0,0,0">
                  <w:txbxContent>
                    <w:p w14:paraId="3F0F27CC" w14:textId="0B6D5CA1" w:rsidR="003D6115" w:rsidRPr="00BB40B2" w:rsidRDefault="003D6115" w:rsidP="003D6115">
                      <w:pPr>
                        <w:pStyle w:val="Beschriftung"/>
                        <w:rPr>
                          <w:noProof/>
                          <w:sz w:val="22"/>
                          <w:szCs w:val="22"/>
                        </w:rPr>
                      </w:pPr>
                      <w:bookmarkStart w:id="5" w:name="_Toc220424818"/>
                      <w:r>
                        <w:t xml:space="preserve">Abbildung </w:t>
                      </w:r>
                      <w:r>
                        <w:fldChar w:fldCharType="begin"/>
                      </w:r>
                      <w:r>
                        <w:instrText xml:space="preserve"> SEQ Abbildung \* ARABIC </w:instrText>
                      </w:r>
                      <w:r>
                        <w:fldChar w:fldCharType="separate"/>
                      </w:r>
                      <w:r>
                        <w:rPr>
                          <w:noProof/>
                        </w:rPr>
                        <w:t>1</w:t>
                      </w:r>
                      <w:r>
                        <w:fldChar w:fldCharType="end"/>
                      </w:r>
                      <w:bookmarkEnd w:id="5"/>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334B6160" w14:textId="3B904E7E" w:rsidR="00B5270D" w:rsidRDefault="000E550B" w:rsidP="00B5270D">
      <w:pPr>
        <w:ind w:left="708"/>
        <w:jc w:val="both"/>
        <w:rPr>
          <w:rFonts w:cs="Arial"/>
        </w:rPr>
      </w:pPr>
      <w:r>
        <w:rPr>
          <w:rFonts w:cs="Arial"/>
        </w:rPr>
        <w:fldChar w:fldCharType="begin"/>
      </w:r>
      <w:r>
        <w:rPr>
          <w:rFonts w:cs="Arial"/>
        </w:rPr>
        <w:instrText xml:space="preserve"> ADDIN ZOTERO_ITEM CSL_CITATION {"citationID":"Af25scgt","properties":{"formattedCitation":"[1]","plainCitation":"[1]","noteIndex":0},"citationItems":[{"id":17,"uris":["http://zotero.org/groups/6046789/items/P63DVGVK"],"itemData":{"id":17,"type":"webpage","abstract":"Die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Pr>
          <w:rFonts w:cs="Arial"/>
        </w:rPr>
        <w:fldChar w:fldCharType="separate"/>
      </w:r>
      <w:r w:rsidRPr="000E550B">
        <w:rPr>
          <w:rFonts w:ascii="Aptos" w:hAnsi="Aptos"/>
        </w:rPr>
        <w:t>[1]</w:t>
      </w:r>
      <w:r>
        <w:rPr>
          <w:rFonts w:cs="Arial"/>
        </w:rPr>
        <w:fldChar w:fldCharType="end"/>
      </w:r>
    </w:p>
    <w:p w14:paraId="50E029BE" w14:textId="168A7ECC" w:rsidR="008D0CBA" w:rsidRPr="008D0CBA" w:rsidRDefault="008D0CBA" w:rsidP="008D0CBA">
      <w:pPr>
        <w:ind w:left="708"/>
        <w:jc w:val="both"/>
        <w:rPr>
          <w:rFonts w:cs="Arial"/>
        </w:rPr>
      </w:pPr>
      <w:r w:rsidRPr="008D0CBA">
        <w:rPr>
          <w:rFonts w:cs="Arial"/>
        </w:rPr>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 xml:space="preserve">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w:t>
      </w:r>
      <w:r w:rsidRPr="008D0CBA">
        <w:rPr>
          <w:rFonts w:cs="Arial"/>
        </w:rPr>
        <w:lastRenderedPageBreak/>
        <w:t>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 xml:space="preserve">Der im Projekt eingesetzte </w:t>
      </w:r>
      <w:proofErr w:type="spellStart"/>
      <w:r w:rsidRPr="008D0CBA">
        <w:rPr>
          <w:rFonts w:cs="Arial"/>
        </w:rPr>
        <w:t>Victron</w:t>
      </w:r>
      <w:proofErr w:type="spellEnd"/>
      <w:r w:rsidRPr="008D0CBA">
        <w:rPr>
          <w:rFonts w:cs="Arial"/>
        </w:rPr>
        <w:t xml:space="preserve"> </w:t>
      </w:r>
      <w:proofErr w:type="spellStart"/>
      <w:r w:rsidRPr="008D0CBA">
        <w:rPr>
          <w:rFonts w:cs="Arial"/>
        </w:rPr>
        <w:t>MultiPlus</w:t>
      </w:r>
      <w:proofErr w:type="spellEnd"/>
      <w:r w:rsidRPr="008D0CBA">
        <w:rPr>
          <w:rFonts w:cs="Arial"/>
        </w:rPr>
        <w:t xml:space="preserve">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6" w:name="_Toc222266663"/>
      <w:r w:rsidRPr="004532AA">
        <w:rPr>
          <w:rFonts w:eastAsia="Times New Roman"/>
          <w:lang w:eastAsia="de-AT"/>
        </w:rPr>
        <w:t>4.2.2 Einfluss von Wetter und Jahreszeit</w:t>
      </w:r>
      <w:bookmarkEnd w:id="6"/>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7" w:name="_Toc222266664"/>
      <w:r>
        <w:t>4.3 Systemauslegung und Dimensionierung</w:t>
      </w:r>
      <w:bookmarkEnd w:id="7"/>
    </w:p>
    <w:p w14:paraId="79F5093C" w14:textId="72EFE6BE" w:rsidR="00A21DAA" w:rsidRDefault="00CE38E4" w:rsidP="003D6115">
      <w:pPr>
        <w:ind w:left="708"/>
        <w:jc w:val="both"/>
        <w:rPr>
          <w:rFonts w:cs="Arial"/>
        </w:rPr>
      </w:pPr>
      <w:r>
        <w:rPr>
          <w:rFonts w:cs="Arial"/>
        </w:rPr>
        <w:t xml:space="preserve">Die </w:t>
      </w:r>
      <w:r w:rsidRPr="00CE38E4">
        <w:rPr>
          <w:rFonts w:cs="Arial"/>
        </w:rPr>
        <w:t xml:space="preserve">Systemauslegung und Dimensionierung erfolgt auf Basis des ermittelten Energiebedarfs, der verfügbaren Solarleistung sowie der Batteriekapazität. Der Prototyp dient in erster Linie der Demonstration des Energie-Management-Konzepts und ist als Hybridsystem ausgelegt, </w:t>
      </w:r>
      <w:r w:rsidRPr="00CE38E4">
        <w:rPr>
          <w:rFonts w:cs="Arial"/>
        </w:rPr>
        <w:t>dass</w:t>
      </w:r>
      <w:r w:rsidRPr="00CE38E4">
        <w:rPr>
          <w:rFonts w:cs="Arial"/>
        </w:rPr>
        <w:t xml:space="preserve"> bei Bedarf über den integrierten Netzanschluss des </w:t>
      </w:r>
      <w:proofErr w:type="spellStart"/>
      <w:r w:rsidRPr="00CE38E4">
        <w:rPr>
          <w:rFonts w:cs="Arial"/>
        </w:rPr>
        <w:t>MultiPlus</w:t>
      </w:r>
      <w:proofErr w:type="spellEnd"/>
      <w:r w:rsidRPr="00CE38E4">
        <w:rPr>
          <w:rFonts w:cs="Arial"/>
        </w:rPr>
        <w:t xml:space="preserve"> mit externer Energie versorgt werden kann.</w:t>
      </w:r>
    </w:p>
    <w:p w14:paraId="14D2D3D1" w14:textId="2B70BA26" w:rsidR="00A21DAA" w:rsidRDefault="008C7E55" w:rsidP="008C7E55">
      <w:pPr>
        <w:pStyle w:val="berschrift2"/>
      </w:pPr>
      <w:bookmarkStart w:id="8" w:name="_Toc222266665"/>
      <w:r>
        <w:lastRenderedPageBreak/>
        <w:t>4.3.1 Ermittlung des Energiebedarfs</w:t>
      </w:r>
      <w:bookmarkEnd w:id="8"/>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w:t>
      </w:r>
      <w:r w:rsidRPr="00C67F4A">
        <w:rPr>
          <w:rFonts w:cs="Arial"/>
        </w:rPr>
        <w:t>ontinuierlich aktive Komponenten:</w:t>
      </w:r>
    </w:p>
    <w:p w14:paraId="342BBB8D" w14:textId="7B4D719D" w:rsidR="00C67F4A" w:rsidRPr="00C67F4A" w:rsidRDefault="00C67F4A" w:rsidP="00C67F4A">
      <w:pPr>
        <w:numPr>
          <w:ilvl w:val="0"/>
          <w:numId w:val="6"/>
        </w:numPr>
        <w:tabs>
          <w:tab w:val="clear" w:pos="1068"/>
          <w:tab w:val="num" w:pos="720"/>
        </w:tabs>
        <w:spacing w:after="60"/>
        <w:jc w:val="both"/>
        <w:rPr>
          <w:rFonts w:cs="Arial"/>
        </w:rPr>
      </w:pPr>
      <w:proofErr w:type="spellStart"/>
      <w:r w:rsidRPr="00C67F4A">
        <w:rPr>
          <w:rFonts w:cs="Arial"/>
        </w:rPr>
        <w:t>Victron</w:t>
      </w:r>
      <w:proofErr w:type="spellEnd"/>
      <w:r w:rsidRPr="00C67F4A">
        <w:rPr>
          <w:rFonts w:cs="Arial"/>
        </w:rPr>
        <w:t xml:space="preserve">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 xml:space="preserve">Victron </w:t>
      </w:r>
      <w:proofErr w:type="spellStart"/>
      <w:r w:rsidRPr="00C67F4A">
        <w:rPr>
          <w:rFonts w:cs="Arial"/>
          <w:lang w:val="en-GB"/>
        </w:rPr>
        <w:t>SmartShunt</w:t>
      </w:r>
      <w:proofErr w:type="spellEnd"/>
      <w:r w:rsidRPr="00C67F4A">
        <w:rPr>
          <w:rFonts w:cs="Arial"/>
          <w:lang w:val="en-GB"/>
        </w:rPr>
        <w:t xml:space="preserve">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 xml:space="preserve">Victron </w:t>
      </w:r>
      <w:proofErr w:type="spellStart"/>
      <w:r w:rsidRPr="00C67F4A">
        <w:rPr>
          <w:rFonts w:cs="Arial"/>
          <w:lang w:val="en-GB"/>
        </w:rPr>
        <w:t>MultiPlus</w:t>
      </w:r>
      <w:proofErr w:type="spellEnd"/>
      <w:r w:rsidRPr="00C67F4A">
        <w:rPr>
          <w:rFonts w:cs="Arial"/>
          <w:lang w:val="en-GB"/>
        </w:rPr>
        <w:t xml:space="preserve">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clear" w:pos="1068"/>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clear" w:pos="1068"/>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9" w:name="_Toc222266666"/>
      <w:r w:rsidRPr="008C7E55">
        <w:t>4.3.2 Berechnung der PV-Leistung und Batteriekapazität</w:t>
      </w:r>
      <w:bookmarkEnd w:id="9"/>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lastRenderedPageBreak/>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0" w:name="_Toc222266667"/>
      <w:r w:rsidRPr="009F1277">
        <w:t>4.3.3 Autonomiezeit und Worst-Case-Betrachtung</w:t>
      </w:r>
      <w:bookmarkEnd w:id="10"/>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25DC7418"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43</w:t>
      </w:r>
      <w:r w:rsidR="00832FEE">
        <w:rPr>
          <w:rFonts w:cs="Arial"/>
        </w:rPr>
        <w:t> </w:t>
      </w:r>
      <w:r w:rsidRPr="009F1277">
        <w:rPr>
          <w:rFonts w:cs="Arial"/>
        </w:rPr>
        <w:t>% (reduzierter Betrieb)</w:t>
      </w:r>
    </w:p>
    <w:p w14:paraId="5CB45921" w14:textId="65D47F60" w:rsidR="009F1277" w:rsidRPr="009F1277" w:rsidRDefault="009F1277" w:rsidP="009F1277">
      <w:pPr>
        <w:numPr>
          <w:ilvl w:val="0"/>
          <w:numId w:val="12"/>
        </w:numPr>
        <w:tabs>
          <w:tab w:val="num" w:pos="720"/>
        </w:tabs>
        <w:spacing w:after="60"/>
        <w:jc w:val="both"/>
        <w:rPr>
          <w:rFonts w:cs="Arial"/>
        </w:rPr>
      </w:pPr>
      <w:r w:rsidRPr="009F1277">
        <w:rPr>
          <w:rFonts w:cs="Arial"/>
        </w:rPr>
        <w:t>Tag 2: Batterie 43</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w:t>
      </w:r>
      <w:proofErr w:type="spellStart"/>
      <w:r w:rsidRPr="009F1277">
        <w:rPr>
          <w:rFonts w:cs="Arial"/>
        </w:rPr>
        <w:t>MultiPlus</w:t>
      </w:r>
      <w:proofErr w:type="spellEnd"/>
      <w:r w:rsidRPr="009F1277">
        <w:rPr>
          <w:rFonts w:cs="Arial"/>
        </w:rPr>
        <w:t xml:space="preserve">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1" w:name="_Toc222266668"/>
      <w:r w:rsidRPr="00741E99">
        <w:t xml:space="preserve">4.4 </w:t>
      </w:r>
      <w:r w:rsidR="002070A3" w:rsidRPr="002070A3">
        <w:t>Auswahl der Systemkomponenten</w:t>
      </w:r>
      <w:bookmarkEnd w:id="11"/>
    </w:p>
    <w:p w14:paraId="6830179D" w14:textId="26227AA3" w:rsidR="00B83A06" w:rsidRDefault="00741E99" w:rsidP="00B83A06">
      <w:pPr>
        <w:ind w:left="708"/>
        <w:jc w:val="both"/>
        <w:rPr>
          <w:rFonts w:cs="Arial"/>
        </w:rPr>
      </w:pPr>
      <w:r w:rsidRPr="00741E99">
        <w:rPr>
          <w:rFonts w:cs="Arial"/>
        </w:rPr>
        <w:t>D</w:t>
      </w:r>
      <w:r w:rsidR="002070A3" w:rsidRPr="002070A3">
        <w:rPr>
          <w:rFonts w:cs="Arial"/>
        </w:rPr>
        <w:t xml:space="preserve">ie Auswahl der Komponenten erfolgte unter Berücksichtigung von Leistungsanforderungen, Systemspannung, Zuverlässigkeit im Praxisbetrieb sowie Kompatibilität innerhalb des </w:t>
      </w:r>
      <w:proofErr w:type="spellStart"/>
      <w:r w:rsidR="002070A3" w:rsidRPr="002070A3">
        <w:rPr>
          <w:rFonts w:cs="Arial"/>
        </w:rPr>
        <w:t>Victron</w:t>
      </w:r>
      <w:proofErr w:type="spellEnd"/>
      <w:r w:rsidR="002070A3" w:rsidRPr="002070A3">
        <w:rPr>
          <w:rFonts w:cs="Arial"/>
        </w:rPr>
        <w:t>-Ökosystems. Ziel war ein wartungsarmes und effizientes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070A3" w:rsidRDefault="00741E99" w:rsidP="00B83A06">
      <w:pPr>
        <w:pStyle w:val="berschrift2"/>
        <w:rPr>
          <w:lang w:val="en-GB"/>
        </w:rPr>
      </w:pPr>
      <w:bookmarkStart w:id="12" w:name="_Toc222266669"/>
      <w:r w:rsidRPr="002070A3">
        <w:rPr>
          <w:lang w:val="en-GB"/>
        </w:rPr>
        <w:t xml:space="preserve">4.4.1 PV-Modul </w:t>
      </w:r>
      <w:proofErr w:type="spellStart"/>
      <w:r w:rsidRPr="002070A3">
        <w:rPr>
          <w:lang w:val="en-GB"/>
        </w:rPr>
        <w:t>enjoysolar</w:t>
      </w:r>
      <w:proofErr w:type="spellEnd"/>
      <w:r w:rsidRPr="002070A3">
        <w:rPr>
          <w:lang w:val="en-GB"/>
        </w:rPr>
        <w:t xml:space="preserve"> 180</w:t>
      </w:r>
      <w:r w:rsidR="003D543B">
        <w:rPr>
          <w:rFonts w:cs="Arial"/>
          <w:lang w:val="en-GB"/>
        </w:rPr>
        <w:t> </w:t>
      </w:r>
      <w:r w:rsidRPr="002070A3">
        <w:rPr>
          <w:lang w:val="en-GB"/>
        </w:rPr>
        <w:t>W 12</w:t>
      </w:r>
      <w:r w:rsidR="003D543B">
        <w:rPr>
          <w:rFonts w:cs="Arial"/>
          <w:lang w:val="en-GB"/>
        </w:rPr>
        <w:t> </w:t>
      </w:r>
      <w:r w:rsidRPr="002070A3">
        <w:rPr>
          <w:lang w:val="en-GB"/>
        </w:rPr>
        <w:t>V</w:t>
      </w:r>
      <w:bookmarkEnd w:id="12"/>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xml:space="preserve">. Monokristalline Zellen erreichen einen </w:t>
      </w:r>
      <w:r w:rsidR="002070A3" w:rsidRPr="002070A3">
        <w:rPr>
          <w:rFonts w:cs="Arial"/>
        </w:rPr>
        <w:lastRenderedPageBreak/>
        <w:t>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070A3" w:rsidRDefault="00741E99" w:rsidP="00741E99">
      <w:pPr>
        <w:pStyle w:val="berschrift2"/>
        <w:rPr>
          <w:lang w:val="en-GB"/>
        </w:rPr>
      </w:pPr>
      <w:bookmarkStart w:id="13" w:name="_Toc222266670"/>
      <w:r w:rsidRPr="002070A3">
        <w:rPr>
          <w:lang w:val="en-GB"/>
        </w:rPr>
        <w:t>4.4.2 AGM Super Cycle Batterie 100</w:t>
      </w:r>
      <w:r w:rsidR="009266EB" w:rsidRPr="002070A3">
        <w:rPr>
          <w:lang w:val="en-GB"/>
        </w:rPr>
        <w:t> </w:t>
      </w:r>
      <w:r w:rsidRPr="002070A3">
        <w:rPr>
          <w:lang w:val="en-GB"/>
        </w:rPr>
        <w:t>Ah</w:t>
      </w:r>
      <w:bookmarkEnd w:id="13"/>
    </w:p>
    <w:p w14:paraId="3CDDD639" w14:textId="6813B681" w:rsidR="00741E99" w:rsidRPr="00741E99" w:rsidRDefault="002070A3" w:rsidP="00741E99">
      <w:pPr>
        <w:ind w:left="708"/>
        <w:jc w:val="both"/>
        <w:rPr>
          <w:rFonts w:cs="Arial"/>
        </w:rPr>
      </w:pPr>
      <w:r w:rsidRPr="002070A3">
        <w:rPr>
          <w:rFonts w:cs="Arial"/>
        </w:rPr>
        <w:t>D</w:t>
      </w:r>
      <w:r w:rsidRPr="002070A3">
        <w:rPr>
          <w:rFonts w:cs="Arial"/>
        </w:rPr>
        <w:t xml:space="preserve">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4" w:name="_Toc222266671"/>
      <w:r w:rsidRPr="00741E99">
        <w:t xml:space="preserve">4.4.3 </w:t>
      </w:r>
      <w:proofErr w:type="spellStart"/>
      <w:r w:rsidRPr="00741E99">
        <w:t>Victron</w:t>
      </w:r>
      <w:proofErr w:type="spellEnd"/>
      <w:r w:rsidRPr="00741E99">
        <w:t xml:space="preserve"> </w:t>
      </w:r>
      <w:proofErr w:type="spellStart"/>
      <w:r w:rsidRPr="00741E99">
        <w:t>MultiPlus</w:t>
      </w:r>
      <w:proofErr w:type="spellEnd"/>
      <w:r w:rsidRPr="00741E99">
        <w:t xml:space="preserve"> 12/800</w:t>
      </w:r>
      <w:bookmarkEnd w:id="14"/>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 xml:space="preserve">er </w:t>
      </w:r>
      <w:proofErr w:type="spellStart"/>
      <w:r w:rsidR="002070A3" w:rsidRPr="002070A3">
        <w:rPr>
          <w:rFonts w:cs="Arial"/>
        </w:rPr>
        <w:t>MultiPlus</w:t>
      </w:r>
      <w:proofErr w:type="spellEnd"/>
      <w:r w:rsidR="002070A3" w:rsidRPr="002070A3">
        <w:rPr>
          <w:rFonts w:cs="Arial"/>
        </w:rPr>
        <w:t xml:space="preserve">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 xml:space="preserve">-Schnittstelle erlaubt die Kommunikation mit weiteren </w:t>
      </w:r>
      <w:proofErr w:type="spellStart"/>
      <w:r w:rsidR="002070A3" w:rsidRPr="002070A3">
        <w:rPr>
          <w:rFonts w:cs="Arial"/>
        </w:rPr>
        <w:t>Victron</w:t>
      </w:r>
      <w:proofErr w:type="spellEnd"/>
      <w:r w:rsidR="002070A3" w:rsidRPr="002070A3">
        <w:rPr>
          <w:rFonts w:cs="Arial"/>
        </w:rPr>
        <w:t>-Geräten.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5" w:name="_Toc222266672"/>
      <w:r w:rsidRPr="00741E99">
        <w:t xml:space="preserve">4.4.4 </w:t>
      </w:r>
      <w:proofErr w:type="spellStart"/>
      <w:r w:rsidRPr="00741E99">
        <w:t>Victron</w:t>
      </w:r>
      <w:proofErr w:type="spellEnd"/>
      <w:r w:rsidRPr="00741E99">
        <w:t xml:space="preserve"> </w:t>
      </w:r>
      <w:proofErr w:type="spellStart"/>
      <w:r w:rsidRPr="00741E99">
        <w:t>SmartShunt</w:t>
      </w:r>
      <w:proofErr w:type="spellEnd"/>
      <w:r w:rsidRPr="00741E99">
        <w:t xml:space="preserve"> 500 A</w:t>
      </w:r>
      <w:bookmarkEnd w:id="15"/>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 xml:space="preserve">er </w:t>
      </w:r>
      <w:proofErr w:type="spellStart"/>
      <w:r w:rsidR="002070A3" w:rsidRPr="002070A3">
        <w:rPr>
          <w:rFonts w:cs="Arial"/>
        </w:rPr>
        <w:t>SmartShunt</w:t>
      </w:r>
      <w:proofErr w:type="spellEnd"/>
      <w:r w:rsidR="002070A3" w:rsidRPr="002070A3">
        <w:rPr>
          <w:rFonts w:cs="Arial"/>
        </w:rPr>
        <w:t xml:space="preserve">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 xml:space="preserve">VDC, wodurch der </w:t>
      </w:r>
      <w:proofErr w:type="spellStart"/>
      <w:r w:rsidR="002070A3" w:rsidRPr="002070A3">
        <w:rPr>
          <w:rFonts w:cs="Arial"/>
        </w:rPr>
        <w:t>SmartShunt</w:t>
      </w:r>
      <w:proofErr w:type="spellEnd"/>
      <w:r w:rsidR="002070A3" w:rsidRPr="002070A3">
        <w:rPr>
          <w:rFonts w:cs="Arial"/>
        </w:rPr>
        <w:t xml:space="preserve">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6" w:name="_Toc222266673"/>
      <w:r w:rsidRPr="00741E99">
        <w:t xml:space="preserve">4.4.5 </w:t>
      </w:r>
      <w:proofErr w:type="spellStart"/>
      <w:r w:rsidRPr="00741E99">
        <w:t>Victron</w:t>
      </w:r>
      <w:proofErr w:type="spellEnd"/>
      <w:r w:rsidRPr="00741E99">
        <w:t xml:space="preserve"> Orion 12/12-18</w:t>
      </w:r>
      <w:bookmarkEnd w:id="16"/>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xml:space="preserve">. Bei der Skalierung auf </w:t>
      </w:r>
      <w:r w:rsidR="002070A3" w:rsidRPr="002070A3">
        <w:rPr>
          <w:rFonts w:cs="Arial"/>
        </w:rPr>
        <w:lastRenderedPageBreak/>
        <w:t>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7" w:name="_Toc222266674"/>
      <w:r w:rsidRPr="00741E99">
        <w:rPr>
          <w:lang w:val="en-GB"/>
        </w:rPr>
        <w:t>4.4.6 Victron Cerbo GX und GX Touch 50</w:t>
      </w:r>
      <w:bookmarkEnd w:id="17"/>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w:t>
      </w:r>
      <w:proofErr w:type="spellStart"/>
      <w:r w:rsidR="002070A3" w:rsidRPr="002070A3">
        <w:rPr>
          <w:rFonts w:cs="Arial"/>
        </w:rPr>
        <w:t>Victron</w:t>
      </w:r>
      <w:proofErr w:type="spellEnd"/>
      <w:r w:rsidR="002070A3" w:rsidRPr="002070A3">
        <w:rPr>
          <w:rFonts w:cs="Arial"/>
        </w:rPr>
        <w:t xml:space="preserve">-Komponenten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18" w:name="_Toc222266675"/>
      <w:r w:rsidRPr="00741E99">
        <w:t>4.4.7 Verkabelung</w:t>
      </w:r>
      <w:r w:rsidR="002070A3">
        <w:t xml:space="preserve"> und Absicherung</w:t>
      </w:r>
      <w:bookmarkEnd w:id="18"/>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 xml:space="preserve">ür Hochstromverbindungen zwischen Batterie und </w:t>
      </w:r>
      <w:proofErr w:type="spellStart"/>
      <w:r w:rsidR="002070A3" w:rsidRPr="002070A3">
        <w:rPr>
          <w:rFonts w:cs="Arial"/>
        </w:rPr>
        <w:t>MultiPlus</w:t>
      </w:r>
      <w:proofErr w:type="spellEnd"/>
      <w:r w:rsidR="002070A3" w:rsidRPr="002070A3">
        <w:rPr>
          <w:rFonts w:cs="Arial"/>
        </w:rPr>
        <w:t xml:space="preserve">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die Verschraubung an Batterie und </w:t>
      </w:r>
      <w:proofErr w:type="spellStart"/>
      <w:r w:rsidR="002070A3" w:rsidRPr="002070A3">
        <w:rPr>
          <w:rFonts w:cs="Arial"/>
        </w:rPr>
        <w:t>Victron</w:t>
      </w:r>
      <w:proofErr w:type="spellEnd"/>
      <w:r w:rsidR="002070A3" w:rsidRPr="002070A3">
        <w:rPr>
          <w:rFonts w:cs="Arial"/>
        </w:rPr>
        <w:t>-Geräten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19" w:name="_Toc222266676"/>
      <w:r w:rsidRPr="00040FB0">
        <w:t>4.5 Batterietechnologien im Vergleich</w:t>
      </w:r>
      <w:bookmarkEnd w:id="19"/>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0" w:name="_Toc222266677"/>
      <w:r w:rsidRPr="00040FB0">
        <w:t>4.5.1 Technische Eigenschaften der Batterietechnologien</w:t>
      </w:r>
      <w:bookmarkEnd w:id="20"/>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bieten eine höhere Tiefentladefestigkeit als AGM-Batterien und erreichen </w:t>
      </w:r>
      <w:r w:rsidRPr="00040FB0">
        <w:rPr>
          <w:rFonts w:cs="Arial"/>
        </w:rPr>
        <w:lastRenderedPageBreak/>
        <w:t>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0F93E938"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E65553">
        <w:rPr>
          <w:rFonts w:cs="Arial"/>
        </w:rPr>
        <w:instrText xml:space="preserve"> ADDIN ZOTERO_ITEM CSL_CITATION {"citationID":"Ezjmnqw7","properties":{"formattedCitation":"[13],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434D65">
        <w:rPr>
          <w:rFonts w:cs="Arial"/>
        </w:rPr>
        <w:instrText xml:space="preserve"> ADDIN ZOTERO_ITEM CSL_CITATION {"citationID":"XqOC7tlL","properties":{"formattedCitation":"[13],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1" w:name="_Toc222266678"/>
      <w:r w:rsidRPr="00040FB0">
        <w:t>4.5.2 Vergleich und Auswahlbegründung</w:t>
      </w:r>
      <w:bookmarkEnd w:id="21"/>
    </w:p>
    <w:tbl>
      <w:tblPr>
        <w:tblpPr w:leftFromText="141" w:rightFromText="141" w:vertAnchor="text" w:horzAnchor="margin" w:tblpXSpec="center" w:tblpY="410"/>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1373"/>
        <w:gridCol w:w="1373"/>
        <w:gridCol w:w="2241"/>
      </w:tblGrid>
      <w:tr w:rsidR="00D63706" w:rsidRPr="00040FB0" w14:paraId="33D530B5" w14:textId="77777777" w:rsidTr="00D63706">
        <w:trPr>
          <w:tblHeader/>
          <w:tblCellSpacing w:w="15" w:type="dxa"/>
        </w:trPr>
        <w:tc>
          <w:tcPr>
            <w:tcW w:w="0" w:type="auto"/>
            <w:vAlign w:val="center"/>
            <w:hideMark/>
          </w:tcPr>
          <w:p w14:paraId="762856F6" w14:textId="77777777" w:rsidR="00D63706" w:rsidRPr="00040FB0" w:rsidRDefault="00D63706" w:rsidP="00D63706">
            <w:pPr>
              <w:rPr>
                <w:rFonts w:cs="Arial"/>
              </w:rPr>
            </w:pPr>
            <w:r w:rsidRPr="00040FB0">
              <w:rPr>
                <w:rFonts w:cs="Arial"/>
              </w:rPr>
              <w:t>Kriterium</w:t>
            </w:r>
          </w:p>
        </w:tc>
        <w:tc>
          <w:tcPr>
            <w:tcW w:w="0" w:type="auto"/>
            <w:vAlign w:val="center"/>
            <w:hideMark/>
          </w:tcPr>
          <w:p w14:paraId="049D0A57" w14:textId="77777777" w:rsidR="00D63706" w:rsidRPr="00040FB0" w:rsidRDefault="00D63706" w:rsidP="00D63706">
            <w:pPr>
              <w:rPr>
                <w:rFonts w:cs="Arial"/>
              </w:rPr>
            </w:pPr>
            <w:r w:rsidRPr="00040FB0">
              <w:rPr>
                <w:rFonts w:cs="Arial"/>
              </w:rPr>
              <w:t>AGM</w:t>
            </w:r>
          </w:p>
        </w:tc>
        <w:tc>
          <w:tcPr>
            <w:tcW w:w="0" w:type="auto"/>
            <w:vAlign w:val="center"/>
            <w:hideMark/>
          </w:tcPr>
          <w:p w14:paraId="17A25F89" w14:textId="77777777" w:rsidR="00D63706" w:rsidRPr="00040FB0" w:rsidRDefault="00D63706" w:rsidP="00D63706">
            <w:pPr>
              <w:rPr>
                <w:rFonts w:cs="Arial"/>
              </w:rPr>
            </w:pPr>
            <w:r w:rsidRPr="00040FB0">
              <w:rPr>
                <w:rFonts w:cs="Arial"/>
              </w:rPr>
              <w:t>Gel</w:t>
            </w:r>
          </w:p>
        </w:tc>
        <w:tc>
          <w:tcPr>
            <w:tcW w:w="0" w:type="auto"/>
            <w:vAlign w:val="center"/>
            <w:hideMark/>
          </w:tcPr>
          <w:p w14:paraId="4B37B986" w14:textId="77777777" w:rsidR="00D63706" w:rsidRPr="00040FB0" w:rsidRDefault="00D63706" w:rsidP="00D63706">
            <w:pPr>
              <w:rPr>
                <w:rFonts w:cs="Arial"/>
              </w:rPr>
            </w:pPr>
            <w:r w:rsidRPr="00040FB0">
              <w:rPr>
                <w:rFonts w:cs="Arial"/>
              </w:rPr>
              <w:t>LiFePO4</w:t>
            </w:r>
          </w:p>
        </w:tc>
      </w:tr>
      <w:tr w:rsidR="00D63706" w:rsidRPr="00040FB0" w14:paraId="0F7782AC" w14:textId="77777777" w:rsidTr="00D63706">
        <w:trPr>
          <w:tblCellSpacing w:w="15" w:type="dxa"/>
        </w:trPr>
        <w:tc>
          <w:tcPr>
            <w:tcW w:w="0" w:type="auto"/>
            <w:vAlign w:val="center"/>
            <w:hideMark/>
          </w:tcPr>
          <w:p w14:paraId="14BA603B" w14:textId="77777777" w:rsidR="00D63706" w:rsidRPr="00040FB0" w:rsidRDefault="00D63706" w:rsidP="00D63706">
            <w:pPr>
              <w:rPr>
                <w:rFonts w:cs="Arial"/>
              </w:rPr>
            </w:pPr>
            <w:r w:rsidRPr="00040FB0">
              <w:rPr>
                <w:rFonts w:cs="Arial"/>
              </w:rPr>
              <w:t>Nutzbare Kapazität</w:t>
            </w:r>
          </w:p>
        </w:tc>
        <w:tc>
          <w:tcPr>
            <w:tcW w:w="0" w:type="auto"/>
            <w:vAlign w:val="center"/>
            <w:hideMark/>
          </w:tcPr>
          <w:p w14:paraId="4D0A6E0E" w14:textId="5C0BBA64" w:rsidR="00D63706" w:rsidRPr="00040FB0" w:rsidRDefault="00D63706" w:rsidP="00D63706">
            <w:pPr>
              <w:rPr>
                <w:rFonts w:cs="Arial"/>
              </w:rPr>
            </w:pPr>
            <w:r w:rsidRPr="00040FB0">
              <w:rPr>
                <w:rFonts w:cs="Arial"/>
              </w:rPr>
              <w:t>55</w:t>
            </w:r>
            <w:r>
              <w:rPr>
                <w:rFonts w:cs="Arial"/>
              </w:rPr>
              <w:t> </w:t>
            </w:r>
            <w:r w:rsidRPr="00040FB0">
              <w:rPr>
                <w:rFonts w:cs="Arial"/>
              </w:rPr>
              <w:t>%</w:t>
            </w:r>
          </w:p>
        </w:tc>
        <w:tc>
          <w:tcPr>
            <w:tcW w:w="0" w:type="auto"/>
            <w:vAlign w:val="center"/>
            <w:hideMark/>
          </w:tcPr>
          <w:p w14:paraId="242CF8E3" w14:textId="1B3EB78D" w:rsidR="00D63706" w:rsidRPr="00040FB0" w:rsidRDefault="00D63706" w:rsidP="00D63706">
            <w:pPr>
              <w:rPr>
                <w:rFonts w:cs="Arial"/>
              </w:rPr>
            </w:pPr>
            <w:r w:rsidRPr="00040FB0">
              <w:rPr>
                <w:rFonts w:cs="Arial"/>
              </w:rPr>
              <w:t>65</w:t>
            </w:r>
            <w:r>
              <w:rPr>
                <w:rFonts w:cs="Arial"/>
              </w:rPr>
              <w:t> </w:t>
            </w:r>
            <w:r w:rsidRPr="00040FB0">
              <w:rPr>
                <w:rFonts w:cs="Arial"/>
              </w:rPr>
              <w:t>%</w:t>
            </w:r>
          </w:p>
        </w:tc>
        <w:tc>
          <w:tcPr>
            <w:tcW w:w="0" w:type="auto"/>
            <w:vAlign w:val="center"/>
            <w:hideMark/>
          </w:tcPr>
          <w:p w14:paraId="6C54E239" w14:textId="13602E59" w:rsidR="00D63706" w:rsidRPr="00040FB0" w:rsidRDefault="00D63706" w:rsidP="00D63706">
            <w:pPr>
              <w:rPr>
                <w:rFonts w:cs="Arial"/>
              </w:rPr>
            </w:pPr>
            <w:r w:rsidRPr="00040FB0">
              <w:rPr>
                <w:rFonts w:cs="Arial"/>
              </w:rPr>
              <w:t>100</w:t>
            </w:r>
            <w:r>
              <w:rPr>
                <w:rFonts w:cs="Arial"/>
              </w:rPr>
              <w:t> </w:t>
            </w:r>
            <w:r w:rsidRPr="00040FB0">
              <w:rPr>
                <w:rFonts w:cs="Arial"/>
              </w:rPr>
              <w:t>%</w:t>
            </w:r>
          </w:p>
        </w:tc>
      </w:tr>
      <w:tr w:rsidR="00D63706" w:rsidRPr="00040FB0" w14:paraId="76D9CF22" w14:textId="77777777" w:rsidTr="00D63706">
        <w:trPr>
          <w:tblCellSpacing w:w="15" w:type="dxa"/>
        </w:trPr>
        <w:tc>
          <w:tcPr>
            <w:tcW w:w="0" w:type="auto"/>
            <w:vAlign w:val="center"/>
            <w:hideMark/>
          </w:tcPr>
          <w:p w14:paraId="76DCAB91" w14:textId="77777777" w:rsidR="00D63706" w:rsidRPr="00040FB0" w:rsidRDefault="00D63706" w:rsidP="00D63706">
            <w:pPr>
              <w:rPr>
                <w:rFonts w:cs="Arial"/>
              </w:rPr>
            </w:pPr>
            <w:r w:rsidRPr="00040FB0">
              <w:rPr>
                <w:rFonts w:cs="Arial"/>
              </w:rPr>
              <w:t>Zyklenzahl</w:t>
            </w:r>
          </w:p>
        </w:tc>
        <w:tc>
          <w:tcPr>
            <w:tcW w:w="0" w:type="auto"/>
            <w:vAlign w:val="center"/>
            <w:hideMark/>
          </w:tcPr>
          <w:p w14:paraId="0AAEC487" w14:textId="105F4904" w:rsidR="00D63706" w:rsidRPr="00040FB0" w:rsidRDefault="00D63706" w:rsidP="00D63706">
            <w:pPr>
              <w:rPr>
                <w:rFonts w:cs="Arial"/>
              </w:rPr>
            </w:pPr>
            <w:r w:rsidRPr="00040FB0">
              <w:rPr>
                <w:rFonts w:cs="Arial"/>
              </w:rPr>
              <w:t>500–600</w:t>
            </w:r>
          </w:p>
        </w:tc>
        <w:tc>
          <w:tcPr>
            <w:tcW w:w="0" w:type="auto"/>
            <w:vAlign w:val="center"/>
            <w:hideMark/>
          </w:tcPr>
          <w:p w14:paraId="6DB6236A" w14:textId="42EBDF2A" w:rsidR="00D63706" w:rsidRPr="00040FB0" w:rsidRDefault="00D63706" w:rsidP="00D63706">
            <w:pPr>
              <w:rPr>
                <w:rFonts w:cs="Arial"/>
              </w:rPr>
            </w:pPr>
            <w:r w:rsidRPr="00040FB0">
              <w:rPr>
                <w:rFonts w:cs="Arial"/>
              </w:rPr>
              <w:t>700–800</w:t>
            </w:r>
          </w:p>
        </w:tc>
        <w:tc>
          <w:tcPr>
            <w:tcW w:w="0" w:type="auto"/>
            <w:vAlign w:val="center"/>
            <w:hideMark/>
          </w:tcPr>
          <w:p w14:paraId="7F79986F" w14:textId="3ED92FD7" w:rsidR="00D63706" w:rsidRPr="00040FB0" w:rsidRDefault="00D63706" w:rsidP="00D63706">
            <w:pPr>
              <w:rPr>
                <w:rFonts w:cs="Arial"/>
              </w:rPr>
            </w:pPr>
            <w:r w:rsidRPr="00040FB0">
              <w:rPr>
                <w:rFonts w:cs="Arial"/>
              </w:rPr>
              <w:t>mind. 4000 (80</w:t>
            </w:r>
            <w:r>
              <w:rPr>
                <w:rFonts w:cs="Arial"/>
              </w:rPr>
              <w:t> </w:t>
            </w:r>
            <w:r w:rsidRPr="00040FB0">
              <w:rPr>
                <w:rFonts w:cs="Arial"/>
              </w:rPr>
              <w:t xml:space="preserve">% </w:t>
            </w:r>
            <w:proofErr w:type="spellStart"/>
            <w:r w:rsidRPr="00040FB0">
              <w:rPr>
                <w:rFonts w:cs="Arial"/>
              </w:rPr>
              <w:t>DoD</w:t>
            </w:r>
            <w:proofErr w:type="spellEnd"/>
            <w:r w:rsidRPr="00040FB0">
              <w:rPr>
                <w:rFonts w:cs="Arial"/>
              </w:rPr>
              <w:t>)</w:t>
            </w:r>
          </w:p>
        </w:tc>
      </w:tr>
      <w:tr w:rsidR="00D63706" w:rsidRPr="00040FB0" w14:paraId="3D7DD5C7" w14:textId="77777777" w:rsidTr="00D63706">
        <w:trPr>
          <w:tblCellSpacing w:w="15" w:type="dxa"/>
        </w:trPr>
        <w:tc>
          <w:tcPr>
            <w:tcW w:w="0" w:type="auto"/>
            <w:vAlign w:val="center"/>
            <w:hideMark/>
          </w:tcPr>
          <w:p w14:paraId="1CEC5273" w14:textId="77777777" w:rsidR="00D63706" w:rsidRPr="00040FB0" w:rsidRDefault="00D63706" w:rsidP="00D63706">
            <w:pPr>
              <w:rPr>
                <w:rFonts w:cs="Arial"/>
              </w:rPr>
            </w:pPr>
            <w:r w:rsidRPr="00040FB0">
              <w:rPr>
                <w:rFonts w:cs="Arial"/>
              </w:rPr>
              <w:t>Gewicht (kg/kWh)</w:t>
            </w:r>
          </w:p>
        </w:tc>
        <w:tc>
          <w:tcPr>
            <w:tcW w:w="0" w:type="auto"/>
            <w:vAlign w:val="center"/>
            <w:hideMark/>
          </w:tcPr>
          <w:p w14:paraId="3123CC70" w14:textId="5AAAE1E9" w:rsidR="00D63706" w:rsidRPr="00040FB0" w:rsidRDefault="00D63706" w:rsidP="00D63706">
            <w:pPr>
              <w:rPr>
                <w:rFonts w:cs="Arial"/>
              </w:rPr>
            </w:pPr>
            <w:r w:rsidRPr="00040FB0">
              <w:rPr>
                <w:rFonts w:cs="Arial"/>
              </w:rPr>
              <w:t>25–35</w:t>
            </w:r>
          </w:p>
        </w:tc>
        <w:tc>
          <w:tcPr>
            <w:tcW w:w="0" w:type="auto"/>
            <w:vAlign w:val="center"/>
            <w:hideMark/>
          </w:tcPr>
          <w:p w14:paraId="4566A32D" w14:textId="77777777" w:rsidR="00D63706" w:rsidRPr="00040FB0" w:rsidRDefault="00D63706" w:rsidP="00D63706">
            <w:pPr>
              <w:rPr>
                <w:rFonts w:cs="Arial"/>
              </w:rPr>
            </w:pPr>
            <w:r w:rsidRPr="00040FB0">
              <w:rPr>
                <w:rFonts w:cs="Arial"/>
              </w:rPr>
              <w:t>25–35</w:t>
            </w:r>
          </w:p>
        </w:tc>
        <w:tc>
          <w:tcPr>
            <w:tcW w:w="0" w:type="auto"/>
            <w:vAlign w:val="center"/>
            <w:hideMark/>
          </w:tcPr>
          <w:p w14:paraId="0D8EE1EC" w14:textId="3A3C6437" w:rsidR="00D63706" w:rsidRPr="00040FB0" w:rsidRDefault="00D63706" w:rsidP="00D63706">
            <w:pPr>
              <w:rPr>
                <w:rFonts w:cs="Arial"/>
              </w:rPr>
            </w:pPr>
            <w:r w:rsidRPr="00040FB0">
              <w:rPr>
                <w:rFonts w:cs="Arial"/>
              </w:rPr>
              <w:t>8–10</w:t>
            </w:r>
          </w:p>
        </w:tc>
      </w:tr>
      <w:tr w:rsidR="00D63706" w:rsidRPr="00040FB0" w14:paraId="1D4FEA8D" w14:textId="77777777" w:rsidTr="00D63706">
        <w:trPr>
          <w:tblCellSpacing w:w="15" w:type="dxa"/>
        </w:trPr>
        <w:tc>
          <w:tcPr>
            <w:tcW w:w="0" w:type="auto"/>
            <w:vAlign w:val="center"/>
            <w:hideMark/>
          </w:tcPr>
          <w:p w14:paraId="1F7F123B" w14:textId="77777777" w:rsidR="00D63706" w:rsidRPr="00040FB0" w:rsidRDefault="00D63706" w:rsidP="00D63706">
            <w:pPr>
              <w:rPr>
                <w:rFonts w:cs="Arial"/>
              </w:rPr>
            </w:pPr>
            <w:r w:rsidRPr="00040FB0">
              <w:rPr>
                <w:rFonts w:cs="Arial"/>
              </w:rPr>
              <w:t>Temperaturbereich</w:t>
            </w:r>
          </w:p>
        </w:tc>
        <w:tc>
          <w:tcPr>
            <w:tcW w:w="0" w:type="auto"/>
            <w:vAlign w:val="center"/>
            <w:hideMark/>
          </w:tcPr>
          <w:p w14:paraId="68EB1A3A" w14:textId="0FAC41AF" w:rsidR="00D63706" w:rsidRPr="00040FB0" w:rsidRDefault="00D63706" w:rsidP="00D63706">
            <w:pPr>
              <w:rPr>
                <w:rFonts w:cs="Arial"/>
              </w:rPr>
            </w:pPr>
            <w:r w:rsidRPr="00040FB0">
              <w:rPr>
                <w:rFonts w:cs="Arial"/>
              </w:rPr>
              <w:t>-20 bis +40</w:t>
            </w:r>
            <w:r>
              <w:rPr>
                <w:rFonts w:cs="Arial"/>
              </w:rPr>
              <w:t> </w:t>
            </w:r>
            <w:r w:rsidRPr="00040FB0">
              <w:rPr>
                <w:rFonts w:cs="Arial"/>
              </w:rPr>
              <w:t>°C</w:t>
            </w:r>
          </w:p>
        </w:tc>
        <w:tc>
          <w:tcPr>
            <w:tcW w:w="0" w:type="auto"/>
            <w:vAlign w:val="center"/>
            <w:hideMark/>
          </w:tcPr>
          <w:p w14:paraId="1E5A1723" w14:textId="7C4357F8" w:rsidR="00D63706" w:rsidRPr="00040FB0" w:rsidRDefault="00D63706" w:rsidP="00D63706">
            <w:pPr>
              <w:rPr>
                <w:rFonts w:cs="Arial"/>
              </w:rPr>
            </w:pPr>
            <w:r w:rsidRPr="00040FB0">
              <w:rPr>
                <w:rFonts w:cs="Arial"/>
              </w:rPr>
              <w:t>-20 bis +40</w:t>
            </w:r>
            <w:r>
              <w:rPr>
                <w:rFonts w:cs="Arial"/>
              </w:rPr>
              <w:t> </w:t>
            </w:r>
            <w:r w:rsidRPr="00040FB0">
              <w:rPr>
                <w:rFonts w:cs="Arial"/>
              </w:rPr>
              <w:t xml:space="preserve">°C </w:t>
            </w:r>
          </w:p>
        </w:tc>
        <w:tc>
          <w:tcPr>
            <w:tcW w:w="0" w:type="auto"/>
            <w:vAlign w:val="center"/>
            <w:hideMark/>
          </w:tcPr>
          <w:p w14:paraId="01365B0E" w14:textId="1135C98D" w:rsidR="00D63706" w:rsidRPr="00040FB0" w:rsidRDefault="00D63706" w:rsidP="00D63706">
            <w:pPr>
              <w:rPr>
                <w:rFonts w:cs="Arial"/>
              </w:rPr>
            </w:pPr>
            <w:r w:rsidRPr="00040FB0">
              <w:rPr>
                <w:rFonts w:cs="Arial"/>
              </w:rPr>
              <w:t>-20 bis +60</w:t>
            </w:r>
            <w:r>
              <w:rPr>
                <w:rFonts w:cs="Arial"/>
              </w:rPr>
              <w:t> </w:t>
            </w:r>
            <w:r w:rsidRPr="00040FB0">
              <w:rPr>
                <w:rFonts w:cs="Arial"/>
              </w:rPr>
              <w:t>°C</w:t>
            </w:r>
          </w:p>
        </w:tc>
      </w:tr>
      <w:tr w:rsidR="00D63706" w:rsidRPr="00040FB0" w14:paraId="3B8E55BB" w14:textId="77777777" w:rsidTr="00D63706">
        <w:trPr>
          <w:tblCellSpacing w:w="15" w:type="dxa"/>
        </w:trPr>
        <w:tc>
          <w:tcPr>
            <w:tcW w:w="0" w:type="auto"/>
            <w:vAlign w:val="center"/>
            <w:hideMark/>
          </w:tcPr>
          <w:p w14:paraId="1DE5DB1F" w14:textId="77777777" w:rsidR="00D63706" w:rsidRPr="00040FB0" w:rsidRDefault="00D63706" w:rsidP="00D63706">
            <w:pPr>
              <w:rPr>
                <w:rFonts w:cs="Arial"/>
              </w:rPr>
            </w:pPr>
            <w:r w:rsidRPr="00040FB0">
              <w:rPr>
                <w:rFonts w:cs="Arial"/>
              </w:rPr>
              <w:t>BMS erforderlich</w:t>
            </w:r>
          </w:p>
        </w:tc>
        <w:tc>
          <w:tcPr>
            <w:tcW w:w="0" w:type="auto"/>
            <w:vAlign w:val="center"/>
            <w:hideMark/>
          </w:tcPr>
          <w:p w14:paraId="16140693" w14:textId="592D56DC" w:rsidR="00D63706" w:rsidRPr="00040FB0" w:rsidRDefault="00D63706" w:rsidP="00D63706">
            <w:pPr>
              <w:rPr>
                <w:rFonts w:cs="Arial"/>
              </w:rPr>
            </w:pPr>
            <w:r w:rsidRPr="00040FB0">
              <w:rPr>
                <w:rFonts w:cs="Arial"/>
              </w:rPr>
              <w:t>Nein</w:t>
            </w:r>
          </w:p>
        </w:tc>
        <w:tc>
          <w:tcPr>
            <w:tcW w:w="0" w:type="auto"/>
            <w:vAlign w:val="center"/>
            <w:hideMark/>
          </w:tcPr>
          <w:p w14:paraId="194CEA1E" w14:textId="353FC92A" w:rsidR="00D63706" w:rsidRPr="00040FB0" w:rsidRDefault="00D63706" w:rsidP="00D63706">
            <w:pPr>
              <w:rPr>
                <w:rFonts w:cs="Arial"/>
              </w:rPr>
            </w:pPr>
            <w:r w:rsidRPr="00040FB0">
              <w:rPr>
                <w:rFonts w:cs="Arial"/>
              </w:rPr>
              <w:t>Nein</w:t>
            </w:r>
          </w:p>
        </w:tc>
        <w:tc>
          <w:tcPr>
            <w:tcW w:w="0" w:type="auto"/>
            <w:vAlign w:val="center"/>
            <w:hideMark/>
          </w:tcPr>
          <w:p w14:paraId="36BE3F47" w14:textId="20464989" w:rsidR="00D63706" w:rsidRPr="00040FB0" w:rsidRDefault="00D63706" w:rsidP="00D63706">
            <w:pPr>
              <w:rPr>
                <w:rFonts w:cs="Arial"/>
              </w:rPr>
            </w:pPr>
            <w:r w:rsidRPr="00040FB0">
              <w:rPr>
                <w:rFonts w:cs="Arial"/>
              </w:rPr>
              <w:t>Ja</w:t>
            </w:r>
          </w:p>
        </w:tc>
      </w:tr>
      <w:tr w:rsidR="00D63706" w:rsidRPr="00040FB0" w14:paraId="35CEF069" w14:textId="77777777" w:rsidTr="00D63706">
        <w:trPr>
          <w:tblCellSpacing w:w="15" w:type="dxa"/>
        </w:trPr>
        <w:tc>
          <w:tcPr>
            <w:tcW w:w="0" w:type="auto"/>
            <w:vAlign w:val="center"/>
            <w:hideMark/>
          </w:tcPr>
          <w:p w14:paraId="5E7BBB4D" w14:textId="77777777" w:rsidR="00D63706" w:rsidRPr="00040FB0" w:rsidRDefault="00D63706" w:rsidP="00D63706">
            <w:pPr>
              <w:rPr>
                <w:rFonts w:cs="Arial"/>
              </w:rPr>
            </w:pPr>
            <w:r w:rsidRPr="00040FB0">
              <w:rPr>
                <w:rFonts w:cs="Arial"/>
              </w:rPr>
              <w:t>Lebensdauer</w:t>
            </w:r>
          </w:p>
        </w:tc>
        <w:tc>
          <w:tcPr>
            <w:tcW w:w="0" w:type="auto"/>
            <w:vAlign w:val="center"/>
            <w:hideMark/>
          </w:tcPr>
          <w:p w14:paraId="4BCD670B" w14:textId="10BC5260" w:rsidR="00D63706" w:rsidRPr="00040FB0" w:rsidRDefault="00D63706" w:rsidP="00D63706">
            <w:pPr>
              <w:rPr>
                <w:rFonts w:cs="Arial"/>
              </w:rPr>
            </w:pPr>
            <w:r w:rsidRPr="00040FB0">
              <w:rPr>
                <w:rFonts w:cs="Arial"/>
              </w:rPr>
              <w:t>ca. 5 Jahre</w:t>
            </w:r>
          </w:p>
        </w:tc>
        <w:tc>
          <w:tcPr>
            <w:tcW w:w="0" w:type="auto"/>
            <w:vAlign w:val="center"/>
            <w:hideMark/>
          </w:tcPr>
          <w:p w14:paraId="21F6E452" w14:textId="77777777" w:rsidR="00D63706" w:rsidRPr="00040FB0" w:rsidRDefault="00D63706" w:rsidP="00D63706">
            <w:pPr>
              <w:rPr>
                <w:rFonts w:cs="Arial"/>
              </w:rPr>
            </w:pPr>
            <w:r w:rsidRPr="00040FB0">
              <w:rPr>
                <w:rFonts w:cs="Arial"/>
              </w:rPr>
              <w:t>ca. 5 Jahre</w:t>
            </w:r>
          </w:p>
        </w:tc>
        <w:tc>
          <w:tcPr>
            <w:tcW w:w="0" w:type="auto"/>
            <w:vAlign w:val="center"/>
            <w:hideMark/>
          </w:tcPr>
          <w:p w14:paraId="17A1D0AB" w14:textId="1DC1A07A" w:rsidR="00D63706" w:rsidRPr="00040FB0" w:rsidRDefault="00D63706" w:rsidP="00D63706">
            <w:pPr>
              <w:rPr>
                <w:rFonts w:cs="Arial"/>
              </w:rPr>
            </w:pPr>
            <w:r w:rsidRPr="00040FB0">
              <w:rPr>
                <w:rFonts w:cs="Arial"/>
              </w:rPr>
              <w:t>über 10 Jahre</w:t>
            </w:r>
          </w:p>
        </w:tc>
      </w:tr>
    </w:tbl>
    <w:p w14:paraId="6CDA9579" w14:textId="77777777" w:rsidR="001C1238" w:rsidRPr="00040FB0" w:rsidRDefault="001C1238" w:rsidP="001C1238">
      <w:pPr>
        <w:ind w:firstLine="708"/>
        <w:jc w:val="both"/>
        <w:rPr>
          <w:rFonts w:cs="Arial"/>
        </w:rPr>
      </w:pPr>
      <w:r w:rsidRPr="00040FB0">
        <w:rPr>
          <w:rFonts w:cs="Arial"/>
        </w:rPr>
        <w:t>Technischer Vergleich:</w:t>
      </w:r>
    </w:p>
    <w:p w14:paraId="4C97F536" w14:textId="77777777" w:rsidR="008C5B4F" w:rsidRDefault="008C5B4F" w:rsidP="003D6115">
      <w:pPr>
        <w:ind w:left="708"/>
        <w:jc w:val="both"/>
        <w:rPr>
          <w:rFonts w:cs="Arial"/>
        </w:rPr>
      </w:pPr>
    </w:p>
    <w:p w14:paraId="5EA3BBB9" w14:textId="77777777" w:rsidR="00D63706" w:rsidRDefault="00D63706" w:rsidP="00D63706">
      <w:pPr>
        <w:ind w:left="708"/>
        <w:jc w:val="both"/>
        <w:rPr>
          <w:rFonts w:cs="Arial"/>
        </w:rPr>
      </w:pPr>
    </w:p>
    <w:p w14:paraId="37C703A8" w14:textId="77777777" w:rsidR="00D63706" w:rsidRDefault="00D63706" w:rsidP="00D63706">
      <w:pPr>
        <w:ind w:left="708"/>
        <w:jc w:val="both"/>
        <w:rPr>
          <w:rFonts w:cs="Arial"/>
        </w:rPr>
      </w:pPr>
    </w:p>
    <w:p w14:paraId="0F6107F5" w14:textId="77777777" w:rsidR="00D63706" w:rsidRDefault="00D63706" w:rsidP="00D63706">
      <w:pPr>
        <w:ind w:left="708"/>
        <w:jc w:val="both"/>
        <w:rPr>
          <w:rFonts w:cs="Arial"/>
        </w:rPr>
      </w:pPr>
    </w:p>
    <w:p w14:paraId="42C60339" w14:textId="77777777" w:rsidR="00D63706" w:rsidRDefault="00D63706" w:rsidP="00D63706">
      <w:pPr>
        <w:ind w:left="708"/>
        <w:jc w:val="both"/>
        <w:rPr>
          <w:rFonts w:cs="Arial"/>
        </w:rPr>
      </w:pPr>
    </w:p>
    <w:p w14:paraId="79321E3E" w14:textId="77777777" w:rsidR="00D63706" w:rsidRDefault="00D63706" w:rsidP="00D63706">
      <w:pPr>
        <w:ind w:left="708"/>
        <w:jc w:val="both"/>
        <w:rPr>
          <w:rFonts w:cs="Arial"/>
        </w:rPr>
      </w:pPr>
    </w:p>
    <w:p w14:paraId="4D247113" w14:textId="77777777" w:rsidR="00D63706" w:rsidRDefault="00D63706" w:rsidP="00D63706">
      <w:pPr>
        <w:ind w:left="708"/>
        <w:jc w:val="both"/>
        <w:rPr>
          <w:rFonts w:cs="Arial"/>
        </w:rPr>
      </w:pPr>
    </w:p>
    <w:p w14:paraId="0F8BA895" w14:textId="77777777" w:rsidR="00D63706" w:rsidRDefault="00D63706" w:rsidP="00D63706">
      <w:pPr>
        <w:ind w:left="708"/>
        <w:jc w:val="both"/>
        <w:rPr>
          <w:rFonts w:cs="Arial"/>
        </w:rPr>
      </w:pPr>
    </w:p>
    <w:p w14:paraId="4042425B" w14:textId="44C8C0CC" w:rsidR="00D63706" w:rsidRDefault="00D63706" w:rsidP="00D63706">
      <w:pPr>
        <w:ind w:left="708"/>
        <w:jc w:val="both"/>
        <w:rPr>
          <w:rFonts w:cs="Arial"/>
        </w:rPr>
      </w:pPr>
      <w:r>
        <w:rPr>
          <w:rFonts w:cs="Arial"/>
        </w:rPr>
        <w:fldChar w:fldCharType="begin"/>
      </w:r>
      <w:r>
        <w:rPr>
          <w:rFonts w:cs="Arial"/>
        </w:rPr>
        <w:instrText xml:space="preserve"> ADDIN ZOTERO_ITEM CSL_CITATION {"citationID":"Myba2o8l","properties":{"formattedCitation":"[13],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4A8471DE" w14:textId="2BA2E4C2" w:rsidR="001C1238" w:rsidRPr="00040FB0" w:rsidRDefault="001C1238" w:rsidP="00D63706">
      <w:pPr>
        <w:spacing w:before="240"/>
        <w:ind w:left="708"/>
        <w:jc w:val="both"/>
        <w:rPr>
          <w:rFonts w:cs="Arial"/>
        </w:rPr>
      </w:pPr>
      <w:r w:rsidRPr="00040FB0">
        <w:rPr>
          <w:rFonts w:cs="Arial"/>
        </w:rPr>
        <w:t>Wirtschaftliche Betrachtung: Die Anschaffungskosten für AGM-Batterien liegen bei etwa 120</w:t>
      </w:r>
      <w:r w:rsidR="00693A84">
        <w:rPr>
          <w:rFonts w:cs="Arial"/>
        </w:rPr>
        <w:t> </w:t>
      </w:r>
      <w:r w:rsidRPr="00040FB0">
        <w:rPr>
          <w:rFonts w:cs="Arial"/>
        </w:rPr>
        <w:t>€ pro kWh nutzbarer Kapazität, während LiFePO4-Batterien ab 260</w:t>
      </w:r>
      <w:r w:rsidR="00693A84">
        <w:rPr>
          <w:rFonts w:cs="Arial"/>
        </w:rPr>
        <w:t> </w:t>
      </w:r>
      <w:r w:rsidRPr="00040FB0">
        <w:rPr>
          <w:rFonts w:cs="Arial"/>
        </w:rPr>
        <w:t xml:space="preserve">€ pro kWh kosten </w:t>
      </w:r>
      <w:r w:rsidR="00693A84">
        <w:rPr>
          <w:rFonts w:cs="Arial"/>
        </w:rPr>
        <w:fldChar w:fldCharType="begin"/>
      </w:r>
      <w:r w:rsidR="00693A84">
        <w:rPr>
          <w:rFonts w:cs="Arial"/>
        </w:rPr>
        <w:instrText xml:space="preserve"> ADDIN ZOTERO_ITEM CSL_CITATION {"citationID":"omydWPbB","properties":{"formattedCitation":"[14]","plainCitation":"[14]","noteIndex":0},"citationItems":[{"id":40,"uris":["http://zotero.org/groups/6046789/items/E6HEMQYX"],"itemData":{"id":40,"type":"webpage","abstract":"Sie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693A84">
        <w:rPr>
          <w:rFonts w:cs="Arial"/>
        </w:rPr>
        <w:fldChar w:fldCharType="separate"/>
      </w:r>
      <w:r w:rsidR="00693A84" w:rsidRPr="00693A84">
        <w:rPr>
          <w:rFonts w:ascii="Aptos" w:hAnsi="Aptos"/>
        </w:rPr>
        <w:t>[14]</w:t>
      </w:r>
      <w:r w:rsidR="00693A84">
        <w:rPr>
          <w:rFonts w:cs="Arial"/>
        </w:rPr>
        <w:fldChar w:fldCharType="end"/>
      </w:r>
      <w:r w:rsidRPr="00040FB0">
        <w:rPr>
          <w:rFonts w:cs="Arial"/>
        </w:rPr>
        <w:t>. Auf den ersten Blick erscheinen AGM-Batterien wirtschaftlicher. Bei Berücksichtigung der Lebensdauer und Zyklenzahl ergibt sich jedoch ein anderes Bild: Eine AGM-Batterie mit 500 Zyklen und 55</w:t>
      </w:r>
      <w:r w:rsidR="00693A84">
        <w:rPr>
          <w:rFonts w:cs="Arial"/>
        </w:rPr>
        <w:t> </w:t>
      </w:r>
      <w:r w:rsidRPr="00040FB0">
        <w:rPr>
          <w:rFonts w:cs="Arial"/>
        </w:rPr>
        <w:t>% nutzbarer Kapazität erreicht etwa 275</w:t>
      </w:r>
      <w:r w:rsidR="00693A84">
        <w:rPr>
          <w:rFonts w:cs="Arial"/>
        </w:rPr>
        <w:t> </w:t>
      </w:r>
      <w:r w:rsidRPr="00040FB0">
        <w:rPr>
          <w:rFonts w:cs="Arial"/>
        </w:rPr>
        <w:t>kWh Gesamtdurchsatz, während eine LiFePO4-Batterie mit 4000 Zyklen und 100</w:t>
      </w:r>
      <w:r w:rsidR="00693A84">
        <w:rPr>
          <w:rFonts w:cs="Arial"/>
        </w:rPr>
        <w:t> </w:t>
      </w:r>
      <w:r w:rsidRPr="00040FB0">
        <w:rPr>
          <w:rFonts w:cs="Arial"/>
        </w:rPr>
        <w:t>% nutzbarer Kapazität 4000 kWh erreicht. Die Kosten pro nutzbarer Kilowattstunde über die Lebensdauer liegen somit bei AGM-Batterien bei etwa 0,44</w:t>
      </w:r>
      <w:r w:rsidR="00693A84">
        <w:rPr>
          <w:rFonts w:cs="Arial"/>
        </w:rPr>
        <w:t> </w:t>
      </w:r>
      <w:r w:rsidRPr="00040FB0">
        <w:rPr>
          <w:rFonts w:cs="Arial"/>
        </w:rPr>
        <w:t>€/kWh und bei LiFePO4-Batterien bei etwa 0,0</w:t>
      </w:r>
      <w:r w:rsidR="00693A84">
        <w:rPr>
          <w:rFonts w:cs="Arial"/>
        </w:rPr>
        <w:t>7 </w:t>
      </w:r>
      <w:r w:rsidRPr="00040FB0">
        <w:rPr>
          <w:rFonts w:cs="Arial"/>
        </w:rPr>
        <w:t xml:space="preserve">€/kWh </w:t>
      </w:r>
      <w:r w:rsidR="00693A84">
        <w:rPr>
          <w:rFonts w:cs="Arial"/>
        </w:rPr>
        <w:fldChar w:fldCharType="begin"/>
      </w:r>
      <w:r w:rsidR="00693A84">
        <w:rPr>
          <w:rFonts w:cs="Arial"/>
        </w:rPr>
        <w:instrText xml:space="preserve"> ADDIN ZOTERO_ITEM CSL_CITATION {"citationID":"wOyiLLUe","properties":{"formattedCitation":"[14]","plainCitation":"[14]","noteIndex":0},"citationItems":[{"id":40,"uris":["http://zotero.org/groups/6046789/items/E6HEMQYX"],"itemData":{"id":40,"type":"webpage","abstract":"Sie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693A84">
        <w:rPr>
          <w:rFonts w:cs="Arial"/>
        </w:rPr>
        <w:fldChar w:fldCharType="separate"/>
      </w:r>
      <w:r w:rsidR="00693A84" w:rsidRPr="00693A84">
        <w:rPr>
          <w:rFonts w:ascii="Aptos" w:hAnsi="Aptos"/>
        </w:rPr>
        <w:t>[14]</w:t>
      </w:r>
      <w:r w:rsidR="00693A84">
        <w:rPr>
          <w:rFonts w:cs="Arial"/>
        </w:rPr>
        <w:fldChar w:fldCharType="end"/>
      </w:r>
      <w:r w:rsidRPr="00040FB0">
        <w:rPr>
          <w:rFonts w:cs="Arial"/>
        </w:rPr>
        <w:t>.</w:t>
      </w:r>
    </w:p>
    <w:p w14:paraId="56112A4A" w14:textId="66EF68D6" w:rsidR="001C1238" w:rsidRPr="00040FB0" w:rsidRDefault="001C1238" w:rsidP="001C1238">
      <w:pPr>
        <w:ind w:left="708"/>
        <w:jc w:val="both"/>
        <w:rPr>
          <w:rFonts w:cs="Arial"/>
        </w:rPr>
      </w:pPr>
      <w:r w:rsidRPr="00040FB0">
        <w:rPr>
          <w:rFonts w:cs="Arial"/>
        </w:rPr>
        <w:lastRenderedPageBreak/>
        <w:t>Auswahlbegründung für den Prototyp: Für den 0,7</w:t>
      </w:r>
      <w:r w:rsidR="00693A84">
        <w:rPr>
          <w:rFonts w:cs="Arial"/>
        </w:rPr>
        <w:t> </w:t>
      </w:r>
      <w:r w:rsidRPr="00040FB0">
        <w:rPr>
          <w:rFonts w:cs="Arial"/>
        </w:rPr>
        <w:t>m² Prototyp wurde die AGM Super Cycle Batterie 100</w:t>
      </w:r>
      <w:r w:rsidR="00693A84">
        <w:rPr>
          <w:rFonts w:cs="Arial"/>
        </w:rPr>
        <w:t> </w:t>
      </w:r>
      <w:r w:rsidRPr="00040FB0">
        <w:rPr>
          <w:rFonts w:cs="Arial"/>
        </w:rPr>
        <w:t xml:space="preserve">Ah gewählt. Diese Entscheidung basiert auf mehreren Faktoren: Das System dient primär als Demonstrationssystem im Rahmen der Diplomarbeit mit einer Projektlaufzeit von 1–2 Jahren. In diesem Zeitraum sind etwa 365–730 Zyklen zu erwarten, was innerhalb der </w:t>
      </w:r>
      <w:proofErr w:type="spellStart"/>
      <w:r w:rsidRPr="00040FB0">
        <w:rPr>
          <w:rFonts w:cs="Arial"/>
        </w:rPr>
        <w:t>Zyklenfestigkeit</w:t>
      </w:r>
      <w:proofErr w:type="spellEnd"/>
      <w:r w:rsidRPr="00040FB0">
        <w:rPr>
          <w:rFonts w:cs="Arial"/>
        </w:rPr>
        <w:t xml:space="preserve"> der AGM-Technologie liegt</w:t>
      </w:r>
      <w:r w:rsidR="00693A84">
        <w:rPr>
          <w:rFonts w:cs="Arial"/>
        </w:rPr>
        <w:t xml:space="preserve"> </w:t>
      </w:r>
      <w:r w:rsidR="00693A84">
        <w:rPr>
          <w:rFonts w:cs="Arial"/>
        </w:rPr>
        <w:fldChar w:fldCharType="begin"/>
      </w:r>
      <w:r w:rsidR="00693A84">
        <w:rPr>
          <w:rFonts w:cs="Arial"/>
        </w:rPr>
        <w:instrText xml:space="preserve"> ADDIN ZOTERO_ITEM CSL_CITATION {"citationID":"DrRbZqQ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693A84">
        <w:rPr>
          <w:rFonts w:cs="Arial"/>
        </w:rPr>
        <w:fldChar w:fldCharType="separate"/>
      </w:r>
      <w:r w:rsidR="00693A84" w:rsidRPr="00693A84">
        <w:rPr>
          <w:rFonts w:ascii="Aptos" w:hAnsi="Aptos"/>
        </w:rPr>
        <w:t>[10]</w:t>
      </w:r>
      <w:r w:rsidR="00693A84">
        <w:rPr>
          <w:rFonts w:cs="Arial"/>
        </w:rPr>
        <w:fldChar w:fldCharType="end"/>
      </w:r>
      <w:r w:rsidRPr="00040FB0">
        <w:rPr>
          <w:rFonts w:cs="Arial"/>
        </w:rPr>
        <w:t>. Die Anschaffungskosten sind deutlich geringer als bei LiFePO4-Batterien. Das höhere Gewicht von etwa 26</w:t>
      </w:r>
      <w:r w:rsidR="00693A84">
        <w:rPr>
          <w:rFonts w:cs="Arial"/>
        </w:rPr>
        <w:t> </w:t>
      </w:r>
      <w:r w:rsidRPr="00040FB0">
        <w:rPr>
          <w:rFonts w:cs="Arial"/>
        </w:rPr>
        <w:t xml:space="preserve">kg spielt bei einer stationären Installation im Schaltschrank keine Rolle </w:t>
      </w:r>
      <w:r w:rsidR="00693A84">
        <w:rPr>
          <w:rFonts w:cs="Arial"/>
        </w:rPr>
        <w:fldChar w:fldCharType="begin"/>
      </w:r>
      <w:r w:rsidR="00693A84">
        <w:rPr>
          <w:rFonts w:cs="Arial"/>
        </w:rPr>
        <w:instrText xml:space="preserve"> ADDIN ZOTERO_ITEM CSL_CITATION {"citationID":"bsGfkC8U","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693A84">
        <w:rPr>
          <w:rFonts w:cs="Arial"/>
        </w:rPr>
        <w:fldChar w:fldCharType="separate"/>
      </w:r>
      <w:r w:rsidR="00693A84" w:rsidRPr="00693A84">
        <w:rPr>
          <w:rFonts w:ascii="Aptos" w:hAnsi="Aptos"/>
        </w:rPr>
        <w:t>[10]</w:t>
      </w:r>
      <w:r w:rsidR="00693A84">
        <w:rPr>
          <w:rFonts w:cs="Arial"/>
        </w:rPr>
        <w:fldChar w:fldCharType="end"/>
      </w:r>
      <w:r w:rsidRPr="00040FB0">
        <w:rPr>
          <w:rFonts w:cs="Arial"/>
        </w:rPr>
        <w:t xml:space="preserve">. AGM-Batterien benötigen kein externes BMS, was die Systemkomplexität reduziert und die Integration mit den </w:t>
      </w:r>
      <w:proofErr w:type="spellStart"/>
      <w:r w:rsidRPr="00040FB0">
        <w:rPr>
          <w:rFonts w:cs="Arial"/>
        </w:rPr>
        <w:t>Victron</w:t>
      </w:r>
      <w:proofErr w:type="spellEnd"/>
      <w:r w:rsidRPr="00040FB0">
        <w:rPr>
          <w:rFonts w:cs="Arial"/>
        </w:rPr>
        <w:t xml:space="preserve">-Komponenten vereinfacht. Die </w:t>
      </w:r>
      <w:proofErr w:type="spellStart"/>
      <w:r w:rsidRPr="00040FB0">
        <w:rPr>
          <w:rFonts w:cs="Arial"/>
        </w:rPr>
        <w:t>Victron</w:t>
      </w:r>
      <w:proofErr w:type="spellEnd"/>
      <w:r w:rsidRPr="00040FB0">
        <w:rPr>
          <w:rFonts w:cs="Arial"/>
        </w:rPr>
        <w:t xml:space="preserve"> AGM Super Cycle Batterie verträgt gelegentliche Tiefentladungen besser als Standard-AGM-Batterien </w:t>
      </w:r>
      <w:r w:rsidR="00693A84">
        <w:rPr>
          <w:rFonts w:cs="Arial"/>
        </w:rPr>
        <w:fldChar w:fldCharType="begin"/>
      </w:r>
      <w:r w:rsidR="00693A84">
        <w:rPr>
          <w:rFonts w:cs="Arial"/>
        </w:rPr>
        <w:instrText xml:space="preserve"> ADDIN ZOTERO_ITEM CSL_CITATION {"citationID":"EERKTp7N","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693A84">
        <w:rPr>
          <w:rFonts w:cs="Arial"/>
        </w:rPr>
        <w:fldChar w:fldCharType="separate"/>
      </w:r>
      <w:r w:rsidR="00693A84" w:rsidRPr="00693A84">
        <w:rPr>
          <w:rFonts w:ascii="Aptos" w:hAnsi="Aptos"/>
        </w:rPr>
        <w:t>[10]</w:t>
      </w:r>
      <w:r w:rsidR="00693A84">
        <w:rPr>
          <w:rFonts w:cs="Arial"/>
        </w:rPr>
        <w:fldChar w:fldCharType="end"/>
      </w:r>
      <w:r w:rsidRPr="00040FB0">
        <w:rPr>
          <w:rFonts w:cs="Arial"/>
        </w:rPr>
        <w:t>.</w:t>
      </w:r>
    </w:p>
    <w:p w14:paraId="6B902E26" w14:textId="77777777" w:rsidR="001C1238" w:rsidRPr="00040FB0" w:rsidRDefault="001C1238" w:rsidP="001C1238">
      <w:pPr>
        <w:ind w:left="708"/>
        <w:jc w:val="both"/>
        <w:rPr>
          <w:rFonts w:cs="Arial"/>
        </w:rPr>
      </w:pPr>
      <w:r w:rsidRPr="00040FB0">
        <w:rPr>
          <w:rFonts w:cs="Arial"/>
        </w:rPr>
        <w:t xml:space="preserve">Für kommerzielle Anwendungen mit geplanter Betriebsdauer von über 10 Jahren und täglicher Nutzung wäre LiFePO4 aufgrund der deutlich höheren </w:t>
      </w:r>
      <w:proofErr w:type="spellStart"/>
      <w:r w:rsidRPr="00040FB0">
        <w:rPr>
          <w:rFonts w:cs="Arial"/>
        </w:rPr>
        <w:t>Zyklenfestigkeit</w:t>
      </w:r>
      <w:proofErr w:type="spellEnd"/>
      <w:r w:rsidRPr="00040FB0">
        <w:rPr>
          <w:rFonts w:cs="Arial"/>
        </w:rPr>
        <w:t>, nutzbaren Kapazität und längeren Lebensdauer wirtschaftlich sinnvoller. Die höheren Anschaffungskosten amortisieren sich durch die längere Nutzungsdauer und die geringeren Kosten pro Zyklus. Bei größeren Systemen kommt zusätzlich das geringere Gewicht als Vorteil zum Tragen, insbesondere wenn Dachlasten berücksichtigt werden müssen.</w:t>
      </w:r>
    </w:p>
    <w:p w14:paraId="39529D12" w14:textId="77777777" w:rsidR="008C5B4F" w:rsidRDefault="008C5B4F" w:rsidP="003D6115">
      <w:pPr>
        <w:ind w:left="708"/>
        <w:jc w:val="both"/>
        <w:rPr>
          <w:rFonts w:cs="Arial"/>
        </w:rPr>
      </w:pPr>
    </w:p>
    <w:p w14:paraId="330144AC" w14:textId="77777777" w:rsidR="00AD44E7" w:rsidRDefault="00AD44E7" w:rsidP="003D6115">
      <w:pPr>
        <w:ind w:left="708"/>
        <w:jc w:val="both"/>
        <w:rPr>
          <w:rFonts w:cs="Arial"/>
        </w:rPr>
      </w:pPr>
    </w:p>
    <w:p w14:paraId="0711A070" w14:textId="77777777" w:rsidR="008C5B4F" w:rsidRPr="000E550B" w:rsidRDefault="008C5B4F" w:rsidP="003D6115">
      <w:pPr>
        <w:ind w:left="708"/>
        <w:jc w:val="both"/>
        <w:rPr>
          <w:rFonts w:cs="Arial"/>
        </w:rPr>
      </w:pPr>
    </w:p>
    <w:p w14:paraId="2729A8F7" w14:textId="602E8352" w:rsidR="000A7CA8" w:rsidRPr="000A7CA8" w:rsidRDefault="008924AE" w:rsidP="000A7CA8">
      <w:pPr>
        <w:pStyle w:val="berschrift1"/>
      </w:pPr>
      <w:bookmarkStart w:id="22" w:name="_Toc222266679"/>
      <w:r>
        <w:t xml:space="preserve">5. </w:t>
      </w:r>
      <w:r w:rsidR="000A7CA8" w:rsidRPr="000A7CA8">
        <w:t>Quellenverzeichnis</w:t>
      </w:r>
      <w:bookmarkEnd w:id="22"/>
    </w:p>
    <w:p w14:paraId="319C191E" w14:textId="77777777" w:rsidR="00693A84" w:rsidRPr="00693A84" w:rsidRDefault="000A7CA8" w:rsidP="00693A84">
      <w:pPr>
        <w:pStyle w:val="Literaturverzeichnis"/>
        <w:rPr>
          <w:rFonts w:ascii="Aptos" w:hAnsi="Aptos"/>
        </w:rPr>
      </w:pPr>
      <w:r>
        <w:fldChar w:fldCharType="begin"/>
      </w:r>
      <w:r>
        <w:instrText xml:space="preserve"> ADDIN ZOTERO_BIBL {"uncited":[],"omitted":[],"custom":[]} CSL_BIBLIOGRAPHY </w:instrText>
      </w:r>
      <w:r>
        <w:fldChar w:fldCharType="separate"/>
      </w:r>
      <w:r w:rsidR="00693A84" w:rsidRPr="00693A84">
        <w:rPr>
          <w:rFonts w:ascii="Aptos" w:hAnsi="Aptos"/>
        </w:rPr>
        <w:t>[1]</w:t>
      </w:r>
      <w:r w:rsidR="00693A84" w:rsidRPr="00693A84">
        <w:rPr>
          <w:rFonts w:ascii="Aptos" w:hAnsi="Aptos"/>
        </w:rPr>
        <w:tab/>
        <w:t>Photovoltaik.org, „Bedeutung der Photovoltaik-Kennlinie“, Photovoltaik.org. Zugegriffen: 27. Januar 2026. [Online]. Verfügbar unter: https://photovoltaik.org/solarstrom/elektro/kennlinie</w:t>
      </w:r>
    </w:p>
    <w:p w14:paraId="4C7C7096" w14:textId="77777777" w:rsidR="00693A84" w:rsidRPr="00693A84" w:rsidRDefault="00693A84" w:rsidP="00693A84">
      <w:pPr>
        <w:pStyle w:val="Literaturverzeichnis"/>
        <w:rPr>
          <w:rFonts w:ascii="Aptos" w:hAnsi="Aptos"/>
        </w:rPr>
      </w:pPr>
      <w:r w:rsidRPr="00693A84">
        <w:rPr>
          <w:rFonts w:ascii="Aptos" w:hAnsi="Aptos"/>
        </w:rPr>
        <w:t>[2]</w:t>
      </w:r>
      <w:r w:rsidRPr="00693A84">
        <w:rPr>
          <w:rFonts w:ascii="Aptos" w:hAnsi="Aptos"/>
        </w:rPr>
        <w:tab/>
        <w:t>„2. Allgemeine Beschreibung“. Zugegriffen: 5. Februar 2026. [Online]. Verfügbar unter: https://www.victronenergy.com/media/pg/SmartSolar_MPPT_RS/de/general-description.html</w:t>
      </w:r>
    </w:p>
    <w:p w14:paraId="5CF7F86B" w14:textId="77777777" w:rsidR="00693A84" w:rsidRPr="00693A84" w:rsidRDefault="00693A84" w:rsidP="00693A84">
      <w:pPr>
        <w:pStyle w:val="Literaturverzeichnis"/>
        <w:rPr>
          <w:rFonts w:ascii="Aptos" w:hAnsi="Aptos"/>
        </w:rPr>
      </w:pPr>
      <w:r w:rsidRPr="00693A84">
        <w:rPr>
          <w:rFonts w:ascii="Aptos" w:hAnsi="Aptos"/>
        </w:rPr>
        <w:t>[3]</w:t>
      </w:r>
      <w:r w:rsidRPr="00693A84">
        <w:rPr>
          <w:rFonts w:ascii="Aptos" w:hAnsi="Aptos"/>
        </w:rPr>
        <w:tab/>
        <w:t>„Zeitliche Variation der Sonnen­ein­strah­lung“, pv-wissen.de. Zugegriffen: 6. Februar 2026. [Online]. Verfügbar unter: https://www.pv-wissen.de/zeitliche-variation-der-sonneneinstrahlung/</w:t>
      </w:r>
    </w:p>
    <w:p w14:paraId="3001F71D" w14:textId="77777777" w:rsidR="00693A84" w:rsidRPr="00693A84" w:rsidRDefault="00693A84" w:rsidP="00693A84">
      <w:pPr>
        <w:pStyle w:val="Literaturverzeichnis"/>
        <w:rPr>
          <w:rFonts w:ascii="Aptos" w:hAnsi="Aptos"/>
        </w:rPr>
      </w:pPr>
      <w:r w:rsidRPr="00693A84">
        <w:rPr>
          <w:rFonts w:ascii="Aptos" w:hAnsi="Aptos"/>
        </w:rPr>
        <w:t>[4]</w:t>
      </w:r>
      <w:r w:rsidRPr="00693A84">
        <w:rPr>
          <w:rFonts w:ascii="Aptos" w:hAnsi="Aptos"/>
        </w:rPr>
        <w:tab/>
        <w:t>„Sonnenstand“, pv-wissen.de. Zugegriffen: 6. Februar 2026. [Online]. Verfügbar unter: https://www.pv-wissen.de/sonnenstand/</w:t>
      </w:r>
    </w:p>
    <w:p w14:paraId="5671EFFF" w14:textId="77777777" w:rsidR="00693A84" w:rsidRPr="00693A84" w:rsidRDefault="00693A84" w:rsidP="00693A84">
      <w:pPr>
        <w:pStyle w:val="Literaturverzeichnis"/>
        <w:rPr>
          <w:rFonts w:ascii="Aptos" w:hAnsi="Aptos"/>
        </w:rPr>
      </w:pPr>
      <w:r w:rsidRPr="00693A84">
        <w:rPr>
          <w:rFonts w:ascii="Aptos" w:hAnsi="Aptos"/>
        </w:rPr>
        <w:t>[5]</w:t>
      </w:r>
      <w:r w:rsidRPr="00693A84">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6C10E905" w14:textId="77777777" w:rsidR="00693A84" w:rsidRPr="00693A84" w:rsidRDefault="00693A84" w:rsidP="00693A84">
      <w:pPr>
        <w:pStyle w:val="Literaturverzeichnis"/>
        <w:rPr>
          <w:rFonts w:ascii="Aptos" w:hAnsi="Aptos"/>
        </w:rPr>
      </w:pPr>
      <w:r w:rsidRPr="00693A84">
        <w:rPr>
          <w:rFonts w:ascii="Aptos" w:hAnsi="Aptos"/>
        </w:rPr>
        <w:t>[6]</w:t>
      </w:r>
      <w:r w:rsidRPr="00693A84">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5FC8476C" w14:textId="77777777" w:rsidR="00693A84" w:rsidRPr="00693A84" w:rsidRDefault="00693A84" w:rsidP="00693A84">
      <w:pPr>
        <w:pStyle w:val="Literaturverzeichnis"/>
        <w:rPr>
          <w:rFonts w:ascii="Aptos" w:hAnsi="Aptos"/>
        </w:rPr>
      </w:pPr>
      <w:r w:rsidRPr="00693A84">
        <w:rPr>
          <w:rFonts w:ascii="Aptos" w:hAnsi="Aptos"/>
          <w:lang w:val="en-GB"/>
        </w:rPr>
        <w:t>[7]</w:t>
      </w:r>
      <w:r w:rsidRPr="00693A84">
        <w:rPr>
          <w:rFonts w:ascii="Aptos" w:hAnsi="Aptos"/>
          <w:lang w:val="en-GB"/>
        </w:rPr>
        <w:tab/>
        <w:t>„</w:t>
      </w:r>
      <w:proofErr w:type="gramStart"/>
      <w:r w:rsidRPr="00693A84">
        <w:rPr>
          <w:rFonts w:ascii="Aptos" w:hAnsi="Aptos"/>
          <w:lang w:val="en-GB"/>
        </w:rPr>
        <w:t>Datasheet-Cerbo-GX-GX-Touch-DE.pdf“</w:t>
      </w:r>
      <w:proofErr w:type="gramEnd"/>
      <w:r w:rsidRPr="00693A84">
        <w:rPr>
          <w:rFonts w:ascii="Aptos" w:hAnsi="Aptos"/>
          <w:lang w:val="en-GB"/>
        </w:rPr>
        <w:t xml:space="preserve">. </w:t>
      </w:r>
      <w:r w:rsidRPr="00693A84">
        <w:rPr>
          <w:rFonts w:ascii="Aptos" w:hAnsi="Aptos"/>
        </w:rPr>
        <w:t>Zugegriffen: 16. Februar 2026. [Online]. Verfügbar unter: https://www.victronenergy.de/upload/documents/Datasheet-Cerbo-GX-GX-Touch-DE.pdf</w:t>
      </w:r>
    </w:p>
    <w:p w14:paraId="2168D593" w14:textId="77777777" w:rsidR="00693A84" w:rsidRPr="00693A84" w:rsidRDefault="00693A84" w:rsidP="00693A84">
      <w:pPr>
        <w:pStyle w:val="Literaturverzeichnis"/>
        <w:rPr>
          <w:rFonts w:ascii="Aptos" w:hAnsi="Aptos"/>
        </w:rPr>
      </w:pPr>
      <w:r w:rsidRPr="00693A84">
        <w:rPr>
          <w:rFonts w:ascii="Aptos" w:hAnsi="Aptos"/>
        </w:rPr>
        <w:t>[8]</w:t>
      </w:r>
      <w:r w:rsidRPr="00693A84">
        <w:rPr>
          <w:rFonts w:ascii="Aptos" w:hAnsi="Aptos"/>
        </w:rPr>
        <w:tab/>
        <w:t>„Datasheet-SmartShunt-DE.pdf“. Zugegriffen: 16. Februar 2026. [Online]. Verfügbar unter: https://www.victronenergy.de/upload/documents/Datasheet-SmartShunt-DE.pdf</w:t>
      </w:r>
    </w:p>
    <w:p w14:paraId="4DD62BFD" w14:textId="77777777" w:rsidR="00693A84" w:rsidRPr="00693A84" w:rsidRDefault="00693A84" w:rsidP="00693A84">
      <w:pPr>
        <w:pStyle w:val="Literaturverzeichnis"/>
        <w:rPr>
          <w:rFonts w:ascii="Aptos" w:hAnsi="Aptos"/>
        </w:rPr>
      </w:pPr>
      <w:r w:rsidRPr="00693A84">
        <w:rPr>
          <w:rFonts w:ascii="Aptos" w:hAnsi="Aptos"/>
        </w:rPr>
        <w:lastRenderedPageBreak/>
        <w:t>[9]</w:t>
      </w:r>
      <w:r w:rsidRPr="00693A84">
        <w:rPr>
          <w:rFonts w:ascii="Aptos" w:hAnsi="Aptos"/>
        </w:rPr>
        <w:tab/>
        <w:t>„Datasheet-MultiPlus-inverter-charger-800VA-5kVA-DE.pdf“. Zugegriffen: 16. Februar 2026. [Online]. Verfügbar unter: https://www.victronenergy.com/upload/documents/Datasheet-MultiPlus-inverter-charger-800VA-5kVA-DE.pdf</w:t>
      </w:r>
    </w:p>
    <w:p w14:paraId="2C625C9B" w14:textId="77777777" w:rsidR="00693A84" w:rsidRPr="00693A84" w:rsidRDefault="00693A84" w:rsidP="00693A84">
      <w:pPr>
        <w:pStyle w:val="Literaturverzeichnis"/>
        <w:rPr>
          <w:rFonts w:ascii="Aptos" w:hAnsi="Aptos"/>
        </w:rPr>
      </w:pPr>
      <w:r w:rsidRPr="00693A84">
        <w:rPr>
          <w:rFonts w:ascii="Aptos" w:hAnsi="Aptos"/>
          <w:lang w:val="en-GB"/>
        </w:rPr>
        <w:t>[10]</w:t>
      </w:r>
      <w:r w:rsidRPr="00693A84">
        <w:rPr>
          <w:rFonts w:ascii="Aptos" w:hAnsi="Aptos"/>
          <w:lang w:val="en-GB"/>
        </w:rPr>
        <w:tab/>
        <w:t>„</w:t>
      </w:r>
      <w:proofErr w:type="gramStart"/>
      <w:r w:rsidRPr="00693A84">
        <w:rPr>
          <w:rFonts w:ascii="Aptos" w:hAnsi="Aptos"/>
          <w:lang w:val="en-GB"/>
        </w:rPr>
        <w:t>Datasheet-AGM-Super-Cycle-battery-DE.pdf“</w:t>
      </w:r>
      <w:proofErr w:type="gramEnd"/>
      <w:r w:rsidRPr="00693A84">
        <w:rPr>
          <w:rFonts w:ascii="Aptos" w:hAnsi="Aptos"/>
          <w:lang w:val="en-GB"/>
        </w:rPr>
        <w:t xml:space="preserve">. </w:t>
      </w:r>
      <w:r w:rsidRPr="00693A84">
        <w:rPr>
          <w:rFonts w:ascii="Aptos" w:hAnsi="Aptos"/>
        </w:rPr>
        <w:t>Zugegriffen: 16. Februar 2026. [Online]. Verfügbar unter: https://www.victronenergy.de/upload/documents/Datasheet-AGM-Super-Cycle-battery-DE.pdf</w:t>
      </w:r>
    </w:p>
    <w:p w14:paraId="54877C07" w14:textId="77777777" w:rsidR="00693A84" w:rsidRPr="00693A84" w:rsidRDefault="00693A84" w:rsidP="00693A84">
      <w:pPr>
        <w:pStyle w:val="Literaturverzeichnis"/>
        <w:rPr>
          <w:rFonts w:ascii="Aptos" w:hAnsi="Aptos"/>
        </w:rPr>
      </w:pPr>
      <w:r w:rsidRPr="00693A84">
        <w:rPr>
          <w:rFonts w:ascii="Aptos" w:hAnsi="Aptos"/>
          <w:lang w:val="en-GB"/>
        </w:rPr>
        <w:t>[11]</w:t>
      </w:r>
      <w:r w:rsidRPr="00693A84">
        <w:rPr>
          <w:rFonts w:ascii="Aptos" w:hAnsi="Aptos"/>
          <w:lang w:val="en-GB"/>
        </w:rPr>
        <w:tab/>
        <w:t xml:space="preserve">„How to Optimize AGM Battery Performance for Maximum </w:t>
      </w:r>
      <w:proofErr w:type="gramStart"/>
      <w:r w:rsidRPr="00693A84">
        <w:rPr>
          <w:rFonts w:ascii="Aptos" w:hAnsi="Aptos"/>
          <w:lang w:val="en-GB"/>
        </w:rPr>
        <w:t>Lifespan?“</w:t>
      </w:r>
      <w:proofErr w:type="gramEnd"/>
      <w:r w:rsidRPr="00693A84">
        <w:rPr>
          <w:rFonts w:ascii="Aptos" w:hAnsi="Aptos"/>
          <w:lang w:val="en-GB"/>
        </w:rPr>
        <w:t xml:space="preserve">, How to Optimize AGM Battery Performance for Maximum Lifespan? </w:t>
      </w:r>
      <w:r w:rsidRPr="00693A84">
        <w:rPr>
          <w:rFonts w:ascii="Aptos" w:hAnsi="Aptos"/>
        </w:rPr>
        <w:t>Zugegriffen: 16. Februar 2026. [Online]. Verfügbar unter: https://www.longwaybattery.com/de/blog/optimize-agm-battery-performance-maximum-lifespan/index.html</w:t>
      </w:r>
    </w:p>
    <w:p w14:paraId="6CADEA96" w14:textId="77777777" w:rsidR="00693A84" w:rsidRPr="00693A84" w:rsidRDefault="00693A84" w:rsidP="00693A84">
      <w:pPr>
        <w:pStyle w:val="Literaturverzeichnis"/>
        <w:rPr>
          <w:rFonts w:ascii="Aptos" w:hAnsi="Aptos"/>
        </w:rPr>
      </w:pPr>
      <w:r w:rsidRPr="00693A84">
        <w:rPr>
          <w:rFonts w:ascii="Aptos" w:hAnsi="Aptos"/>
          <w:lang w:val="en-GB"/>
        </w:rPr>
        <w:t>[12]</w:t>
      </w:r>
      <w:r w:rsidRPr="00693A84">
        <w:rPr>
          <w:rFonts w:ascii="Aptos" w:hAnsi="Aptos"/>
          <w:lang w:val="en-GB"/>
        </w:rPr>
        <w:tab/>
        <w:t>„</w:t>
      </w:r>
      <w:proofErr w:type="gramStart"/>
      <w:r w:rsidRPr="00693A84">
        <w:rPr>
          <w:rFonts w:ascii="Aptos" w:hAnsi="Aptos"/>
          <w:lang w:val="en-GB"/>
        </w:rPr>
        <w:t>Datasheet-Orion-Tr-Smart-DC-DC-chargers-isolated-250-400W-DE.pdf“</w:t>
      </w:r>
      <w:proofErr w:type="gramEnd"/>
      <w:r w:rsidRPr="00693A84">
        <w:rPr>
          <w:rFonts w:ascii="Aptos" w:hAnsi="Aptos"/>
          <w:lang w:val="en-GB"/>
        </w:rPr>
        <w:t xml:space="preserve">. </w:t>
      </w:r>
      <w:r w:rsidRPr="00693A84">
        <w:rPr>
          <w:rFonts w:ascii="Aptos" w:hAnsi="Aptos"/>
        </w:rPr>
        <w:t>Zugegriffen: 17. Februar 2026. [Online]. Verfügbar unter: https://www.victronenergy.de/upload/documents/Datasheet-Orion-Tr-Smart-DC-DC-chargers-isolated-250-400W-DE.pdf</w:t>
      </w:r>
    </w:p>
    <w:p w14:paraId="670D78B9" w14:textId="77777777" w:rsidR="00693A84" w:rsidRPr="00693A84" w:rsidRDefault="00693A84" w:rsidP="00693A84">
      <w:pPr>
        <w:pStyle w:val="Literaturverzeichnis"/>
        <w:rPr>
          <w:rFonts w:ascii="Aptos" w:hAnsi="Aptos"/>
        </w:rPr>
      </w:pPr>
      <w:r w:rsidRPr="00693A84">
        <w:rPr>
          <w:rFonts w:ascii="Aptos" w:hAnsi="Aptos"/>
        </w:rPr>
        <w:t>[13]</w:t>
      </w:r>
      <w:r w:rsidRPr="00693A84">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ADD3158" w14:textId="77777777" w:rsidR="00693A84" w:rsidRPr="00693A84" w:rsidRDefault="00693A84" w:rsidP="00693A84">
      <w:pPr>
        <w:pStyle w:val="Literaturverzeichnis"/>
        <w:rPr>
          <w:rFonts w:ascii="Aptos" w:hAnsi="Aptos"/>
        </w:rPr>
      </w:pPr>
      <w:r w:rsidRPr="00693A84">
        <w:rPr>
          <w:rFonts w:ascii="Aptos" w:hAnsi="Aptos"/>
        </w:rPr>
        <w:t>[14]</w:t>
      </w:r>
      <w:r w:rsidRPr="00693A84">
        <w:rPr>
          <w:rFonts w:ascii="Aptos" w:hAnsi="Aptos"/>
        </w:rPr>
        <w:tab/>
        <w:t>„2.1 AGM vs. Lithium - Was ist besser?“ Zugegriffen: 17. Februar 2026. [Online]. Verfügbar unter: http://greenboatsolutions.de/ratgeber/agm-vs-lithium?srsltid=AfmBOoq4MEVKskN6v5GYbOgMlML4Zs3DHCf-YTXt-HHQTaIWApUYtA6a</w:t>
      </w:r>
    </w:p>
    <w:p w14:paraId="71516739" w14:textId="760EC3DD"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23" w:name="_Toc222266680"/>
      <w:r>
        <w:t xml:space="preserve">6. </w:t>
      </w:r>
      <w:r w:rsidR="000A7CA8">
        <w:t>Abbildungsverzeichnis</w:t>
      </w:r>
      <w:bookmarkEnd w:id="23"/>
    </w:p>
    <w:p w14:paraId="25415343" w14:textId="63CEE885"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Pr="000A7CA8" w:rsidRDefault="00750B78" w:rsidP="000A7CA8">
      <w:r>
        <w:fldChar w:fldCharType="end"/>
      </w:r>
    </w:p>
    <w:sectPr w:rsidR="000A7CA8" w:rsidRPr="000A7CA8" w:rsidSect="00303B1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1519"/>
    <w:rsid w:val="00043CFC"/>
    <w:rsid w:val="00097BCE"/>
    <w:rsid w:val="000A2703"/>
    <w:rsid w:val="000A7CA8"/>
    <w:rsid w:val="000C52CA"/>
    <w:rsid w:val="000D220D"/>
    <w:rsid w:val="000D23AA"/>
    <w:rsid w:val="000E550B"/>
    <w:rsid w:val="00111D08"/>
    <w:rsid w:val="00123332"/>
    <w:rsid w:val="0014420E"/>
    <w:rsid w:val="00161B22"/>
    <w:rsid w:val="00174E10"/>
    <w:rsid w:val="00186EE0"/>
    <w:rsid w:val="001910B0"/>
    <w:rsid w:val="001C1238"/>
    <w:rsid w:val="001C7F86"/>
    <w:rsid w:val="002070A3"/>
    <w:rsid w:val="0022146C"/>
    <w:rsid w:val="00287D37"/>
    <w:rsid w:val="00295780"/>
    <w:rsid w:val="002C429C"/>
    <w:rsid w:val="002D2A5D"/>
    <w:rsid w:val="00303B13"/>
    <w:rsid w:val="0030753F"/>
    <w:rsid w:val="00320887"/>
    <w:rsid w:val="00320B4A"/>
    <w:rsid w:val="003D543B"/>
    <w:rsid w:val="003D6115"/>
    <w:rsid w:val="003E515A"/>
    <w:rsid w:val="003F1A22"/>
    <w:rsid w:val="003F7209"/>
    <w:rsid w:val="00434D65"/>
    <w:rsid w:val="00444FFB"/>
    <w:rsid w:val="004527B3"/>
    <w:rsid w:val="00490047"/>
    <w:rsid w:val="004F0705"/>
    <w:rsid w:val="005A0007"/>
    <w:rsid w:val="005D250E"/>
    <w:rsid w:val="005F22A4"/>
    <w:rsid w:val="00637C9F"/>
    <w:rsid w:val="00671816"/>
    <w:rsid w:val="00690038"/>
    <w:rsid w:val="00693A84"/>
    <w:rsid w:val="006A5D89"/>
    <w:rsid w:val="006B35D5"/>
    <w:rsid w:val="006F5925"/>
    <w:rsid w:val="0073192A"/>
    <w:rsid w:val="0073420E"/>
    <w:rsid w:val="00736459"/>
    <w:rsid w:val="00741E99"/>
    <w:rsid w:val="007452D6"/>
    <w:rsid w:val="00750B78"/>
    <w:rsid w:val="0081028F"/>
    <w:rsid w:val="00832FEE"/>
    <w:rsid w:val="008469A7"/>
    <w:rsid w:val="00850491"/>
    <w:rsid w:val="008924AE"/>
    <w:rsid w:val="008C19EB"/>
    <w:rsid w:val="008C5B4F"/>
    <w:rsid w:val="008C7E55"/>
    <w:rsid w:val="008D0CBA"/>
    <w:rsid w:val="008E0F6B"/>
    <w:rsid w:val="008F0C6D"/>
    <w:rsid w:val="00921670"/>
    <w:rsid w:val="009266EB"/>
    <w:rsid w:val="0095075A"/>
    <w:rsid w:val="00956AAA"/>
    <w:rsid w:val="009F1277"/>
    <w:rsid w:val="00A21DAA"/>
    <w:rsid w:val="00A65979"/>
    <w:rsid w:val="00AA7ECF"/>
    <w:rsid w:val="00AD44E7"/>
    <w:rsid w:val="00AF08A7"/>
    <w:rsid w:val="00B04BA9"/>
    <w:rsid w:val="00B23B8F"/>
    <w:rsid w:val="00B256B7"/>
    <w:rsid w:val="00B442A7"/>
    <w:rsid w:val="00B45E57"/>
    <w:rsid w:val="00B5270D"/>
    <w:rsid w:val="00B555E5"/>
    <w:rsid w:val="00B653AA"/>
    <w:rsid w:val="00B83A06"/>
    <w:rsid w:val="00BC40EB"/>
    <w:rsid w:val="00BE7C70"/>
    <w:rsid w:val="00C27728"/>
    <w:rsid w:val="00C67F4A"/>
    <w:rsid w:val="00C7574A"/>
    <w:rsid w:val="00CC4EC1"/>
    <w:rsid w:val="00CD1BD8"/>
    <w:rsid w:val="00CE38E4"/>
    <w:rsid w:val="00D21B62"/>
    <w:rsid w:val="00D221C7"/>
    <w:rsid w:val="00D317AC"/>
    <w:rsid w:val="00D33FDB"/>
    <w:rsid w:val="00D368E7"/>
    <w:rsid w:val="00D46B0B"/>
    <w:rsid w:val="00D63706"/>
    <w:rsid w:val="00D835FD"/>
    <w:rsid w:val="00E25277"/>
    <w:rsid w:val="00E34843"/>
    <w:rsid w:val="00E4773B"/>
    <w:rsid w:val="00E65553"/>
    <w:rsid w:val="00E75F83"/>
    <w:rsid w:val="00EB0F8C"/>
    <w:rsid w:val="00F443B6"/>
    <w:rsid w:val="00F86B72"/>
    <w:rsid w:val="00FA0FD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9726</Words>
  <Characters>61277</Characters>
  <Application>Microsoft Office Word</Application>
  <DocSecurity>0</DocSecurity>
  <Lines>510</Lines>
  <Paragraphs>141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171</cp:revision>
  <dcterms:created xsi:type="dcterms:W3CDTF">2025-06-25T06:05:00Z</dcterms:created>
  <dcterms:modified xsi:type="dcterms:W3CDTF">2026-02-17T23:25:00Z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id="yEt1jskQ"/&gt;&lt;style id="http://www.zotero.org/styles/ieee" locale="de-DE" hasBibliography="1" bibliographyStyleHasBeenSet="1"/&gt;&lt;prefs&gt;&lt;pref name="fieldType" value="Field"/&gt;&lt;/prefs&gt;&lt;/data&gt;</vt:lpwstr>
  </property>
</Properties>
</file>