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ISLAND QUEEN — WEBSITE COPY</w:t>
      </w:r>
    </w:p>
    <w:p>
      <w:pPr>
        <w:jc w:val="center"/>
      </w:pPr>
      <w:r>
        <w:rPr>
          <w:i/>
        </w:rPr>
        <w:t>Copy reference for development — desktop + mobile</w:t>
      </w:r>
    </w:p>
    <w:p>
      <w:pPr>
        <w:pStyle w:val="Heading1"/>
      </w:pPr>
      <w:r>
        <w:t>1. Header / Navigation</w:t>
      </w:r>
    </w:p>
    <w:p>
      <w:r>
        <w:rPr>
          <w:b/>
        </w:rPr>
        <w:t xml:space="preserve">Navigation: </w:t>
      </w:r>
      <w:r>
        <w:t>Products  |  About Us  |  Contact</w:t>
      </w:r>
    </w:p>
    <w:p>
      <w:pPr>
        <w:pStyle w:val="Heading1"/>
      </w:pPr>
      <w:r>
        <w:t>2. Hero</w:t>
      </w:r>
    </w:p>
    <w:p>
      <w:r>
        <w:rPr>
          <w:b/>
        </w:rPr>
        <w:t xml:space="preserve">Eyebrow: </w:t>
      </w:r>
      <w:r>
        <w:t>CARIBBEAN &amp; WEST AFRICAN PANTRY STAPLES</w:t>
      </w:r>
    </w:p>
    <w:p>
      <w:r>
        <w:rPr>
          <w:b/>
        </w:rPr>
        <w:t xml:space="preserve">Headline: </w:t>
      </w:r>
      <w:r>
        <w:t>Staples of the Caribbean Table</w:t>
      </w:r>
    </w:p>
    <w:p>
      <w:r>
        <w:rPr>
          <w:b/>
        </w:rPr>
        <w:t xml:space="preserve">Body: </w:t>
      </w:r>
      <w:r>
        <w:t>Rice, corn meal, brown sugar and grains — packed in New York for the kitchens that cook with them every day.</w:t>
      </w:r>
    </w:p>
    <w:p>
      <w:r>
        <w:rPr>
          <w:b/>
        </w:rPr>
        <w:t xml:space="preserve">CTA: </w:t>
      </w:r>
      <w:r>
        <w:t>View Products →</w:t>
      </w:r>
    </w:p>
    <w:p>
      <w:pPr>
        <w:pStyle w:val="Heading1"/>
      </w:pPr>
      <w:r>
        <w:t>3. Products Intro</w:t>
      </w:r>
    </w:p>
    <w:p>
      <w:r>
        <w:rPr>
          <w:b/>
        </w:rPr>
        <w:t xml:space="preserve">Eyebrow: </w:t>
      </w:r>
      <w:r>
        <w:t>THE LINE</w:t>
      </w:r>
    </w:p>
    <w:p>
      <w:r>
        <w:rPr>
          <w:b/>
        </w:rPr>
        <w:t xml:space="preserve">Headline: </w:t>
      </w:r>
      <w:r>
        <w:t>Our Products</w:t>
      </w:r>
    </w:p>
    <w:p>
      <w:r>
        <w:rPr>
          <w:b/>
        </w:rPr>
        <w:t xml:space="preserve">Body: </w:t>
      </w:r>
      <w:r>
        <w:t>Every staple comes in shelf-size packs for home cooking and bulk bags or ziplocks for kitchens buying in volume.</w:t>
      </w:r>
    </w:p>
    <w:p>
      <w:pPr>
        <w:pStyle w:val="Heading1"/>
      </w:pPr>
      <w:r>
        <w:t>4. Product Categories</w:t>
      </w:r>
    </w:p>
    <w:p>
      <w:r>
        <w:rPr>
          <w:b/>
        </w:rPr>
        <w:t xml:space="preserve">Rice: </w:t>
      </w:r>
      <w:r>
        <w:t>JASMINE  ·  PARBOILED</w:t>
      </w:r>
    </w:p>
    <w:p>
      <w:r>
        <w:rPr>
          <w:b/>
        </w:rPr>
        <w:t xml:space="preserve">Brown Sugar: </w:t>
      </w:r>
      <w:r>
        <w:t>DEMERARA</w:t>
      </w:r>
    </w:p>
    <w:p>
      <w:r>
        <w:rPr>
          <w:b/>
        </w:rPr>
        <w:t xml:space="preserve">Corn Meal: </w:t>
      </w:r>
      <w:r>
        <w:t>ACASSAN  ·  FINE  ·  COARSE  ·  YELLOW HOMINY</w:t>
      </w:r>
    </w:p>
    <w:p>
      <w:r>
        <w:rPr>
          <w:b/>
        </w:rPr>
        <w:t xml:space="preserve">Grains: </w:t>
      </w:r>
      <w:r>
        <w:t>BULGUR  ·  FARINA  ·  PITIMI  ·  OATS</w:t>
      </w:r>
    </w:p>
    <w:p>
      <w:pPr>
        <w:pStyle w:val="Heading1"/>
      </w:pPr>
      <w:r>
        <w:t>5. Product Names &amp; Sizes</w:t>
      </w:r>
    </w:p>
    <w:p>
      <w:r>
        <w:rPr>
          <w:b/>
        </w:rPr>
        <w:t xml:space="preserve">Jasmine Rice: </w:t>
      </w:r>
      <w:r>
        <w:t>28 oz  |  20 lb  |  3/20 lb  |  25 lb</w:t>
      </w:r>
    </w:p>
    <w:p>
      <w:r>
        <w:rPr>
          <w:b/>
        </w:rPr>
        <w:t xml:space="preserve">Parboiled Rice: </w:t>
      </w:r>
      <w:r>
        <w:t>10 lb</w:t>
      </w:r>
    </w:p>
    <w:p>
      <w:r>
        <w:rPr>
          <w:b/>
        </w:rPr>
        <w:t xml:space="preserve">Demerara Brown Sugar: </w:t>
      </w:r>
      <w:r>
        <w:t>28 oz  |  56 oz  |  20 lb</w:t>
      </w:r>
    </w:p>
    <w:p>
      <w:r>
        <w:rPr>
          <w:b/>
        </w:rPr>
        <w:t xml:space="preserve">Acassan Corn Meal: </w:t>
      </w:r>
      <w:r>
        <w:t>28 oz</w:t>
      </w:r>
    </w:p>
    <w:p>
      <w:r>
        <w:rPr>
          <w:b/>
        </w:rPr>
        <w:t xml:space="preserve">Fine Corn Meal: </w:t>
      </w:r>
      <w:r>
        <w:t>28 oz  |  20 lb</w:t>
      </w:r>
    </w:p>
    <w:p>
      <w:r>
        <w:rPr>
          <w:b/>
        </w:rPr>
        <w:t xml:space="preserve">Coarse Corn Meal: </w:t>
      </w:r>
      <w:r>
        <w:t>28 oz  |  20 lb</w:t>
      </w:r>
    </w:p>
    <w:p>
      <w:r>
        <w:rPr>
          <w:b/>
        </w:rPr>
        <w:t xml:space="preserve">Yellow Hominy – Cracked Corn: </w:t>
      </w:r>
      <w:r>
        <w:t>28 oz  |  20 lb</w:t>
      </w:r>
    </w:p>
    <w:p>
      <w:r>
        <w:rPr>
          <w:b/>
        </w:rPr>
        <w:t xml:space="preserve">Bulgur Wheat: </w:t>
      </w:r>
      <w:r>
        <w:t>28 oz  |  20 lb</w:t>
      </w:r>
    </w:p>
    <w:p>
      <w:r>
        <w:rPr>
          <w:b/>
        </w:rPr>
        <w:t xml:space="preserve">Farina (Creamy Wheat Cereal): </w:t>
      </w:r>
      <w:r>
        <w:t>28 oz</w:t>
      </w:r>
    </w:p>
    <w:p>
      <w:r>
        <w:rPr>
          <w:b/>
        </w:rPr>
        <w:t xml:space="preserve">Pitimi (Sorghum / Petit Mil): </w:t>
      </w:r>
      <w:r>
        <w:t>28 oz</w:t>
      </w:r>
    </w:p>
    <w:p>
      <w:r>
        <w:rPr>
          <w:b/>
        </w:rPr>
        <w:t xml:space="preserve">Quick Oats: </w:t>
      </w:r>
      <w:r>
        <w:t>16 oz</w:t>
      </w:r>
    </w:p>
    <w:p>
      <w:pPr>
        <w:pStyle w:val="Heading1"/>
      </w:pPr>
      <w:r>
        <w:t>6. Why Island Queen</w:t>
      </w:r>
    </w:p>
    <w:p>
      <w:r>
        <w:rPr>
          <w:b/>
        </w:rPr>
        <w:t xml:space="preserve">Eyebrow: </w:t>
      </w:r>
      <w:r>
        <w:t>WHY ISLAND QUEEN</w:t>
      </w:r>
    </w:p>
    <w:p>
      <w:r>
        <w:rPr>
          <w:b/>
        </w:rPr>
        <w:t xml:space="preserve">Headline: </w:t>
      </w:r>
      <w:r>
        <w:t>A focused lineup. Every product a staple.</w:t>
      </w:r>
    </w:p>
    <w:p>
      <w:r>
        <w:rPr>
          <w:b/>
        </w:rPr>
        <w:t xml:space="preserve">Body: </w:t>
      </w:r>
      <w:r>
        <w:t>Only the staples Caribbean and West African kitchens rely on every day — thoughtfully selected and made for the way people actually cook.</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b/>
                <w:sz w:val="30"/>
              </w:rPr>
              <w:t>4</w:t>
              <w:br/>
            </w:r>
            <w:r>
              <w:rPr>
                <w:b/>
                <w:sz w:val="18"/>
              </w:rPr>
              <w:t>CATEGORIES</w:t>
              <w:br/>
            </w:r>
            <w:r>
              <w:t>Rice, corn meal, brown sugar and grains.</w:t>
            </w:r>
          </w:p>
        </w:tc>
        <w:tc>
          <w:tcPr>
            <w:tcW w:type="dxa" w:w="5184"/>
            <w:vAlign w:val="top"/>
          </w:tcPr>
          <w:p>
            <w:r>
              <w:rPr>
                <w:b/>
                <w:sz w:val="30"/>
              </w:rPr>
              <w:t>11</w:t>
              <w:br/>
            </w:r>
            <w:r>
              <w:rPr>
                <w:b/>
                <w:sz w:val="18"/>
              </w:rPr>
              <w:t>STAPLES</w:t>
              <w:br/>
            </w:r>
            <w:r>
              <w:t>A focused lineup of everyday essentials.</w:t>
            </w:r>
          </w:p>
        </w:tc>
      </w:tr>
      <w:tr>
        <w:tc>
          <w:tcPr>
            <w:tcW w:type="dxa" w:w="5184"/>
            <w:vAlign w:val="top"/>
          </w:tcPr>
          <w:p>
            <w:r>
              <w:rPr>
                <w:b/>
                <w:sz w:val="30"/>
              </w:rPr>
              <w:t>2</w:t>
              <w:br/>
            </w:r>
            <w:r>
              <w:rPr>
                <w:b/>
                <w:sz w:val="18"/>
              </w:rPr>
              <w:t>WAYS TO BUY</w:t>
              <w:br/>
            </w:r>
            <w:r>
              <w:t>Shelf packs for home and bulk bags for kitchens.</w:t>
            </w:r>
          </w:p>
        </w:tc>
        <w:tc>
          <w:tcPr>
            <w:tcW w:type="dxa" w:w="5184"/>
            <w:vAlign w:val="top"/>
          </w:tcPr>
          <w:p>
            <w:r>
              <w:rPr>
                <w:b/>
                <w:sz w:val="30"/>
              </w:rPr>
              <w:t>NY</w:t>
              <w:br/>
            </w:r>
            <w:r>
              <w:rPr>
                <w:b/>
                <w:sz w:val="18"/>
              </w:rPr>
              <w:t>PACKED LOCALLY</w:t>
              <w:br/>
            </w:r>
            <w:r>
              <w:t>Packed and distributed from Huntington, New York.</w:t>
            </w:r>
          </w:p>
        </w:tc>
      </w:tr>
    </w:tbl>
    <w:p>
      <w:pPr>
        <w:pStyle w:val="Heading1"/>
      </w:pPr>
      <w:r>
        <w:t>7. About Us</w:t>
      </w:r>
    </w:p>
    <w:p>
      <w:r>
        <w:rPr>
          <w:b/>
        </w:rPr>
        <w:t xml:space="preserve">Eyebrow: </w:t>
      </w:r>
      <w:r>
        <w:t>ABOUT US</w:t>
      </w:r>
    </w:p>
    <w:p>
      <w:r>
        <w:rPr>
          <w:b/>
        </w:rPr>
        <w:t xml:space="preserve">Headline: </w:t>
      </w:r>
      <w:r>
        <w:t>A pantry line with island roots</w:t>
      </w:r>
    </w:p>
    <w:p>
      <w:r>
        <w:rPr>
          <w:b/>
        </w:rPr>
        <w:t xml:space="preserve">Body: </w:t>
      </w:r>
      <w:r>
        <w:t>Island Queen brings the rich culinary heritage of the Caribbean and West Africa to your kitchen. We are committed to quality, authenticity and reliable staples that families can trust—whether you're cooking a traditional recipe or creating something new.</w:t>
      </w:r>
    </w:p>
    <w:p>
      <w:pPr>
        <w:pStyle w:val="Heading1"/>
      </w:pPr>
      <w:r>
        <w:t>8. Contact</w:t>
      </w:r>
    </w:p>
    <w:p>
      <w:r>
        <w:rPr>
          <w:b/>
        </w:rPr>
        <w:t xml:space="preserve">Eyebrow: </w:t>
      </w:r>
      <w:r>
        <w:t>LET'S TALK</w:t>
      </w:r>
    </w:p>
    <w:p>
      <w:r>
        <w:rPr>
          <w:b/>
        </w:rPr>
        <w:t xml:space="preserve">Headline: </w:t>
      </w:r>
      <w:r>
        <w:t>Get in touch</w:t>
      </w:r>
    </w:p>
    <w:p>
      <w:r>
        <w:rPr>
          <w:b/>
        </w:rPr>
        <w:t xml:space="preserve">Body: </w:t>
      </w:r>
      <w:r>
        <w:t>Have a question, need product info or want to work together? We'd love to hear from you.</w:t>
      </w:r>
    </w:p>
    <w:p>
      <w:r>
        <w:rPr>
          <w:b/>
        </w:rPr>
        <w:t xml:space="preserve">Fields: </w:t>
      </w:r>
      <w:r>
        <w:t>Name*  |  Email*  |  Company  |  Subject  |  Message*</w:t>
      </w:r>
    </w:p>
    <w:p>
      <w:r>
        <w:rPr>
          <w:b/>
        </w:rPr>
        <w:t xml:space="preserve">Button: </w:t>
      </w:r>
      <w:r>
        <w:t>Send Message →</w:t>
      </w:r>
    </w:p>
    <w:p>
      <w:pPr>
        <w:pStyle w:val="Heading1"/>
      </w:pPr>
      <w:r>
        <w:t>9. Footer</w:t>
      </w:r>
    </w:p>
    <w:p>
      <w:r>
        <w:rPr>
          <w:b/>
        </w:rPr>
        <w:t xml:space="preserve">Links: </w:t>
      </w:r>
      <w:r>
        <w:t>Products  |  About Us  |  Contact</w:t>
      </w:r>
    </w:p>
    <w:p>
      <w:r>
        <w:rPr>
          <w:b/>
        </w:rPr>
        <w:t xml:space="preserve">Copyright: </w:t>
      </w:r>
      <w:r>
        <w:t>© 2024 Island Queen. All rights reserved.</w:t>
      </w:r>
    </w:p>
    <w:p>
      <w:r>
        <w:rPr>
          <w:b/>
        </w:rPr>
        <w:t xml:space="preserve">Back to top: </w:t>
      </w:r>
      <w:r>
        <w:t>Back to Top ↑</w:t>
      </w:r>
    </w:p>
    <w:p>
      <w:r>
        <w:rPr>
          <w:b/>
        </w:rPr>
        <w:t xml:space="preserve">Distribution: </w:t>
      </w:r>
      <w:r>
        <w:t>Packed &amp; Distributed by Metro Commodities Inc.</w:t>
      </w:r>
    </w:p>
    <w:p>
      <w:r>
        <w:rPr>
          <w:b/>
        </w:rPr>
        <w:t xml:space="preserve">Company link: </w:t>
      </w:r>
      <w:r>
        <w:t>Metro Commodities →</w:t>
      </w:r>
    </w:p>
    <w:p>
      <w:pPr>
        <w:pStyle w:val="Heading1"/>
      </w:pPr>
      <w:r>
        <w:t>10. Mobile Implementation Notes</w:t>
      </w:r>
    </w:p>
    <w:p>
      <w:pPr>
        <w:pStyle w:val="ListBullet"/>
      </w:pPr>
      <w:r>
        <w:t>Brown Sugar: remove the separate lifestyle image on mobile; keep the product only.</w:t>
      </w:r>
    </w:p>
    <w:p>
      <w:pPr>
        <w:pStyle w:val="ListBullet"/>
      </w:pPr>
      <w:r>
        <w:t>Why Island Queen: 2 × 2 text grid, with no icons.</w:t>
      </w:r>
    </w:p>
    <w:p>
      <w:pPr>
        <w:pStyle w:val="ListBullet"/>
      </w:pPr>
      <w:r>
        <w:t>About Us: image runs full-width edge to edge, with no side padding.</w:t>
      </w:r>
    </w:p>
    <w:p>
      <w:pPr>
        <w:pStyle w:val="ListBullet"/>
      </w:pPr>
      <w:r>
        <w:t>Footer: single-column stack — logo → links → copyright → Back to Top.</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