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17F" w:rsidRDefault="00742E59">
      <w:pPr>
        <w:spacing w:before="120" w:after="0" w:line="240" w:lineRule="auto"/>
        <w:jc w:val="center"/>
      </w:pPr>
      <w:r>
        <w:rPr>
          <w:b/>
          <w:bCs/>
          <w:sz w:val="26"/>
          <w:szCs w:val="26"/>
        </w:rPr>
        <w:t>UNIVERSIDAD NACIONAL DE LA PLATA</w:t>
      </w:r>
    </w:p>
    <w:p w:rsidR="002E117F" w:rsidRDefault="00742E59">
      <w:pPr>
        <w:spacing w:after="0" w:line="240" w:lineRule="auto"/>
        <w:jc w:val="center"/>
      </w:pPr>
      <w:r>
        <w:t>Facultad de Informática</w:t>
      </w:r>
    </w:p>
    <w:p w:rsidR="002E117F" w:rsidRDefault="00742E59">
      <w:pPr>
        <w:spacing w:after="0" w:line="240" w:lineRule="auto"/>
        <w:jc w:val="center"/>
      </w:pPr>
      <w:r>
        <w:t>Internet de las Cosas. Trabajo Integrador Final</w:t>
      </w: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742E59">
      <w:pPr>
        <w:spacing w:before="120" w:after="80" w:line="240" w:lineRule="auto"/>
        <w:jc w:val="center"/>
      </w:pPr>
      <w:proofErr w:type="spellStart"/>
      <w:r>
        <w:rPr>
          <w:b/>
          <w:bCs/>
          <w:sz w:val="44"/>
          <w:szCs w:val="44"/>
        </w:rPr>
        <w:t>Geolocalización</w:t>
      </w:r>
      <w:proofErr w:type="spellEnd"/>
      <w:r>
        <w:rPr>
          <w:b/>
          <w:bCs/>
          <w:sz w:val="44"/>
          <w:szCs w:val="44"/>
        </w:rPr>
        <w:t xml:space="preserve"> y monitoreo de ganado con </w:t>
      </w:r>
      <w:proofErr w:type="spellStart"/>
      <w:r>
        <w:rPr>
          <w:b/>
          <w:bCs/>
          <w:sz w:val="44"/>
          <w:szCs w:val="44"/>
        </w:rPr>
        <w:t>LoRa</w:t>
      </w:r>
      <w:proofErr w:type="spellEnd"/>
    </w:p>
    <w:p w:rsidR="002E117F" w:rsidRDefault="00742E59">
      <w:pPr>
        <w:spacing w:after="0" w:line="240" w:lineRule="auto"/>
        <w:jc w:val="center"/>
      </w:pPr>
      <w:r>
        <w:rPr>
          <w:i/>
          <w:iCs/>
          <w:sz w:val="26"/>
          <w:szCs w:val="26"/>
        </w:rPr>
        <w:t>Telemetría de bienestar animal en zonas sin cobertura celular</w:t>
      </w: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742E59">
      <w:pPr>
        <w:spacing w:after="40" w:line="240" w:lineRule="auto"/>
        <w:jc w:val="center"/>
      </w:pPr>
      <w:r>
        <w:rPr>
          <w:b/>
          <w:bCs/>
        </w:rPr>
        <w:t>Integrantes</w:t>
      </w:r>
    </w:p>
    <w:p w:rsidR="002E117F" w:rsidRDefault="00742E59">
      <w:pPr>
        <w:spacing w:after="0" w:line="240" w:lineRule="auto"/>
        <w:jc w:val="center"/>
      </w:pPr>
      <w:proofErr w:type="spellStart"/>
      <w:r>
        <w:t>Daskus</w:t>
      </w:r>
      <w:proofErr w:type="spellEnd"/>
      <w:r>
        <w:t xml:space="preserve">, Bautista        </w:t>
      </w:r>
    </w:p>
    <w:p w:rsidR="002E117F" w:rsidRDefault="00742E59">
      <w:pPr>
        <w:spacing w:after="0" w:line="240" w:lineRule="auto"/>
        <w:jc w:val="center"/>
      </w:pPr>
      <w:r>
        <w:t xml:space="preserve">Muñoz, Juan Pablo       </w:t>
      </w:r>
    </w:p>
    <w:p w:rsidR="002E117F" w:rsidRDefault="00742E59">
      <w:pPr>
        <w:spacing w:after="0" w:line="240" w:lineRule="auto"/>
        <w:jc w:val="center"/>
      </w:pPr>
      <w:r>
        <w:t>Franco, Valentín</w:t>
      </w: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2E117F">
      <w:pPr>
        <w:spacing w:after="0" w:line="240" w:lineRule="auto"/>
        <w:jc w:val="center"/>
      </w:pPr>
    </w:p>
    <w:p w:rsidR="002E117F" w:rsidRDefault="00742E59">
      <w:pPr>
        <w:spacing w:after="0" w:line="240" w:lineRule="auto"/>
        <w:jc w:val="center"/>
      </w:pPr>
      <w:r>
        <w:t>Año 2026</w:t>
      </w:r>
    </w:p>
    <w:p w:rsidR="002E117F" w:rsidRDefault="00742E59">
      <w:r>
        <w:br w:type="page"/>
      </w:r>
    </w:p>
    <w:p w:rsidR="002E117F" w:rsidRDefault="00742E59">
      <w:pPr>
        <w:pStyle w:val="Ttulo1"/>
      </w:pPr>
      <w:r>
        <w:lastRenderedPageBreak/>
        <w:t>1. Contexto y definición del problema</w:t>
      </w:r>
    </w:p>
    <w:p w:rsidR="002E117F" w:rsidRDefault="00742E59">
      <w:pPr>
        <w:spacing w:after="120"/>
      </w:pPr>
      <w:r>
        <w:t xml:space="preserve">En las regiones ganaderas extensas de la Patagonia el ganado vacuno y ovino pastorea sobre campos de miles de hectáreas donde no hay cobertura celular. Localizar un animal que se alejó del rebaño, o advertir a tiempo que está enfermo, obliga a recorrer el </w:t>
      </w:r>
      <w:r>
        <w:t xml:space="preserve">campo a caballo o en camioneta, con el costo de tiempo y combustible que eso implica. Los collares GPS comerciales resuelven el problema, pero dependen de redes móviles o satelitales y arrastran un abono mensual por animal, lo que los vuelve caros para un </w:t>
      </w:r>
      <w:r>
        <w:t>rodeo grande.</w:t>
      </w:r>
    </w:p>
    <w:p w:rsidR="002E117F" w:rsidRDefault="00742E59">
      <w:pPr>
        <w:spacing w:after="120"/>
      </w:pPr>
      <w:r>
        <w:t xml:space="preserve">Este trabajo desarrolla un sistema de monitoreo de ganado de bajo costo y bajo consumo que no necesita ninguna red preexistente. Un collar toma la posición, la temperatura corporal y la actividad del animal, y las transmite por radio </w:t>
      </w:r>
      <w:proofErr w:type="spellStart"/>
      <w:r>
        <w:t>LoRa</w:t>
      </w:r>
      <w:proofErr w:type="spellEnd"/>
      <w:r>
        <w:t xml:space="preserve"> pun</w:t>
      </w:r>
      <w:r>
        <w:t>to a punto hasta una estación base cercana. La estación entrega los datos a una PC que evalúa reglas, guarda el histórico y muestra el estado del rodeo en un tablero. El sistema avisa cuando el animal abandona una zona permitida, cuando su temperatura supe</w:t>
      </w:r>
      <w:r>
        <w:t>ra un umbral de fiebre y cuando permanece inmóvil más tiempo del esperado.</w:t>
      </w:r>
    </w:p>
    <w:p w:rsidR="002E117F" w:rsidRDefault="00742E59">
      <w:pPr>
        <w:pStyle w:val="Ttulo2"/>
      </w:pPr>
      <w:r>
        <w:t>1.1 Objetivos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Transmitir posición, temperatura y aceleración desde un collar autónomo, sin infraestructura de red.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Detectar y señalizar tres condiciones, la salida de la </w:t>
      </w:r>
      <w:proofErr w:type="spellStart"/>
      <w:r>
        <w:rPr>
          <w:color w:val="000000"/>
        </w:rPr>
        <w:t>geocerca</w:t>
      </w:r>
      <w:proofErr w:type="spellEnd"/>
      <w:r>
        <w:rPr>
          <w:color w:val="000000"/>
        </w:rPr>
        <w:t>, l</w:t>
      </w:r>
      <w:r>
        <w:rPr>
          <w:color w:val="000000"/>
        </w:rPr>
        <w:t>a fiebre y la inactividad prolongada.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Registrar el histórico y visualizar el recorrido, las tendencias y el estado del animal en un tablero único.</w:t>
      </w:r>
    </w:p>
    <w:p w:rsidR="002E117F" w:rsidRDefault="00742E59">
      <w:pPr>
        <w:pStyle w:val="Ttulo2"/>
      </w:pPr>
      <w:r>
        <w:t>1.2 Alcance del prototipo</w:t>
      </w:r>
    </w:p>
    <w:p w:rsidR="002E117F" w:rsidRDefault="00742E59">
      <w:pPr>
        <w:spacing w:after="120"/>
      </w:pPr>
      <w:r>
        <w:t>El prototipo implementa el enlace del collar a la base y toda la cadena de procesam</w:t>
      </w:r>
      <w:r>
        <w:t xml:space="preserve">iento hasta la visualización. Como el grupo cuenta con los </w:t>
      </w:r>
      <w:proofErr w:type="spellStart"/>
      <w:r>
        <w:t>microcontroladores</w:t>
      </w:r>
      <w:proofErr w:type="spellEnd"/>
      <w:r>
        <w:t xml:space="preserve"> pero no con los sensores físicos, en esta entrega el collar genera por software los valores de GPS, temperatura y aceleración, mientras que el enlace </w:t>
      </w:r>
      <w:proofErr w:type="spellStart"/>
      <w:r>
        <w:t>LoRa</w:t>
      </w:r>
      <w:proofErr w:type="spellEnd"/>
      <w:r>
        <w:t xml:space="preserve"> y el resto del sistema </w:t>
      </w:r>
      <w:r>
        <w:t>funcionan de forma real. Quedan fuera del alcance la carcasa para intemperie, la gestión de una flota de muchos collares, el cifrado de la información, la confirmación de recepción y la inclusión de la batería.</w:t>
      </w:r>
    </w:p>
    <w:p w:rsidR="002E117F" w:rsidRDefault="00742E59">
      <w:pPr>
        <w:pStyle w:val="Ttulo1"/>
      </w:pPr>
      <w:r>
        <w:lastRenderedPageBreak/>
        <w:t>2. Arquitectura de la solución</w:t>
      </w:r>
    </w:p>
    <w:p w:rsidR="002E117F" w:rsidRDefault="00742E59">
      <w:pPr>
        <w:spacing w:after="120"/>
      </w:pPr>
      <w:r>
        <w:t>La solución se</w:t>
      </w:r>
      <w:r>
        <w:t xml:space="preserve"> organiza en tres capas con responsabilidades separadas (adquisición, transporte y aplicación), unidas por un formato de datos común. Esta separación permite desarrollar y probar cada parte por su cuenta, y reemplazar una sin tocar las demás. La Figura 1 m</w:t>
      </w:r>
      <w:r>
        <w:t>uestra el recorrido completo del dato, desde el collar hasta el tablero.</w:t>
      </w:r>
    </w:p>
    <w:p w:rsidR="002E117F" w:rsidRDefault="00742E59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5395913" cy="267033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670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117F" w:rsidRDefault="00742E59">
      <w:pPr>
        <w:spacing w:before="40" w:after="160" w:line="240" w:lineRule="auto"/>
        <w:jc w:val="center"/>
      </w:pPr>
      <w:r>
        <w:rPr>
          <w:i/>
          <w:iCs/>
          <w:sz w:val="20"/>
          <w:szCs w:val="20"/>
        </w:rPr>
        <w:t>Figura 1. Arquitectura del sistema y recorrido del dato, del collar al tablero.</w:t>
      </w:r>
    </w:p>
    <w:p w:rsidR="002E117F" w:rsidRDefault="00742E59">
      <w:pPr>
        <w:spacing w:after="120"/>
      </w:pPr>
      <w:r>
        <w:t xml:space="preserve">El nodo collar, una placa </w:t>
      </w:r>
      <w:proofErr w:type="spellStart"/>
      <w:r>
        <w:t>Heltec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LoRa</w:t>
      </w:r>
      <w:proofErr w:type="spellEnd"/>
      <w:r>
        <w:t xml:space="preserve"> 32 V3, toma una medición cada cinco segundos, arma con ella una línea de texto y la transmite por </w:t>
      </w:r>
      <w:proofErr w:type="spellStart"/>
      <w:r>
        <w:t>LoRa</w:t>
      </w:r>
      <w:proofErr w:type="spellEnd"/>
      <w:r>
        <w:t xml:space="preserve"> en la banda de 915 MHz. La estación base, una placa LoRa32u4, escucha esa transmisión, mide sobre cada paquete</w:t>
      </w:r>
      <w:r>
        <w:t xml:space="preserve"> recibido la potencia de la señal y su relación con el ruido, y agrega esos dos valores al final de la línea. La base está conectada por USB a una PC, donde un programa en </w:t>
      </w:r>
      <w:proofErr w:type="spellStart"/>
      <w:r>
        <w:t>Python</w:t>
      </w:r>
      <w:proofErr w:type="spellEnd"/>
      <w:r>
        <w:t xml:space="preserve"> lee el puerto serie y publica cada línea en un </w:t>
      </w:r>
      <w:proofErr w:type="spellStart"/>
      <w:r>
        <w:t>broker</w:t>
      </w:r>
      <w:proofErr w:type="spellEnd"/>
      <w:r>
        <w:t xml:space="preserve"> MQTT (</w:t>
      </w:r>
      <w:proofErr w:type="spellStart"/>
      <w:r>
        <w:t>Mosquitto</w:t>
      </w:r>
      <w:proofErr w:type="spellEnd"/>
      <w:r>
        <w:t xml:space="preserve">). </w:t>
      </w:r>
      <w:proofErr w:type="spellStart"/>
      <w:r>
        <w:t>Node</w:t>
      </w:r>
      <w:proofErr w:type="spellEnd"/>
      <w:r>
        <w:t>-</w:t>
      </w:r>
      <w:r>
        <w:t xml:space="preserve">RED toma esos mensajes, calcula la distancia del animal al centro de la zona permitida y evalúa las tres reglas de alerta. Los datos ya procesados se guardan en </w:t>
      </w:r>
      <w:proofErr w:type="spellStart"/>
      <w:r>
        <w:t>InfluxDB</w:t>
      </w:r>
      <w:proofErr w:type="spellEnd"/>
      <w:r>
        <w:t xml:space="preserve"> como series temporales, y </w:t>
      </w:r>
      <w:proofErr w:type="spellStart"/>
      <w:r>
        <w:t>Grafana</w:t>
      </w:r>
      <w:proofErr w:type="spellEnd"/>
      <w:r>
        <w:t xml:space="preserve"> los presenta en un mapa con el recorrido, indicadore</w:t>
      </w:r>
      <w:r>
        <w:t xml:space="preserve">s de estado y gráficos de evolución. Cuando una regla se dispara, </w:t>
      </w:r>
      <w:proofErr w:type="spellStart"/>
      <w:r>
        <w:t>Node</w:t>
      </w:r>
      <w:proofErr w:type="spellEnd"/>
      <w:r>
        <w:t xml:space="preserve">-RED </w:t>
      </w:r>
      <w:proofErr w:type="spellStart"/>
      <w:r>
        <w:t>publica</w:t>
      </w:r>
      <w:proofErr w:type="spellEnd"/>
      <w:r>
        <w:t xml:space="preserve"> además un mensaje de alerta en un tópico aparte, de modo que cualquier otro sistema podría reaccionar a él.</w:t>
      </w:r>
    </w:p>
    <w:p w:rsidR="002E117F" w:rsidRDefault="00742E59">
      <w:pPr>
        <w:pStyle w:val="Ttulo2"/>
      </w:pPr>
      <w:r>
        <w:t xml:space="preserve">2.1 Por qué </w:t>
      </w:r>
      <w:proofErr w:type="spellStart"/>
      <w:r>
        <w:t>LoRa</w:t>
      </w:r>
      <w:proofErr w:type="spellEnd"/>
      <w:r>
        <w:t xml:space="preserve"> punto a punto y no </w:t>
      </w:r>
      <w:proofErr w:type="spellStart"/>
      <w:r>
        <w:t>LoRaWAN</w:t>
      </w:r>
      <w:proofErr w:type="spellEnd"/>
    </w:p>
    <w:p w:rsidR="002E117F" w:rsidRDefault="00742E59">
      <w:pPr>
        <w:spacing w:after="120"/>
      </w:pPr>
      <w:r>
        <w:t>Conviene distinguir d</w:t>
      </w:r>
      <w:r>
        <w:t xml:space="preserve">os cosas que suelen confundirse. </w:t>
      </w:r>
      <w:proofErr w:type="spellStart"/>
      <w:r>
        <w:t>LoRa</w:t>
      </w:r>
      <w:proofErr w:type="spellEnd"/>
      <w:r>
        <w:t xml:space="preserve"> es la tecnología de radio, la forma de modular la señal para alcanzar largas distancias con muy poco consumo. </w:t>
      </w:r>
      <w:proofErr w:type="spellStart"/>
      <w:r>
        <w:t>LoRaWAN</w:t>
      </w:r>
      <w:proofErr w:type="spellEnd"/>
      <w:r>
        <w:t xml:space="preserve"> es un protocolo de red construido encima de </w:t>
      </w:r>
      <w:proofErr w:type="spellStart"/>
      <w:r>
        <w:t>LoRa</w:t>
      </w:r>
      <w:proofErr w:type="spellEnd"/>
      <w:r>
        <w:t xml:space="preserve">, que exige un </w:t>
      </w:r>
      <w:proofErr w:type="spellStart"/>
      <w:r>
        <w:t>gateway</w:t>
      </w:r>
      <w:proofErr w:type="spellEnd"/>
      <w:r>
        <w:t xml:space="preserve"> y un servidor de red donde se</w:t>
      </w:r>
      <w:r>
        <w:t xml:space="preserve"> </w:t>
      </w:r>
      <w:r>
        <w:lastRenderedPageBreak/>
        <w:t xml:space="preserve">dan de alta los dispositivos. Para dos nodos que se comunican directamente, como en este proyecto, </w:t>
      </w:r>
      <w:proofErr w:type="spellStart"/>
      <w:r>
        <w:t>LoRaWAN</w:t>
      </w:r>
      <w:proofErr w:type="spellEnd"/>
      <w:r>
        <w:t xml:space="preserve"> sería una complejidad innecesaria. El enlace punto a punto alcanza y evita toda esa infraestructura. Esta diferencia importa porque marca el límite </w:t>
      </w:r>
      <w:r>
        <w:t>de la solución, algo que se retoma en las conclusiones.</w:t>
      </w:r>
    </w:p>
    <w:p w:rsidR="002E117F" w:rsidRDefault="00742E59">
      <w:pPr>
        <w:pStyle w:val="Ttulo1"/>
      </w:pPr>
      <w:r>
        <w:t>3. Hardware y enlace de radio</w:t>
      </w:r>
    </w:p>
    <w:p w:rsidR="002E117F" w:rsidRDefault="00742E59">
      <w:pPr>
        <w:spacing w:before="160" w:after="60" w:line="240" w:lineRule="auto"/>
        <w:jc w:val="center"/>
      </w:pPr>
      <w:r>
        <w:rPr>
          <w:i/>
          <w:iCs/>
          <w:sz w:val="20"/>
          <w:szCs w:val="20"/>
        </w:rPr>
        <w:t>Tabla 1. Componentes del prototipo. Los sensores del collar se generan por software en esta entrega.</w:t>
      </w:r>
    </w:p>
    <w:tbl>
      <w:tblPr>
        <w:tblStyle w:val="a"/>
        <w:tblW w:w="8788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835"/>
        <w:gridCol w:w="4139"/>
      </w:tblGrid>
      <w:tr w:rsidR="002E117F">
        <w:trPr>
          <w:jc w:val="center"/>
        </w:trPr>
        <w:tc>
          <w:tcPr>
            <w:tcW w:w="1814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Rol</w:t>
            </w:r>
          </w:p>
        </w:tc>
        <w:tc>
          <w:tcPr>
            <w:tcW w:w="2835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Componente</w:t>
            </w:r>
          </w:p>
        </w:tc>
        <w:tc>
          <w:tcPr>
            <w:tcW w:w="413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Detalle</w:t>
            </w:r>
          </w:p>
        </w:tc>
      </w:tr>
      <w:tr w:rsidR="002E117F">
        <w:trPr>
          <w:jc w:val="center"/>
        </w:trPr>
        <w:tc>
          <w:tcPr>
            <w:tcW w:w="1814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Collar</w:t>
            </w:r>
          </w:p>
        </w:tc>
        <w:tc>
          <w:tcPr>
            <w:tcW w:w="2835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Heltec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32 V3</w:t>
            </w:r>
          </w:p>
        </w:tc>
        <w:tc>
          <w:tcPr>
            <w:tcW w:w="413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ESP32-S3 con radio SX1262</w:t>
            </w:r>
          </w:p>
        </w:tc>
      </w:tr>
      <w:tr w:rsidR="002E117F">
        <w:trPr>
          <w:jc w:val="center"/>
        </w:trPr>
        <w:tc>
          <w:tcPr>
            <w:tcW w:w="1814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Posición</w:t>
            </w:r>
          </w:p>
        </w:tc>
        <w:tc>
          <w:tcPr>
            <w:tcW w:w="2835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Simulado</w:t>
            </w:r>
          </w:p>
        </w:tc>
        <w:tc>
          <w:tcPr>
            <w:tcW w:w="413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Latitud, longitud y satélites (simulado)</w:t>
            </w:r>
          </w:p>
        </w:tc>
      </w:tr>
      <w:tr w:rsidR="002E117F">
        <w:trPr>
          <w:jc w:val="center"/>
        </w:trPr>
        <w:tc>
          <w:tcPr>
            <w:tcW w:w="1814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Actividad</w:t>
            </w:r>
          </w:p>
        </w:tc>
        <w:tc>
          <w:tcPr>
            <w:tcW w:w="2835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Simulado</w:t>
            </w:r>
          </w:p>
        </w:tc>
        <w:tc>
          <w:tcPr>
            <w:tcW w:w="413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Aceleración en tres ejes (simulado)</w:t>
            </w:r>
          </w:p>
        </w:tc>
      </w:tr>
      <w:tr w:rsidR="002E117F">
        <w:trPr>
          <w:jc w:val="center"/>
        </w:trPr>
        <w:tc>
          <w:tcPr>
            <w:tcW w:w="1814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Temperatura</w:t>
            </w:r>
          </w:p>
        </w:tc>
        <w:tc>
          <w:tcPr>
            <w:tcW w:w="2835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Simulado</w:t>
            </w:r>
          </w:p>
        </w:tc>
        <w:tc>
          <w:tcPr>
            <w:tcW w:w="413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Temperatura corporal (simulado)</w:t>
            </w:r>
          </w:p>
        </w:tc>
      </w:tr>
      <w:tr w:rsidR="002E117F">
        <w:trPr>
          <w:jc w:val="center"/>
        </w:trPr>
        <w:tc>
          <w:tcPr>
            <w:tcW w:w="1814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Estación base</w:t>
            </w:r>
          </w:p>
        </w:tc>
        <w:tc>
          <w:tcPr>
            <w:tcW w:w="2835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BSFrance</w:t>
            </w:r>
            <w:proofErr w:type="spellEnd"/>
            <w:r>
              <w:rPr>
                <w:sz w:val="21"/>
                <w:szCs w:val="21"/>
              </w:rPr>
              <w:t xml:space="preserve"> LoRa32u4 II</w:t>
            </w:r>
          </w:p>
        </w:tc>
        <w:tc>
          <w:tcPr>
            <w:tcW w:w="413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ATmega32u4 con radio SX1276</w:t>
            </w:r>
          </w:p>
        </w:tc>
      </w:tr>
    </w:tbl>
    <w:p w:rsidR="002E117F" w:rsidRDefault="002E117F">
      <w:pPr>
        <w:spacing w:after="40"/>
      </w:pPr>
    </w:p>
    <w:p w:rsidR="002E117F" w:rsidRDefault="00742E59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2232000" cy="29760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97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117F" w:rsidRDefault="00742E59">
      <w:pPr>
        <w:spacing w:before="40" w:after="160" w:line="240" w:lineRule="auto"/>
        <w:jc w:val="center"/>
      </w:pPr>
      <w:r>
        <w:rPr>
          <w:i/>
          <w:iCs/>
          <w:sz w:val="20"/>
          <w:szCs w:val="20"/>
        </w:rPr>
        <w:t>Figura 2. Hardware del prototipo. Arriba, el collar (</w:t>
      </w:r>
      <w:proofErr w:type="spellStart"/>
      <w:r>
        <w:rPr>
          <w:i/>
          <w:iCs/>
          <w:sz w:val="20"/>
          <w:szCs w:val="20"/>
        </w:rPr>
        <w:t>Heltec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WiFi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LoRa</w:t>
      </w:r>
      <w:proofErr w:type="spellEnd"/>
      <w:r>
        <w:rPr>
          <w:i/>
          <w:iCs/>
          <w:sz w:val="20"/>
          <w:szCs w:val="20"/>
        </w:rPr>
        <w:t xml:space="preserve"> 32 V3) con su antena de 915 MHz. Abajo, la estación base (</w:t>
      </w:r>
      <w:proofErr w:type="spellStart"/>
      <w:r>
        <w:rPr>
          <w:i/>
          <w:iCs/>
          <w:sz w:val="20"/>
          <w:szCs w:val="20"/>
        </w:rPr>
        <w:t>BSFrance</w:t>
      </w:r>
      <w:proofErr w:type="spellEnd"/>
      <w:r>
        <w:rPr>
          <w:i/>
          <w:iCs/>
          <w:sz w:val="20"/>
          <w:szCs w:val="20"/>
        </w:rPr>
        <w:t xml:space="preserve"> LoRa32u4).</w:t>
      </w:r>
    </w:p>
    <w:p w:rsidR="002E117F" w:rsidRDefault="00742E59">
      <w:pPr>
        <w:pStyle w:val="Ttulo2"/>
      </w:pPr>
      <w:r>
        <w:t>3.1 Parámetros de radio</w:t>
      </w:r>
    </w:p>
    <w:p w:rsidR="002E117F" w:rsidRDefault="00742E59">
      <w:pPr>
        <w:spacing w:after="120"/>
      </w:pPr>
      <w:r>
        <w:t xml:space="preserve">Los dos extremos usan chips y librerías distintos. El collar monta un SX1262, que se maneja con la librería </w:t>
      </w:r>
      <w:proofErr w:type="spellStart"/>
      <w:r>
        <w:t>RadioLib</w:t>
      </w:r>
      <w:proofErr w:type="spellEnd"/>
      <w:r>
        <w:t xml:space="preserve">, y la base un SX1276, que usa la librería </w:t>
      </w:r>
      <w:proofErr w:type="spellStart"/>
      <w:r>
        <w:t>LoRa</w:t>
      </w:r>
      <w:proofErr w:type="spellEnd"/>
      <w:r>
        <w:t>. Para que se entiendan deben compartir exactamente los mismos parámetros de capa física, ele</w:t>
      </w:r>
      <w:r>
        <w:t>gidos privilegiando el alcance por encima de la velocidad.</w:t>
      </w:r>
    </w:p>
    <w:p w:rsidR="002E117F" w:rsidRDefault="00742E59">
      <w:pPr>
        <w:spacing w:before="160" w:after="60" w:line="240" w:lineRule="auto"/>
        <w:jc w:val="center"/>
      </w:pPr>
      <w:r>
        <w:rPr>
          <w:i/>
          <w:iCs/>
          <w:sz w:val="20"/>
          <w:szCs w:val="20"/>
        </w:rPr>
        <w:lastRenderedPageBreak/>
        <w:t>Tabla 2. Parámetros de radio, iguales en ambos extremos.</w:t>
      </w:r>
    </w:p>
    <w:tbl>
      <w:tblPr>
        <w:tblStyle w:val="a0"/>
        <w:tblW w:w="8787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236"/>
      </w:tblGrid>
      <w:tr w:rsidR="002E117F">
        <w:trPr>
          <w:jc w:val="center"/>
        </w:trPr>
        <w:tc>
          <w:tcPr>
            <w:tcW w:w="255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Parámetro</w:t>
            </w:r>
          </w:p>
        </w:tc>
        <w:tc>
          <w:tcPr>
            <w:tcW w:w="6236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Valor</w:t>
            </w:r>
          </w:p>
        </w:tc>
      </w:tr>
      <w:tr w:rsidR="002E117F">
        <w:trPr>
          <w:jc w:val="center"/>
        </w:trPr>
        <w:tc>
          <w:tcPr>
            <w:tcW w:w="255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Frecuencia</w:t>
            </w:r>
          </w:p>
        </w:tc>
        <w:tc>
          <w:tcPr>
            <w:tcW w:w="6236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915 MHz (banda de uso libre)</w:t>
            </w:r>
          </w:p>
        </w:tc>
      </w:tr>
      <w:tr w:rsidR="002E117F">
        <w:trPr>
          <w:jc w:val="center"/>
        </w:trPr>
        <w:tc>
          <w:tcPr>
            <w:tcW w:w="2551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Spreading</w:t>
            </w:r>
            <w:proofErr w:type="spellEnd"/>
            <w:r>
              <w:rPr>
                <w:sz w:val="21"/>
                <w:szCs w:val="21"/>
              </w:rPr>
              <w:t xml:space="preserve"> factor</w:t>
            </w:r>
          </w:p>
        </w:tc>
        <w:tc>
          <w:tcPr>
            <w:tcW w:w="6236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SF12 (máxima sensibilidad y alcance)</w:t>
            </w:r>
          </w:p>
        </w:tc>
      </w:tr>
      <w:tr w:rsidR="002E117F">
        <w:trPr>
          <w:jc w:val="center"/>
        </w:trPr>
        <w:tc>
          <w:tcPr>
            <w:tcW w:w="255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Ancho de banda</w:t>
            </w:r>
          </w:p>
        </w:tc>
        <w:tc>
          <w:tcPr>
            <w:tcW w:w="6236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125 kHz</w:t>
            </w:r>
          </w:p>
        </w:tc>
      </w:tr>
      <w:tr w:rsidR="002E117F">
        <w:trPr>
          <w:jc w:val="center"/>
        </w:trPr>
        <w:tc>
          <w:tcPr>
            <w:tcW w:w="2551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Coding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rate</w:t>
            </w:r>
            <w:proofErr w:type="spellEnd"/>
          </w:p>
        </w:tc>
        <w:tc>
          <w:tcPr>
            <w:tcW w:w="6236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4/5</w:t>
            </w:r>
          </w:p>
        </w:tc>
      </w:tr>
      <w:tr w:rsidR="002E117F">
        <w:trPr>
          <w:jc w:val="center"/>
        </w:trPr>
        <w:tc>
          <w:tcPr>
            <w:tcW w:w="2551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Sync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word</w:t>
            </w:r>
            <w:proofErr w:type="spellEnd"/>
            <w:r>
              <w:rPr>
                <w:sz w:val="21"/>
                <w:szCs w:val="21"/>
              </w:rPr>
              <w:t xml:space="preserve"> / CRC</w:t>
            </w:r>
          </w:p>
        </w:tc>
        <w:tc>
          <w:tcPr>
            <w:tcW w:w="6236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0x12 / activado</w:t>
            </w:r>
          </w:p>
        </w:tc>
      </w:tr>
    </w:tbl>
    <w:p w:rsidR="002E117F" w:rsidRDefault="002E117F">
      <w:pPr>
        <w:spacing w:after="40"/>
      </w:pPr>
    </w:p>
    <w:p w:rsidR="002E117F" w:rsidRDefault="00742E59">
      <w:pPr>
        <w:pStyle w:val="Ttulo1"/>
      </w:pPr>
      <w:r>
        <w:t>4. Software y lógica de aplicación</w:t>
      </w:r>
    </w:p>
    <w:p w:rsidR="002E117F" w:rsidRDefault="00742E59">
      <w:pPr>
        <w:pStyle w:val="Ttulo2"/>
      </w:pPr>
      <w:r>
        <w:t>4.1 Formato de la trama</w:t>
      </w:r>
    </w:p>
    <w:p w:rsidR="002E117F" w:rsidRDefault="00742E59">
      <w:pPr>
        <w:spacing w:after="120"/>
      </w:pPr>
      <w:r>
        <w:t xml:space="preserve">El collar arma cada medición como una línea de texto con campos separados por comas. Emite los primeros ocho campos y la estación base agrega los </w:t>
      </w:r>
      <w:r>
        <w:t>dos últimos, la potencia recibida (RSSI) y la relación señal a ruido (SNR). La Tabla 3 muestra los campos y un ejemplo de valores.</w:t>
      </w:r>
    </w:p>
    <w:p w:rsidR="002E117F" w:rsidRDefault="00742E59">
      <w:pPr>
        <w:spacing w:before="160" w:after="60" w:line="240" w:lineRule="auto"/>
        <w:jc w:val="center"/>
      </w:pPr>
      <w:r>
        <w:rPr>
          <w:i/>
          <w:iCs/>
          <w:sz w:val="20"/>
          <w:szCs w:val="20"/>
        </w:rPr>
        <w:t>Tabla 3. Campos de la trama y ejemplo de una medición.</w:t>
      </w:r>
    </w:p>
    <w:tbl>
      <w:tblPr>
        <w:tblStyle w:val="a1"/>
        <w:tblW w:w="8104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680"/>
        <w:gridCol w:w="1077"/>
        <w:gridCol w:w="1077"/>
        <w:gridCol w:w="680"/>
        <w:gridCol w:w="850"/>
        <w:gridCol w:w="680"/>
        <w:gridCol w:w="680"/>
        <w:gridCol w:w="680"/>
        <w:gridCol w:w="850"/>
        <w:gridCol w:w="850"/>
      </w:tblGrid>
      <w:tr w:rsidR="002E117F">
        <w:trPr>
          <w:jc w:val="center"/>
        </w:trPr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seq</w:t>
            </w:r>
            <w:proofErr w:type="spellEnd"/>
          </w:p>
        </w:tc>
        <w:tc>
          <w:tcPr>
            <w:tcW w:w="1077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lat</w:t>
            </w:r>
            <w:proofErr w:type="spellEnd"/>
          </w:p>
        </w:tc>
        <w:tc>
          <w:tcPr>
            <w:tcW w:w="1077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lon</w:t>
            </w:r>
            <w:proofErr w:type="spellEnd"/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sats</w:t>
            </w:r>
            <w:proofErr w:type="spellEnd"/>
          </w:p>
        </w:tc>
        <w:tc>
          <w:tcPr>
            <w:tcW w:w="85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tempC</w:t>
            </w:r>
            <w:proofErr w:type="spellEnd"/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ax</w:t>
            </w:r>
            <w:proofErr w:type="spellEnd"/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9"/>
                <w:szCs w:val="19"/>
              </w:rPr>
              <w:t>ay</w:t>
            </w:r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az</w:t>
            </w:r>
            <w:proofErr w:type="spellEnd"/>
          </w:p>
        </w:tc>
        <w:tc>
          <w:tcPr>
            <w:tcW w:w="85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rssi</w:t>
            </w:r>
            <w:proofErr w:type="spellEnd"/>
          </w:p>
        </w:tc>
        <w:tc>
          <w:tcPr>
            <w:tcW w:w="850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b/>
                <w:bCs/>
                <w:sz w:val="19"/>
                <w:szCs w:val="19"/>
              </w:rPr>
              <w:t>snr</w:t>
            </w:r>
            <w:proofErr w:type="spellEnd"/>
          </w:p>
        </w:tc>
      </w:tr>
      <w:tr w:rsidR="002E117F">
        <w:trPr>
          <w:jc w:val="center"/>
        </w:trPr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1077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-41.130</w:t>
            </w:r>
          </w:p>
        </w:tc>
        <w:tc>
          <w:tcPr>
            <w:tcW w:w="1077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-71.310</w:t>
            </w:r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85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38.5</w:t>
            </w:r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0.0</w:t>
            </w:r>
          </w:p>
        </w:tc>
        <w:tc>
          <w:tcPr>
            <w:tcW w:w="68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9.8</w:t>
            </w:r>
          </w:p>
        </w:tc>
        <w:tc>
          <w:tcPr>
            <w:tcW w:w="85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-79</w:t>
            </w:r>
          </w:p>
        </w:tc>
        <w:tc>
          <w:tcPr>
            <w:tcW w:w="850" w:type="dxa"/>
          </w:tcPr>
          <w:p w:rsidR="002E117F" w:rsidRDefault="00742E59">
            <w:pPr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</w:tr>
    </w:tbl>
    <w:p w:rsidR="002E117F" w:rsidRDefault="002E117F">
      <w:pPr>
        <w:spacing w:after="40"/>
      </w:pPr>
    </w:p>
    <w:p w:rsidR="002E117F" w:rsidRDefault="00742E59">
      <w:pPr>
        <w:spacing w:after="120"/>
      </w:pPr>
      <w:r>
        <w:t>Los primeros ocho campos son el número de secuencia, la latitud, la longitud, la cantidad de satélites, la temperatura en grados Celsius y las tres componentes de la aceleración. Los dos últimos los completa la base con la calidad del enlace.</w:t>
      </w:r>
    </w:p>
    <w:p w:rsidR="002E117F" w:rsidRDefault="00742E59">
      <w:pPr>
        <w:pStyle w:val="Ttulo2"/>
      </w:pPr>
      <w:r>
        <w:t>4.2 Reglas de</w:t>
      </w:r>
      <w:r>
        <w:t xml:space="preserve"> negocio</w:t>
      </w:r>
    </w:p>
    <w:p w:rsidR="002E117F" w:rsidRDefault="00742E59">
      <w:pPr>
        <w:spacing w:after="120"/>
      </w:pPr>
      <w:proofErr w:type="spellStart"/>
      <w:r>
        <w:t>Node</w:t>
      </w:r>
      <w:proofErr w:type="spellEnd"/>
      <w:r>
        <w:t xml:space="preserve">-RED calcula la distancia entre la posición del animal y el centro de la zona permitida, y la compara con el radio de 500 m. Esa distancia se obtiene con la fórmula de </w:t>
      </w:r>
      <w:proofErr w:type="spellStart"/>
      <w:r>
        <w:t>Haversine</w:t>
      </w:r>
      <w:proofErr w:type="spellEnd"/>
      <w:r>
        <w:t>, que devuelve los metros que separan dos coordenadas GPS teniendo</w:t>
      </w:r>
      <w:r>
        <w:t xml:space="preserve"> en cuenta la curvatura de la Tierra. Con la distancia, la temperatura y la aceleración, el sistema evalúa tres reglas con umbrales configurables.</w:t>
      </w:r>
    </w:p>
    <w:p w:rsidR="002E117F" w:rsidRDefault="00742E59">
      <w:pPr>
        <w:spacing w:before="160" w:after="60" w:line="240" w:lineRule="auto"/>
        <w:jc w:val="center"/>
      </w:pPr>
      <w:r>
        <w:rPr>
          <w:i/>
          <w:iCs/>
          <w:sz w:val="20"/>
          <w:szCs w:val="20"/>
        </w:rPr>
        <w:t xml:space="preserve">Tabla 4. Reglas de alerta evaluadas en </w:t>
      </w:r>
      <w:proofErr w:type="spellStart"/>
      <w:r>
        <w:rPr>
          <w:i/>
          <w:iCs/>
          <w:sz w:val="20"/>
          <w:szCs w:val="20"/>
        </w:rPr>
        <w:t>Node</w:t>
      </w:r>
      <w:proofErr w:type="spellEnd"/>
      <w:r>
        <w:rPr>
          <w:i/>
          <w:iCs/>
          <w:sz w:val="20"/>
          <w:szCs w:val="20"/>
        </w:rPr>
        <w:t>-RED.</w:t>
      </w:r>
    </w:p>
    <w:tbl>
      <w:tblPr>
        <w:tblStyle w:val="a2"/>
        <w:tblW w:w="8788" w:type="dxa"/>
        <w:jc w:val="center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4819"/>
        <w:gridCol w:w="2268"/>
      </w:tblGrid>
      <w:tr w:rsidR="002E117F">
        <w:trPr>
          <w:jc w:val="center"/>
        </w:trPr>
        <w:tc>
          <w:tcPr>
            <w:tcW w:w="170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Condición</w:t>
            </w:r>
          </w:p>
        </w:tc>
        <w:tc>
          <w:tcPr>
            <w:tcW w:w="481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Regla</w:t>
            </w:r>
          </w:p>
        </w:tc>
        <w:tc>
          <w:tcPr>
            <w:tcW w:w="2268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Estado</w:t>
            </w:r>
          </w:p>
        </w:tc>
      </w:tr>
      <w:tr w:rsidR="002E117F">
        <w:trPr>
          <w:jc w:val="center"/>
        </w:trPr>
        <w:tc>
          <w:tcPr>
            <w:tcW w:w="170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Fuera de zona</w:t>
            </w:r>
          </w:p>
        </w:tc>
        <w:tc>
          <w:tcPr>
            <w:tcW w:w="481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Distancia al centro mayor a 500 m</w:t>
            </w:r>
          </w:p>
        </w:tc>
        <w:tc>
          <w:tcPr>
            <w:tcW w:w="2268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fuera_zona</w:t>
            </w:r>
            <w:proofErr w:type="spellEnd"/>
            <w:r>
              <w:rPr>
                <w:sz w:val="21"/>
                <w:szCs w:val="21"/>
              </w:rPr>
              <w:t xml:space="preserve"> = 1</w:t>
            </w:r>
          </w:p>
        </w:tc>
      </w:tr>
      <w:tr w:rsidR="002E117F">
        <w:trPr>
          <w:jc w:val="center"/>
        </w:trPr>
        <w:tc>
          <w:tcPr>
            <w:tcW w:w="170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Fiebre</w:t>
            </w:r>
          </w:p>
        </w:tc>
        <w:tc>
          <w:tcPr>
            <w:tcW w:w="481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Temperatura mayor a 39,5 °C</w:t>
            </w:r>
          </w:p>
        </w:tc>
        <w:tc>
          <w:tcPr>
            <w:tcW w:w="2268" w:type="dxa"/>
          </w:tcPr>
          <w:p w:rsidR="002E117F" w:rsidRDefault="00742E59">
            <w:pPr>
              <w:spacing w:before="40" w:after="40" w:line="240" w:lineRule="auto"/>
              <w:jc w:val="left"/>
            </w:pPr>
            <w:proofErr w:type="spellStart"/>
            <w:r>
              <w:rPr>
                <w:sz w:val="21"/>
                <w:szCs w:val="21"/>
              </w:rPr>
              <w:t>alerta_temp</w:t>
            </w:r>
            <w:proofErr w:type="spellEnd"/>
            <w:r>
              <w:rPr>
                <w:sz w:val="21"/>
                <w:szCs w:val="21"/>
              </w:rPr>
              <w:t xml:space="preserve"> = 1</w:t>
            </w:r>
          </w:p>
        </w:tc>
      </w:tr>
      <w:tr w:rsidR="002E117F">
        <w:trPr>
          <w:jc w:val="center"/>
        </w:trPr>
        <w:tc>
          <w:tcPr>
            <w:tcW w:w="1701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Inactividad</w:t>
            </w:r>
          </w:p>
        </w:tc>
        <w:tc>
          <w:tcPr>
            <w:tcW w:w="4819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Módulo de aceleración casi sin variación durante más de 15 s</w:t>
            </w:r>
          </w:p>
        </w:tc>
        <w:tc>
          <w:tcPr>
            <w:tcW w:w="2268" w:type="dxa"/>
          </w:tcPr>
          <w:p w:rsidR="002E117F" w:rsidRDefault="00742E59">
            <w:pPr>
              <w:spacing w:before="40" w:after="40" w:line="240" w:lineRule="auto"/>
              <w:jc w:val="left"/>
            </w:pPr>
            <w:r>
              <w:rPr>
                <w:sz w:val="21"/>
                <w:szCs w:val="21"/>
              </w:rPr>
              <w:t>inactivo = 1</w:t>
            </w:r>
          </w:p>
        </w:tc>
      </w:tr>
    </w:tbl>
    <w:p w:rsidR="002E117F" w:rsidRDefault="002E117F">
      <w:pPr>
        <w:spacing w:after="40"/>
      </w:pPr>
    </w:p>
    <w:p w:rsidR="002E117F" w:rsidRDefault="00742E59">
      <w:pPr>
        <w:spacing w:after="120"/>
      </w:pPr>
      <w:r>
        <w:lastRenderedPageBreak/>
        <w:t>La regla de inactividad no compara la aceleración contra cero. Com</w:t>
      </w:r>
      <w:r>
        <w:t xml:space="preserve">para cuánto se aparta el módulo </w:t>
      </w:r>
      <w:proofErr w:type="gramStart"/>
      <w:r>
        <w:t>del</w:t>
      </w:r>
      <w:proofErr w:type="gramEnd"/>
      <w:r>
        <w:t xml:space="preserve"> vector aceleración respecto de la gravedad, porque un animal quieto sigue midiendo alrededor de 9,8 m/s². Lo que delata la inmovilidad es que ese valor deje de fluctuar.</w:t>
      </w:r>
    </w:p>
    <w:p w:rsidR="002E117F" w:rsidRDefault="00742E59">
      <w:pPr>
        <w:pStyle w:val="Ttulo2"/>
      </w:pPr>
      <w:r>
        <w:t>4.3 Persistencia y tablero</w:t>
      </w:r>
    </w:p>
    <w:p w:rsidR="002E117F" w:rsidRDefault="00742E59">
      <w:pPr>
        <w:spacing w:after="120"/>
      </w:pPr>
      <w:proofErr w:type="spellStart"/>
      <w:r>
        <w:t>InfluxDB</w:t>
      </w:r>
      <w:proofErr w:type="spellEnd"/>
      <w:r>
        <w:t xml:space="preserve"> guarda como se</w:t>
      </w:r>
      <w:r>
        <w:t xml:space="preserve">ries temporales la posición, la temperatura, la aceleración, la distancia a la zona y las banderas de alerta. </w:t>
      </w:r>
      <w:proofErr w:type="spellStart"/>
      <w:r>
        <w:t>Grafana</w:t>
      </w:r>
      <w:proofErr w:type="spellEnd"/>
      <w:r>
        <w:t xml:space="preserve"> lee de </w:t>
      </w:r>
      <w:proofErr w:type="spellStart"/>
      <w:r>
        <w:t>InfluxDB</w:t>
      </w:r>
      <w:proofErr w:type="spellEnd"/>
      <w:r>
        <w:t xml:space="preserve"> y arma el tablero con el mapa del recorrido, la </w:t>
      </w:r>
      <w:proofErr w:type="spellStart"/>
      <w:r>
        <w:t>geocerca</w:t>
      </w:r>
      <w:proofErr w:type="spellEnd"/>
      <w:r>
        <w:t xml:space="preserve"> dibujada, los indicadores de estado y los gráficos de temperatura</w:t>
      </w:r>
      <w:r>
        <w:t xml:space="preserve"> y distancia en el tiempo.</w:t>
      </w:r>
    </w:p>
    <w:p w:rsidR="002E117F" w:rsidRDefault="00742E59">
      <w:pPr>
        <w:pStyle w:val="Ttulo1"/>
      </w:pPr>
      <w:r>
        <w:t>5. Simulación y puesta en marcha</w:t>
      </w:r>
    </w:p>
    <w:p w:rsidR="002E117F" w:rsidRDefault="00742E59">
      <w:pPr>
        <w:spacing w:after="120"/>
      </w:pPr>
      <w:r>
        <w:t>Como no se dispone de los sensores físicos, el collar corre un firmware que genera los datos por software y los transmite igual que lo haría con sensores reales. La estación base no distingue si el dato es real o generado, porque recibe siempre la misma tr</w:t>
      </w:r>
      <w:r>
        <w:t>ama y le agrega la calidad de enlace medida sobre la radio. De este modo, todo lo que ocurre de la radio en adelante es real.</w:t>
      </w:r>
    </w:p>
    <w:p w:rsidR="002E117F" w:rsidRDefault="00742E59">
      <w:pPr>
        <w:spacing w:after="120"/>
      </w:pPr>
      <w:r>
        <w:t>Para poder mostrar las tres alertas durante la demostración sin esperar a que ocurran de forma natural, el sistema incluye un pane</w:t>
      </w:r>
      <w:r>
        <w:t>l de control en la PC. Desde el navegador, con tres botones, se dispara en el momento que se quiera la salida de la zona, la fiebre o la inactividad, y cada evento se mantiene activo un tiempo acotado antes de volver solo al estado normal. El mismo panel p</w:t>
      </w:r>
      <w:r>
        <w:t xml:space="preserve">ermite ajustar en vivo los umbrales de temperatura y de movimiento, que se publican por MQTT y </w:t>
      </w:r>
      <w:proofErr w:type="spellStart"/>
      <w:r>
        <w:t>Node</w:t>
      </w:r>
      <w:proofErr w:type="spellEnd"/>
      <w:r>
        <w:t>-RED toma sin reiniciar nada. De esta manera, en la muestra se provoca cada condición a voluntad y se observa cómo el tablero cambia entre el estado normal y</w:t>
      </w:r>
      <w:r>
        <w:t xml:space="preserve"> el de alerta.</w:t>
      </w:r>
    </w:p>
    <w:p w:rsidR="002E117F" w:rsidRDefault="00742E59">
      <w:pPr>
        <w:pStyle w:val="Ttulo1"/>
      </w:pPr>
      <w:r>
        <w:t>6. Resultados</w:t>
      </w:r>
    </w:p>
    <w:p w:rsidR="002E117F" w:rsidRDefault="00742E59">
      <w:pPr>
        <w:spacing w:after="120"/>
      </w:pPr>
      <w:r>
        <w:t xml:space="preserve">En operación normal el animal permanece dentro de la </w:t>
      </w:r>
      <w:proofErr w:type="spellStart"/>
      <w:r>
        <w:t>geocerca</w:t>
      </w:r>
      <w:proofErr w:type="spellEnd"/>
      <w:r>
        <w:t xml:space="preserve">, la temperatura ronda los 38,5 °C y el acelerómetro registra movimiento. El tablero informa el estado ANIMAL OK. La Figura 3 muestra ese momento, con el collar a 19 </w:t>
      </w:r>
      <w:r>
        <w:t>m del centro de la zona y una temperatura de 38,3 °C.</w:t>
      </w:r>
    </w:p>
    <w:p w:rsidR="002E117F" w:rsidRDefault="00742E59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3400425" cy="3419160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419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117F" w:rsidRDefault="00742E59">
      <w:pPr>
        <w:spacing w:before="40" w:after="160" w:line="240" w:lineRule="auto"/>
        <w:jc w:val="center"/>
      </w:pPr>
      <w:r>
        <w:rPr>
          <w:i/>
          <w:iCs/>
          <w:sz w:val="20"/>
          <w:szCs w:val="20"/>
        </w:rPr>
        <w:t xml:space="preserve">Figura 3. Estado normal. El animal está dentro de la </w:t>
      </w:r>
      <w:proofErr w:type="spellStart"/>
      <w:r>
        <w:rPr>
          <w:i/>
          <w:iCs/>
          <w:sz w:val="20"/>
          <w:szCs w:val="20"/>
        </w:rPr>
        <w:t>geocerca</w:t>
      </w:r>
      <w:proofErr w:type="spellEnd"/>
      <w:r>
        <w:rPr>
          <w:i/>
          <w:iCs/>
          <w:sz w:val="20"/>
          <w:szCs w:val="20"/>
        </w:rPr>
        <w:t xml:space="preserve"> y su temperatura es 38,3 °C.</w:t>
      </w:r>
    </w:p>
    <w:p w:rsidR="002E117F" w:rsidRDefault="00742E59">
      <w:pPr>
        <w:spacing w:after="120"/>
      </w:pPr>
      <w:bookmarkStart w:id="0" w:name="_heading=h.73ana5u9yvnu" w:colFirst="0" w:colLast="0"/>
      <w:bookmarkEnd w:id="0"/>
      <w:r>
        <w:t>Cuando se lleva al animal fuera de la zona y le sube la temperatura, el tablero cambia a EN ALERTA. La Figura 4 corresponde a ese instante, con el collar a 799 m del centro, fuera del radio de 500 m, y una temperatura de 40,5 °C. En los gráficos inferiores</w:t>
      </w:r>
      <w:r>
        <w:t xml:space="preserve"> se aprecia el momento exacto en que cada variable cruza su umbral.</w:t>
      </w:r>
    </w:p>
    <w:p w:rsidR="002E117F" w:rsidRDefault="00742E59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3381375" cy="3400005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400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117F" w:rsidRDefault="00742E59">
      <w:pPr>
        <w:spacing w:before="40" w:after="160" w:line="240" w:lineRule="auto"/>
        <w:jc w:val="center"/>
      </w:pPr>
      <w:r>
        <w:rPr>
          <w:i/>
          <w:iCs/>
          <w:sz w:val="20"/>
          <w:szCs w:val="20"/>
        </w:rPr>
        <w:lastRenderedPageBreak/>
        <w:t xml:space="preserve">Figura 4. Estado de alerta. El animal cruzó la </w:t>
      </w:r>
      <w:proofErr w:type="spellStart"/>
      <w:r>
        <w:rPr>
          <w:i/>
          <w:iCs/>
          <w:sz w:val="20"/>
          <w:szCs w:val="20"/>
        </w:rPr>
        <w:t>geocerca</w:t>
      </w:r>
      <w:proofErr w:type="spellEnd"/>
      <w:r>
        <w:rPr>
          <w:i/>
          <w:iCs/>
          <w:sz w:val="20"/>
          <w:szCs w:val="20"/>
        </w:rPr>
        <w:t xml:space="preserve"> (799 m) y su temperatura llegó a 40,5 °C.</w:t>
      </w:r>
    </w:p>
    <w:p w:rsidR="002E117F" w:rsidRDefault="00742E59">
      <w:pPr>
        <w:spacing w:after="120"/>
      </w:pPr>
      <w:r>
        <w:t>El enlace de radio funcionó de forma estable durante todos los ensayos. La estación base</w:t>
      </w:r>
      <w:r>
        <w:t xml:space="preserve"> recibió los paquetes y midió sobre ellos una potencia de alrededor de -79 </w:t>
      </w:r>
      <w:proofErr w:type="spellStart"/>
      <w:r>
        <w:t>dBm</w:t>
      </w:r>
      <w:proofErr w:type="spellEnd"/>
      <w:r>
        <w:t xml:space="preserve"> y una relación señal a ruido de entre 9 y 14 dB, valores holgados para la corta distancia y la línea de vista despejada de la prueba. No se realizó una caracterización de alcanc</w:t>
      </w:r>
      <w:r>
        <w:t>e en campo, que queda como trabajo futuro.</w:t>
      </w:r>
    </w:p>
    <w:p w:rsidR="002E117F" w:rsidRDefault="00742E59">
      <w:pPr>
        <w:pStyle w:val="Ttulo1"/>
      </w:pPr>
      <w:r>
        <w:t>7. Ventajas y limitaciones de la tecnología</w:t>
      </w:r>
    </w:p>
    <w:p w:rsidR="002E117F" w:rsidRDefault="00742E59">
      <w:pPr>
        <w:pStyle w:val="Ttulo2"/>
      </w:pPr>
      <w:r>
        <w:t>7.1 Ventajas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Alcance de varios kilómetros con muy bajo consumo, apropiado para mensajes breves y espaciados.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 requiere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>, red celular ni abono. El costo por anim</w:t>
      </w:r>
      <w:r>
        <w:rPr>
          <w:color w:val="000000"/>
        </w:rPr>
        <w:t>al es solo el del hardware.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Funciona donde no hay ninguna infraestructura previa, que es exactamente el escenario del problema.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La banda de 915 MHz es de uso libre y no exige licencia.</w:t>
      </w:r>
    </w:p>
    <w:p w:rsidR="002E117F" w:rsidRDefault="00742E59">
      <w:pPr>
        <w:pStyle w:val="Ttulo2"/>
      </w:pPr>
      <w:r>
        <w:t>7.2 Limitaciones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El factor de dispersión SF12 da mucho alcance pero baja la velocidad. Cada paquete tarda uno o dos segundos en el aire, por lo que sirve para telemetría espaciada y no para datos continuos.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El enlace es de una sola vía y sin confirmación. El collar no sabe</w:t>
      </w:r>
      <w:r>
        <w:rPr>
          <w:color w:val="000000"/>
        </w:rPr>
        <w:t xml:space="preserve"> si su paquete llegó.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La topología punto a punto no escala. Un rodeo real de muchos animales requeriría </w:t>
      </w:r>
      <w:proofErr w:type="spellStart"/>
      <w:r>
        <w:rPr>
          <w:color w:val="000000"/>
        </w:rPr>
        <w:t>LoRaWAN</w:t>
      </w:r>
      <w:proofErr w:type="spellEnd"/>
      <w:r>
        <w:rPr>
          <w:color w:val="000000"/>
        </w:rPr>
        <w:t xml:space="preserve">, con su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y su servidor de red.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La información viaja sin cifrar.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alcance real depende de la línea de vista. El relieve y la vegetación </w:t>
      </w:r>
      <w:r>
        <w:rPr>
          <w:color w:val="000000"/>
        </w:rPr>
        <w:t>lo degradan, y todavía no se caracterizó en campo.</w:t>
      </w:r>
    </w:p>
    <w:p w:rsidR="002E117F" w:rsidRDefault="00742E59">
      <w:pPr>
        <w:pStyle w:val="Ttulo1"/>
      </w:pPr>
      <w:r>
        <w:t>8. Conclusiones</w:t>
      </w:r>
    </w:p>
    <w:p w:rsidR="002E117F" w:rsidRDefault="00742E59">
      <w:pPr>
        <w:spacing w:after="120"/>
      </w:pPr>
      <w:r>
        <w:t xml:space="preserve">El prototipo cumple el objetivo planteado. Integra en una sola cadena la </w:t>
      </w:r>
      <w:proofErr w:type="spellStart"/>
      <w:r>
        <w:t>geolocalización</w:t>
      </w:r>
      <w:proofErr w:type="spellEnd"/>
      <w:r>
        <w:t xml:space="preserve">, el monitoreo de temperatura y actividad, un enlace </w:t>
      </w:r>
      <w:proofErr w:type="spellStart"/>
      <w:r>
        <w:t>LoRa</w:t>
      </w:r>
      <w:proofErr w:type="spellEnd"/>
      <w:r>
        <w:t xml:space="preserve"> punto a punto, la mensajería MQTT, la evalu</w:t>
      </w:r>
      <w:r>
        <w:t xml:space="preserve">ación de reglas, el almacenamiento del histórico y la visualización. Las tres alertas se disparan </w:t>
      </w:r>
      <w:r>
        <w:lastRenderedPageBreak/>
        <w:t>solas al cruzarse sus umbrales y se reflejan en el tablero sin intervención manual. El uso de sensores generados por software permitió validar todo el sistema</w:t>
      </w:r>
      <w:r>
        <w:t>, de la radio en adelante, sin depender de los sensores físicos.</w:t>
      </w:r>
    </w:p>
    <w:p w:rsidR="002E117F" w:rsidRDefault="00742E59">
      <w:pPr>
        <w:spacing w:after="120"/>
      </w:pPr>
      <w:r>
        <w:t xml:space="preserve">La conclusión más útil es sobre el límite de la solución. </w:t>
      </w:r>
      <w:proofErr w:type="spellStart"/>
      <w:r>
        <w:t>LoRa</w:t>
      </w:r>
      <w:proofErr w:type="spellEnd"/>
      <w:r>
        <w:t xml:space="preserve"> punto a punto es la elección correcta para dos nodos y la equivocada para un rodeo entero. La falta de confirmación, de cifrado </w:t>
      </w:r>
      <w:r>
        <w:t xml:space="preserve">y de gestión de muchos dispositivos no son olvidos del prototipo, sino propiedades de la topología elegida. Sostener un sistema real exigiría migrar a </w:t>
      </w:r>
      <w:proofErr w:type="spellStart"/>
      <w:r>
        <w:t>LoRaWAN</w:t>
      </w:r>
      <w:proofErr w:type="spellEnd"/>
      <w:r>
        <w:t xml:space="preserve">, y ese salto se justifica cuando el costo del </w:t>
      </w:r>
      <w:proofErr w:type="spellStart"/>
      <w:r>
        <w:t>gateway</w:t>
      </w:r>
      <w:proofErr w:type="spellEnd"/>
      <w:r>
        <w:t xml:space="preserve"> se reparte entre suficientes animales.</w:t>
      </w:r>
    </w:p>
    <w:p w:rsidR="002E117F" w:rsidRDefault="00742E59">
      <w:pPr>
        <w:pStyle w:val="Ttulo2"/>
      </w:pPr>
      <w:r>
        <w:t xml:space="preserve">8.1 </w:t>
      </w:r>
      <w:r>
        <w:t>Trabajo futuro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Ensayo de alcance en campo, midiendo distancia, obstáculos y pérdida de paquetes.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Confirmación de recepción y conteo de paquetes perdidos.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Cifrado de la información transmitida.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Sueño profundo entre transmisiones y alimentación solar para ex</w:t>
      </w:r>
      <w:r>
        <w:rPr>
          <w:color w:val="000000"/>
        </w:rPr>
        <w:t>tender la autonomía.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Incorporación de los sensores físicos al collar.</w:t>
      </w:r>
    </w:p>
    <w:p w:rsidR="002E117F" w:rsidRDefault="00742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Migración a </w:t>
      </w:r>
      <w:proofErr w:type="spellStart"/>
      <w:r>
        <w:rPr>
          <w:color w:val="000000"/>
        </w:rPr>
        <w:t>LoRaWAN</w:t>
      </w:r>
      <w:proofErr w:type="spellEnd"/>
      <w:r>
        <w:rPr>
          <w:color w:val="000000"/>
        </w:rPr>
        <w:t xml:space="preserve"> cuando la cantidad de animales justifique el </w:t>
      </w:r>
      <w:proofErr w:type="spellStart"/>
      <w:r>
        <w:rPr>
          <w:color w:val="000000"/>
        </w:rPr>
        <w:t>gateway</w:t>
      </w:r>
      <w:proofErr w:type="spellEnd"/>
      <w:r>
        <w:rPr>
          <w:color w:val="000000"/>
        </w:rPr>
        <w:t xml:space="preserve"> y el servidor de red.</w:t>
      </w:r>
    </w:p>
    <w:p w:rsidR="002E117F" w:rsidRDefault="002E117F">
      <w:pPr>
        <w:spacing w:after="40"/>
      </w:pPr>
    </w:p>
    <w:p w:rsidR="002E117F" w:rsidRDefault="00742E59">
      <w:pPr>
        <w:pStyle w:val="Ttulo1"/>
      </w:pPr>
      <w:r>
        <w:t>9. Referencias y herramientas</w:t>
      </w:r>
    </w:p>
    <w:p w:rsidR="002E117F" w:rsidRDefault="00742E59">
      <w:r>
        <w:t xml:space="preserve">Esta sección reúne las herramientas y librerías de software </w:t>
      </w:r>
      <w:r>
        <w:t>utilizadas y las referencias de hardware y tecnología. Los enlaces remiten a la documentación oficial de cada componente.</w:t>
      </w:r>
    </w:p>
    <w:p w:rsidR="002E117F" w:rsidRDefault="00742E59">
      <w:pPr>
        <w:pStyle w:val="Ttulo2"/>
      </w:pPr>
      <w:r>
        <w:t>9.1 Herramientas y librerías de software</w:t>
      </w:r>
    </w:p>
    <w:p w:rsidR="002E117F" w:rsidRDefault="00742E59">
      <w:pPr>
        <w:numPr>
          <w:ilvl w:val="0"/>
          <w:numId w:val="1"/>
        </w:numPr>
      </w:pPr>
      <w:proofErr w:type="spellStart"/>
      <w:r>
        <w:t>RadioLib</w:t>
      </w:r>
      <w:proofErr w:type="spellEnd"/>
      <w:r>
        <w:t>: control de la radio SX1262 del collar (</w:t>
      </w:r>
      <w:proofErr w:type="spellStart"/>
      <w:r>
        <w:t>Heltec</w:t>
      </w:r>
      <w:proofErr w:type="spellEnd"/>
      <w:r>
        <w:t xml:space="preserve"> V3). https://github.com/jgromes/Radio</w:t>
      </w:r>
      <w:r>
        <w:t>Lib</w:t>
      </w:r>
    </w:p>
    <w:p w:rsidR="002E117F" w:rsidRDefault="00742E59">
      <w:pPr>
        <w:numPr>
          <w:ilvl w:val="0"/>
          <w:numId w:val="1"/>
        </w:numPr>
      </w:pPr>
      <w:proofErr w:type="spellStart"/>
      <w:r>
        <w:t>LoRa</w:t>
      </w:r>
      <w:proofErr w:type="spellEnd"/>
      <w:r>
        <w:t xml:space="preserve"> (</w:t>
      </w:r>
      <w:proofErr w:type="spellStart"/>
      <w:r>
        <w:t>sandeepmistry</w:t>
      </w:r>
      <w:proofErr w:type="spellEnd"/>
      <w:r>
        <w:t>): control de la radio SX1276 de la estación base. https://github.com/sandeepmistry/arduino-LoRa</w:t>
      </w:r>
    </w:p>
    <w:p w:rsidR="002E117F" w:rsidRDefault="00742E59">
      <w:pPr>
        <w:numPr>
          <w:ilvl w:val="0"/>
          <w:numId w:val="1"/>
        </w:numPr>
      </w:pPr>
      <w:bookmarkStart w:id="1" w:name="_GoBack"/>
      <w:bookmarkEnd w:id="1"/>
      <w:r>
        <w:lastRenderedPageBreak/>
        <w:t xml:space="preserve">Eclipse </w:t>
      </w:r>
      <w:proofErr w:type="spellStart"/>
      <w:r>
        <w:t>Mosquitto</w:t>
      </w:r>
      <w:proofErr w:type="spellEnd"/>
      <w:r>
        <w:t xml:space="preserve">: </w:t>
      </w:r>
      <w:proofErr w:type="spellStart"/>
      <w:r>
        <w:t>broker</w:t>
      </w:r>
      <w:proofErr w:type="spellEnd"/>
      <w:r>
        <w:t xml:space="preserve"> MQTT. https://mosquitto.org</w:t>
      </w:r>
    </w:p>
    <w:p w:rsidR="002E117F" w:rsidRDefault="00742E59">
      <w:pPr>
        <w:numPr>
          <w:ilvl w:val="0"/>
          <w:numId w:val="1"/>
        </w:numPr>
      </w:pPr>
      <w:proofErr w:type="spellStart"/>
      <w:r>
        <w:t>Node</w:t>
      </w:r>
      <w:proofErr w:type="spellEnd"/>
      <w:r>
        <w:t xml:space="preserve">-RED: </w:t>
      </w:r>
      <w:proofErr w:type="spellStart"/>
      <w:r>
        <w:t>parseo</w:t>
      </w:r>
      <w:proofErr w:type="spellEnd"/>
      <w:r>
        <w:t xml:space="preserve"> de la trama, cálculo de </w:t>
      </w:r>
      <w:proofErr w:type="spellStart"/>
      <w:r>
        <w:t>geocerca</w:t>
      </w:r>
      <w:proofErr w:type="spellEnd"/>
      <w:r>
        <w:t xml:space="preserve"> y evaluación de reglas. https://nodered.org</w:t>
      </w:r>
    </w:p>
    <w:p w:rsidR="002E117F" w:rsidRDefault="00742E59">
      <w:pPr>
        <w:numPr>
          <w:ilvl w:val="0"/>
          <w:numId w:val="1"/>
        </w:numPr>
      </w:pPr>
      <w:proofErr w:type="spellStart"/>
      <w:r>
        <w:t>InfluxDB</w:t>
      </w:r>
      <w:proofErr w:type="spellEnd"/>
      <w:r>
        <w:t>: base de datos de series temporales para el histórico. https://www.influxdata.com</w:t>
      </w:r>
    </w:p>
    <w:p w:rsidR="002E117F" w:rsidRDefault="00742E59">
      <w:pPr>
        <w:numPr>
          <w:ilvl w:val="0"/>
          <w:numId w:val="1"/>
        </w:numPr>
      </w:pPr>
      <w:proofErr w:type="spellStart"/>
      <w:r>
        <w:t>Grafana</w:t>
      </w:r>
      <w:proofErr w:type="spellEnd"/>
      <w:r>
        <w:t>: tabl</w:t>
      </w:r>
      <w:r>
        <w:t>ero de visualización, mapa y gráficos. https://grafana.com</w:t>
      </w:r>
    </w:p>
    <w:p w:rsidR="002E117F" w:rsidRDefault="00742E59">
      <w:pPr>
        <w:numPr>
          <w:ilvl w:val="0"/>
          <w:numId w:val="1"/>
        </w:numPr>
      </w:pPr>
      <w:proofErr w:type="spellStart"/>
      <w:r>
        <w:t>Docker</w:t>
      </w:r>
      <w:proofErr w:type="spellEnd"/>
      <w:r>
        <w:t xml:space="preserve"> y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orquestación del </w:t>
      </w:r>
      <w:proofErr w:type="spellStart"/>
      <w:r>
        <w:t>stack</w:t>
      </w:r>
      <w:proofErr w:type="spellEnd"/>
      <w:r>
        <w:t xml:space="preserve"> de la PC. https://www.docker.com</w:t>
      </w:r>
    </w:p>
    <w:p w:rsidR="002E117F" w:rsidRDefault="00742E59">
      <w:pPr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con las librerías </w:t>
      </w:r>
      <w:proofErr w:type="spellStart"/>
      <w:r>
        <w:t>pyserial</w:t>
      </w:r>
      <w:proofErr w:type="spellEnd"/>
      <w:r>
        <w:t xml:space="preserve"> y </w:t>
      </w:r>
      <w:proofErr w:type="spellStart"/>
      <w:r>
        <w:t>paho-mqtt</w:t>
      </w:r>
      <w:proofErr w:type="spellEnd"/>
      <w:r>
        <w:t>: puente serie a MQTT (serial_bridge.py).</w:t>
      </w:r>
    </w:p>
    <w:p w:rsidR="002E117F" w:rsidRDefault="00742E59">
      <w:pPr>
        <w:pStyle w:val="Ttulo2"/>
      </w:pPr>
      <w:r>
        <w:t xml:space="preserve">9.2 Hardware y tecnología de </w:t>
      </w:r>
      <w:r>
        <w:t>referencia</w:t>
      </w:r>
    </w:p>
    <w:p w:rsidR="002E117F" w:rsidRDefault="00742E59">
      <w:pPr>
        <w:numPr>
          <w:ilvl w:val="0"/>
          <w:numId w:val="1"/>
        </w:numPr>
      </w:pPr>
      <w:proofErr w:type="spellStart"/>
      <w:r>
        <w:t>Heltec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LoRa</w:t>
      </w:r>
      <w:proofErr w:type="spellEnd"/>
      <w:r>
        <w:t xml:space="preserve"> 32 V3 (ESP32-S3 con radio SX1262): nodo collar. https://heltec.org</w:t>
      </w:r>
    </w:p>
    <w:p w:rsidR="002E117F" w:rsidRDefault="00742E59">
      <w:pPr>
        <w:numPr>
          <w:ilvl w:val="0"/>
          <w:numId w:val="1"/>
        </w:numPr>
      </w:pPr>
      <w:proofErr w:type="spellStart"/>
      <w:r>
        <w:t>BSFrance</w:t>
      </w:r>
      <w:proofErr w:type="spellEnd"/>
      <w:r>
        <w:t xml:space="preserve"> LoRa32u4 II 868-915 MHz (ATmega32u4 con radio SX1276): estación base. El soporte de placa para la IDE se incluye en la carpeta </w:t>
      </w:r>
      <w:proofErr w:type="spellStart"/>
      <w:r>
        <w:t>bsfrance</w:t>
      </w:r>
      <w:proofErr w:type="spellEnd"/>
      <w:r>
        <w:t>/ del entregable,</w:t>
      </w:r>
      <w:r>
        <w:t xml:space="preserve"> según las indicaciones de la cátedra.</w:t>
      </w:r>
    </w:p>
    <w:p w:rsidR="002E117F" w:rsidRDefault="00742E59">
      <w:pPr>
        <w:numPr>
          <w:ilvl w:val="0"/>
          <w:numId w:val="1"/>
        </w:numPr>
      </w:pPr>
      <w:proofErr w:type="spellStart"/>
      <w:r>
        <w:t>LoRa</w:t>
      </w:r>
      <w:proofErr w:type="spellEnd"/>
      <w:r>
        <w:t xml:space="preserve"> y </w:t>
      </w:r>
      <w:proofErr w:type="spellStart"/>
      <w:r>
        <w:t>LoRaWAN</w:t>
      </w:r>
      <w:proofErr w:type="spellEnd"/>
      <w:r>
        <w:t>: tecnología de radio de largo alcance y su protocolo de red. https://lora-alliance.org</w:t>
      </w:r>
    </w:p>
    <w:sectPr w:rsidR="002E117F">
      <w:footerReference w:type="default" r:id="rId12"/>
      <w:pgSz w:w="12240" w:h="15840"/>
      <w:pgMar w:top="1304" w:right="1417" w:bottom="1134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E59" w:rsidRDefault="00742E59">
      <w:pPr>
        <w:spacing w:after="0" w:line="240" w:lineRule="auto"/>
      </w:pPr>
      <w:r>
        <w:separator/>
      </w:r>
    </w:p>
  </w:endnote>
  <w:endnote w:type="continuationSeparator" w:id="0">
    <w:p w:rsidR="00742E59" w:rsidRDefault="0074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ECBD186D-5C0D-45BA-AEB8-6DBDFFBBBD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A1034B-840B-475E-9163-2627624779E6}"/>
    <w:embedBold r:id="rId3" w:fontKey="{A49AF335-FA3D-48DC-94C1-F0A4B3CE616E}"/>
    <w:embedItalic r:id="rId4" w:fontKey="{57323076-E023-46DC-B6BF-92B6F41EF918}"/>
    <w:embedBoldItalic r:id="rId5" w:fontKey="{E4D185F7-EB7E-40D5-83C6-3A9DF93DD7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8E3BC8-EF85-4E20-92ED-14B50209C3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17F" w:rsidRDefault="002E11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:rsidR="002E117F" w:rsidRDefault="002E11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E59" w:rsidRDefault="00742E59">
      <w:pPr>
        <w:spacing w:after="0" w:line="240" w:lineRule="auto"/>
      </w:pPr>
      <w:r>
        <w:separator/>
      </w:r>
    </w:p>
  </w:footnote>
  <w:footnote w:type="continuationSeparator" w:id="0">
    <w:p w:rsidR="00742E59" w:rsidRDefault="00742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791270"/>
    <w:multiLevelType w:val="multilevel"/>
    <w:tmpl w:val="2D30FB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17F"/>
    <w:rsid w:val="001E0606"/>
    <w:rsid w:val="002E117F"/>
    <w:rsid w:val="0074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5F5D9D-83AD-4007-8D58-78334771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AR" w:eastAsia="es-A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 w:after="80"/>
      <w:outlineLvl w:val="0"/>
    </w:pPr>
    <w:rPr>
      <w:rFonts w:ascii="Calibri" w:eastAsia="Calibri" w:hAnsi="Calibri" w:cs="Calibri"/>
      <w:b/>
      <w:bCs/>
      <w:color w:val="000000"/>
      <w:sz w:val="30"/>
      <w:szCs w:val="30"/>
    </w:rPr>
  </w:style>
  <w:style w:type="paragraph" w:styleId="Ttulo2">
    <w:name w:val="heading 2"/>
    <w:basedOn w:val="Normal"/>
    <w:next w:val="Normal"/>
    <w:pPr>
      <w:keepNext/>
      <w:keepLines/>
      <w:spacing w:before="200" w:after="80"/>
      <w:outlineLvl w:val="1"/>
    </w:pPr>
    <w:rPr>
      <w:rFonts w:ascii="Calibri" w:eastAsia="Calibri" w:hAnsi="Calibri" w:cs="Calibr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jPdcoe9VVxJFezZQPS2ZMI44g==">CgMxLjAyDmguNzNhbmE1dTl5dm51OAByITF5bGNxbldiVEszdXByX3ZMWk93dUJrY2tqbW1vQ3FCUg==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2096</Words>
  <Characters>11531</Characters>
  <Application>Microsoft Office Word</Application>
  <DocSecurity>0</DocSecurity>
  <Lines>96</Lines>
  <Paragraphs>27</Paragraphs>
  <ScaleCrop>false</ScaleCrop>
  <Company/>
  <LinksUpToDate>false</LinksUpToDate>
  <CharactersWithSpaces>13600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2</cp:revision>
  <dcterms:created xsi:type="dcterms:W3CDTF">2026-07-14T19:54:00Z</dcterms:created>
  <dcterms:modified xsi:type="dcterms:W3CDTF">2026-07-14T19:56:00Z</dcterms:modified>
</cp:coreProperties>
</file>