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LegalEase: AI-Powered Legal Document Generator</w:t>
      </w:r>
    </w:p>
    <w:p>
      <w:pPr>
        <w:jc w:val="center"/>
      </w:pPr>
      <w:r>
        <w:rPr>
          <w:i/>
        </w:rPr>
        <w:t>Project Documentation</w:t>
      </w:r>
    </w:p>
    <w:p>
      <w:r>
        <w:rPr>
          <w:b/>
          <w:sz w:val="24"/>
        </w:rPr>
        <w:t>PROJECT DESCRIPTION</w:t>
      </w:r>
    </w:p>
    <w:p>
      <w:r>
        <w:t>LegalEase leverages Generative AI to simplify the creation of legal documents by providing customizable, accurate, and editable templates for employment contracts, lease agreements, NDAs, and other documents. Users provide involved parties, effective dates, and key terms.</w:t>
      </w:r>
    </w:p>
    <w:p>
      <w:r>
        <w:t>The project uses FastAPI with an AI core, supports formatting standards and custom branding such as logos and fonts, provides editable previews and term tables, and supports PDF, DOCX, and TXT exports.</w:t>
      </w:r>
    </w:p>
    <w:p>
      <w:r>
        <w:rPr>
          <w:b/>
          <w:sz w:val="24"/>
        </w:rPr>
        <w:t>SCENARIOS</w:t>
      </w:r>
    </w:p>
    <w:p>
      <w:r>
        <w:t>1. A startup founder enters details for a new hire and selects Employment Contract. LegalEase generates clauses for roles, responsibilities, compensation, and confidentiality. The user can customize the wording, add a logo, and download a branded PDF.</w:t>
      </w:r>
    </w:p>
    <w:p>
      <w:r>
        <w:t>2. A freelancer specifies parties, confidentiality scope, and effective date to generate a structured NDA.</w:t>
      </w:r>
    </w:p>
    <w:p>
      <w:r>
        <w:t>3. A landlord enters property, tenant, and lease details to generate a formatted residential lease agreement with editable sections and DOCX download.</w:t>
      </w:r>
    </w:p>
    <w:p>
      <w:r>
        <w:rPr>
          <w:b/>
          <w:sz w:val="24"/>
        </w:rPr>
        <w:t>PRE-REQUISITES</w:t>
      </w:r>
    </w:p>
    <w:p>
      <w:r>
        <w:t>1. FastAPI framework knowledge.</w:t>
        <w:br/>
        <w:t>2. Google Gemini API familiarity.</w:t>
        <w:br/>
        <w:t>3. Streamlit frontend knowledge.</w:t>
        <w:br/>
        <w:t>4. Python programming proficiency.</w:t>
        <w:br/>
        <w:t>5. Python 3.10+ and required packages.</w:t>
      </w:r>
    </w:p>
    <w:p>
      <w:r>
        <w:rPr>
          <w:b/>
          <w:sz w:val="24"/>
        </w:rPr>
        <w:t>PROJECT WORKFLOW</w:t>
      </w:r>
    </w:p>
    <w:p>
      <w:r>
        <w:t>Activity 1: Model Selection and System Architecture</w:t>
        <w:br/>
        <w:t>- Gemini 1.5 Pro is specified in the source documentation for legal document generation.</w:t>
        <w:br/>
        <w:t>- Frontend: Streamlit.</w:t>
        <w:br/>
        <w:t>- Backend: FastAPI.</w:t>
        <w:br/>
        <w:t>- AI Integration: Gemini API inside ai_core/gemini_generator.py.</w:t>
        <w:br/>
        <w:t>- Formatting modules: DOCX, PDF, and TXT generators.</w:t>
        <w:br/>
        <w:t>- Environment variables include the Gemini API key.</w:t>
      </w:r>
    </w:p>
    <w:p>
      <w:r>
        <w:t>Activity 2: Core Functionalities</w:t>
        <w:br/>
        <w:t>- Legal document creation.</w:t>
        <w:br/>
        <w:t>- Editable text preview.</w:t>
        <w:br/>
        <w:t>- Export as TXT, DOCX, and PDF.</w:t>
        <w:br/>
        <w:t>- POST /generate endpoint.</w:t>
        <w:br/>
        <w:t>- Inputs: document_type, parties, terms, and dates.</w:t>
      </w:r>
    </w:p>
    <w:p>
      <w:r>
        <w:t>Activity 3: API Logic</w:t>
        <w:br/>
        <w:t>- Initialize the FastAPI application.</w:t>
        <w:br/>
        <w:t>- Provide a root endpoint.</w:t>
        <w:br/>
        <w:t>- Include routes.py.</w:t>
        <w:br/>
        <w:t>- Validate DocumentRequest with Pydantic.</w:t>
        <w:br/>
        <w:t>- Call GeminiDocumentGenerator.generate_document(...).</w:t>
        <w:br/>
        <w:t>- Return generated legal content.</w:t>
      </w:r>
    </w:p>
    <w:p>
      <w:r>
        <w:t>Activity 4: Streamlit Frontend</w:t>
        <w:br/>
        <w:t>- User inputs for document type, parties, terms, and effective date.</w:t>
        <w:br/>
        <w:t>- Responsive interface with title and logo.</w:t>
        <w:br/>
        <w:t>- Dynamic styled preview.</w:t>
        <w:br/>
        <w:t>- Editable generated document.</w:t>
        <w:br/>
        <w:t>- Download as TXT, DOCX, or PDF.</w:t>
      </w:r>
    </w:p>
    <w:p>
      <w:r>
        <w:t>Activity 5: Deployment</w:t>
        <w:br/>
        <w:t>- Prepare production dependencies.</w:t>
        <w:br/>
        <w:t>- Configure requirements.txt, Procfile, or Dockerfile as needed.</w:t>
        <w:br/>
        <w:t>- Possible deployment options listed in the documentation include Render, Railway, Deta, Streamlit Community Cloud, Fly.io, or a VPS.</w:t>
        <w:br/>
        <w:t>- Test Gemini integration with different input combinations.</w:t>
      </w:r>
    </w:p>
    <w:p>
      <w:r>
        <w:rPr>
          <w:b/>
          <w:sz w:val="24"/>
        </w:rPr>
        <w:t>MILESTONE 1: MODEL SELECTION AND ARCHITECTURE</w:t>
      </w:r>
    </w:p>
    <w:p>
      <w:r>
        <w:t>The documentation describes structured legal document generation based on document type, parties, terms and conditions, and effective dates. It specifies Gemini 1.5 Pro and describes its use for structured legal drafting.</w:t>
      </w:r>
    </w:p>
    <w:p>
      <w:r>
        <w:rPr>
          <w:b/>
          <w:sz w:val="24"/>
        </w:rPr>
        <w:t>ARCHITECTURE</w:t>
      </w:r>
    </w:p>
    <w:p>
      <w:r>
        <w:t>Streamlit Frontend</w:t>
        <w:br/>
        <w:t xml:space="preserve">        |</w:t>
        <w:br/>
        <w:t xml:space="preserve">        v</w:t>
        <w:br/>
        <w:t>FastAPI Backend</w:t>
        <w:br/>
        <w:t xml:space="preserve">        |</w:t>
        <w:br/>
        <w:t xml:space="preserve">        v</w:t>
        <w:br/>
        <w:t>Gemini AI</w:t>
        <w:br/>
        <w:t xml:space="preserve">        |</w:t>
        <w:br/>
        <w:t xml:space="preserve">        v</w:t>
        <w:br/>
        <w:t>Generated Legal Document</w:t>
        <w:br/>
        <w:t xml:space="preserve">        |</w:t>
        <w:br/>
        <w:t xml:space="preserve">        v</w:t>
        <w:br/>
        <w:t>Preview / Edit</w:t>
        <w:br/>
        <w:t xml:space="preserve">        |</w:t>
        <w:br/>
        <w:t xml:space="preserve">        +----&gt; TXT</w:t>
        <w:br/>
        <w:t xml:space="preserve">        +----&gt; DOCX</w:t>
        <w:br/>
        <w:t xml:space="preserve">        +----&gt; PDF</w:t>
      </w:r>
    </w:p>
    <w:p>
      <w:r>
        <w:rPr>
          <w:b/>
          <w:sz w:val="24"/>
        </w:rPr>
        <w:t>MILESTONE 2: CORE FUNCTIONALITIES</w:t>
      </w:r>
    </w:p>
    <w:p>
      <w:r>
        <w:t>Legal document generation is based on user inputs. Raw AI-generated text is converted into structured documents with legal formatting, logos, tables, and footers.</w:t>
      </w:r>
    </w:p>
    <w:p>
      <w:r>
        <w:t>DOCX formatting uses python-docx, including logo, Times New Roman font, headings, terms table, and footer.</w:t>
      </w:r>
    </w:p>
    <w:p>
      <w:r>
        <w:t>PDF formatting uses FPDF with headers and footers.</w:t>
      </w:r>
    </w:p>
    <w:p>
      <w:r>
        <w:t>HTML preview uses Streamlit styling.</w:t>
      </w:r>
    </w:p>
    <w:p>
      <w:r>
        <w:rPr>
          <w:b/>
          <w:sz w:val="24"/>
        </w:rPr>
        <w:t>MILESTONE 3: API LOGIC INTEGRATION</w:t>
      </w:r>
    </w:p>
    <w:p>
      <w:r>
        <w:t>The backend provides the bridge between frontend inputs and Gemini-powered document generation.</w:t>
      </w:r>
    </w:p>
    <w:p>
      <w:r>
        <w:t>The /generate endpoint accepts document information and returns generated legal content.</w:t>
      </w:r>
    </w:p>
    <w:p>
      <w:r>
        <w:rPr>
          <w:b/>
          <w:sz w:val="24"/>
        </w:rPr>
        <w:t>MILESTONE 4: FRONTEND DEVELOPMENT</w:t>
      </w:r>
    </w:p>
    <w:p>
      <w:r>
        <w:t>The Streamlit interface provides document input, generation, preview, editing, and downloads. The documented inputs are document_type, parties, terms, and dates.</w:t>
      </w:r>
    </w:p>
    <w:p>
      <w:r>
        <w:rPr>
          <w:b/>
          <w:sz w:val="24"/>
        </w:rPr>
        <w:t>MILESTONE 5: DEPLOYMENT</w:t>
      </w:r>
    </w:p>
    <w:p>
      <w:r>
        <w:t>The documentation describes local deployment using FastAPI as backend and Streamlit as frontend, with a virtual environment, requirements.txt, .env configuration, Uvicorn, and Streamlit.</w:t>
      </w:r>
    </w:p>
    <w:p>
      <w:r>
        <w:rPr>
          <w:b/>
          <w:sz w:val="24"/>
        </w:rPr>
        <w:t>TESTING</w:t>
      </w:r>
    </w:p>
    <w:p>
      <w:r>
        <w:t>Test:</w:t>
        <w:br/>
        <w:t>- Document type, parties, terms, and date inputs.</w:t>
        <w:br/>
        <w:t>- AI-generated content.</w:t>
        <w:br/>
        <w:t>- Dark-mode HTML preview.</w:t>
        <w:br/>
        <w:t>- Editing.</w:t>
        <w:br/>
        <w:t>- TXT, DOCX, and PDF downloads.</w:t>
        <w:br/>
        <w:t>- Logo and footer layout.</w:t>
        <w:br/>
        <w:t>- Bullet/term formatting.</w:t>
        <w:br/>
        <w:t>- Correct embedding of terms.</w:t>
      </w:r>
    </w:p>
    <w:p>
      <w:r>
        <w:rPr>
          <w:b/>
          <w:sz w:val="24"/>
        </w:rPr>
        <w:t>EXAMPLE INPUTS</w:t>
      </w:r>
    </w:p>
    <w:p>
      <w:r>
        <w:t>Document Type:</w:t>
        <w:br/>
        <w:t>Agreement, Contract, NDA, Lease Agreement, Employment Offer Letter, Freelance Work Contract.</w:t>
      </w:r>
    </w:p>
    <w:p>
      <w:r>
        <w:t>Parties:</w:t>
        <w:br/>
        <w:t>John Doe (Freelancer), ABC Corp (Client).</w:t>
      </w:r>
    </w:p>
    <w:p>
      <w:r>
        <w:t>Terms:</w:t>
        <w:br/>
        <w:t>Payment within 30 days of invoice; confidentiality must be maintained; either party may terminate with 15 days notice.</w:t>
      </w:r>
    </w:p>
    <w:p>
      <w:r>
        <w:t>Effective Date:</w:t>
        <w:br/>
        <w:t>April 10, 2025.</w:t>
      </w:r>
    </w:p>
    <w:p>
      <w:r>
        <w:rPr>
          <w:b/>
          <w:sz w:val="24"/>
        </w:rPr>
        <w:t>DOWNLOAD FORMATS</w:t>
      </w:r>
    </w:p>
    <w:p>
      <w:r>
        <w:t>TXT: Plain text.</w:t>
        <w:br/>
        <w:t>DOCX: Formatted Word document with logo, headings, table, and footer.</w:t>
        <w:br/>
        <w:t>PDF: Formatted document with logo and footer.</w:t>
      </w:r>
    </w:p>
    <w:p>
      <w:r>
        <w:rPr>
          <w:b/>
          <w:sz w:val="24"/>
        </w:rPr>
        <w:t>CONCLUSION</w:t>
      </w:r>
    </w:p>
    <w:p>
      <w:r>
        <w:t>The documentation presents LegalEase as an AI-assisted platform intended to make legal information and document drafting more accessible. It describes document generation, simplification, clause highlighting, plain-language summaries, multilingual capabilities, backend AI integration, document parsing, summarization, user-friendly interfaces, scalability, data privacy, and future enhancements such as deeper contract analysis and legal database integration.</w:t>
      </w:r>
    </w:p>
    <w:p>
      <w:r>
        <w:rPr>
          <w:b/>
          <w:sz w:val="24"/>
        </w:rPr>
        <w:t>SOURCE NOTE</w:t>
      </w:r>
    </w:p>
    <w:p>
      <w:r>
        <w:t>This DOCX is a clean, structured version based on the supplied LegalEase PDF documentation. The original source contains 25 pages, with the parsed text available for pages 1–23 and 25.</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