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644C" w14:textId="1B2A1FEF" w:rsidR="00FA2C97" w:rsidRPr="0035445C" w:rsidRDefault="00FA2C97" w:rsidP="0035445C">
      <w:pPr>
        <w:jc w:val="center"/>
        <w:rPr>
          <w:b/>
          <w:bCs/>
          <w:u w:val="single"/>
        </w:rPr>
      </w:pPr>
      <w:r w:rsidRPr="0035445C">
        <w:rPr>
          <w:b/>
          <w:bCs/>
          <w:u w:val="single"/>
        </w:rPr>
        <w:t xml:space="preserve">HOME LEARNING TASK - </w:t>
      </w:r>
      <w:r w:rsidRPr="0035445C">
        <w:rPr>
          <w:b/>
          <w:bCs/>
          <w:u w:val="single"/>
        </w:rPr>
        <w:t>3</w:t>
      </w:r>
      <w:r w:rsidRPr="0035445C">
        <w:rPr>
          <w:b/>
          <w:bCs/>
          <w:u w:val="single"/>
          <w:vertAlign w:val="superscript"/>
        </w:rPr>
        <w:t>rd</w:t>
      </w:r>
      <w:r w:rsidRPr="0035445C">
        <w:rPr>
          <w:b/>
          <w:bCs/>
          <w:u w:val="single"/>
        </w:rPr>
        <w:t xml:space="preserve"> November 2020</w:t>
      </w:r>
    </w:p>
    <w:p w14:paraId="63972469" w14:textId="77777777" w:rsidR="00FA2C97" w:rsidRPr="0035445C" w:rsidRDefault="00FA2C97" w:rsidP="0035445C">
      <w:pPr>
        <w:jc w:val="center"/>
        <w:rPr>
          <w:b/>
          <w:bCs/>
          <w:u w:val="single"/>
        </w:rPr>
      </w:pPr>
    </w:p>
    <w:p w14:paraId="62E287D2" w14:textId="17B7748C" w:rsidR="00FA2C97" w:rsidRPr="0035445C" w:rsidRDefault="00FA2C97" w:rsidP="0035445C">
      <w:pPr>
        <w:jc w:val="center"/>
        <w:rPr>
          <w:b/>
          <w:bCs/>
          <w:u w:val="single"/>
        </w:rPr>
      </w:pPr>
      <w:r w:rsidRPr="0035445C">
        <w:rPr>
          <w:b/>
          <w:bCs/>
          <w:u w:val="single"/>
        </w:rPr>
        <w:t>Algorithm</w:t>
      </w:r>
    </w:p>
    <w:p w14:paraId="551D845A" w14:textId="686B4DAE" w:rsidR="00FA2C97" w:rsidRDefault="00FA2C97"/>
    <w:p w14:paraId="2CD4874A" w14:textId="05DDAB25" w:rsidR="001A4A4D" w:rsidRPr="0035445C" w:rsidRDefault="001A4A4D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Style w:val="Strong"/>
          <w:rFonts w:asciiTheme="minorHAnsi" w:hAnsiTheme="minorHAnsi" w:cstheme="minorHAnsi"/>
          <w:color w:val="000000" w:themeColor="text1"/>
        </w:rPr>
        <w:t>Support vector machines (SVMs)</w:t>
      </w:r>
      <w:r w:rsidRPr="0035445C">
        <w:rPr>
          <w:rFonts w:asciiTheme="minorHAnsi" w:hAnsiTheme="minorHAnsi" w:cstheme="minorHAnsi"/>
          <w:color w:val="000000" w:themeColor="text1"/>
        </w:rPr>
        <w:t> are a set of supervised learning methods used for </w:t>
      </w:r>
      <w:hyperlink r:id="rId5" w:anchor="svm-classification" w:history="1"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classification</w:t>
        </w:r>
      </w:hyperlink>
      <w:r w:rsidRPr="0035445C">
        <w:rPr>
          <w:rFonts w:asciiTheme="minorHAnsi" w:hAnsiTheme="minorHAnsi" w:cstheme="minorHAnsi"/>
          <w:color w:val="000000" w:themeColor="text1"/>
        </w:rPr>
        <w:t>, </w:t>
      </w:r>
      <w:hyperlink r:id="rId6" w:anchor="svm-regression" w:history="1"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regression</w:t>
        </w:r>
      </w:hyperlink>
      <w:r w:rsidRPr="0035445C">
        <w:rPr>
          <w:rFonts w:asciiTheme="minorHAnsi" w:hAnsiTheme="minorHAnsi" w:cstheme="minorHAnsi"/>
          <w:color w:val="000000" w:themeColor="text1"/>
        </w:rPr>
        <w:t> and </w:t>
      </w:r>
      <w:hyperlink r:id="rId7" w:anchor="svm-outlier-detection" w:history="1"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outliers detection</w:t>
        </w:r>
      </w:hyperlink>
      <w:r w:rsidRPr="0035445C">
        <w:rPr>
          <w:rFonts w:asciiTheme="minorHAnsi" w:hAnsiTheme="minorHAnsi" w:cstheme="minorHAnsi"/>
          <w:color w:val="000000" w:themeColor="text1"/>
        </w:rPr>
        <w:t>.</w:t>
      </w:r>
      <w:r w:rsidRPr="0035445C">
        <w:rPr>
          <w:rFonts w:asciiTheme="minorHAnsi" w:hAnsiTheme="minorHAnsi" w:cstheme="minorHAnsi"/>
          <w:color w:val="000000" w:themeColor="text1"/>
        </w:rPr>
        <w:t xml:space="preserve">  It uses a technique called the ‘</w:t>
      </w:r>
      <w:proofErr w:type="spellStart"/>
      <w:r w:rsidRPr="0035445C">
        <w:rPr>
          <w:rFonts w:asciiTheme="minorHAnsi" w:hAnsiTheme="minorHAnsi" w:cstheme="minorHAnsi"/>
          <w:color w:val="000000" w:themeColor="text1"/>
        </w:rPr>
        <w:t>kernal</w:t>
      </w:r>
      <w:proofErr w:type="spellEnd"/>
      <w:r w:rsidRPr="0035445C">
        <w:rPr>
          <w:rFonts w:asciiTheme="minorHAnsi" w:hAnsiTheme="minorHAnsi" w:cstheme="minorHAnsi"/>
          <w:color w:val="000000" w:themeColor="text1"/>
        </w:rPr>
        <w:t>-trick’ to transform the data and based on the transformations, it finds an optimal boundary between the 2 possible outputs.</w:t>
      </w:r>
    </w:p>
    <w:p w14:paraId="7056E4A4" w14:textId="77777777" w:rsidR="001A4A4D" w:rsidRPr="00855517" w:rsidRDefault="001A4A4D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855517">
        <w:rPr>
          <w:rFonts w:asciiTheme="minorHAnsi" w:hAnsiTheme="minorHAnsi" w:cstheme="minorHAnsi"/>
          <w:b/>
          <w:bCs/>
          <w:color w:val="000000" w:themeColor="text1"/>
        </w:rPr>
        <w:t>The advantages of support vector machines are:</w:t>
      </w:r>
    </w:p>
    <w:p w14:paraId="508E61B6" w14:textId="77777777" w:rsidR="001A4A4D" w:rsidRPr="0035445C" w:rsidRDefault="001A4A4D" w:rsidP="003544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Effective in high dimensional spaces.</w:t>
      </w:r>
    </w:p>
    <w:p w14:paraId="01475FF5" w14:textId="77777777" w:rsidR="001A4A4D" w:rsidRPr="0035445C" w:rsidRDefault="001A4A4D" w:rsidP="003544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Still effective in cases where number of dimensions is greater than the number of samples.</w:t>
      </w:r>
    </w:p>
    <w:p w14:paraId="2A38EF81" w14:textId="77777777" w:rsidR="001A4A4D" w:rsidRPr="0035445C" w:rsidRDefault="001A4A4D" w:rsidP="003544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Uses a subset of training points in the decision function (called support vectors), so it is also memory efficient.</w:t>
      </w:r>
    </w:p>
    <w:p w14:paraId="6548F5DD" w14:textId="77777777" w:rsidR="001A4A4D" w:rsidRPr="0035445C" w:rsidRDefault="001A4A4D" w:rsidP="003544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Versatile: different </w:t>
      </w:r>
      <w:hyperlink r:id="rId8" w:anchor="svm-kernels" w:history="1"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Kernel functions</w:t>
        </w:r>
      </w:hyperlink>
      <w:r w:rsidRPr="0035445C">
        <w:rPr>
          <w:rFonts w:asciiTheme="minorHAnsi" w:hAnsiTheme="minorHAnsi" w:cstheme="minorHAnsi"/>
          <w:color w:val="000000" w:themeColor="text1"/>
        </w:rPr>
        <w:t> can be specified for the decision function. Common kernels are provided, but it is also possible to specify custom kernels.</w:t>
      </w:r>
    </w:p>
    <w:p w14:paraId="24ABC67F" w14:textId="77777777" w:rsidR="001A4A4D" w:rsidRPr="0035445C" w:rsidRDefault="001A4A4D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3B0D0800" w14:textId="39163994" w:rsidR="001A4A4D" w:rsidRPr="00855517" w:rsidRDefault="001A4A4D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855517">
        <w:rPr>
          <w:rFonts w:asciiTheme="minorHAnsi" w:hAnsiTheme="minorHAnsi" w:cstheme="minorHAnsi"/>
          <w:b/>
          <w:bCs/>
          <w:color w:val="000000" w:themeColor="text1"/>
        </w:rPr>
        <w:t>The disadvantages of support vector machines include:</w:t>
      </w:r>
    </w:p>
    <w:p w14:paraId="7DF8A896" w14:textId="02A55405" w:rsidR="001A4A4D" w:rsidRPr="0035445C" w:rsidRDefault="001A4A4D" w:rsidP="003544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If the number of features is much greater than the number of samples, avoid over-fitting in choosing </w:t>
      </w:r>
      <w:hyperlink r:id="rId9" w:anchor="svm-kernels" w:history="1"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Kernel fun</w:t>
        </w:r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c</w:t>
        </w:r>
        <w:r w:rsidRPr="0035445C">
          <w:rPr>
            <w:rStyle w:val="std"/>
            <w:rFonts w:asciiTheme="minorHAnsi" w:hAnsiTheme="minorHAnsi" w:cstheme="minorHAnsi"/>
            <w:color w:val="000000" w:themeColor="text1"/>
          </w:rPr>
          <w:t>tions</w:t>
        </w:r>
      </w:hyperlink>
      <w:r w:rsidRPr="0035445C">
        <w:rPr>
          <w:rFonts w:asciiTheme="minorHAnsi" w:hAnsiTheme="minorHAnsi" w:cstheme="minorHAnsi"/>
          <w:color w:val="000000" w:themeColor="text1"/>
        </w:rPr>
        <w:t> and regulari</w:t>
      </w:r>
      <w:r w:rsidR="0035445C" w:rsidRPr="0035445C">
        <w:rPr>
          <w:rFonts w:asciiTheme="minorHAnsi" w:hAnsiTheme="minorHAnsi" w:cstheme="minorHAnsi"/>
          <w:color w:val="000000" w:themeColor="text1"/>
        </w:rPr>
        <w:t>s</w:t>
      </w:r>
      <w:r w:rsidRPr="0035445C">
        <w:rPr>
          <w:rFonts w:asciiTheme="minorHAnsi" w:hAnsiTheme="minorHAnsi" w:cstheme="minorHAnsi"/>
          <w:color w:val="000000" w:themeColor="text1"/>
        </w:rPr>
        <w:t>ation term is crucial.</w:t>
      </w:r>
    </w:p>
    <w:p w14:paraId="4768725C" w14:textId="73582605" w:rsidR="001A4A4D" w:rsidRPr="0035445C" w:rsidRDefault="001A4A4D" w:rsidP="0035445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SVMs do not directly provide probability estimates</w:t>
      </w:r>
      <w:r w:rsidR="0035445C" w:rsidRPr="0035445C">
        <w:rPr>
          <w:rFonts w:asciiTheme="minorHAnsi" w:hAnsiTheme="minorHAnsi" w:cstheme="minorHAnsi"/>
          <w:color w:val="000000" w:themeColor="text1"/>
        </w:rPr>
        <w:t>.</w:t>
      </w:r>
    </w:p>
    <w:p w14:paraId="1152F6C4" w14:textId="73FED388" w:rsidR="001A4A4D" w:rsidRDefault="001A4A4D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47DA6EE6" w14:textId="2C2982B7" w:rsidR="00855517" w:rsidRPr="00855517" w:rsidRDefault="0035445C" w:rsidP="00855517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cstheme="minorHAnsi"/>
          <w:b/>
          <w:bCs/>
          <w:color w:val="000000" w:themeColor="text1"/>
        </w:rPr>
        <w:t xml:space="preserve">The most common </w:t>
      </w:r>
      <w:r w:rsidR="00855517">
        <w:rPr>
          <w:rFonts w:cstheme="minorHAnsi"/>
          <w:b/>
          <w:bCs/>
          <w:color w:val="000000" w:themeColor="text1"/>
        </w:rPr>
        <w:t xml:space="preserve">use of the SVM algorithms is on biological and other sciences.  </w:t>
      </w:r>
      <w:r w:rsidR="00855517" w:rsidRPr="00855517">
        <w:rPr>
          <w:rFonts w:cstheme="minorHAnsi"/>
          <w:color w:val="000000" w:themeColor="text1"/>
        </w:rPr>
        <w:t xml:space="preserve">In </w:t>
      </w:r>
      <w:r w:rsidR="00855517">
        <w:rPr>
          <w:rFonts w:cstheme="minorHAnsi"/>
          <w:color w:val="000000" w:themeColor="text1"/>
        </w:rPr>
        <w:t xml:space="preserve">the last few years has been </w:t>
      </w:r>
      <w:r w:rsidR="00855517" w:rsidRPr="00855517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extensively applied for protein remote homology detection. These algorithms have been widely used for identifying among biological sequences. For example</w:t>
      </w:r>
      <w:r w:rsidR="00855517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,</w:t>
      </w:r>
      <w:r w:rsidR="00855517" w:rsidRPr="00855517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 classification of genes, patients on the basis of their genes, and many other biological problems.</w:t>
      </w:r>
    </w:p>
    <w:p w14:paraId="48274A44" w14:textId="4F88633F" w:rsidR="0035445C" w:rsidRDefault="0035445C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3E544DA4" w14:textId="218B677F" w:rsidR="00855517" w:rsidRPr="00855517" w:rsidRDefault="00855517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855517">
        <w:rPr>
          <w:rFonts w:asciiTheme="minorHAnsi" w:hAnsiTheme="minorHAnsi" w:cstheme="minorHAnsi"/>
          <w:b/>
          <w:bCs/>
          <w:color w:val="000000" w:themeColor="text1"/>
        </w:rPr>
        <w:t>Useful Note</w:t>
      </w:r>
      <w:r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0CF8149B" w14:textId="243B4857" w:rsidR="001A4A4D" w:rsidRPr="0035445C" w:rsidRDefault="001A4A4D" w:rsidP="003544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 w:rsidRPr="0035445C">
        <w:rPr>
          <w:rFonts w:asciiTheme="minorHAnsi" w:hAnsiTheme="minorHAnsi" w:cstheme="minorHAnsi"/>
          <w:color w:val="000000" w:themeColor="text1"/>
        </w:rPr>
        <w:t>The support vector machines in scikit-learn support both dense (</w:t>
      </w:r>
      <w:proofErr w:type="spellStart"/>
      <w:proofErr w:type="gramStart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numpy.ndarray</w:t>
      </w:r>
      <w:proofErr w:type="spellEnd"/>
      <w:proofErr w:type="gramEnd"/>
      <w:r w:rsidRPr="0035445C">
        <w:rPr>
          <w:rFonts w:asciiTheme="minorHAnsi" w:hAnsiTheme="minorHAnsi" w:cstheme="minorHAnsi"/>
          <w:color w:val="000000" w:themeColor="text1"/>
        </w:rPr>
        <w:t> and convertible to that by </w:t>
      </w:r>
      <w:proofErr w:type="spellStart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numpy.asarray</w:t>
      </w:r>
      <w:proofErr w:type="spellEnd"/>
      <w:r w:rsidRPr="0035445C">
        <w:rPr>
          <w:rFonts w:asciiTheme="minorHAnsi" w:hAnsiTheme="minorHAnsi" w:cstheme="minorHAnsi"/>
          <w:color w:val="000000" w:themeColor="text1"/>
        </w:rPr>
        <w:t>) and sparse (any </w:t>
      </w:r>
      <w:proofErr w:type="spellStart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scipy.sparse</w:t>
      </w:r>
      <w:proofErr w:type="spellEnd"/>
      <w:r w:rsidRPr="0035445C">
        <w:rPr>
          <w:rFonts w:asciiTheme="minorHAnsi" w:hAnsiTheme="minorHAnsi" w:cstheme="minorHAnsi"/>
          <w:color w:val="000000" w:themeColor="text1"/>
        </w:rPr>
        <w:t>) sample vectors as input. However, to use an SVM to make predictions for sparse data, it must have been fit on such data. For optimal performance, use C-ordered </w:t>
      </w:r>
      <w:proofErr w:type="spellStart"/>
      <w:proofErr w:type="gramStart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numpy.ndarray</w:t>
      </w:r>
      <w:proofErr w:type="spellEnd"/>
      <w:proofErr w:type="gramEnd"/>
      <w:r w:rsidRPr="0035445C">
        <w:rPr>
          <w:rFonts w:asciiTheme="minorHAnsi" w:hAnsiTheme="minorHAnsi" w:cstheme="minorHAnsi"/>
          <w:color w:val="000000" w:themeColor="text1"/>
        </w:rPr>
        <w:t> (dense) or </w:t>
      </w:r>
      <w:proofErr w:type="spellStart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scipy.sparse.csr_matrix</w:t>
      </w:r>
      <w:proofErr w:type="spellEnd"/>
      <w:r w:rsidRPr="0035445C">
        <w:rPr>
          <w:rFonts w:asciiTheme="minorHAnsi" w:hAnsiTheme="minorHAnsi" w:cstheme="minorHAnsi"/>
          <w:color w:val="000000" w:themeColor="text1"/>
        </w:rPr>
        <w:t> (sparse) with </w:t>
      </w:r>
      <w:proofErr w:type="spellStart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dtype</w:t>
      </w:r>
      <w:proofErr w:type="spellEnd"/>
      <w:r w:rsidRPr="0035445C">
        <w:rPr>
          <w:rStyle w:val="pre"/>
          <w:rFonts w:asciiTheme="minorHAnsi" w:hAnsiTheme="minorHAnsi" w:cstheme="minorHAnsi"/>
          <w:color w:val="000000" w:themeColor="text1"/>
          <w:shd w:val="clear" w:color="auto" w:fill="ECF0F3"/>
        </w:rPr>
        <w:t>=float64</w:t>
      </w:r>
      <w:r w:rsidRPr="0035445C">
        <w:rPr>
          <w:rFonts w:asciiTheme="minorHAnsi" w:hAnsiTheme="minorHAnsi" w:cstheme="minorHAnsi"/>
          <w:color w:val="000000" w:themeColor="text1"/>
        </w:rPr>
        <w:t>.</w:t>
      </w:r>
    </w:p>
    <w:p w14:paraId="778FF602" w14:textId="77777777" w:rsidR="00FA2C97" w:rsidRPr="0035445C" w:rsidRDefault="00FA2C97">
      <w:pPr>
        <w:rPr>
          <w:rFonts w:cstheme="minorHAnsi"/>
        </w:rPr>
      </w:pPr>
    </w:p>
    <w:sectPr w:rsidR="00FA2C97" w:rsidRPr="0035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D1370"/>
    <w:multiLevelType w:val="multilevel"/>
    <w:tmpl w:val="D15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51C9C"/>
    <w:multiLevelType w:val="multilevel"/>
    <w:tmpl w:val="A05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97"/>
    <w:rsid w:val="001A4A4D"/>
    <w:rsid w:val="0035445C"/>
    <w:rsid w:val="00855517"/>
    <w:rsid w:val="00F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7B30E"/>
  <w15:chartTrackingRefBased/>
  <w15:docId w15:val="{BE2B78FE-65EA-EC40-A64D-79D20C37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A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A4A4D"/>
    <w:rPr>
      <w:b/>
      <w:bCs/>
    </w:rPr>
  </w:style>
  <w:style w:type="character" w:customStyle="1" w:styleId="std">
    <w:name w:val="std"/>
    <w:basedOn w:val="DefaultParagraphFont"/>
    <w:rsid w:val="001A4A4D"/>
  </w:style>
  <w:style w:type="character" w:customStyle="1" w:styleId="pre">
    <w:name w:val="pre"/>
    <w:basedOn w:val="DefaultParagraphFont"/>
    <w:rsid w:val="001A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sv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sv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sv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s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Nyland</dc:creator>
  <cp:keywords/>
  <dc:description/>
  <cp:lastModifiedBy>Bhavika Nyland</cp:lastModifiedBy>
  <cp:revision>1</cp:revision>
  <dcterms:created xsi:type="dcterms:W3CDTF">2020-11-06T18:41:00Z</dcterms:created>
  <dcterms:modified xsi:type="dcterms:W3CDTF">2020-11-06T20:33:00Z</dcterms:modified>
</cp:coreProperties>
</file>