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EF0" w:rsidRPr="00011EF0" w:rsidRDefault="00011EF0" w:rsidP="00011EF0">
      <w:pPr>
        <w:jc w:val="center"/>
        <w:rPr>
          <w:sz w:val="52"/>
          <w:szCs w:val="52"/>
        </w:rPr>
      </w:pPr>
      <w:r w:rsidRPr="00011EF0">
        <w:rPr>
          <w:sz w:val="52"/>
          <w:szCs w:val="52"/>
        </w:rPr>
        <w:t>Fall Detector for the Elderly</w:t>
      </w:r>
    </w:p>
    <w:p w:rsidR="00011EF0" w:rsidRDefault="00011EF0" w:rsidP="00011EF0">
      <w:pPr>
        <w:jc w:val="center"/>
        <w:rPr>
          <w:sz w:val="52"/>
          <w:szCs w:val="52"/>
        </w:rPr>
      </w:pPr>
      <w:r w:rsidRPr="00011EF0">
        <w:rPr>
          <w:sz w:val="52"/>
          <w:szCs w:val="52"/>
        </w:rPr>
        <w:t>Using GPS and Accelerometer and Body Sen</w:t>
      </w:r>
      <w:r>
        <w:rPr>
          <w:sz w:val="52"/>
          <w:szCs w:val="52"/>
        </w:rPr>
        <w:t>s</w:t>
      </w:r>
      <w:r w:rsidRPr="00011EF0">
        <w:rPr>
          <w:sz w:val="52"/>
          <w:szCs w:val="52"/>
        </w:rPr>
        <w:t>or</w:t>
      </w:r>
      <w:r>
        <w:rPr>
          <w:sz w:val="52"/>
          <w:szCs w:val="52"/>
        </w:rPr>
        <w:t xml:space="preserve">s </w:t>
      </w:r>
    </w:p>
    <w:p w:rsidR="00011EF0" w:rsidRDefault="00011EF0" w:rsidP="00011EF0">
      <w:pPr>
        <w:jc w:val="center"/>
        <w:rPr>
          <w:sz w:val="52"/>
          <w:szCs w:val="52"/>
        </w:rPr>
      </w:pPr>
    </w:p>
    <w:p w:rsidR="00011EF0" w:rsidRDefault="00011EF0" w:rsidP="00011EF0">
      <w:pPr>
        <w:jc w:val="center"/>
        <w:rPr>
          <w:sz w:val="52"/>
          <w:szCs w:val="52"/>
        </w:rPr>
      </w:pPr>
    </w:p>
    <w:p w:rsidR="00011EF0" w:rsidRDefault="00011EF0" w:rsidP="00011EF0">
      <w:pPr>
        <w:jc w:val="center"/>
        <w:rPr>
          <w:sz w:val="52"/>
          <w:szCs w:val="52"/>
        </w:rPr>
      </w:pPr>
      <w:r>
        <w:rPr>
          <w:sz w:val="52"/>
          <w:szCs w:val="52"/>
        </w:rPr>
        <w:t xml:space="preserve">By </w:t>
      </w:r>
      <w:proofErr w:type="spellStart"/>
      <w:r>
        <w:rPr>
          <w:sz w:val="52"/>
          <w:szCs w:val="52"/>
        </w:rPr>
        <w:t>Seán</w:t>
      </w:r>
      <w:proofErr w:type="spellEnd"/>
      <w:r>
        <w:rPr>
          <w:sz w:val="52"/>
          <w:szCs w:val="52"/>
        </w:rPr>
        <w:t xml:space="preserve"> Hayes</w:t>
      </w:r>
    </w:p>
    <w:p w:rsidR="00011EF0" w:rsidRDefault="00011EF0" w:rsidP="00011EF0">
      <w:pPr>
        <w:pStyle w:val="NoSpacing"/>
        <w:spacing w:line="360" w:lineRule="auto"/>
        <w:jc w:val="center"/>
        <w:rPr>
          <w:rFonts w:eastAsiaTheme="minorHAnsi"/>
          <w:sz w:val="32"/>
        </w:rPr>
      </w:pPr>
      <w:r>
        <w:rPr>
          <w:rFonts w:eastAsiaTheme="minorHAnsi"/>
          <w:sz w:val="32"/>
        </w:rPr>
        <w:t>Bachelor of Science (</w:t>
      </w:r>
      <w:proofErr w:type="spellStart"/>
      <w:r>
        <w:rPr>
          <w:rFonts w:eastAsiaTheme="minorHAnsi"/>
          <w:sz w:val="32"/>
        </w:rPr>
        <w:t>Hons</w:t>
      </w:r>
      <w:proofErr w:type="spellEnd"/>
      <w:r>
        <w:rPr>
          <w:rFonts w:eastAsiaTheme="minorHAnsi"/>
          <w:sz w:val="32"/>
        </w:rPr>
        <w:t>) in Computing</w:t>
      </w:r>
    </w:p>
    <w:p w:rsidR="00011EF0" w:rsidRDefault="00011EF0" w:rsidP="00011EF0">
      <w:pPr>
        <w:pStyle w:val="NoSpacing"/>
        <w:spacing w:line="360" w:lineRule="auto"/>
        <w:jc w:val="center"/>
        <w:rPr>
          <w:rFonts w:eastAsiaTheme="minorHAnsi"/>
          <w:sz w:val="32"/>
        </w:rPr>
      </w:pPr>
      <w:r>
        <w:rPr>
          <w:rFonts w:eastAsiaTheme="minorHAnsi"/>
          <w:sz w:val="32"/>
        </w:rPr>
        <w:t>Institute of Technology Tralee</w:t>
      </w:r>
    </w:p>
    <w:p w:rsidR="00011EF0" w:rsidRDefault="00011EF0" w:rsidP="00011EF0">
      <w:pPr>
        <w:pStyle w:val="NoSpacing"/>
        <w:spacing w:line="360" w:lineRule="auto"/>
        <w:jc w:val="center"/>
        <w:rPr>
          <w:rFonts w:eastAsiaTheme="minorHAnsi"/>
          <w:sz w:val="32"/>
        </w:rPr>
      </w:pPr>
      <w:r>
        <w:rPr>
          <w:rFonts w:eastAsiaTheme="minorHAnsi"/>
          <w:sz w:val="32"/>
        </w:rPr>
        <w:t>2017</w:t>
      </w:r>
    </w:p>
    <w:p w:rsidR="00011EF0" w:rsidRDefault="00011EF0" w:rsidP="00011EF0">
      <w:pPr>
        <w:pStyle w:val="NoSpacing"/>
        <w:spacing w:line="360" w:lineRule="auto"/>
        <w:jc w:val="center"/>
        <w:rPr>
          <w:rFonts w:eastAsiaTheme="minorHAnsi"/>
          <w:sz w:val="32"/>
        </w:rPr>
      </w:pPr>
    </w:p>
    <w:p w:rsidR="00011EF0" w:rsidRDefault="00011EF0" w:rsidP="00011EF0">
      <w:pPr>
        <w:pStyle w:val="NoSpacing"/>
        <w:spacing w:line="360" w:lineRule="auto"/>
        <w:jc w:val="center"/>
        <w:rPr>
          <w:rFonts w:eastAsiaTheme="minorHAnsi"/>
          <w:sz w:val="32"/>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011EF0" w:rsidRPr="00500907" w:rsidRDefault="00011EF0" w:rsidP="00011EF0">
      <w:pPr>
        <w:pStyle w:val="NoSpacing"/>
        <w:spacing w:line="360" w:lineRule="auto"/>
        <w:jc w:val="center"/>
        <w:rPr>
          <w:rFonts w:eastAsiaTheme="minorHAnsi"/>
          <w:sz w:val="24"/>
        </w:rPr>
      </w:pPr>
      <w:r w:rsidRPr="00500907">
        <w:rPr>
          <w:rFonts w:eastAsiaTheme="minorHAnsi"/>
          <w:sz w:val="24"/>
        </w:rPr>
        <w:t xml:space="preserve">Primary Supervisor: </w:t>
      </w:r>
    </w:p>
    <w:p w:rsidR="00011EF0" w:rsidRDefault="00011EF0" w:rsidP="00011EF0">
      <w:pPr>
        <w:pStyle w:val="NoSpacing"/>
        <w:spacing w:line="360" w:lineRule="auto"/>
        <w:jc w:val="center"/>
        <w:rPr>
          <w:rFonts w:eastAsiaTheme="minorHAnsi"/>
          <w:sz w:val="24"/>
        </w:rPr>
      </w:pPr>
      <w:r w:rsidRPr="00500907">
        <w:rPr>
          <w:rFonts w:eastAsiaTheme="minorHAnsi"/>
          <w:sz w:val="24"/>
        </w:rPr>
        <w:t xml:space="preserve">Secondary Supervisor: </w:t>
      </w:r>
    </w:p>
    <w:p w:rsidR="00426898" w:rsidRDefault="00F95DFB" w:rsidP="00F95DFB">
      <w:pPr>
        <w:pStyle w:val="Heading1"/>
        <w:rPr>
          <w:color w:val="000000" w:themeColor="text1"/>
          <w:sz w:val="32"/>
          <w:szCs w:val="32"/>
        </w:rPr>
      </w:pPr>
      <w:bookmarkStart w:id="0" w:name="_Toc463377848"/>
      <w:r w:rsidRPr="00F95DFB">
        <w:rPr>
          <w:color w:val="000000" w:themeColor="text1"/>
          <w:sz w:val="32"/>
          <w:szCs w:val="32"/>
        </w:rPr>
        <w:lastRenderedPageBreak/>
        <w:t>Abstract</w:t>
      </w:r>
      <w:bookmarkEnd w:id="0"/>
    </w:p>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sdt>
      <w:sdtPr>
        <w:rPr>
          <w:rFonts w:asciiTheme="minorHAnsi" w:eastAsiaTheme="minorHAnsi" w:hAnsiTheme="minorHAnsi" w:cstheme="minorBidi"/>
          <w:b w:val="0"/>
          <w:bCs w:val="0"/>
          <w:color w:val="auto"/>
          <w:sz w:val="22"/>
          <w:szCs w:val="22"/>
          <w:lang w:eastAsia="en-US"/>
        </w:rPr>
        <w:id w:val="-582218229"/>
        <w:docPartObj>
          <w:docPartGallery w:val="Table of Contents"/>
          <w:docPartUnique/>
        </w:docPartObj>
      </w:sdtPr>
      <w:sdtEndPr>
        <w:rPr>
          <w:noProof/>
        </w:rPr>
      </w:sdtEndPr>
      <w:sdtContent>
        <w:p w:rsidR="00F95DFB" w:rsidRDefault="00F95DFB">
          <w:pPr>
            <w:pStyle w:val="TOCHeading"/>
          </w:pPr>
          <w:r>
            <w:t>Contents</w:t>
          </w:r>
        </w:p>
        <w:p w:rsidR="001B23C1" w:rsidRDefault="00F95D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377848" w:history="1">
            <w:r w:rsidR="001B23C1" w:rsidRPr="00374500">
              <w:rPr>
                <w:rStyle w:val="Hyperlink"/>
                <w:noProof/>
              </w:rPr>
              <w:t>Abstract</w:t>
            </w:r>
            <w:r w:rsidR="001B23C1">
              <w:rPr>
                <w:noProof/>
                <w:webHidden/>
              </w:rPr>
              <w:tab/>
            </w:r>
            <w:r w:rsidR="001B23C1">
              <w:rPr>
                <w:noProof/>
                <w:webHidden/>
              </w:rPr>
              <w:fldChar w:fldCharType="begin"/>
            </w:r>
            <w:r w:rsidR="001B23C1">
              <w:rPr>
                <w:noProof/>
                <w:webHidden/>
              </w:rPr>
              <w:instrText xml:space="preserve"> PAGEREF _Toc463377848 \h </w:instrText>
            </w:r>
            <w:r w:rsidR="001B23C1">
              <w:rPr>
                <w:noProof/>
                <w:webHidden/>
              </w:rPr>
            </w:r>
            <w:r w:rsidR="001B23C1">
              <w:rPr>
                <w:noProof/>
                <w:webHidden/>
              </w:rPr>
              <w:fldChar w:fldCharType="separate"/>
            </w:r>
            <w:r w:rsidR="001B23C1">
              <w:rPr>
                <w:noProof/>
                <w:webHidden/>
              </w:rPr>
              <w:t>2</w:t>
            </w:r>
            <w:r w:rsidR="001B23C1">
              <w:rPr>
                <w:noProof/>
                <w:webHidden/>
              </w:rPr>
              <w:fldChar w:fldCharType="end"/>
            </w:r>
          </w:hyperlink>
        </w:p>
        <w:p w:rsidR="001B23C1" w:rsidRDefault="00F87623">
          <w:pPr>
            <w:pStyle w:val="TOC1"/>
            <w:tabs>
              <w:tab w:val="right" w:leader="dot" w:pos="9350"/>
            </w:tabs>
            <w:rPr>
              <w:rFonts w:eastAsiaTheme="minorEastAsia"/>
              <w:noProof/>
            </w:rPr>
          </w:pPr>
          <w:hyperlink w:anchor="_Toc463377849" w:history="1">
            <w:r w:rsidR="001B23C1" w:rsidRPr="00374500">
              <w:rPr>
                <w:rStyle w:val="Hyperlink"/>
                <w:noProof/>
              </w:rPr>
              <w:t>Chapter 1: Introduction</w:t>
            </w:r>
            <w:r w:rsidR="001B23C1">
              <w:rPr>
                <w:noProof/>
                <w:webHidden/>
              </w:rPr>
              <w:tab/>
            </w:r>
            <w:r w:rsidR="001B23C1">
              <w:rPr>
                <w:noProof/>
                <w:webHidden/>
              </w:rPr>
              <w:fldChar w:fldCharType="begin"/>
            </w:r>
            <w:r w:rsidR="001B23C1">
              <w:rPr>
                <w:noProof/>
                <w:webHidden/>
              </w:rPr>
              <w:instrText xml:space="preserve"> PAGEREF _Toc463377849 \h </w:instrText>
            </w:r>
            <w:r w:rsidR="001B23C1">
              <w:rPr>
                <w:noProof/>
                <w:webHidden/>
              </w:rPr>
            </w:r>
            <w:r w:rsidR="001B23C1">
              <w:rPr>
                <w:noProof/>
                <w:webHidden/>
              </w:rPr>
              <w:fldChar w:fldCharType="separate"/>
            </w:r>
            <w:r w:rsidR="001B23C1">
              <w:rPr>
                <w:noProof/>
                <w:webHidden/>
              </w:rPr>
              <w:t>4</w:t>
            </w:r>
            <w:r w:rsidR="001B23C1">
              <w:rPr>
                <w:noProof/>
                <w:webHidden/>
              </w:rPr>
              <w:fldChar w:fldCharType="end"/>
            </w:r>
          </w:hyperlink>
        </w:p>
        <w:p w:rsidR="001B23C1" w:rsidRDefault="00F87623">
          <w:pPr>
            <w:pStyle w:val="TOC1"/>
            <w:tabs>
              <w:tab w:val="right" w:leader="dot" w:pos="9350"/>
            </w:tabs>
            <w:rPr>
              <w:rFonts w:eastAsiaTheme="minorEastAsia"/>
              <w:noProof/>
            </w:rPr>
          </w:pPr>
          <w:hyperlink w:anchor="_Toc463377850" w:history="1">
            <w:r w:rsidR="001B23C1" w:rsidRPr="00374500">
              <w:rPr>
                <w:rStyle w:val="Hyperlink"/>
                <w:noProof/>
              </w:rPr>
              <w:t>Chapter 2: Research</w:t>
            </w:r>
            <w:r w:rsidR="001B23C1">
              <w:rPr>
                <w:noProof/>
                <w:webHidden/>
              </w:rPr>
              <w:tab/>
            </w:r>
            <w:r w:rsidR="001B23C1">
              <w:rPr>
                <w:noProof/>
                <w:webHidden/>
              </w:rPr>
              <w:fldChar w:fldCharType="begin"/>
            </w:r>
            <w:r w:rsidR="001B23C1">
              <w:rPr>
                <w:noProof/>
                <w:webHidden/>
              </w:rPr>
              <w:instrText xml:space="preserve"> PAGEREF _Toc463377850 \h </w:instrText>
            </w:r>
            <w:r w:rsidR="001B23C1">
              <w:rPr>
                <w:noProof/>
                <w:webHidden/>
              </w:rPr>
            </w:r>
            <w:r w:rsidR="001B23C1">
              <w:rPr>
                <w:noProof/>
                <w:webHidden/>
              </w:rPr>
              <w:fldChar w:fldCharType="separate"/>
            </w:r>
            <w:r w:rsidR="001B23C1">
              <w:rPr>
                <w:noProof/>
                <w:webHidden/>
              </w:rPr>
              <w:t>5</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1" w:history="1">
            <w:r w:rsidR="001B23C1" w:rsidRPr="00374500">
              <w:rPr>
                <w:rStyle w:val="Hyperlink"/>
                <w:noProof/>
              </w:rPr>
              <w:t>What is GPS?</w:t>
            </w:r>
            <w:r w:rsidR="001B23C1">
              <w:rPr>
                <w:noProof/>
                <w:webHidden/>
              </w:rPr>
              <w:tab/>
            </w:r>
            <w:r w:rsidR="001B23C1">
              <w:rPr>
                <w:noProof/>
                <w:webHidden/>
              </w:rPr>
              <w:fldChar w:fldCharType="begin"/>
            </w:r>
            <w:r w:rsidR="001B23C1">
              <w:rPr>
                <w:noProof/>
                <w:webHidden/>
              </w:rPr>
              <w:instrText xml:space="preserve"> PAGEREF _Toc463377851 \h </w:instrText>
            </w:r>
            <w:r w:rsidR="001B23C1">
              <w:rPr>
                <w:noProof/>
                <w:webHidden/>
              </w:rPr>
            </w:r>
            <w:r w:rsidR="001B23C1">
              <w:rPr>
                <w:noProof/>
                <w:webHidden/>
              </w:rPr>
              <w:fldChar w:fldCharType="separate"/>
            </w:r>
            <w:r w:rsidR="001B23C1">
              <w:rPr>
                <w:noProof/>
                <w:webHidden/>
              </w:rPr>
              <w:t>5</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2" w:history="1">
            <w:r w:rsidR="001B23C1" w:rsidRPr="00374500">
              <w:rPr>
                <w:rStyle w:val="Hyperlink"/>
                <w:noProof/>
              </w:rPr>
              <w:t>How does GPS Work?</w:t>
            </w:r>
            <w:r w:rsidR="001B23C1">
              <w:rPr>
                <w:noProof/>
                <w:webHidden/>
              </w:rPr>
              <w:tab/>
            </w:r>
            <w:r w:rsidR="001B23C1">
              <w:rPr>
                <w:noProof/>
                <w:webHidden/>
              </w:rPr>
              <w:fldChar w:fldCharType="begin"/>
            </w:r>
            <w:r w:rsidR="001B23C1">
              <w:rPr>
                <w:noProof/>
                <w:webHidden/>
              </w:rPr>
              <w:instrText xml:space="preserve"> PAGEREF _Toc463377852 \h </w:instrText>
            </w:r>
            <w:r w:rsidR="001B23C1">
              <w:rPr>
                <w:noProof/>
                <w:webHidden/>
              </w:rPr>
            </w:r>
            <w:r w:rsidR="001B23C1">
              <w:rPr>
                <w:noProof/>
                <w:webHidden/>
              </w:rPr>
              <w:fldChar w:fldCharType="separate"/>
            </w:r>
            <w:r w:rsidR="001B23C1">
              <w:rPr>
                <w:noProof/>
                <w:webHidden/>
              </w:rPr>
              <w:t>5</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3" w:history="1">
            <w:r w:rsidR="001B23C1" w:rsidRPr="00374500">
              <w:rPr>
                <w:rStyle w:val="Hyperlink"/>
                <w:rFonts w:eastAsia="Times New Roman"/>
                <w:noProof/>
              </w:rPr>
              <w:t>Types of Data Transmitted</w:t>
            </w:r>
            <w:r w:rsidR="001B23C1">
              <w:rPr>
                <w:noProof/>
                <w:webHidden/>
              </w:rPr>
              <w:tab/>
            </w:r>
            <w:r w:rsidR="001B23C1">
              <w:rPr>
                <w:noProof/>
                <w:webHidden/>
              </w:rPr>
              <w:fldChar w:fldCharType="begin"/>
            </w:r>
            <w:r w:rsidR="001B23C1">
              <w:rPr>
                <w:noProof/>
                <w:webHidden/>
              </w:rPr>
              <w:instrText xml:space="preserve"> PAGEREF _Toc463377853 \h </w:instrText>
            </w:r>
            <w:r w:rsidR="001B23C1">
              <w:rPr>
                <w:noProof/>
                <w:webHidden/>
              </w:rPr>
            </w:r>
            <w:r w:rsidR="001B23C1">
              <w:rPr>
                <w:noProof/>
                <w:webHidden/>
              </w:rPr>
              <w:fldChar w:fldCharType="separate"/>
            </w:r>
            <w:r w:rsidR="001B23C1">
              <w:rPr>
                <w:noProof/>
                <w:webHidden/>
              </w:rPr>
              <w:t>5</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4" w:history="1">
            <w:r w:rsidR="001B23C1" w:rsidRPr="00374500">
              <w:rPr>
                <w:rStyle w:val="Hyperlink"/>
                <w:noProof/>
              </w:rPr>
              <w:t>Assisted GPS</w:t>
            </w:r>
            <w:r w:rsidR="001B23C1">
              <w:rPr>
                <w:noProof/>
                <w:webHidden/>
              </w:rPr>
              <w:tab/>
            </w:r>
            <w:r w:rsidR="001B23C1">
              <w:rPr>
                <w:noProof/>
                <w:webHidden/>
              </w:rPr>
              <w:fldChar w:fldCharType="begin"/>
            </w:r>
            <w:r w:rsidR="001B23C1">
              <w:rPr>
                <w:noProof/>
                <w:webHidden/>
              </w:rPr>
              <w:instrText xml:space="preserve"> PAGEREF _Toc463377854 \h </w:instrText>
            </w:r>
            <w:r w:rsidR="001B23C1">
              <w:rPr>
                <w:noProof/>
                <w:webHidden/>
              </w:rPr>
            </w:r>
            <w:r w:rsidR="001B23C1">
              <w:rPr>
                <w:noProof/>
                <w:webHidden/>
              </w:rPr>
              <w:fldChar w:fldCharType="separate"/>
            </w:r>
            <w:r w:rsidR="001B23C1">
              <w:rPr>
                <w:noProof/>
                <w:webHidden/>
              </w:rPr>
              <w:t>5</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5" w:history="1">
            <w:r w:rsidR="001B23C1" w:rsidRPr="00374500">
              <w:rPr>
                <w:rStyle w:val="Hyperlink"/>
                <w:noProof/>
              </w:rPr>
              <w:t>Course Orbital Parameters</w:t>
            </w:r>
            <w:r w:rsidR="001B23C1">
              <w:rPr>
                <w:noProof/>
                <w:webHidden/>
              </w:rPr>
              <w:tab/>
            </w:r>
            <w:r w:rsidR="001B23C1">
              <w:rPr>
                <w:noProof/>
                <w:webHidden/>
              </w:rPr>
              <w:fldChar w:fldCharType="begin"/>
            </w:r>
            <w:r w:rsidR="001B23C1">
              <w:rPr>
                <w:noProof/>
                <w:webHidden/>
              </w:rPr>
              <w:instrText xml:space="preserve"> PAGEREF _Toc463377855 \h </w:instrText>
            </w:r>
            <w:r w:rsidR="001B23C1">
              <w:rPr>
                <w:noProof/>
                <w:webHidden/>
              </w:rPr>
            </w:r>
            <w:r w:rsidR="001B23C1">
              <w:rPr>
                <w:noProof/>
                <w:webHidden/>
              </w:rPr>
              <w:fldChar w:fldCharType="separate"/>
            </w:r>
            <w:r w:rsidR="001B23C1">
              <w:rPr>
                <w:noProof/>
                <w:webHidden/>
              </w:rPr>
              <w:t>6</w:t>
            </w:r>
            <w:r w:rsidR="001B23C1">
              <w:rPr>
                <w:noProof/>
                <w:webHidden/>
              </w:rPr>
              <w:fldChar w:fldCharType="end"/>
            </w:r>
          </w:hyperlink>
        </w:p>
        <w:p w:rsidR="001B23C1" w:rsidRDefault="00F87623">
          <w:pPr>
            <w:pStyle w:val="TOC1"/>
            <w:tabs>
              <w:tab w:val="right" w:leader="dot" w:pos="9350"/>
            </w:tabs>
            <w:rPr>
              <w:rFonts w:eastAsiaTheme="minorEastAsia"/>
              <w:noProof/>
            </w:rPr>
          </w:pPr>
          <w:hyperlink w:anchor="_Toc463377856" w:history="1">
            <w:r w:rsidR="001B23C1" w:rsidRPr="00374500">
              <w:rPr>
                <w:rStyle w:val="Hyperlink"/>
                <w:noProof/>
              </w:rPr>
              <w:t>Kepler’s Laws</w:t>
            </w:r>
            <w:r w:rsidR="001B23C1">
              <w:rPr>
                <w:noProof/>
                <w:webHidden/>
              </w:rPr>
              <w:tab/>
            </w:r>
            <w:r w:rsidR="001B23C1">
              <w:rPr>
                <w:noProof/>
                <w:webHidden/>
              </w:rPr>
              <w:fldChar w:fldCharType="begin"/>
            </w:r>
            <w:r w:rsidR="001B23C1">
              <w:rPr>
                <w:noProof/>
                <w:webHidden/>
              </w:rPr>
              <w:instrText xml:space="preserve"> PAGEREF _Toc463377856 \h </w:instrText>
            </w:r>
            <w:r w:rsidR="001B23C1">
              <w:rPr>
                <w:noProof/>
                <w:webHidden/>
              </w:rPr>
            </w:r>
            <w:r w:rsidR="001B23C1">
              <w:rPr>
                <w:noProof/>
                <w:webHidden/>
              </w:rPr>
              <w:fldChar w:fldCharType="separate"/>
            </w:r>
            <w:r w:rsidR="001B23C1">
              <w:rPr>
                <w:noProof/>
                <w:webHidden/>
              </w:rPr>
              <w:t>6</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7" w:history="1">
            <w:r w:rsidR="001B23C1" w:rsidRPr="00374500">
              <w:rPr>
                <w:rStyle w:val="Hyperlink"/>
                <w:noProof/>
              </w:rPr>
              <w:t>Kepler’s first law states:</w:t>
            </w:r>
            <w:r w:rsidR="001B23C1">
              <w:rPr>
                <w:noProof/>
                <w:webHidden/>
              </w:rPr>
              <w:tab/>
            </w:r>
            <w:r w:rsidR="001B23C1">
              <w:rPr>
                <w:noProof/>
                <w:webHidden/>
              </w:rPr>
              <w:fldChar w:fldCharType="begin"/>
            </w:r>
            <w:r w:rsidR="001B23C1">
              <w:rPr>
                <w:noProof/>
                <w:webHidden/>
              </w:rPr>
              <w:instrText xml:space="preserve"> PAGEREF _Toc463377857 \h </w:instrText>
            </w:r>
            <w:r w:rsidR="001B23C1">
              <w:rPr>
                <w:noProof/>
                <w:webHidden/>
              </w:rPr>
            </w:r>
            <w:r w:rsidR="001B23C1">
              <w:rPr>
                <w:noProof/>
                <w:webHidden/>
              </w:rPr>
              <w:fldChar w:fldCharType="separate"/>
            </w:r>
            <w:r w:rsidR="001B23C1">
              <w:rPr>
                <w:noProof/>
                <w:webHidden/>
              </w:rPr>
              <w:t>6</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8" w:history="1">
            <w:r w:rsidR="001B23C1" w:rsidRPr="00374500">
              <w:rPr>
                <w:rStyle w:val="Hyperlink"/>
                <w:noProof/>
              </w:rPr>
              <w:t>Kepler’s Second Law</w:t>
            </w:r>
            <w:r w:rsidR="001B23C1">
              <w:rPr>
                <w:noProof/>
                <w:webHidden/>
              </w:rPr>
              <w:tab/>
            </w:r>
            <w:r w:rsidR="001B23C1">
              <w:rPr>
                <w:noProof/>
                <w:webHidden/>
              </w:rPr>
              <w:fldChar w:fldCharType="begin"/>
            </w:r>
            <w:r w:rsidR="001B23C1">
              <w:rPr>
                <w:noProof/>
                <w:webHidden/>
              </w:rPr>
              <w:instrText xml:space="preserve"> PAGEREF _Toc463377858 \h </w:instrText>
            </w:r>
            <w:r w:rsidR="001B23C1">
              <w:rPr>
                <w:noProof/>
                <w:webHidden/>
              </w:rPr>
            </w:r>
            <w:r w:rsidR="001B23C1">
              <w:rPr>
                <w:noProof/>
                <w:webHidden/>
              </w:rPr>
              <w:fldChar w:fldCharType="separate"/>
            </w:r>
            <w:r w:rsidR="001B23C1">
              <w:rPr>
                <w:noProof/>
                <w:webHidden/>
              </w:rPr>
              <w:t>7</w:t>
            </w:r>
            <w:r w:rsidR="001B23C1">
              <w:rPr>
                <w:noProof/>
                <w:webHidden/>
              </w:rPr>
              <w:fldChar w:fldCharType="end"/>
            </w:r>
          </w:hyperlink>
        </w:p>
        <w:p w:rsidR="001B23C1" w:rsidRDefault="00F87623">
          <w:pPr>
            <w:pStyle w:val="TOC2"/>
            <w:tabs>
              <w:tab w:val="right" w:leader="dot" w:pos="9350"/>
            </w:tabs>
            <w:rPr>
              <w:rFonts w:eastAsiaTheme="minorEastAsia"/>
              <w:noProof/>
            </w:rPr>
          </w:pPr>
          <w:hyperlink w:anchor="_Toc463377859" w:history="1">
            <w:r w:rsidR="001B23C1" w:rsidRPr="00374500">
              <w:rPr>
                <w:rStyle w:val="Hyperlink"/>
                <w:noProof/>
              </w:rPr>
              <w:t>GPS and Satellites</w:t>
            </w:r>
            <w:r w:rsidR="001B23C1">
              <w:rPr>
                <w:noProof/>
                <w:webHidden/>
              </w:rPr>
              <w:tab/>
            </w:r>
            <w:r w:rsidR="001B23C1">
              <w:rPr>
                <w:noProof/>
                <w:webHidden/>
              </w:rPr>
              <w:fldChar w:fldCharType="begin"/>
            </w:r>
            <w:r w:rsidR="001B23C1">
              <w:rPr>
                <w:noProof/>
                <w:webHidden/>
              </w:rPr>
              <w:instrText xml:space="preserve"> PAGEREF _Toc463377859 \h </w:instrText>
            </w:r>
            <w:r w:rsidR="001B23C1">
              <w:rPr>
                <w:noProof/>
                <w:webHidden/>
              </w:rPr>
            </w:r>
            <w:r w:rsidR="001B23C1">
              <w:rPr>
                <w:noProof/>
                <w:webHidden/>
              </w:rPr>
              <w:fldChar w:fldCharType="separate"/>
            </w:r>
            <w:r w:rsidR="001B23C1">
              <w:rPr>
                <w:noProof/>
                <w:webHidden/>
              </w:rPr>
              <w:t>8</w:t>
            </w:r>
            <w:r w:rsidR="001B23C1">
              <w:rPr>
                <w:noProof/>
                <w:webHidden/>
              </w:rPr>
              <w:fldChar w:fldCharType="end"/>
            </w:r>
          </w:hyperlink>
        </w:p>
        <w:p w:rsidR="001B23C1" w:rsidRDefault="00F87623">
          <w:pPr>
            <w:pStyle w:val="TOC1"/>
            <w:tabs>
              <w:tab w:val="right" w:leader="dot" w:pos="9350"/>
            </w:tabs>
            <w:rPr>
              <w:rFonts w:eastAsiaTheme="minorEastAsia"/>
              <w:noProof/>
            </w:rPr>
          </w:pPr>
          <w:hyperlink w:anchor="_Toc463377860" w:history="1">
            <w:r w:rsidR="001B23C1" w:rsidRPr="00374500">
              <w:rPr>
                <w:rStyle w:val="Hyperlink"/>
                <w:noProof/>
              </w:rPr>
              <w:t>References</w:t>
            </w:r>
            <w:r w:rsidR="001B23C1">
              <w:rPr>
                <w:noProof/>
                <w:webHidden/>
              </w:rPr>
              <w:tab/>
            </w:r>
            <w:r w:rsidR="001B23C1">
              <w:rPr>
                <w:noProof/>
                <w:webHidden/>
              </w:rPr>
              <w:fldChar w:fldCharType="begin"/>
            </w:r>
            <w:r w:rsidR="001B23C1">
              <w:rPr>
                <w:noProof/>
                <w:webHidden/>
              </w:rPr>
              <w:instrText xml:space="preserve"> PAGEREF _Toc463377860 \h </w:instrText>
            </w:r>
            <w:r w:rsidR="001B23C1">
              <w:rPr>
                <w:noProof/>
                <w:webHidden/>
              </w:rPr>
            </w:r>
            <w:r w:rsidR="001B23C1">
              <w:rPr>
                <w:noProof/>
                <w:webHidden/>
              </w:rPr>
              <w:fldChar w:fldCharType="separate"/>
            </w:r>
            <w:r w:rsidR="001B23C1">
              <w:rPr>
                <w:noProof/>
                <w:webHidden/>
              </w:rPr>
              <w:t>8</w:t>
            </w:r>
            <w:r w:rsidR="001B23C1">
              <w:rPr>
                <w:noProof/>
                <w:webHidden/>
              </w:rPr>
              <w:fldChar w:fldCharType="end"/>
            </w:r>
          </w:hyperlink>
        </w:p>
        <w:p w:rsidR="00F95DFB" w:rsidRDefault="00F95DFB">
          <w:r>
            <w:rPr>
              <w:b/>
              <w:bCs/>
              <w:noProof/>
            </w:rPr>
            <w:fldChar w:fldCharType="end"/>
          </w:r>
        </w:p>
      </w:sdtContent>
    </w:sdt>
    <w:p w:rsidR="00F95DFB" w:rsidRPr="00F95DFB" w:rsidRDefault="00F95DFB" w:rsidP="00F95DFB"/>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426898" w:rsidRDefault="00426898" w:rsidP="00011EF0">
      <w:pPr>
        <w:pStyle w:val="NoSpacing"/>
        <w:spacing w:line="360" w:lineRule="auto"/>
        <w:jc w:val="center"/>
        <w:rPr>
          <w:rFonts w:eastAsiaTheme="minorHAnsi"/>
          <w:sz w:val="24"/>
        </w:rPr>
      </w:pPr>
    </w:p>
    <w:p w:rsidR="00F95DFB" w:rsidRDefault="00F95DFB" w:rsidP="00011EF0">
      <w:pPr>
        <w:pStyle w:val="NoSpacing"/>
        <w:spacing w:line="360" w:lineRule="auto"/>
        <w:jc w:val="center"/>
        <w:rPr>
          <w:rFonts w:eastAsiaTheme="minorHAnsi"/>
          <w:sz w:val="24"/>
        </w:rPr>
      </w:pPr>
    </w:p>
    <w:p w:rsidR="00F95DFB" w:rsidRDefault="00F95DFB" w:rsidP="00011EF0">
      <w:pPr>
        <w:pStyle w:val="NoSpacing"/>
        <w:spacing w:line="360" w:lineRule="auto"/>
        <w:jc w:val="center"/>
        <w:rPr>
          <w:rFonts w:eastAsiaTheme="minorHAnsi"/>
          <w:sz w:val="24"/>
        </w:rPr>
      </w:pPr>
    </w:p>
    <w:p w:rsidR="00F95DFB" w:rsidRDefault="00F95DFB" w:rsidP="00011EF0">
      <w:pPr>
        <w:pStyle w:val="NoSpacing"/>
        <w:spacing w:line="360" w:lineRule="auto"/>
        <w:jc w:val="center"/>
        <w:rPr>
          <w:rFonts w:eastAsiaTheme="minorHAnsi"/>
          <w:sz w:val="24"/>
        </w:rPr>
      </w:pPr>
    </w:p>
    <w:p w:rsidR="00F95DFB" w:rsidRDefault="00F95DFB" w:rsidP="00011EF0">
      <w:pPr>
        <w:pStyle w:val="NoSpacing"/>
        <w:spacing w:line="360" w:lineRule="auto"/>
        <w:jc w:val="center"/>
        <w:rPr>
          <w:rFonts w:eastAsiaTheme="minorHAnsi"/>
          <w:sz w:val="24"/>
        </w:rPr>
      </w:pPr>
    </w:p>
    <w:p w:rsidR="00F95DFB" w:rsidRDefault="00F95DFB" w:rsidP="00011EF0">
      <w:pPr>
        <w:pStyle w:val="NoSpacing"/>
        <w:spacing w:line="360" w:lineRule="auto"/>
        <w:jc w:val="center"/>
        <w:rPr>
          <w:rFonts w:eastAsiaTheme="minorHAnsi"/>
          <w:sz w:val="24"/>
        </w:rPr>
      </w:pPr>
    </w:p>
    <w:p w:rsidR="00F95DFB" w:rsidRDefault="00F95DFB" w:rsidP="00011EF0">
      <w:pPr>
        <w:pStyle w:val="NoSpacing"/>
        <w:spacing w:line="360" w:lineRule="auto"/>
        <w:jc w:val="center"/>
        <w:rPr>
          <w:rFonts w:eastAsiaTheme="minorHAnsi"/>
          <w:sz w:val="24"/>
        </w:rPr>
      </w:pPr>
    </w:p>
    <w:p w:rsidR="00F95DFB" w:rsidRDefault="00F95DFB" w:rsidP="00F95DFB">
      <w:pPr>
        <w:pStyle w:val="NoSpacing"/>
        <w:spacing w:line="360" w:lineRule="auto"/>
        <w:rPr>
          <w:rFonts w:eastAsiaTheme="minorHAnsi"/>
          <w:sz w:val="24"/>
        </w:rPr>
      </w:pPr>
    </w:p>
    <w:p w:rsidR="00F95DFB" w:rsidRPr="00F95DFB" w:rsidRDefault="00F95DFB" w:rsidP="00F95DFB">
      <w:pPr>
        <w:pStyle w:val="Heading1"/>
        <w:rPr>
          <w:color w:val="000000" w:themeColor="text1"/>
        </w:rPr>
      </w:pPr>
      <w:bookmarkStart w:id="1" w:name="_Toc420263820"/>
      <w:bookmarkStart w:id="2" w:name="_Toc463377849"/>
      <w:r w:rsidRPr="00F95DFB">
        <w:rPr>
          <w:color w:val="000000" w:themeColor="text1"/>
        </w:rPr>
        <w:lastRenderedPageBreak/>
        <w:t>Chapter 1:</w:t>
      </w:r>
      <w:bookmarkStart w:id="3" w:name="_GoBack"/>
      <w:bookmarkEnd w:id="3"/>
      <w:r w:rsidRPr="00F95DFB">
        <w:rPr>
          <w:color w:val="000000" w:themeColor="text1"/>
        </w:rPr>
        <w:t xml:space="preserve"> Introduction</w:t>
      </w:r>
      <w:bookmarkEnd w:id="1"/>
      <w:bookmarkEnd w:id="2"/>
    </w:p>
    <w:p w:rsidR="00F95DFB" w:rsidRDefault="00F95DFB" w:rsidP="00F95DFB">
      <w:pPr>
        <w:pStyle w:val="Heading1"/>
      </w:pPr>
    </w:p>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F95DFB" w:rsidRDefault="00F95DFB" w:rsidP="00F95DFB"/>
    <w:p w:rsidR="00A042AB" w:rsidRDefault="00A042AB" w:rsidP="00F95DFB"/>
    <w:p w:rsidR="001B23C1" w:rsidRDefault="001B23C1" w:rsidP="00F95DFB"/>
    <w:p w:rsidR="001B23C1" w:rsidRDefault="001B23C1" w:rsidP="00F95DFB"/>
    <w:p w:rsidR="001B23C1" w:rsidRDefault="001B23C1" w:rsidP="00F95DFB"/>
    <w:p w:rsidR="00F95DFB" w:rsidRDefault="00F95DFB" w:rsidP="00F95DFB">
      <w:pPr>
        <w:pStyle w:val="Heading1"/>
        <w:rPr>
          <w:color w:val="000000" w:themeColor="text1"/>
        </w:rPr>
      </w:pPr>
      <w:bookmarkStart w:id="4" w:name="_Toc463377850"/>
      <w:r w:rsidRPr="00F95DFB">
        <w:rPr>
          <w:color w:val="000000" w:themeColor="text1"/>
        </w:rPr>
        <w:lastRenderedPageBreak/>
        <w:t>Chapter 2: Research</w:t>
      </w:r>
      <w:bookmarkEnd w:id="4"/>
    </w:p>
    <w:p w:rsidR="00AF4F18" w:rsidRDefault="006F1BE6" w:rsidP="006F1BE6">
      <w:pPr>
        <w:pStyle w:val="Heading2"/>
        <w:rPr>
          <w:color w:val="000000" w:themeColor="text1"/>
        </w:rPr>
      </w:pPr>
      <w:bookmarkStart w:id="5" w:name="_Toc463377851"/>
      <w:r>
        <w:rPr>
          <w:color w:val="000000" w:themeColor="text1"/>
        </w:rPr>
        <w:t>What is GPS</w:t>
      </w:r>
      <w:r w:rsidR="00CD2F3C">
        <w:rPr>
          <w:color w:val="000000" w:themeColor="text1"/>
        </w:rPr>
        <w:t>?</w:t>
      </w:r>
      <w:bookmarkEnd w:id="5"/>
    </w:p>
    <w:p w:rsidR="00CD2F3C" w:rsidRDefault="006F1BE6" w:rsidP="006F1BE6">
      <w:r>
        <w:t xml:space="preserve">GPS or Global </w:t>
      </w:r>
      <w:r w:rsidRPr="006F1BE6">
        <w:t>Positioning</w:t>
      </w:r>
      <w:r>
        <w:t xml:space="preserve"> System </w:t>
      </w:r>
      <w:r w:rsidR="00C575EF">
        <w:t xml:space="preserve">can be described as a </w:t>
      </w:r>
      <w:r w:rsidR="00C575EF" w:rsidRPr="00C575EF">
        <w:t>constellation</w:t>
      </w:r>
      <w:r w:rsidR="00C575EF">
        <w:t xml:space="preserve"> or a network of orbiting satellites that transmit accurate data of their position in space back to earth.</w:t>
      </w:r>
      <w:r w:rsidR="00BD0676">
        <w:t xml:space="preserve"> These signals are </w:t>
      </w:r>
      <w:r w:rsidR="00622841">
        <w:t xml:space="preserve">gained by GPS revivers such as navigation devices. </w:t>
      </w:r>
      <w:sdt>
        <w:sdtPr>
          <w:id w:val="-356661847"/>
          <w:citation/>
        </w:sdtPr>
        <w:sdtEndPr/>
        <w:sdtContent>
          <w:r w:rsidR="00673E21">
            <w:fldChar w:fldCharType="begin"/>
          </w:r>
          <w:r w:rsidR="00B12512">
            <w:instrText xml:space="preserve">CITATION Mio11 \l 1033 </w:instrText>
          </w:r>
          <w:r w:rsidR="00673E21">
            <w:fldChar w:fldCharType="separate"/>
          </w:r>
          <w:r w:rsidR="00C17D92">
            <w:rPr>
              <w:noProof/>
            </w:rPr>
            <w:t>(Mio Technology, 2011)</w:t>
          </w:r>
          <w:r w:rsidR="00673E21">
            <w:fldChar w:fldCharType="end"/>
          </w:r>
        </w:sdtContent>
      </w:sdt>
      <w:r w:rsidR="00CD2F3C">
        <w:t xml:space="preserve">. </w:t>
      </w:r>
    </w:p>
    <w:p w:rsidR="00CD2F3C" w:rsidRDefault="00CD2F3C" w:rsidP="00CD2F3C">
      <w:pPr>
        <w:pStyle w:val="Heading2"/>
        <w:rPr>
          <w:color w:val="000000" w:themeColor="text1"/>
        </w:rPr>
      </w:pPr>
      <w:bookmarkStart w:id="6" w:name="_Toc463377852"/>
      <w:r w:rsidRPr="00CD2F3C">
        <w:rPr>
          <w:color w:val="000000" w:themeColor="text1"/>
        </w:rPr>
        <w:t>How does GPS Work</w:t>
      </w:r>
      <w:r>
        <w:rPr>
          <w:color w:val="000000" w:themeColor="text1"/>
        </w:rPr>
        <w:t>?</w:t>
      </w:r>
      <w:bookmarkEnd w:id="6"/>
    </w:p>
    <w:p w:rsidR="00673E21" w:rsidRDefault="00CD2F3C" w:rsidP="00673E21">
      <w:pPr>
        <w:rPr>
          <w:rFonts w:eastAsia="Times New Roman" w:cs="Arial"/>
          <w:color w:val="242729"/>
        </w:rPr>
      </w:pPr>
      <w:r w:rsidRPr="007243C1">
        <w:t xml:space="preserve">GPS is generated by a satellite ID called </w:t>
      </w:r>
      <w:r w:rsidRPr="007243C1">
        <w:rPr>
          <w:rFonts w:eastAsia="Times New Roman" w:cs="Arial"/>
          <w:color w:val="242729"/>
        </w:rPr>
        <w:t>the Pseudo Random Code</w:t>
      </w:r>
      <w:r>
        <w:rPr>
          <w:rFonts w:eastAsia="Times New Roman" w:cs="Arial"/>
          <w:color w:val="242729"/>
        </w:rPr>
        <w:t xml:space="preserve">, every satellite has a unique code, </w:t>
      </w:r>
      <w:r w:rsidRPr="007243C1">
        <w:rPr>
          <w:rFonts w:eastAsia="Times New Roman" w:cs="Arial"/>
          <w:color w:val="242729"/>
        </w:rPr>
        <w:t>which is simply on and off pulses</w:t>
      </w:r>
      <w:r>
        <w:rPr>
          <w:rFonts w:eastAsia="Times New Roman" w:cs="Arial"/>
          <w:color w:val="242729"/>
        </w:rPr>
        <w:t xml:space="preserve"> </w:t>
      </w:r>
      <w:r w:rsidRPr="007243C1">
        <w:rPr>
          <w:rFonts w:eastAsia="Times New Roman" w:cs="Arial"/>
          <w:color w:val="242729"/>
        </w:rPr>
        <w:t>GPS is sent by two frequencies</w:t>
      </w:r>
      <w:r>
        <w:rPr>
          <w:rFonts w:eastAsia="Times New Roman" w:cs="Arial"/>
          <w:color w:val="242729"/>
        </w:rPr>
        <w:t xml:space="preserve">, these are; L1 at </w:t>
      </w:r>
      <w:r w:rsidRPr="007243C1">
        <w:rPr>
          <w:rFonts w:cs="Arial"/>
          <w:color w:val="000000"/>
          <w:shd w:val="clear" w:color="auto" w:fill="FFFFFF"/>
        </w:rPr>
        <w:t>157.42MHz</w:t>
      </w:r>
      <w:r>
        <w:rPr>
          <w:rFonts w:cs="Arial"/>
          <w:color w:val="000000"/>
          <w:shd w:val="clear" w:color="auto" w:fill="FFFFFF"/>
        </w:rPr>
        <w:t xml:space="preserve"> and L2 at </w:t>
      </w:r>
      <w:r>
        <w:rPr>
          <w:rFonts w:ascii="Arial" w:hAnsi="Arial" w:cs="Arial"/>
          <w:color w:val="000000"/>
          <w:sz w:val="18"/>
          <w:szCs w:val="18"/>
          <w:shd w:val="clear" w:color="auto" w:fill="FFFFFF"/>
        </w:rPr>
        <w:t xml:space="preserve">1227.60 </w:t>
      </w:r>
      <w:proofErr w:type="spellStart"/>
      <w:r>
        <w:rPr>
          <w:rFonts w:ascii="Arial" w:hAnsi="Arial" w:cs="Arial"/>
          <w:color w:val="000000"/>
          <w:sz w:val="18"/>
          <w:szCs w:val="18"/>
          <w:shd w:val="clear" w:color="auto" w:fill="FFFFFF"/>
        </w:rPr>
        <w:t>MHz.</w:t>
      </w:r>
      <w:proofErr w:type="spellEnd"/>
      <w:r w:rsidRPr="007243C1">
        <w:rPr>
          <w:rFonts w:eastAsia="Times New Roman" w:cs="Arial"/>
          <w:color w:val="242729"/>
        </w:rPr>
        <w:t xml:space="preserve"> There is also two-pseudo random code, the first </w:t>
      </w:r>
      <w:r w:rsidR="003D575F">
        <w:rPr>
          <w:rFonts w:eastAsia="Times New Roman" w:cs="Arial"/>
          <w:color w:val="242729"/>
        </w:rPr>
        <w:t xml:space="preserve">is </w:t>
      </w:r>
      <w:r w:rsidRPr="007243C1">
        <w:rPr>
          <w:rFonts w:eastAsia="Times New Roman" w:cs="Arial"/>
          <w:color w:val="242729"/>
        </w:rPr>
        <w:t xml:space="preserve">called </w:t>
      </w:r>
      <w:r w:rsidR="003D575F">
        <w:rPr>
          <w:rFonts w:eastAsia="Times New Roman" w:cs="Arial"/>
          <w:color w:val="242729"/>
        </w:rPr>
        <w:t>‘</w:t>
      </w:r>
      <w:r w:rsidR="003D575F">
        <w:rPr>
          <w:rFonts w:cs="Arial"/>
          <w:color w:val="000000"/>
          <w:shd w:val="clear" w:color="auto" w:fill="FFFFFF"/>
        </w:rPr>
        <w:t xml:space="preserve">Coarse Acquisition’ </w:t>
      </w:r>
      <w:r w:rsidRPr="007243C1">
        <w:rPr>
          <w:rFonts w:cs="Arial"/>
          <w:color w:val="000000"/>
          <w:shd w:val="clear" w:color="auto" w:fill="FFFFFF"/>
        </w:rPr>
        <w:t>code that modulates L1 carrie</w:t>
      </w:r>
      <w:r>
        <w:rPr>
          <w:rFonts w:cs="Arial"/>
          <w:color w:val="000000"/>
          <w:shd w:val="clear" w:color="auto" w:fill="FFFFFF"/>
        </w:rPr>
        <w:t xml:space="preserve">r, </w:t>
      </w:r>
      <w:r w:rsidRPr="007243C1">
        <w:rPr>
          <w:rFonts w:cs="Arial"/>
          <w:color w:val="000000"/>
          <w:shd w:val="clear" w:color="auto" w:fill="FFFFFF"/>
        </w:rPr>
        <w:t xml:space="preserve">repeats every 1023 bits </w:t>
      </w:r>
      <w:r w:rsidRPr="007243C1">
        <w:rPr>
          <w:rFonts w:eastAsia="Times New Roman" w:cs="Arial"/>
          <w:color w:val="242729"/>
        </w:rPr>
        <w:t xml:space="preserve">at 1MHz. </w:t>
      </w:r>
      <w:r>
        <w:rPr>
          <w:rFonts w:eastAsia="Times New Roman" w:cs="Arial"/>
          <w:color w:val="242729"/>
        </w:rPr>
        <w:t xml:space="preserve">The second </w:t>
      </w:r>
      <w:r w:rsidR="003D575F">
        <w:rPr>
          <w:rFonts w:eastAsia="Times New Roman" w:cs="Arial"/>
          <w:color w:val="242729"/>
        </w:rPr>
        <w:t>is called ‘</w:t>
      </w:r>
      <w:r>
        <w:rPr>
          <w:rFonts w:eastAsia="Times New Roman" w:cs="Arial"/>
          <w:color w:val="242729"/>
        </w:rPr>
        <w:t>Precise</w:t>
      </w:r>
      <w:r w:rsidR="003D575F">
        <w:rPr>
          <w:rFonts w:eastAsia="Times New Roman" w:cs="Arial"/>
          <w:color w:val="242729"/>
        </w:rPr>
        <w:t>’</w:t>
      </w:r>
      <w:r>
        <w:rPr>
          <w:rFonts w:eastAsia="Times New Roman" w:cs="Arial"/>
          <w:color w:val="242729"/>
        </w:rPr>
        <w:t xml:space="preserve"> code it repeats on a seven-day cycle and modulates both L1 and L2 carriers at 10MHz.</w:t>
      </w:r>
      <w:sdt>
        <w:sdtPr>
          <w:rPr>
            <w:rFonts w:eastAsia="Times New Roman" w:cs="Arial"/>
            <w:color w:val="242729"/>
          </w:rPr>
          <w:id w:val="1792318548"/>
          <w:citation/>
        </w:sdtPr>
        <w:sdtEndPr/>
        <w:sdtContent>
          <w:r w:rsidR="00C46E1F">
            <w:rPr>
              <w:rFonts w:eastAsia="Times New Roman" w:cs="Arial"/>
              <w:color w:val="242729"/>
            </w:rPr>
            <w:fldChar w:fldCharType="begin"/>
          </w:r>
          <w:r w:rsidR="00C46E1F">
            <w:rPr>
              <w:rFonts w:eastAsia="Times New Roman" w:cs="Arial"/>
              <w:color w:val="242729"/>
            </w:rPr>
            <w:instrText xml:space="preserve"> CITATION Tri16 \l 1033 </w:instrText>
          </w:r>
          <w:r w:rsidR="00C46E1F">
            <w:rPr>
              <w:rFonts w:eastAsia="Times New Roman" w:cs="Arial"/>
              <w:color w:val="242729"/>
            </w:rPr>
            <w:fldChar w:fldCharType="separate"/>
          </w:r>
          <w:r w:rsidR="00C17D92">
            <w:rPr>
              <w:rFonts w:eastAsia="Times New Roman" w:cs="Arial"/>
              <w:noProof/>
              <w:color w:val="242729"/>
            </w:rPr>
            <w:t xml:space="preserve"> </w:t>
          </w:r>
          <w:r w:rsidR="00C17D92" w:rsidRPr="00C17D92">
            <w:rPr>
              <w:rFonts w:eastAsia="Times New Roman" w:cs="Arial"/>
              <w:noProof/>
              <w:color w:val="242729"/>
            </w:rPr>
            <w:t>(Trimble Inc.)</w:t>
          </w:r>
          <w:r w:rsidR="00C46E1F">
            <w:rPr>
              <w:rFonts w:eastAsia="Times New Roman" w:cs="Arial"/>
              <w:color w:val="242729"/>
            </w:rPr>
            <w:fldChar w:fldCharType="end"/>
          </w:r>
        </w:sdtContent>
      </w:sdt>
    </w:p>
    <w:p w:rsidR="005C3416" w:rsidRPr="00ED0A9A" w:rsidRDefault="005C3416" w:rsidP="005C3416">
      <w:r w:rsidRPr="00ED0A9A">
        <w:t xml:space="preserve">GPS receivers compute the position and time by using a number of satellites and ground stations. There are </w:t>
      </w:r>
      <w:r w:rsidR="002C266D">
        <w:t>2</w:t>
      </w:r>
      <w:r w:rsidR="001240D5">
        <w:t>4</w:t>
      </w:r>
      <w:r w:rsidRPr="00ED0A9A">
        <w:t xml:space="preserve"> satellites at a range of 12000 miles above earth. The information is transmitted back to earth over radio frequencies, ranging from 1.1GHz to 1.5GHz. WAAS (</w:t>
      </w:r>
      <w:r w:rsidRPr="00ED0A9A">
        <w:rPr>
          <w:rFonts w:cs="Arial"/>
          <w:color w:val="222222"/>
          <w:shd w:val="clear" w:color="auto" w:fill="FFFFFF"/>
        </w:rPr>
        <w:t xml:space="preserve">Wide Area Augmentation System) </w:t>
      </w:r>
      <w:r w:rsidRPr="00ED0A9A">
        <w:t>and DGPS</w:t>
      </w:r>
      <w:r>
        <w:t xml:space="preserve"> (</w:t>
      </w:r>
      <w:r>
        <w:rPr>
          <w:rFonts w:ascii="Arial" w:hAnsi="Arial" w:cs="Arial"/>
          <w:color w:val="222222"/>
          <w:shd w:val="clear" w:color="auto" w:fill="FFFFFF"/>
        </w:rPr>
        <w:t xml:space="preserve">Differential Global Positioning System) </w:t>
      </w:r>
      <w:r w:rsidRPr="00ED0A9A">
        <w:t xml:space="preserve">are used to improve signal accuracy. </w:t>
      </w:r>
      <w:r>
        <w:t xml:space="preserve">WAAS is air navigation aid developed by </w:t>
      </w:r>
      <w:r w:rsidRPr="00D108F9">
        <w:t>Federal Aviation Administration</w:t>
      </w:r>
      <w:r>
        <w:t xml:space="preserve"> and common on most GPS receivers improves accuracy to about 5 meters.  DGPS on the other hand requires a specific type of GPS receiver. It gets accuracy up to centimeters. There expensive and require additional antennas.  </w:t>
      </w:r>
      <w:sdt>
        <w:sdtPr>
          <w:id w:val="-569968008"/>
          <w:citation/>
        </w:sdtPr>
        <w:sdtEndPr/>
        <w:sdtContent>
          <w:r w:rsidR="00E44094">
            <w:fldChar w:fldCharType="begin"/>
          </w:r>
          <w:r w:rsidR="00E44094">
            <w:instrText xml:space="preserve">CITATION A1R12 \l 1033 </w:instrText>
          </w:r>
          <w:r w:rsidR="00E44094">
            <w:fldChar w:fldCharType="separate"/>
          </w:r>
          <w:r w:rsidR="00C17D92">
            <w:rPr>
              <w:noProof/>
            </w:rPr>
            <w:t>(A1RONZO, 2012)</w:t>
          </w:r>
          <w:r w:rsidR="00E44094">
            <w:fldChar w:fldCharType="end"/>
          </w:r>
        </w:sdtContent>
      </w:sdt>
    </w:p>
    <w:p w:rsidR="001A316A" w:rsidRDefault="001A316A" w:rsidP="001A316A">
      <w:pPr>
        <w:pStyle w:val="Heading2"/>
        <w:rPr>
          <w:rFonts w:eastAsia="Times New Roman"/>
        </w:rPr>
      </w:pPr>
      <w:bookmarkStart w:id="7" w:name="_Toc463377853"/>
      <w:r w:rsidRPr="001A316A">
        <w:rPr>
          <w:rFonts w:eastAsia="Times New Roman"/>
          <w:color w:val="000000" w:themeColor="text1"/>
        </w:rPr>
        <w:t>Types of Data Transmitted</w:t>
      </w:r>
      <w:bookmarkEnd w:id="7"/>
      <w:r w:rsidRPr="001A316A">
        <w:rPr>
          <w:rFonts w:eastAsia="Times New Roman"/>
          <w:color w:val="000000" w:themeColor="text1"/>
        </w:rPr>
        <w:t xml:space="preserve"> </w:t>
      </w:r>
    </w:p>
    <w:p w:rsidR="00965DDD" w:rsidRDefault="00965DDD" w:rsidP="00965DDD">
      <w:pPr>
        <w:rPr>
          <w:rFonts w:eastAsia="Times New Roman" w:cs="Arial"/>
          <w:color w:val="242729"/>
        </w:rPr>
      </w:pPr>
      <w:r>
        <w:rPr>
          <w:rFonts w:eastAsia="Times New Roman" w:cs="Arial"/>
          <w:color w:val="242729"/>
        </w:rPr>
        <w:t>Satellites send out two types of data Almanac and Ephemeris.  Almanac data is course orbital parameters; there are six parameters to specify the motion and position fully, however very precise but valid for several months.</w:t>
      </w:r>
    </w:p>
    <w:p w:rsidR="001A316A" w:rsidRPr="00F04F91" w:rsidRDefault="00965DDD" w:rsidP="00965DDD">
      <w:r w:rsidRPr="00515C56">
        <w:t xml:space="preserve">Ephemeris data by comparison is very precise orbital and clock correction for each SV and is necessary for precise positioning but valid for 30 minutes. The almanac enables the receiver to know which satellites to search for. </w:t>
      </w:r>
      <w:r>
        <w:t xml:space="preserve"> A 2D position cannot be given until at least three satellites received the data from the ephemeris. This data is broadcasted every 30 seconds. </w:t>
      </w:r>
      <w:sdt>
        <w:sdtPr>
          <w:id w:val="-988934592"/>
          <w:citation/>
        </w:sdtPr>
        <w:sdtEndPr/>
        <w:sdtContent>
          <w:r w:rsidR="001A316A">
            <w:fldChar w:fldCharType="begin"/>
          </w:r>
          <w:r w:rsidR="006956AD">
            <w:instrText xml:space="preserve">CITATION Meh98 \l 1033 </w:instrText>
          </w:r>
          <w:r w:rsidR="001A316A">
            <w:fldChar w:fldCharType="separate"/>
          </w:r>
          <w:r w:rsidR="00C17D92">
            <w:rPr>
              <w:noProof/>
            </w:rPr>
            <w:t>(Mehaffey, 1998)</w:t>
          </w:r>
          <w:r w:rsidR="001A316A">
            <w:fldChar w:fldCharType="end"/>
          </w:r>
        </w:sdtContent>
      </w:sdt>
    </w:p>
    <w:p w:rsidR="002C266D" w:rsidRPr="00020718" w:rsidRDefault="002C266D" w:rsidP="00020718">
      <w:pPr>
        <w:pStyle w:val="Heading2"/>
        <w:rPr>
          <w:color w:val="000000" w:themeColor="text1"/>
        </w:rPr>
      </w:pPr>
      <w:bookmarkStart w:id="8" w:name="_Toc463377854"/>
      <w:r w:rsidRPr="00020718">
        <w:rPr>
          <w:color w:val="000000" w:themeColor="text1"/>
        </w:rPr>
        <w:t>Assisted GPS</w:t>
      </w:r>
      <w:bookmarkEnd w:id="8"/>
    </w:p>
    <w:p w:rsidR="004D277B" w:rsidRDefault="002C266D" w:rsidP="004D277B">
      <w:r>
        <w:t xml:space="preserve">Assisted GPS uses wireless networks to improve GPS signal. In mobiles, the computing power and good satellite signal of the ground base to the broken or fragmented information is utilized. This is achieved by receivers mounted on cellular towers. GPS can acquire a lock on the satellite more quickly and accurately. This method can be used in other devices such as cameras. </w:t>
      </w:r>
      <w:sdt>
        <w:sdtPr>
          <w:id w:val="-2056081206"/>
          <w:citation/>
        </w:sdtPr>
        <w:sdtEndPr/>
        <w:sdtContent>
          <w:r w:rsidR="00020718">
            <w:fldChar w:fldCharType="begin"/>
          </w:r>
          <w:r w:rsidR="00020718">
            <w:instrText xml:space="preserve"> CITATION A1R12 \l 1033 </w:instrText>
          </w:r>
          <w:r w:rsidR="00020718">
            <w:fldChar w:fldCharType="separate"/>
          </w:r>
          <w:r w:rsidR="00C17D92">
            <w:rPr>
              <w:noProof/>
            </w:rPr>
            <w:t>(A1RONZO, 2012)</w:t>
          </w:r>
          <w:r w:rsidR="00020718">
            <w:fldChar w:fldCharType="end"/>
          </w:r>
        </w:sdtContent>
      </w:sdt>
      <w:r w:rsidR="004D277B">
        <w:t>.</w:t>
      </w:r>
    </w:p>
    <w:p w:rsidR="003D253A" w:rsidRDefault="003D253A" w:rsidP="005856D1">
      <w:pPr>
        <w:pStyle w:val="Heading2"/>
        <w:rPr>
          <w:color w:val="000000" w:themeColor="text1"/>
        </w:rPr>
      </w:pPr>
      <w:bookmarkStart w:id="9" w:name="_Toc463377855"/>
      <w:r w:rsidRPr="005856D1">
        <w:rPr>
          <w:color w:val="000000" w:themeColor="text1"/>
        </w:rPr>
        <w:t>Course Orbital Parameters</w:t>
      </w:r>
      <w:bookmarkEnd w:id="9"/>
      <w:r w:rsidRPr="005856D1">
        <w:rPr>
          <w:color w:val="000000" w:themeColor="text1"/>
        </w:rPr>
        <w:t xml:space="preserve"> </w:t>
      </w:r>
    </w:p>
    <w:p w:rsidR="006F171D" w:rsidRDefault="006F171D" w:rsidP="006F171D">
      <w:r>
        <w:t xml:space="preserve">GPS </w:t>
      </w:r>
      <w:r w:rsidR="00AC4DF5">
        <w:t xml:space="preserve">satellites </w:t>
      </w:r>
      <w:r w:rsidR="001C6031">
        <w:t xml:space="preserve">works by incorporating the 6 course orbit elements.  </w:t>
      </w:r>
      <w:r w:rsidR="00AC4DF5">
        <w:t xml:space="preserve">These elements help GPs to </w:t>
      </w:r>
      <w:r w:rsidR="00840250">
        <w:t>output precise location and predict possible future positions. The following factors are as follows:</w:t>
      </w:r>
    </w:p>
    <w:p w:rsidR="00840250" w:rsidRDefault="00840250" w:rsidP="006F171D">
      <w:pPr>
        <w:rPr>
          <w:rFonts w:ascii="Verdana" w:hAnsi="Verdana"/>
          <w:color w:val="494949"/>
          <w:sz w:val="20"/>
          <w:szCs w:val="20"/>
          <w:shd w:val="clear" w:color="auto" w:fill="FFFFFF"/>
        </w:rPr>
      </w:pPr>
    </w:p>
    <w:p w:rsidR="00840250" w:rsidRPr="006F171D" w:rsidRDefault="00840250" w:rsidP="006F171D">
      <w:r>
        <w:rPr>
          <w:rFonts w:ascii="Verdana" w:hAnsi="Verdana"/>
          <w:color w:val="494949"/>
          <w:sz w:val="20"/>
          <w:szCs w:val="20"/>
          <w:shd w:val="clear" w:color="auto" w:fill="FFFFFF"/>
        </w:rPr>
        <w:lastRenderedPageBreak/>
        <w:t xml:space="preserve">1) </w:t>
      </w:r>
      <w:proofErr w:type="gramStart"/>
      <w:r>
        <w:rPr>
          <w:rFonts w:ascii="Verdana" w:hAnsi="Verdana"/>
          <w:color w:val="494949"/>
          <w:sz w:val="20"/>
          <w:szCs w:val="20"/>
          <w:shd w:val="clear" w:color="auto" w:fill="FFFFFF"/>
        </w:rPr>
        <w:t>a</w:t>
      </w:r>
      <w:proofErr w:type="gramEnd"/>
      <w:r>
        <w:rPr>
          <w:rFonts w:ascii="Verdana" w:hAnsi="Verdana"/>
          <w:color w:val="494949"/>
          <w:sz w:val="20"/>
          <w:szCs w:val="20"/>
          <w:shd w:val="clear" w:color="auto" w:fill="FFFFFF"/>
        </w:rPr>
        <w:t xml:space="preserve"> = Semi-major axis or size</w:t>
      </w:r>
      <w:r>
        <w:rPr>
          <w:rFonts w:ascii="Verdana" w:hAnsi="Verdana"/>
          <w:color w:val="494949"/>
          <w:sz w:val="20"/>
          <w:szCs w:val="20"/>
        </w:rPr>
        <w:br/>
      </w:r>
      <w:r>
        <w:rPr>
          <w:rFonts w:ascii="Verdana" w:hAnsi="Verdana"/>
          <w:color w:val="494949"/>
          <w:sz w:val="20"/>
          <w:szCs w:val="20"/>
          <w:shd w:val="clear" w:color="auto" w:fill="FFFFFF"/>
        </w:rPr>
        <w:t>2) e = Eccentricity or shape</w:t>
      </w:r>
      <w:r>
        <w:rPr>
          <w:rFonts w:ascii="Verdana" w:hAnsi="Verdana"/>
          <w:color w:val="494949"/>
          <w:sz w:val="20"/>
          <w:szCs w:val="20"/>
        </w:rPr>
        <w:br/>
      </w:r>
      <w:r>
        <w:rPr>
          <w:rFonts w:ascii="Verdana" w:hAnsi="Verdana"/>
          <w:color w:val="494949"/>
          <w:sz w:val="20"/>
          <w:szCs w:val="20"/>
          <w:shd w:val="clear" w:color="auto" w:fill="FFFFFF"/>
        </w:rPr>
        <w:t>3) i = inclination or tilt</w:t>
      </w:r>
      <w:r>
        <w:rPr>
          <w:rFonts w:ascii="Verdana" w:hAnsi="Verdana"/>
          <w:color w:val="494949"/>
          <w:sz w:val="20"/>
          <w:szCs w:val="20"/>
        </w:rPr>
        <w:br/>
      </w:r>
      <w:r>
        <w:rPr>
          <w:rFonts w:ascii="Verdana" w:hAnsi="Verdana"/>
          <w:color w:val="494949"/>
          <w:sz w:val="20"/>
          <w:szCs w:val="20"/>
          <w:shd w:val="clear" w:color="auto" w:fill="FFFFFF"/>
        </w:rPr>
        <w:t>4) ω = argument of perigee or twist</w:t>
      </w:r>
      <w:r>
        <w:rPr>
          <w:rFonts w:ascii="Verdana" w:hAnsi="Verdana"/>
          <w:color w:val="494949"/>
          <w:sz w:val="20"/>
          <w:szCs w:val="20"/>
        </w:rPr>
        <w:br/>
      </w:r>
      <w:r>
        <w:rPr>
          <w:rFonts w:ascii="Verdana" w:hAnsi="Verdana"/>
          <w:color w:val="494949"/>
          <w:sz w:val="20"/>
          <w:szCs w:val="20"/>
          <w:shd w:val="clear" w:color="auto" w:fill="FFFFFF"/>
        </w:rPr>
        <w:t>5) Ω = longitude of the ascending node or pin</w:t>
      </w:r>
      <w:r>
        <w:rPr>
          <w:rFonts w:ascii="Verdana" w:hAnsi="Verdana"/>
          <w:color w:val="494949"/>
          <w:sz w:val="20"/>
          <w:szCs w:val="20"/>
        </w:rPr>
        <w:br/>
      </w:r>
      <w:r>
        <w:rPr>
          <w:rFonts w:ascii="Verdana" w:hAnsi="Verdana"/>
          <w:color w:val="494949"/>
          <w:sz w:val="20"/>
          <w:szCs w:val="20"/>
          <w:shd w:val="clear" w:color="auto" w:fill="FFFFFF"/>
        </w:rPr>
        <w:t>6) v = mean anomaly or angle now</w:t>
      </w:r>
    </w:p>
    <w:p w:rsidR="003D253A" w:rsidRDefault="00F87623" w:rsidP="003D253A">
      <w:sdt>
        <w:sdtPr>
          <w:id w:val="-196468034"/>
          <w:citation/>
        </w:sdtPr>
        <w:sdtEndPr/>
        <w:sdtContent>
          <w:r w:rsidR="002233B6">
            <w:fldChar w:fldCharType="begin"/>
          </w:r>
          <w:r w:rsidR="002233B6">
            <w:instrText xml:space="preserve"> CITATION Pro11 \l 1033 </w:instrText>
          </w:r>
          <w:r w:rsidR="002233B6">
            <w:fldChar w:fldCharType="separate"/>
          </w:r>
          <w:r w:rsidR="00C17D92">
            <w:rPr>
              <w:noProof/>
            </w:rPr>
            <w:t>(Project Calliope, 2011)</w:t>
          </w:r>
          <w:r w:rsidR="002233B6">
            <w:fldChar w:fldCharType="end"/>
          </w:r>
        </w:sdtContent>
      </w:sdt>
    </w:p>
    <w:p w:rsidR="00D319A8" w:rsidRDefault="00D319A8" w:rsidP="003D253A">
      <w:r>
        <w:t>This is all based on Kepler’s Laws.</w:t>
      </w:r>
    </w:p>
    <w:p w:rsidR="005D34FE" w:rsidRDefault="005D34FE" w:rsidP="005D34FE">
      <w:pPr>
        <w:pStyle w:val="Heading1"/>
        <w:rPr>
          <w:color w:val="auto"/>
        </w:rPr>
      </w:pPr>
      <w:bookmarkStart w:id="10" w:name="_Toc463377856"/>
      <w:r w:rsidRPr="005D34FE">
        <w:rPr>
          <w:color w:val="auto"/>
        </w:rPr>
        <w:t>Kepler’s Laws</w:t>
      </w:r>
      <w:bookmarkEnd w:id="10"/>
    </w:p>
    <w:p w:rsidR="00B76B82" w:rsidRDefault="005D34FE" w:rsidP="005D34FE">
      <w:r>
        <w:t xml:space="preserve">GPS are based on Kepler’s Laws. Johannes Kepler was a German Scientist who lived from 1571 to 1630. </w:t>
      </w:r>
      <w:r w:rsidR="00AD019D">
        <w:t>Three of his proven laws were used to construct</w:t>
      </w:r>
      <w:r>
        <w:t xml:space="preserve"> </w:t>
      </w:r>
      <w:r w:rsidR="00AD019D">
        <w:t xml:space="preserve">GPS satellite systems. </w:t>
      </w:r>
    </w:p>
    <w:p w:rsidR="00AD019D" w:rsidRPr="00545638" w:rsidRDefault="00AD019D" w:rsidP="00545638">
      <w:pPr>
        <w:pStyle w:val="Heading2"/>
        <w:rPr>
          <w:color w:val="auto"/>
        </w:rPr>
      </w:pPr>
      <w:bookmarkStart w:id="11" w:name="_Toc463377857"/>
      <w:r w:rsidRPr="00545638">
        <w:rPr>
          <w:color w:val="auto"/>
        </w:rPr>
        <w:t>Kepler’s first law states:</w:t>
      </w:r>
      <w:bookmarkEnd w:id="11"/>
    </w:p>
    <w:p w:rsidR="00AD019D" w:rsidRDefault="002E037E" w:rsidP="0095293F">
      <w:r>
        <w:t>‘</w:t>
      </w:r>
      <w:r w:rsidR="00AD019D">
        <w:t>The planets orbit on a plane. The orbit forms an ellipse with the sun at one of the foci.</w:t>
      </w:r>
      <w:r w:rsidR="0095293F">
        <w:t xml:space="preserve"> </w:t>
      </w:r>
      <w:r w:rsidR="00436086">
        <w:t>These laws apply to satellites, satellites orbit along a plane.</w:t>
      </w:r>
      <w:r w:rsidR="0095293F" w:rsidRPr="0095293F">
        <w:t xml:space="preserve"> </w:t>
      </w:r>
      <w:r w:rsidR="0095293F">
        <w:t xml:space="preserve">Their orbit around the Earth forms an ellipse with the Earth at one of the foci.’ </w:t>
      </w:r>
      <w:sdt>
        <w:sdtPr>
          <w:id w:val="520058384"/>
          <w:citation/>
        </w:sdtPr>
        <w:sdtEndPr/>
        <w:sdtContent>
          <w:r w:rsidR="0095293F">
            <w:fldChar w:fldCharType="begin"/>
          </w:r>
          <w:r w:rsidR="0095293F">
            <w:instrText xml:space="preserve">CITATION Zog09 \p 35 \l 1033 </w:instrText>
          </w:r>
          <w:r w:rsidR="0095293F">
            <w:fldChar w:fldCharType="separate"/>
          </w:r>
          <w:r w:rsidR="00C17D92">
            <w:rPr>
              <w:noProof/>
            </w:rPr>
            <w:t>(Zogg, 2009, p. 35)</w:t>
          </w:r>
          <w:r w:rsidR="0095293F">
            <w:fldChar w:fldCharType="end"/>
          </w:r>
        </w:sdtContent>
      </w:sdt>
      <w:r w:rsidR="0095293F">
        <w:t xml:space="preserve"> </w:t>
      </w:r>
      <w:proofErr w:type="gramStart"/>
      <w:r w:rsidR="008F14CC">
        <w:t xml:space="preserve">(Figure </w:t>
      </w:r>
      <w:r w:rsidR="007D1A85">
        <w:t>1</w:t>
      </w:r>
      <w:r w:rsidR="008F14CC">
        <w:t>).</w:t>
      </w:r>
      <w:proofErr w:type="gramEnd"/>
    </w:p>
    <w:p w:rsidR="007D1A85" w:rsidRDefault="007D1A85" w:rsidP="005D34FE">
      <w:pPr>
        <w:rPr>
          <w:noProof/>
        </w:rPr>
      </w:pPr>
    </w:p>
    <w:p w:rsidR="008F14CC" w:rsidRDefault="008F14CC" w:rsidP="005D34FE">
      <w:r>
        <w:rPr>
          <w:noProof/>
        </w:rPr>
        <w:drawing>
          <wp:inline distT="0" distB="0" distL="0" distR="0" wp14:anchorId="6B6E47C8" wp14:editId="00C4AEF5">
            <wp:extent cx="3356517" cy="3267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5302" t="23372" r="52079" b="37465"/>
                    <a:stretch/>
                  </pic:blipFill>
                  <pic:spPr bwMode="auto">
                    <a:xfrm>
                      <a:off x="0" y="0"/>
                      <a:ext cx="3366495" cy="3277020"/>
                    </a:xfrm>
                    <a:prstGeom prst="rect">
                      <a:avLst/>
                    </a:prstGeom>
                    <a:ln>
                      <a:noFill/>
                    </a:ln>
                    <a:extLst>
                      <a:ext uri="{53640926-AAD7-44D8-BBD7-CCE9431645EC}">
                        <a14:shadowObscured xmlns:a14="http://schemas.microsoft.com/office/drawing/2010/main"/>
                      </a:ext>
                    </a:extLst>
                  </pic:spPr>
                </pic:pic>
              </a:graphicData>
            </a:graphic>
          </wp:inline>
        </w:drawing>
      </w:r>
    </w:p>
    <w:p w:rsidR="007D1A85" w:rsidRPr="00822302" w:rsidRDefault="007D1A85" w:rsidP="005D34FE">
      <w:pPr>
        <w:rPr>
          <w:b/>
          <w:sz w:val="20"/>
          <w:szCs w:val="20"/>
        </w:rPr>
      </w:pPr>
      <w:proofErr w:type="gramStart"/>
      <w:r w:rsidRPr="00822302">
        <w:rPr>
          <w:b/>
          <w:sz w:val="20"/>
          <w:szCs w:val="20"/>
        </w:rPr>
        <w:t>Figure</w:t>
      </w:r>
      <w:r w:rsidR="00822302" w:rsidRPr="00822302">
        <w:rPr>
          <w:b/>
          <w:sz w:val="20"/>
          <w:szCs w:val="20"/>
        </w:rPr>
        <w:t xml:space="preserve"> </w:t>
      </w:r>
      <w:r w:rsidR="00822302">
        <w:rPr>
          <w:b/>
          <w:sz w:val="20"/>
          <w:szCs w:val="20"/>
        </w:rPr>
        <w:t>1.</w:t>
      </w:r>
      <w:proofErr w:type="gramEnd"/>
    </w:p>
    <w:p w:rsidR="00830FB3" w:rsidRDefault="00830FB3" w:rsidP="005D34FE">
      <w:r>
        <w:lastRenderedPageBreak/>
        <w:t>The Apogee expresses the furthest point of an elliptical orbit from the center of the Earth. The satellite’s maximum altitude above the Earth’s surface is calculated by means of subtracting the value from the Earth’</w:t>
      </w:r>
      <w:r w:rsidR="002471D4">
        <w:t xml:space="preserve">s radius. </w:t>
      </w:r>
    </w:p>
    <w:p w:rsidR="00830FB3" w:rsidRDefault="00830FB3" w:rsidP="005D34FE">
      <w:r>
        <w:t>The closest point of orbit ellipse to the Earth is called Perigee. This calculates the satellite’s minimal altitude ab</w:t>
      </w:r>
      <w:r w:rsidR="00F225BF">
        <w:t xml:space="preserve">ove the surface of the Earth. </w:t>
      </w:r>
      <w:sdt>
        <w:sdtPr>
          <w:id w:val="1405336952"/>
          <w:citation/>
        </w:sdtPr>
        <w:sdtEndPr/>
        <w:sdtContent>
          <w:r w:rsidR="00F225BF">
            <w:fldChar w:fldCharType="begin"/>
          </w:r>
          <w:r w:rsidR="00F225BF">
            <w:instrText xml:space="preserve">CITATION Zog09 \p 35 \l 1033 </w:instrText>
          </w:r>
          <w:r w:rsidR="00F225BF">
            <w:fldChar w:fldCharType="separate"/>
          </w:r>
          <w:r w:rsidR="00C17D92">
            <w:rPr>
              <w:noProof/>
            </w:rPr>
            <w:t>(Zogg, 2009, p. 35)</w:t>
          </w:r>
          <w:r w:rsidR="00F225BF">
            <w:fldChar w:fldCharType="end"/>
          </w:r>
        </w:sdtContent>
      </w:sdt>
      <w:r>
        <w:t xml:space="preserve">  </w:t>
      </w:r>
    </w:p>
    <w:p w:rsidR="00B76B82" w:rsidRDefault="00545638" w:rsidP="00545638">
      <w:pPr>
        <w:pStyle w:val="Heading2"/>
        <w:rPr>
          <w:color w:val="auto"/>
        </w:rPr>
      </w:pPr>
      <w:bookmarkStart w:id="12" w:name="_Toc463377858"/>
      <w:r w:rsidRPr="00545638">
        <w:rPr>
          <w:color w:val="auto"/>
        </w:rPr>
        <w:t>Kepler’s Second Law</w:t>
      </w:r>
      <w:bookmarkEnd w:id="12"/>
    </w:p>
    <w:p w:rsidR="005D34FE" w:rsidRDefault="00B06D7C" w:rsidP="00B06D7C">
      <w:r>
        <w:t>The second law states that: ‘A line joining a planet and the sun sweeps out equal areas during equal intervals of time.</w:t>
      </w:r>
      <w:r w:rsidR="002D7E7D">
        <w:t xml:space="preserve"> </w:t>
      </w:r>
      <w:r>
        <w:t>This is also known as the law of equal areas.</w:t>
      </w:r>
      <w:r w:rsidR="002D7E7D">
        <w:t>’</w:t>
      </w:r>
      <w:r w:rsidR="002D7E7D" w:rsidRPr="002D7E7D">
        <w:t xml:space="preserve"> </w:t>
      </w:r>
      <w:sdt>
        <w:sdtPr>
          <w:id w:val="1822234695"/>
          <w:citation/>
        </w:sdtPr>
        <w:sdtEndPr/>
        <w:sdtContent>
          <w:r w:rsidR="002D7E7D">
            <w:fldChar w:fldCharType="begin"/>
          </w:r>
          <w:r w:rsidR="002D7E7D">
            <w:instrText xml:space="preserve"> CITATION Bry16 \l 1033 </w:instrText>
          </w:r>
          <w:r w:rsidR="002D7E7D">
            <w:fldChar w:fldCharType="separate"/>
          </w:r>
          <w:r w:rsidR="00C17D92">
            <w:rPr>
              <w:noProof/>
            </w:rPr>
            <w:t>(Bryant)</w:t>
          </w:r>
          <w:r w:rsidR="002D7E7D">
            <w:fldChar w:fldCharType="end"/>
          </w:r>
        </w:sdtContent>
      </w:sdt>
      <w:r w:rsidR="007D1A85">
        <w:t>. This corresponds to satellites by means of a line joining a satellite and the Earth that arches out equal areas during equal intervals</w:t>
      </w:r>
      <w:r w:rsidR="00A957B1">
        <w:t xml:space="preserve"> of time. </w:t>
      </w:r>
      <w:sdt>
        <w:sdtPr>
          <w:id w:val="-554856857"/>
          <w:citation/>
        </w:sdtPr>
        <w:sdtEndPr/>
        <w:sdtContent>
          <w:r w:rsidR="00A957B1">
            <w:fldChar w:fldCharType="begin"/>
          </w:r>
          <w:r w:rsidR="00A957B1">
            <w:instrText xml:space="preserve">CITATION Zog09 \p 36 \l 1033 </w:instrText>
          </w:r>
          <w:r w:rsidR="00A957B1">
            <w:fldChar w:fldCharType="separate"/>
          </w:r>
          <w:r w:rsidR="00C17D92">
            <w:rPr>
              <w:noProof/>
            </w:rPr>
            <w:t>(Zogg, 2009, p. 36)</w:t>
          </w:r>
          <w:r w:rsidR="00A957B1">
            <w:fldChar w:fldCharType="end"/>
          </w:r>
        </w:sdtContent>
      </w:sdt>
      <w:r w:rsidR="00A957B1">
        <w:t xml:space="preserve">  </w:t>
      </w:r>
    </w:p>
    <w:p w:rsidR="00A957B1" w:rsidRDefault="00A957B1" w:rsidP="00A957B1">
      <w:pPr>
        <w:pStyle w:val="Heading2"/>
        <w:rPr>
          <w:color w:val="auto"/>
        </w:rPr>
      </w:pPr>
      <w:r w:rsidRPr="00545638">
        <w:rPr>
          <w:color w:val="auto"/>
        </w:rPr>
        <w:t xml:space="preserve">Kepler’s </w:t>
      </w:r>
      <w:r>
        <w:rPr>
          <w:color w:val="auto"/>
        </w:rPr>
        <w:t>Third</w:t>
      </w:r>
      <w:r w:rsidRPr="00545638">
        <w:rPr>
          <w:color w:val="auto"/>
        </w:rPr>
        <w:t xml:space="preserve"> Law</w:t>
      </w:r>
    </w:p>
    <w:p w:rsidR="00F407F8" w:rsidRDefault="00A57069" w:rsidP="00FB22F6">
      <w:r>
        <w:t>‘</w:t>
      </w:r>
      <w:r w:rsidR="00FB22F6">
        <w:t xml:space="preserve">Kepler’s third law </w:t>
      </w:r>
      <w:r>
        <w:t xml:space="preserve">this law state: </w:t>
      </w:r>
      <w:r w:rsidR="002578B9">
        <w:t>‘That</w:t>
      </w:r>
      <w:r w:rsidR="00FB22F6">
        <w:t xml:space="preserve"> the squares of the orbital periods of planets are directly proportional to the cubes of the semi-major axis of the orbits</w:t>
      </w:r>
      <w:r>
        <w:t>’</w:t>
      </w:r>
      <w:r w:rsidR="00FB22F6">
        <w:t xml:space="preserve">. </w:t>
      </w:r>
      <w:sdt>
        <w:sdtPr>
          <w:id w:val="630827251"/>
          <w:citation/>
        </w:sdtPr>
        <w:sdtEndPr/>
        <w:sdtContent>
          <w:r w:rsidR="00E62773">
            <w:fldChar w:fldCharType="begin"/>
          </w:r>
          <w:r w:rsidR="00E62773">
            <w:instrText xml:space="preserve">CITATION Zog09 \p 36 \l 1033 </w:instrText>
          </w:r>
          <w:r w:rsidR="00E62773">
            <w:fldChar w:fldCharType="separate"/>
          </w:r>
          <w:r w:rsidR="00C17D92">
            <w:rPr>
              <w:noProof/>
            </w:rPr>
            <w:t>(Zogg, 2009, p. 36)</w:t>
          </w:r>
          <w:r w:rsidR="00E62773">
            <w:fldChar w:fldCharType="end"/>
          </w:r>
        </w:sdtContent>
      </w:sdt>
      <w:r w:rsidR="002578B9">
        <w:t>. Tis means larger objects have longer orbits and the speed of a planet is slower that a smaller orbit.</w:t>
      </w:r>
      <w:r w:rsidR="00F407F8">
        <w:t xml:space="preserve"> </w:t>
      </w:r>
    </w:p>
    <w:p w:rsidR="005D2BD6" w:rsidRDefault="00F87623" w:rsidP="00FB22F6">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3</m:t>
                </m:r>
              </m:sup>
            </m:sSup>
          </m:den>
        </m:f>
      </m:oMath>
      <w:r w:rsidR="002578B9">
        <w:t xml:space="preserve"> </w:t>
      </w:r>
      <w:r w:rsidR="00F407F8">
        <w:t xml:space="preserve"> </w:t>
      </w:r>
      <w:proofErr w:type="gramStart"/>
      <w:r w:rsidR="00FB22F6">
        <w:t>is</w:t>
      </w:r>
      <w:proofErr w:type="gramEnd"/>
      <w:r w:rsidR="00FB22F6">
        <w:t xml:space="preserve"> constant for all planets. </w:t>
      </w:r>
    </w:p>
    <w:p w:rsidR="005D2BD6" w:rsidRDefault="00FB22F6" w:rsidP="00FB22F6">
      <w:r>
        <w:t>P = orbital Period, a = semi-major axis of the orbital ellipse</w:t>
      </w:r>
    </w:p>
    <w:p w:rsidR="005D2BD6" w:rsidRDefault="00FB22F6" w:rsidP="00B06D7C">
      <w:r>
        <w:t xml:space="preserve"> From this law the </w:t>
      </w:r>
      <w:r w:rsidR="005D2BD6">
        <w:t xml:space="preserve">satellite orbital altitude (h) </w:t>
      </w:r>
      <w:r>
        <w:t>above the Earth’s surface can be derived:</w:t>
      </w:r>
    </w:p>
    <w:p w:rsidR="0085736C" w:rsidRDefault="005D2BD6" w:rsidP="00B06D7C">
      <w:pPr>
        <w:rPr>
          <w:rFonts w:eastAsiaTheme="minorEastAsia"/>
          <w:sz w:val="32"/>
          <w:szCs w:val="32"/>
        </w:rPr>
      </w:pPr>
      <w:r>
        <w:rPr>
          <w:rFonts w:eastAsiaTheme="minorEastAsia"/>
          <w:sz w:val="32"/>
          <w:szCs w:val="32"/>
        </w:rPr>
        <w:t xml:space="preserve">h= </w:t>
      </w:r>
      <m:oMath>
        <m:rad>
          <m:radPr>
            <m:ctrlPr>
              <w:rPr>
                <w:rFonts w:ascii="Cambria Math" w:eastAsiaTheme="minorEastAsia" w:hAnsi="Cambria Math"/>
                <w:i/>
                <w:sz w:val="32"/>
                <w:szCs w:val="32"/>
              </w:rPr>
            </m:ctrlPr>
          </m:radPr>
          <m:deg>
            <m:r>
              <w:rPr>
                <w:rFonts w:ascii="Cambria Math" w:hAnsi="Cambria Math"/>
                <w:sz w:val="32"/>
                <w:szCs w:val="32"/>
              </w:rPr>
              <m:t>3</m:t>
            </m:r>
          </m:deg>
          <m:e>
            <m:r>
              <w:rPr>
                <w:rFonts w:ascii="Cambria Math" w:eastAsiaTheme="minorEastAsia" w:hAnsi="Cambria Math"/>
                <w:sz w:val="32"/>
                <w:szCs w:val="32"/>
              </w:rPr>
              <m:t>3,9860042×</m:t>
            </m:r>
            <m:sSup>
              <m:sSupPr>
                <m:ctrlPr>
                  <w:rPr>
                    <w:rFonts w:ascii="Cambria Math" w:eastAsiaTheme="minorEastAsia" w:hAnsi="Cambria Math"/>
                    <w:i/>
                    <w:sz w:val="32"/>
                    <w:szCs w:val="32"/>
                  </w:rPr>
                </m:ctrlPr>
              </m:sSupPr>
              <m:e>
                <m:r>
                  <w:rPr>
                    <w:rFonts w:ascii="Cambria Math" w:eastAsiaTheme="minorEastAsia" w:hAnsi="Cambria Math"/>
                    <w:sz w:val="32"/>
                    <w:szCs w:val="32"/>
                  </w:rPr>
                  <m:t>10</m:t>
                </m:r>
              </m:e>
              <m:sup>
                <m:r>
                  <w:rPr>
                    <w:rFonts w:ascii="Cambria Math" w:eastAsiaTheme="minorEastAsia" w:hAnsi="Cambria Math"/>
                    <w:sz w:val="32"/>
                    <w:szCs w:val="32"/>
                  </w:rPr>
                  <m:t>14</m:t>
                </m:r>
              </m:sup>
            </m:sSup>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m</m:t>
                    </m:r>
                  </m:e>
                  <m:sup>
                    <m:r>
                      <w:rPr>
                        <w:rFonts w:ascii="Cambria Math" w:eastAsiaTheme="minorEastAsia" w:hAnsi="Cambria Math"/>
                        <w:sz w:val="32"/>
                        <w:szCs w:val="32"/>
                      </w:rPr>
                      <m:t>3</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2</m:t>
                    </m:r>
                  </m:sup>
                </m:sSup>
              </m:den>
            </m:f>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m:t>
                        </m:r>
                      </m:num>
                      <m:den>
                        <m:r>
                          <w:rPr>
                            <w:rFonts w:ascii="Cambria Math" w:eastAsiaTheme="minorEastAsia" w:hAnsi="Cambria Math"/>
                            <w:sz w:val="32"/>
                            <w:szCs w:val="32"/>
                          </w:rPr>
                          <m:t>2π</m:t>
                        </m:r>
                      </m:den>
                    </m:f>
                  </m:e>
                </m:d>
              </m:e>
              <m:sup>
                <m:r>
                  <w:rPr>
                    <w:rFonts w:ascii="Cambria Math" w:eastAsiaTheme="minorEastAsia" w:hAnsi="Cambria Math"/>
                    <w:sz w:val="32"/>
                    <w:szCs w:val="32"/>
                  </w:rPr>
                  <m:t>2</m:t>
                </m:r>
              </m:sup>
            </m:sSup>
          </m:e>
        </m:ra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e    </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m</m:t>
                </m:r>
              </m:e>
            </m:d>
          </m:sub>
        </m:sSub>
      </m:oMath>
    </w:p>
    <w:p w:rsidR="007F2DD4" w:rsidRDefault="00F87623" w:rsidP="00B06D7C">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1F447B">
        <w:t>: Radius of the Earth (6378.137km)</w:t>
      </w:r>
    </w:p>
    <w:p w:rsidR="00A957B1" w:rsidRDefault="001F447B" w:rsidP="00B06D7C">
      <w:pPr>
        <w:rPr>
          <w:noProof/>
        </w:rPr>
      </w:pPr>
      <w:r>
        <w:t xml:space="preserve"> P: orbital period of the satellite around the Earth</w:t>
      </w:r>
    </w:p>
    <w:p w:rsidR="005D34FE" w:rsidRPr="005D34FE" w:rsidRDefault="00F87623" w:rsidP="005D34FE">
      <w:sdt>
        <w:sdtPr>
          <w:id w:val="1118562053"/>
          <w:citation/>
        </w:sdtPr>
        <w:sdtEndPr/>
        <w:sdtContent>
          <w:r w:rsidR="004A3493">
            <w:fldChar w:fldCharType="begin"/>
          </w:r>
          <w:r w:rsidR="004A3493">
            <w:instrText xml:space="preserve"> CITATION Zog09 \l 1033 </w:instrText>
          </w:r>
          <w:r w:rsidR="004A3493">
            <w:fldChar w:fldCharType="separate"/>
          </w:r>
          <w:r w:rsidR="00C17D92">
            <w:rPr>
              <w:noProof/>
            </w:rPr>
            <w:t>(Zogg, 2009)</w:t>
          </w:r>
          <w:r w:rsidR="004A3493">
            <w:fldChar w:fldCharType="end"/>
          </w:r>
        </w:sdtContent>
      </w:sdt>
    </w:p>
    <w:p w:rsidR="004D277B" w:rsidRDefault="004D277B" w:rsidP="004D277B">
      <w:pPr>
        <w:pStyle w:val="Heading2"/>
        <w:rPr>
          <w:color w:val="000000" w:themeColor="text1"/>
        </w:rPr>
      </w:pPr>
      <w:bookmarkStart w:id="13" w:name="_Toc463377859"/>
      <w:r w:rsidRPr="004D277B">
        <w:rPr>
          <w:color w:val="000000" w:themeColor="text1"/>
        </w:rPr>
        <w:t>GPS and Satellites</w:t>
      </w:r>
      <w:bookmarkEnd w:id="13"/>
      <w:r w:rsidRPr="004D277B">
        <w:rPr>
          <w:color w:val="000000" w:themeColor="text1"/>
        </w:rPr>
        <w:t xml:space="preserve"> </w:t>
      </w:r>
    </w:p>
    <w:p w:rsidR="00933A90" w:rsidRPr="00933A90" w:rsidRDefault="00933A90" w:rsidP="00933A90">
      <w:pPr>
        <w:pStyle w:val="Heading2"/>
        <w:rPr>
          <w:color w:val="auto"/>
        </w:rPr>
      </w:pPr>
      <w:r w:rsidRPr="00933A90">
        <w:rPr>
          <w:color w:val="auto"/>
        </w:rPr>
        <w:t xml:space="preserve">Space Race </w:t>
      </w:r>
    </w:p>
    <w:p w:rsidR="00FC12E5" w:rsidRPr="004D277B" w:rsidRDefault="00EC6A84" w:rsidP="004D277B">
      <w:r>
        <w:t>Satellites have played a major part in GPS technology, but how has it come to be? To answer this question we first have to start at the beginning. As the USA and USSR were battling to better one another during the Cold War</w:t>
      </w:r>
      <w:r w:rsidR="00456915">
        <w:t>,</w:t>
      </w:r>
      <w:r>
        <w:t xml:space="preserve"> both countries</w:t>
      </w:r>
      <w:r w:rsidR="00456915">
        <w:t xml:space="preserve"> would soon</w:t>
      </w:r>
      <w:r>
        <w:t xml:space="preserve"> </w:t>
      </w:r>
      <w:r w:rsidR="00456915">
        <w:t xml:space="preserve">try and </w:t>
      </w:r>
      <w:r>
        <w:t>beat each other in the Space Race</w:t>
      </w:r>
      <w:r w:rsidR="00456915">
        <w:t>. The Soviets</w:t>
      </w:r>
      <w:r>
        <w:t xml:space="preserve"> launch</w:t>
      </w:r>
      <w:r w:rsidR="00456915">
        <w:t>ed</w:t>
      </w:r>
      <w:r>
        <w:t xml:space="preserve"> Sputnik </w:t>
      </w:r>
      <w:r w:rsidR="006315AD" w:rsidRPr="006315AD">
        <w:rPr>
          <w:rFonts w:ascii="Times New Roman" w:hAnsi="Times New Roman" w:cs="Times New Roman"/>
        </w:rPr>
        <w:t>I</w:t>
      </w:r>
      <w:r w:rsidR="000E09AA">
        <w:t xml:space="preserve"> on </w:t>
      </w:r>
      <w:r w:rsidR="006D6B48">
        <w:t>4</w:t>
      </w:r>
      <w:r w:rsidR="006D6B48" w:rsidRPr="006D6B48">
        <w:rPr>
          <w:vertAlign w:val="superscript"/>
        </w:rPr>
        <w:t>th</w:t>
      </w:r>
      <w:r w:rsidR="006D6B48">
        <w:t xml:space="preserve"> October 1957. Sputnik </w:t>
      </w:r>
      <w:r w:rsidR="006315AD" w:rsidRPr="006315AD">
        <w:rPr>
          <w:rFonts w:ascii="Times New Roman" w:hAnsi="Times New Roman" w:cs="Times New Roman"/>
        </w:rPr>
        <w:t>I</w:t>
      </w:r>
      <w:r w:rsidR="006D6B48">
        <w:t xml:space="preserve"> would become the very first artificial satellite into space. </w:t>
      </w:r>
      <w:r w:rsidR="00456915">
        <w:t xml:space="preserve">The satellites weighing 83.6 kg, </w:t>
      </w:r>
      <w:r w:rsidR="00456915" w:rsidRPr="00456915">
        <w:rPr>
          <w:color w:val="000000"/>
          <w:shd w:val="clear" w:color="auto" w:fill="FFFFFF"/>
        </w:rPr>
        <w:t>58 cm</w:t>
      </w:r>
      <w:r w:rsidR="00456915">
        <w:t xml:space="preserve"> in diameter, orbited the</w:t>
      </w:r>
      <w:r w:rsidR="006315AD">
        <w:t xml:space="preserve"> earth every 98 minutes. </w:t>
      </w:r>
      <w:r w:rsidR="00456915">
        <w:t>As</w:t>
      </w:r>
      <w:r w:rsidR="007B39E5">
        <w:t xml:space="preserve"> a</w:t>
      </w:r>
      <w:r w:rsidR="00456915">
        <w:t xml:space="preserve"> </w:t>
      </w:r>
      <w:r w:rsidR="007B39E5">
        <w:t xml:space="preserve">result, this started the “Space Race” and </w:t>
      </w:r>
      <w:r w:rsidR="007B39E5" w:rsidRPr="007B39E5">
        <w:t>accelerate</w:t>
      </w:r>
      <w:r w:rsidR="007B39E5">
        <w:t xml:space="preserve">d science, technology and military developments especially in America. America was “caught off guard”. The American public now feared the Soviets </w:t>
      </w:r>
      <w:r w:rsidR="007B39E5">
        <w:lastRenderedPageBreak/>
        <w:t>ability that they could develop missiles that could hit main land America from Europe. These fears grew further when the Soviets launched Sputnik</w:t>
      </w:r>
      <w:r w:rsidR="007B39E5" w:rsidRPr="007B39E5">
        <w:rPr>
          <w:rFonts w:ascii="Times New Roman" w:hAnsi="Times New Roman" w:cs="Times New Roman"/>
        </w:rPr>
        <w:t xml:space="preserve"> II</w:t>
      </w:r>
      <w:r w:rsidR="007B39E5">
        <w:t>,</w:t>
      </w:r>
      <w:r w:rsidR="00FC12E5">
        <w:t xml:space="preserve"> with an animal passenger, a dog named </w:t>
      </w:r>
      <w:proofErr w:type="spellStart"/>
      <w:r w:rsidR="00FC12E5">
        <w:t>Laika</w:t>
      </w:r>
      <w:proofErr w:type="spellEnd"/>
      <w:r w:rsidR="00FC12E5">
        <w:t xml:space="preserve"> on November 3</w:t>
      </w:r>
      <w:r w:rsidR="00FC12E5" w:rsidRPr="00FC12E5">
        <w:rPr>
          <w:vertAlign w:val="superscript"/>
        </w:rPr>
        <w:t>rd</w:t>
      </w:r>
      <w:r w:rsidR="00FC12E5">
        <w:t xml:space="preserve"> 1957. It didn’t take long for America to respond with the launch of Explorer</w:t>
      </w:r>
      <w:r w:rsidR="00FC12E5" w:rsidRPr="00FC12E5">
        <w:rPr>
          <w:rFonts w:ascii="Times New Roman" w:hAnsi="Times New Roman" w:cs="Times New Roman"/>
        </w:rPr>
        <w:t xml:space="preserve"> I</w:t>
      </w:r>
      <w:r w:rsidR="00C969AB">
        <w:rPr>
          <w:rFonts w:ascii="Times New Roman" w:hAnsi="Times New Roman" w:cs="Times New Roman"/>
        </w:rPr>
        <w:t xml:space="preserve"> on January 31</w:t>
      </w:r>
      <w:r w:rsidR="00C969AB" w:rsidRPr="00C969AB">
        <w:rPr>
          <w:rFonts w:ascii="Times New Roman" w:hAnsi="Times New Roman" w:cs="Times New Roman"/>
          <w:vertAlign w:val="superscript"/>
        </w:rPr>
        <w:t>st</w:t>
      </w:r>
      <w:r w:rsidR="00C969AB">
        <w:rPr>
          <w:rFonts w:ascii="Times New Roman" w:hAnsi="Times New Roman" w:cs="Times New Roman"/>
        </w:rPr>
        <w:t xml:space="preserve"> 1958. By July 1958 America set up NASA or </w:t>
      </w:r>
      <w:r w:rsidR="00C969AB" w:rsidRPr="00C969AB">
        <w:rPr>
          <w:color w:val="000000"/>
          <w:shd w:val="clear" w:color="auto" w:fill="FFFFFF"/>
        </w:rPr>
        <w:t>National Aeronautics and Space Administration</w:t>
      </w:r>
      <w:r w:rsidR="00C969AB">
        <w:rPr>
          <w:color w:val="000000"/>
          <w:shd w:val="clear" w:color="auto" w:fill="FFFFFF"/>
        </w:rPr>
        <w:t xml:space="preserve">. From here onward s America would turn the tide In the Space Race. </w:t>
      </w:r>
      <w:sdt>
        <w:sdtPr>
          <w:rPr>
            <w:color w:val="000000"/>
            <w:shd w:val="clear" w:color="auto" w:fill="FFFFFF"/>
          </w:rPr>
          <w:id w:val="-1201937373"/>
          <w:citation/>
        </w:sdtPr>
        <w:sdtEndPr/>
        <w:sdtContent>
          <w:r w:rsidR="00363FB6">
            <w:rPr>
              <w:color w:val="000000"/>
              <w:shd w:val="clear" w:color="auto" w:fill="FFFFFF"/>
            </w:rPr>
            <w:fldChar w:fldCharType="begin"/>
          </w:r>
          <w:r w:rsidR="00363FB6">
            <w:rPr>
              <w:color w:val="000000"/>
              <w:shd w:val="clear" w:color="auto" w:fill="FFFFFF"/>
            </w:rPr>
            <w:instrText xml:space="preserve"> CITATION Gar07 \l 1033 </w:instrText>
          </w:r>
          <w:r w:rsidR="00363FB6">
            <w:rPr>
              <w:color w:val="000000"/>
              <w:shd w:val="clear" w:color="auto" w:fill="FFFFFF"/>
            </w:rPr>
            <w:fldChar w:fldCharType="separate"/>
          </w:r>
          <w:r w:rsidR="00C17D92" w:rsidRPr="00C17D92">
            <w:rPr>
              <w:noProof/>
              <w:color w:val="000000"/>
              <w:shd w:val="clear" w:color="auto" w:fill="FFFFFF"/>
            </w:rPr>
            <w:t>(Garber, 2007)</w:t>
          </w:r>
          <w:r w:rsidR="00363FB6">
            <w:rPr>
              <w:color w:val="000000"/>
              <w:shd w:val="clear" w:color="auto" w:fill="FFFFFF"/>
            </w:rPr>
            <w:fldChar w:fldCharType="end"/>
          </w:r>
        </w:sdtContent>
      </w:sdt>
    </w:p>
    <w:p w:rsidR="004D277B" w:rsidRDefault="00933A90" w:rsidP="004D277B">
      <w:pPr>
        <w:pStyle w:val="Heading2"/>
        <w:rPr>
          <w:rFonts w:eastAsiaTheme="minorHAnsi"/>
          <w:color w:val="auto"/>
        </w:rPr>
      </w:pPr>
      <w:r w:rsidRPr="00933A90">
        <w:rPr>
          <w:rFonts w:eastAsiaTheme="minorHAnsi"/>
          <w:color w:val="auto"/>
        </w:rPr>
        <w:t>First NASA Communications Satellite - Echo 1</w:t>
      </w:r>
    </w:p>
    <w:p w:rsidR="00AD4489" w:rsidRPr="00245E43" w:rsidRDefault="00AD4489" w:rsidP="00AD4489">
      <w:r w:rsidRPr="00245E43">
        <w:t xml:space="preserve">Echo 1 became the very first Communication Satellite launched into space on August 12 1960. The satellite or balloon was 30.48m in diameter and was constructed out of </w:t>
      </w:r>
      <w:proofErr w:type="spellStart"/>
      <w:proofErr w:type="gramStart"/>
      <w:r w:rsidRPr="00245E43">
        <w:t>mylar</w:t>
      </w:r>
      <w:proofErr w:type="spellEnd"/>
      <w:proofErr w:type="gramEnd"/>
      <w:r w:rsidRPr="00245E43">
        <w:t xml:space="preserve"> polyester film 0.5 mil thick. </w:t>
      </w:r>
      <w:r w:rsidR="0062238E" w:rsidRPr="00245E43">
        <w:t xml:space="preserve">The balloon was designed </w:t>
      </w:r>
      <w:r w:rsidR="00245E43" w:rsidRPr="00245E43">
        <w:t>for sending telephone (voice), radio, and television signals</w:t>
      </w:r>
      <w:r w:rsidR="00245E43">
        <w:t xml:space="preserve"> </w:t>
      </w:r>
      <w:r w:rsidR="00245E43" w:rsidRPr="00245E43">
        <w:rPr>
          <w:rFonts w:cs="Arial"/>
          <w:color w:val="000000"/>
          <w:shd w:val="clear" w:color="auto" w:fill="FFFFFF"/>
        </w:rPr>
        <w:t xml:space="preserve">for </w:t>
      </w:r>
      <w:r w:rsidR="00245E43">
        <w:rPr>
          <w:rFonts w:cs="Arial"/>
          <w:color w:val="000000"/>
          <w:shd w:val="clear" w:color="auto" w:fill="FFFFFF"/>
        </w:rPr>
        <w:t xml:space="preserve">both </w:t>
      </w:r>
      <w:r w:rsidR="00245E43" w:rsidRPr="00245E43">
        <w:rPr>
          <w:rFonts w:cs="Arial"/>
          <w:color w:val="000000"/>
          <w:shd w:val="clear" w:color="auto" w:fill="FFFFFF"/>
        </w:rPr>
        <w:t>transcontinental and intercontinental</w:t>
      </w:r>
      <w:r w:rsidR="00245E43" w:rsidRPr="00245E43">
        <w:t xml:space="preserve"> means</w:t>
      </w:r>
      <w:r w:rsidR="00245E43">
        <w:t>.</w:t>
      </w:r>
      <w:r w:rsidR="00245E43" w:rsidRPr="00245E43">
        <w:t xml:space="preserve"> </w:t>
      </w:r>
      <w:r w:rsidR="00245E43">
        <w:t>The balloon was constructed as a passive communication reflector; this means a satellite reflects communications signals between station</w:t>
      </w:r>
      <w:r w:rsidR="00CA4CE4">
        <w:t>s</w:t>
      </w:r>
      <w:r w:rsidR="00245E43">
        <w:t xml:space="preserve"> wi</w:t>
      </w:r>
      <w:r w:rsidR="00CA4CE4">
        <w:t xml:space="preserve">thout a providing amplification. </w:t>
      </w:r>
      <w:r w:rsidR="00D81CB1">
        <w:t xml:space="preserve">It transmitted on 107.9MHz beacon for telemetry measurements purpose. </w:t>
      </w:r>
      <w:r w:rsidR="003D204C">
        <w:t xml:space="preserve">The reasons for the large area-to-ratio of the balloon were to allow for calculation of atmospheric density and solar pressure. For the transmitters to work the balloon was fitted with five </w:t>
      </w:r>
      <w:r w:rsidR="003D204C" w:rsidRPr="003D204C">
        <w:t>nickel</w:t>
      </w:r>
      <w:r w:rsidR="003D204C" w:rsidRPr="003D204C">
        <w:rPr>
          <w:rFonts w:cs="Arial"/>
          <w:color w:val="000000"/>
          <w:shd w:val="clear" w:color="auto" w:fill="FFFFFF"/>
        </w:rPr>
        <w:t>-cadmium</w:t>
      </w:r>
      <w:r w:rsidR="003D204C">
        <w:rPr>
          <w:rFonts w:cs="Arial"/>
          <w:color w:val="000000"/>
          <w:shd w:val="clear" w:color="auto" w:fill="FFFFFF"/>
        </w:rPr>
        <w:t xml:space="preserve"> batteries, that were charged by 70 solar cells. </w:t>
      </w:r>
      <w:sdt>
        <w:sdtPr>
          <w:rPr>
            <w:rFonts w:cs="Arial"/>
            <w:color w:val="000000"/>
            <w:shd w:val="clear" w:color="auto" w:fill="FFFFFF"/>
          </w:rPr>
          <w:id w:val="1639538246"/>
          <w:citation/>
        </w:sdtPr>
        <w:sdtEndPr/>
        <w:sdtContent>
          <w:r w:rsidR="00C17D92">
            <w:rPr>
              <w:rFonts w:cs="Arial"/>
              <w:color w:val="000000"/>
              <w:shd w:val="clear" w:color="auto" w:fill="FFFFFF"/>
            </w:rPr>
            <w:fldChar w:fldCharType="begin"/>
          </w:r>
          <w:r w:rsidR="00C17D92">
            <w:rPr>
              <w:rFonts w:cs="Arial"/>
              <w:color w:val="000000"/>
              <w:shd w:val="clear" w:color="auto" w:fill="FFFFFF"/>
            </w:rPr>
            <w:instrText xml:space="preserve">CITATION Mac16 \l 1033 </w:instrText>
          </w:r>
          <w:r w:rsidR="00C17D92">
            <w:rPr>
              <w:rFonts w:cs="Arial"/>
              <w:color w:val="000000"/>
              <w:shd w:val="clear" w:color="auto" w:fill="FFFFFF"/>
            </w:rPr>
            <w:fldChar w:fldCharType="separate"/>
          </w:r>
          <w:r w:rsidR="00C17D92" w:rsidRPr="00C17D92">
            <w:rPr>
              <w:rFonts w:cs="Arial"/>
              <w:noProof/>
              <w:color w:val="000000"/>
              <w:shd w:val="clear" w:color="auto" w:fill="FFFFFF"/>
            </w:rPr>
            <w:t>(Mackey, 2004)</w:t>
          </w:r>
          <w:r w:rsidR="00C17D92">
            <w:rPr>
              <w:rFonts w:cs="Arial"/>
              <w:color w:val="000000"/>
              <w:shd w:val="clear" w:color="auto" w:fill="FFFFFF"/>
            </w:rPr>
            <w:fldChar w:fldCharType="end"/>
          </w:r>
        </w:sdtContent>
      </w:sdt>
    </w:p>
    <w:p w:rsidR="00933A90" w:rsidRDefault="00AF1439" w:rsidP="00C17D92">
      <w:pPr>
        <w:rPr>
          <w:rFonts w:ascii="Arimo" w:eastAsia="Times New Roman" w:hAnsi="Arimo" w:cs="Arimo"/>
          <w:color w:val="5B5B5B"/>
          <w:sz w:val="24"/>
          <w:szCs w:val="24"/>
        </w:rPr>
      </w:pPr>
      <w:r>
        <w:rPr>
          <w:rFonts w:ascii="Helvetica" w:hAnsi="Helvetica" w:cs="Helvetica"/>
          <w:color w:val="000000"/>
          <w:sz w:val="21"/>
          <w:szCs w:val="21"/>
        </w:rPr>
        <w:br/>
      </w:r>
      <w:r>
        <w:rPr>
          <w:rFonts w:ascii="Helvetica" w:hAnsi="Helvetica" w:cs="Helvetica"/>
          <w:color w:val="000000"/>
          <w:sz w:val="21"/>
          <w:szCs w:val="21"/>
        </w:rPr>
        <w:br/>
      </w: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Pr>
        <w:rPr>
          <w:rFonts w:ascii="Arimo" w:eastAsia="Times New Roman" w:hAnsi="Arimo" w:cs="Arimo"/>
          <w:color w:val="5B5B5B"/>
          <w:sz w:val="24"/>
          <w:szCs w:val="24"/>
        </w:rPr>
      </w:pPr>
    </w:p>
    <w:p w:rsidR="00C17D92" w:rsidRDefault="00C17D92" w:rsidP="00C17D92"/>
    <w:p w:rsidR="00E126EF" w:rsidRPr="00933A90" w:rsidRDefault="00E126EF" w:rsidP="00933A90"/>
    <w:bookmarkStart w:id="14" w:name="_Toc463377860" w:displacedByCustomXml="next"/>
    <w:sdt>
      <w:sdtPr>
        <w:rPr>
          <w:rFonts w:asciiTheme="minorHAnsi" w:eastAsiaTheme="minorHAnsi" w:hAnsiTheme="minorHAnsi" w:cstheme="minorBidi"/>
          <w:b w:val="0"/>
          <w:bCs w:val="0"/>
          <w:color w:val="auto"/>
          <w:sz w:val="22"/>
          <w:szCs w:val="22"/>
        </w:rPr>
        <w:id w:val="893400778"/>
        <w:docPartObj>
          <w:docPartGallery w:val="Bibliographies"/>
          <w:docPartUnique/>
        </w:docPartObj>
      </w:sdtPr>
      <w:sdtEndPr/>
      <w:sdtContent>
        <w:p w:rsidR="00673E21" w:rsidRPr="00CD2F3C" w:rsidRDefault="00673E21" w:rsidP="00673E21">
          <w:pPr>
            <w:pStyle w:val="Heading1"/>
          </w:pPr>
          <w:r w:rsidRPr="00673E21">
            <w:rPr>
              <w:color w:val="000000" w:themeColor="text1"/>
            </w:rPr>
            <w:t>References</w:t>
          </w:r>
          <w:bookmarkEnd w:id="14"/>
          <w:r>
            <w:t xml:space="preserve"> </w:t>
          </w:r>
        </w:p>
        <w:sdt>
          <w:sdtPr>
            <w:id w:val="111145805"/>
            <w:bibliography/>
          </w:sdtPr>
          <w:sdtEndPr/>
          <w:sdtContent>
            <w:p w:rsidR="00C17D92" w:rsidRDefault="00673E21" w:rsidP="00C17D92">
              <w:pPr>
                <w:pStyle w:val="Bibliography"/>
                <w:ind w:left="720" w:hanging="720"/>
                <w:rPr>
                  <w:noProof/>
                </w:rPr>
              </w:pPr>
              <w:r w:rsidRPr="00673E21">
                <w:fldChar w:fldCharType="begin"/>
              </w:r>
              <w:r w:rsidRPr="00673E21">
                <w:instrText xml:space="preserve"> BIBLIOGRAPHY </w:instrText>
              </w:r>
              <w:r w:rsidRPr="00673E21">
                <w:fldChar w:fldCharType="separate"/>
              </w:r>
              <w:r w:rsidR="00C17D92">
                <w:rPr>
                  <w:noProof/>
                </w:rPr>
                <w:t xml:space="preserve">A1RONZO. (2012, December 14). </w:t>
              </w:r>
              <w:r w:rsidR="00C17D92">
                <w:rPr>
                  <w:i/>
                  <w:iCs/>
                  <w:noProof/>
                </w:rPr>
                <w:t>GPS Basics</w:t>
              </w:r>
              <w:r w:rsidR="00C17D92">
                <w:rPr>
                  <w:noProof/>
                </w:rPr>
                <w:t>. Retrieved September 27, 2016, from Spark Fun[Online]: https://learn.sparkfun.com/tutorials/gps-basics?_ga=1.267002122.566327705.1474925827</w:t>
              </w:r>
            </w:p>
            <w:p w:rsidR="00C17D92" w:rsidRDefault="00C17D92" w:rsidP="00C17D92">
              <w:pPr>
                <w:pStyle w:val="Bibliography"/>
                <w:ind w:left="720" w:hanging="720"/>
                <w:rPr>
                  <w:noProof/>
                </w:rPr>
              </w:pPr>
              <w:r>
                <w:rPr>
                  <w:noProof/>
                </w:rPr>
                <w:t xml:space="preserve">Bryant, J. (n.d.). </w:t>
              </w:r>
              <w:r>
                <w:rPr>
                  <w:i/>
                  <w:iCs/>
                  <w:noProof/>
                </w:rPr>
                <w:t>Keplers Second Law.</w:t>
              </w:r>
              <w:r>
                <w:rPr>
                  <w:noProof/>
                </w:rPr>
                <w:t xml:space="preserve"> Retrieved October 4, 2016, from Demonstrations Wolfram[Online]: http://demonstrations.wolfram.com/KeplersSecondLaw/</w:t>
              </w:r>
            </w:p>
            <w:p w:rsidR="00C17D92" w:rsidRDefault="00C17D92" w:rsidP="00C17D92">
              <w:pPr>
                <w:pStyle w:val="Bibliography"/>
                <w:ind w:left="720" w:hanging="720"/>
                <w:rPr>
                  <w:noProof/>
                </w:rPr>
              </w:pPr>
              <w:r>
                <w:rPr>
                  <w:noProof/>
                </w:rPr>
                <w:t xml:space="preserve">Garber, S. (2007, October 10). </w:t>
              </w:r>
              <w:r>
                <w:rPr>
                  <w:i/>
                  <w:iCs/>
                  <w:noProof/>
                </w:rPr>
                <w:t>Sputnik and The Dawn of the Space Age.</w:t>
              </w:r>
              <w:r>
                <w:rPr>
                  <w:noProof/>
                </w:rPr>
                <w:t xml:space="preserve"> Retrieved October 3, 2016, from NASA[Online]: http://www.hq.nasa.gov/office/pao/History/sputnik/</w:t>
              </w:r>
            </w:p>
            <w:p w:rsidR="00C17D92" w:rsidRDefault="00C17D92" w:rsidP="00C17D92">
              <w:pPr>
                <w:pStyle w:val="Bibliography"/>
                <w:ind w:left="720" w:hanging="720"/>
                <w:rPr>
                  <w:noProof/>
                </w:rPr>
              </w:pPr>
              <w:r>
                <w:rPr>
                  <w:noProof/>
                </w:rPr>
                <w:t xml:space="preserve">Mackey, R. J. (2004, April 2). </w:t>
              </w:r>
              <w:r>
                <w:rPr>
                  <w:i/>
                  <w:iCs/>
                  <w:noProof/>
                </w:rPr>
                <w:t>Echo 1.</w:t>
              </w:r>
              <w:r>
                <w:rPr>
                  <w:noProof/>
                </w:rPr>
                <w:t xml:space="preserve"> Retrieved October 4, 2016, from NASA[Online]: http://www.nasa.gov/missions/science/f-satellites.html</w:t>
              </w:r>
            </w:p>
            <w:p w:rsidR="00C17D92" w:rsidRDefault="00C17D92" w:rsidP="00C17D92">
              <w:pPr>
                <w:pStyle w:val="Bibliography"/>
                <w:ind w:left="720" w:hanging="720"/>
                <w:rPr>
                  <w:noProof/>
                </w:rPr>
              </w:pPr>
              <w:r>
                <w:rPr>
                  <w:noProof/>
                </w:rPr>
                <w:t xml:space="preserve">Mehaffey, J. (1998, July 4). </w:t>
              </w:r>
              <w:r>
                <w:rPr>
                  <w:i/>
                  <w:iCs/>
                  <w:noProof/>
                </w:rPr>
                <w:t>Almanac and Ephemeris Data as used by GPS Receivers.</w:t>
              </w:r>
              <w:r>
                <w:rPr>
                  <w:noProof/>
                </w:rPr>
                <w:t xml:space="preserve"> Retrieved September 27, 2016, from GPS Information[Online]: http://gpsinformation.net/main/almanac.txt</w:t>
              </w:r>
            </w:p>
            <w:p w:rsidR="00C17D92" w:rsidRDefault="00C17D92" w:rsidP="00C17D92">
              <w:pPr>
                <w:pStyle w:val="Bibliography"/>
                <w:ind w:left="720" w:hanging="720"/>
                <w:rPr>
                  <w:noProof/>
                </w:rPr>
              </w:pPr>
              <w:r>
                <w:rPr>
                  <w:noProof/>
                </w:rPr>
                <w:t xml:space="preserve">Mio Technology. (2011). </w:t>
              </w:r>
              <w:r>
                <w:rPr>
                  <w:i/>
                  <w:iCs/>
                  <w:noProof/>
                </w:rPr>
                <w:t xml:space="preserve">What is GPS? </w:t>
              </w:r>
              <w:r>
                <w:rPr>
                  <w:noProof/>
                </w:rPr>
                <w:t>. Retrieved October 10, 2016, from Mio[Online]: http://www.mio.com/technology-what-is-gps.htm</w:t>
              </w:r>
            </w:p>
            <w:p w:rsidR="00C17D92" w:rsidRDefault="00C17D92" w:rsidP="00C17D92">
              <w:pPr>
                <w:pStyle w:val="Bibliography"/>
                <w:ind w:left="720" w:hanging="720"/>
                <w:rPr>
                  <w:noProof/>
                </w:rPr>
              </w:pPr>
              <w:r>
                <w:rPr>
                  <w:noProof/>
                </w:rPr>
                <w:t xml:space="preserve">Project Calliope. (2011, May 31). </w:t>
              </w:r>
              <w:r>
                <w:rPr>
                  <w:i/>
                  <w:iCs/>
                  <w:noProof/>
                </w:rPr>
                <w:t>The 6 Classic Orbital Elements.</w:t>
              </w:r>
              <w:r>
                <w:rPr>
                  <w:noProof/>
                </w:rPr>
                <w:t xml:space="preserve"> Retrieved September 27, 2016, from Science 2.0[Online]: http://www.science20.com/satellite_diaries/6_classic_orbital_elements-79561</w:t>
              </w:r>
            </w:p>
            <w:p w:rsidR="00C17D92" w:rsidRDefault="00C17D92" w:rsidP="00C17D92">
              <w:pPr>
                <w:pStyle w:val="Bibliography"/>
                <w:ind w:left="720" w:hanging="720"/>
                <w:rPr>
                  <w:noProof/>
                </w:rPr>
              </w:pPr>
              <w:r>
                <w:rPr>
                  <w:noProof/>
                </w:rPr>
                <w:t xml:space="preserve">Trimble Inc. (n.d.). </w:t>
              </w:r>
              <w:r>
                <w:rPr>
                  <w:i/>
                  <w:iCs/>
                  <w:noProof/>
                </w:rPr>
                <w:t>Pseudo Random Code</w:t>
              </w:r>
              <w:r>
                <w:rPr>
                  <w:noProof/>
                </w:rPr>
                <w:t>. Retrieved September 27, 2016, from Trimble[Online]: http://www.trimble.com/gps_tutorial/sub_pseudo.aspx</w:t>
              </w:r>
            </w:p>
            <w:p w:rsidR="00C17D92" w:rsidRDefault="00C17D92" w:rsidP="00C17D92">
              <w:pPr>
                <w:pStyle w:val="Bibliography"/>
                <w:ind w:left="720" w:hanging="720"/>
                <w:rPr>
                  <w:noProof/>
                </w:rPr>
              </w:pPr>
              <w:r>
                <w:rPr>
                  <w:noProof/>
                </w:rPr>
                <w:t xml:space="preserve">Zogg, J.-M. (2009). </w:t>
              </w:r>
              <w:r>
                <w:rPr>
                  <w:i/>
                  <w:iCs/>
                  <w:noProof/>
                </w:rPr>
                <w:t>Foundations of Satellite Technology.</w:t>
              </w:r>
              <w:r>
                <w:rPr>
                  <w:noProof/>
                </w:rPr>
                <w:t xml:space="preserve"> Retrieved October 4, 2016, from http://zogg-jm.ch/Dateien/GPS_Compendium(GPS-X-02007).pdf</w:t>
              </w:r>
            </w:p>
            <w:p w:rsidR="00673E21" w:rsidRDefault="00673E21" w:rsidP="00C17D92">
              <w:r w:rsidRPr="00673E21">
                <w:rPr>
                  <w:b/>
                  <w:bCs/>
                  <w:noProof/>
                </w:rPr>
                <w:fldChar w:fldCharType="end"/>
              </w:r>
            </w:p>
          </w:sdtContent>
        </w:sdt>
      </w:sdtContent>
    </w:sdt>
    <w:p w:rsidR="00673E21" w:rsidRPr="00673E21" w:rsidRDefault="00673E21" w:rsidP="00673E21">
      <w:pPr>
        <w:rPr>
          <w:rFonts w:eastAsia="Times New Roman" w:cs="Arial"/>
          <w:color w:val="242729"/>
        </w:rPr>
      </w:pPr>
    </w:p>
    <w:p w:rsidR="00011EF0" w:rsidRPr="00011EF0" w:rsidRDefault="00011EF0" w:rsidP="002B5D96">
      <w:pPr>
        <w:rPr>
          <w:sz w:val="52"/>
          <w:szCs w:val="52"/>
        </w:rPr>
      </w:pPr>
    </w:p>
    <w:sectPr w:rsidR="00011EF0" w:rsidRPr="0001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mo">
    <w:altName w:val="Arial"/>
    <w:charset w:val="00"/>
    <w:family w:val="swiss"/>
    <w:pitch w:val="variable"/>
    <w:sig w:usb0="00000000"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4C24"/>
    <w:multiLevelType w:val="hybridMultilevel"/>
    <w:tmpl w:val="0BD4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EF0"/>
    <w:rsid w:val="00011EF0"/>
    <w:rsid w:val="00020718"/>
    <w:rsid w:val="000E09AA"/>
    <w:rsid w:val="001240D5"/>
    <w:rsid w:val="00194ACA"/>
    <w:rsid w:val="001A316A"/>
    <w:rsid w:val="001B23C1"/>
    <w:rsid w:val="001C6031"/>
    <w:rsid w:val="001F447B"/>
    <w:rsid w:val="002233B6"/>
    <w:rsid w:val="00245E43"/>
    <w:rsid w:val="002471D4"/>
    <w:rsid w:val="002578B9"/>
    <w:rsid w:val="002B5D96"/>
    <w:rsid w:val="002C266D"/>
    <w:rsid w:val="002D7E7D"/>
    <w:rsid w:val="002E037E"/>
    <w:rsid w:val="00363FB6"/>
    <w:rsid w:val="003D204C"/>
    <w:rsid w:val="003D253A"/>
    <w:rsid w:val="003D526D"/>
    <w:rsid w:val="003D575F"/>
    <w:rsid w:val="00426898"/>
    <w:rsid w:val="00436086"/>
    <w:rsid w:val="00436FC7"/>
    <w:rsid w:val="00456915"/>
    <w:rsid w:val="004A3493"/>
    <w:rsid w:val="004D277B"/>
    <w:rsid w:val="00535B15"/>
    <w:rsid w:val="00545638"/>
    <w:rsid w:val="0056324B"/>
    <w:rsid w:val="005856D1"/>
    <w:rsid w:val="005C3416"/>
    <w:rsid w:val="005D2BD6"/>
    <w:rsid w:val="005D34FE"/>
    <w:rsid w:val="0062238E"/>
    <w:rsid w:val="00622841"/>
    <w:rsid w:val="006315AD"/>
    <w:rsid w:val="00673E21"/>
    <w:rsid w:val="0068016C"/>
    <w:rsid w:val="006956AD"/>
    <w:rsid w:val="006D6B48"/>
    <w:rsid w:val="006F171D"/>
    <w:rsid w:val="006F1BE6"/>
    <w:rsid w:val="007B39E5"/>
    <w:rsid w:val="007D1A85"/>
    <w:rsid w:val="007F2DD4"/>
    <w:rsid w:val="00822302"/>
    <w:rsid w:val="00830FB3"/>
    <w:rsid w:val="00840250"/>
    <w:rsid w:val="0085736C"/>
    <w:rsid w:val="008755DA"/>
    <w:rsid w:val="008F14CC"/>
    <w:rsid w:val="00933A90"/>
    <w:rsid w:val="0095293F"/>
    <w:rsid w:val="00965DDD"/>
    <w:rsid w:val="00973E49"/>
    <w:rsid w:val="00A000A0"/>
    <w:rsid w:val="00A042AB"/>
    <w:rsid w:val="00A26AE2"/>
    <w:rsid w:val="00A57069"/>
    <w:rsid w:val="00A957B1"/>
    <w:rsid w:val="00AA2749"/>
    <w:rsid w:val="00AC4DF5"/>
    <w:rsid w:val="00AD019D"/>
    <w:rsid w:val="00AD4489"/>
    <w:rsid w:val="00AF1439"/>
    <w:rsid w:val="00AF4F18"/>
    <w:rsid w:val="00B06D7C"/>
    <w:rsid w:val="00B12512"/>
    <w:rsid w:val="00B76B82"/>
    <w:rsid w:val="00BD0676"/>
    <w:rsid w:val="00C17D92"/>
    <w:rsid w:val="00C46E1F"/>
    <w:rsid w:val="00C575EF"/>
    <w:rsid w:val="00C969AB"/>
    <w:rsid w:val="00CA4CE4"/>
    <w:rsid w:val="00CD2F3C"/>
    <w:rsid w:val="00D319A8"/>
    <w:rsid w:val="00D81CB1"/>
    <w:rsid w:val="00E126EF"/>
    <w:rsid w:val="00E26A62"/>
    <w:rsid w:val="00E44094"/>
    <w:rsid w:val="00E62773"/>
    <w:rsid w:val="00EC6A84"/>
    <w:rsid w:val="00F225BF"/>
    <w:rsid w:val="00F407F8"/>
    <w:rsid w:val="00F87623"/>
    <w:rsid w:val="00F95DFB"/>
    <w:rsid w:val="00FB22F6"/>
    <w:rsid w:val="00FC12E5"/>
    <w:rsid w:val="00FD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5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6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11EF0"/>
    <w:pPr>
      <w:spacing w:after="0" w:line="240" w:lineRule="auto"/>
    </w:pPr>
    <w:rPr>
      <w:rFonts w:eastAsiaTheme="minorEastAsia"/>
    </w:rPr>
  </w:style>
  <w:style w:type="character" w:customStyle="1" w:styleId="NoSpacingChar">
    <w:name w:val="No Spacing Char"/>
    <w:basedOn w:val="DefaultParagraphFont"/>
    <w:link w:val="NoSpacing"/>
    <w:uiPriority w:val="1"/>
    <w:rsid w:val="00011EF0"/>
    <w:rPr>
      <w:rFonts w:eastAsiaTheme="minorEastAsia"/>
    </w:rPr>
  </w:style>
  <w:style w:type="character" w:customStyle="1" w:styleId="Heading1Char">
    <w:name w:val="Heading 1 Char"/>
    <w:basedOn w:val="DefaultParagraphFont"/>
    <w:link w:val="Heading1"/>
    <w:uiPriority w:val="9"/>
    <w:rsid w:val="00F95D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5DFB"/>
    <w:pPr>
      <w:outlineLvl w:val="9"/>
    </w:pPr>
    <w:rPr>
      <w:lang w:eastAsia="ja-JP"/>
    </w:rPr>
  </w:style>
  <w:style w:type="paragraph" w:styleId="TOC1">
    <w:name w:val="toc 1"/>
    <w:basedOn w:val="Normal"/>
    <w:next w:val="Normal"/>
    <w:autoRedefine/>
    <w:uiPriority w:val="39"/>
    <w:unhideWhenUsed/>
    <w:rsid w:val="00F95DFB"/>
    <w:pPr>
      <w:spacing w:after="100"/>
    </w:pPr>
  </w:style>
  <w:style w:type="character" w:styleId="Hyperlink">
    <w:name w:val="Hyperlink"/>
    <w:basedOn w:val="DefaultParagraphFont"/>
    <w:uiPriority w:val="99"/>
    <w:unhideWhenUsed/>
    <w:rsid w:val="00F95DFB"/>
    <w:rPr>
      <w:color w:val="0000FF" w:themeColor="hyperlink"/>
      <w:u w:val="single"/>
    </w:rPr>
  </w:style>
  <w:style w:type="paragraph" w:styleId="BalloonText">
    <w:name w:val="Balloon Text"/>
    <w:basedOn w:val="Normal"/>
    <w:link w:val="BalloonTextChar"/>
    <w:uiPriority w:val="99"/>
    <w:semiHidden/>
    <w:unhideWhenUsed/>
    <w:rsid w:val="00F9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B"/>
    <w:rPr>
      <w:rFonts w:ascii="Tahoma" w:hAnsi="Tahoma" w:cs="Tahoma"/>
      <w:sz w:val="16"/>
      <w:szCs w:val="16"/>
    </w:rPr>
  </w:style>
  <w:style w:type="character" w:customStyle="1" w:styleId="Heading2Char">
    <w:name w:val="Heading 2 Char"/>
    <w:basedOn w:val="DefaultParagraphFont"/>
    <w:link w:val="Heading2"/>
    <w:uiPriority w:val="9"/>
    <w:rsid w:val="006F1B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F1BE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TOC2">
    <w:name w:val="toc 2"/>
    <w:basedOn w:val="Normal"/>
    <w:next w:val="Normal"/>
    <w:autoRedefine/>
    <w:uiPriority w:val="39"/>
    <w:unhideWhenUsed/>
    <w:rsid w:val="00622841"/>
    <w:pPr>
      <w:spacing w:after="100"/>
      <w:ind w:left="220"/>
    </w:pPr>
  </w:style>
  <w:style w:type="paragraph" w:styleId="Bibliography">
    <w:name w:val="Bibliography"/>
    <w:basedOn w:val="Normal"/>
    <w:next w:val="Normal"/>
    <w:uiPriority w:val="37"/>
    <w:unhideWhenUsed/>
    <w:rsid w:val="00673E21"/>
  </w:style>
  <w:style w:type="paragraph" w:styleId="ListParagraph">
    <w:name w:val="List Paragraph"/>
    <w:basedOn w:val="Normal"/>
    <w:uiPriority w:val="34"/>
    <w:qFormat/>
    <w:rsid w:val="00965DDD"/>
    <w:pPr>
      <w:ind w:left="720"/>
      <w:contextualSpacing/>
    </w:pPr>
  </w:style>
  <w:style w:type="character" w:customStyle="1" w:styleId="apple-converted-space">
    <w:name w:val="apple-converted-space"/>
    <w:basedOn w:val="DefaultParagraphFont"/>
    <w:rsid w:val="00965DDD"/>
  </w:style>
  <w:style w:type="character" w:customStyle="1" w:styleId="Heading4Char">
    <w:name w:val="Heading 4 Char"/>
    <w:basedOn w:val="DefaultParagraphFont"/>
    <w:link w:val="Heading4"/>
    <w:uiPriority w:val="9"/>
    <w:rsid w:val="002C266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D253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F407F8"/>
    <w:rPr>
      <w:color w:val="808080"/>
    </w:rPr>
  </w:style>
  <w:style w:type="character" w:customStyle="1" w:styleId="hvr">
    <w:name w:val="hvr"/>
    <w:basedOn w:val="DefaultParagraphFont"/>
    <w:rsid w:val="00245E43"/>
  </w:style>
  <w:style w:type="character" w:styleId="FollowedHyperlink">
    <w:name w:val="FollowedHyperlink"/>
    <w:basedOn w:val="DefaultParagraphFont"/>
    <w:uiPriority w:val="99"/>
    <w:semiHidden/>
    <w:unhideWhenUsed/>
    <w:rsid w:val="00C17D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5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6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E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EF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11EF0"/>
    <w:pPr>
      <w:spacing w:after="0" w:line="240" w:lineRule="auto"/>
    </w:pPr>
    <w:rPr>
      <w:rFonts w:eastAsiaTheme="minorEastAsia"/>
    </w:rPr>
  </w:style>
  <w:style w:type="character" w:customStyle="1" w:styleId="NoSpacingChar">
    <w:name w:val="No Spacing Char"/>
    <w:basedOn w:val="DefaultParagraphFont"/>
    <w:link w:val="NoSpacing"/>
    <w:uiPriority w:val="1"/>
    <w:rsid w:val="00011EF0"/>
    <w:rPr>
      <w:rFonts w:eastAsiaTheme="minorEastAsia"/>
    </w:rPr>
  </w:style>
  <w:style w:type="character" w:customStyle="1" w:styleId="Heading1Char">
    <w:name w:val="Heading 1 Char"/>
    <w:basedOn w:val="DefaultParagraphFont"/>
    <w:link w:val="Heading1"/>
    <w:uiPriority w:val="9"/>
    <w:rsid w:val="00F95D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5DFB"/>
    <w:pPr>
      <w:outlineLvl w:val="9"/>
    </w:pPr>
    <w:rPr>
      <w:lang w:eastAsia="ja-JP"/>
    </w:rPr>
  </w:style>
  <w:style w:type="paragraph" w:styleId="TOC1">
    <w:name w:val="toc 1"/>
    <w:basedOn w:val="Normal"/>
    <w:next w:val="Normal"/>
    <w:autoRedefine/>
    <w:uiPriority w:val="39"/>
    <w:unhideWhenUsed/>
    <w:rsid w:val="00F95DFB"/>
    <w:pPr>
      <w:spacing w:after="100"/>
    </w:pPr>
  </w:style>
  <w:style w:type="character" w:styleId="Hyperlink">
    <w:name w:val="Hyperlink"/>
    <w:basedOn w:val="DefaultParagraphFont"/>
    <w:uiPriority w:val="99"/>
    <w:unhideWhenUsed/>
    <w:rsid w:val="00F95DFB"/>
    <w:rPr>
      <w:color w:val="0000FF" w:themeColor="hyperlink"/>
      <w:u w:val="single"/>
    </w:rPr>
  </w:style>
  <w:style w:type="paragraph" w:styleId="BalloonText">
    <w:name w:val="Balloon Text"/>
    <w:basedOn w:val="Normal"/>
    <w:link w:val="BalloonTextChar"/>
    <w:uiPriority w:val="99"/>
    <w:semiHidden/>
    <w:unhideWhenUsed/>
    <w:rsid w:val="00F9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B"/>
    <w:rPr>
      <w:rFonts w:ascii="Tahoma" w:hAnsi="Tahoma" w:cs="Tahoma"/>
      <w:sz w:val="16"/>
      <w:szCs w:val="16"/>
    </w:rPr>
  </w:style>
  <w:style w:type="character" w:customStyle="1" w:styleId="Heading2Char">
    <w:name w:val="Heading 2 Char"/>
    <w:basedOn w:val="DefaultParagraphFont"/>
    <w:link w:val="Heading2"/>
    <w:uiPriority w:val="9"/>
    <w:rsid w:val="006F1B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F1BE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TOC2">
    <w:name w:val="toc 2"/>
    <w:basedOn w:val="Normal"/>
    <w:next w:val="Normal"/>
    <w:autoRedefine/>
    <w:uiPriority w:val="39"/>
    <w:unhideWhenUsed/>
    <w:rsid w:val="00622841"/>
    <w:pPr>
      <w:spacing w:after="100"/>
      <w:ind w:left="220"/>
    </w:pPr>
  </w:style>
  <w:style w:type="paragraph" w:styleId="Bibliography">
    <w:name w:val="Bibliography"/>
    <w:basedOn w:val="Normal"/>
    <w:next w:val="Normal"/>
    <w:uiPriority w:val="37"/>
    <w:unhideWhenUsed/>
    <w:rsid w:val="00673E21"/>
  </w:style>
  <w:style w:type="paragraph" w:styleId="ListParagraph">
    <w:name w:val="List Paragraph"/>
    <w:basedOn w:val="Normal"/>
    <w:uiPriority w:val="34"/>
    <w:qFormat/>
    <w:rsid w:val="00965DDD"/>
    <w:pPr>
      <w:ind w:left="720"/>
      <w:contextualSpacing/>
    </w:pPr>
  </w:style>
  <w:style w:type="character" w:customStyle="1" w:styleId="apple-converted-space">
    <w:name w:val="apple-converted-space"/>
    <w:basedOn w:val="DefaultParagraphFont"/>
    <w:rsid w:val="00965DDD"/>
  </w:style>
  <w:style w:type="character" w:customStyle="1" w:styleId="Heading4Char">
    <w:name w:val="Heading 4 Char"/>
    <w:basedOn w:val="DefaultParagraphFont"/>
    <w:link w:val="Heading4"/>
    <w:uiPriority w:val="9"/>
    <w:rsid w:val="002C266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3D253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F407F8"/>
    <w:rPr>
      <w:color w:val="808080"/>
    </w:rPr>
  </w:style>
  <w:style w:type="character" w:customStyle="1" w:styleId="hvr">
    <w:name w:val="hvr"/>
    <w:basedOn w:val="DefaultParagraphFont"/>
    <w:rsid w:val="00245E43"/>
  </w:style>
  <w:style w:type="character" w:styleId="FollowedHyperlink">
    <w:name w:val="FollowedHyperlink"/>
    <w:basedOn w:val="DefaultParagraphFont"/>
    <w:uiPriority w:val="99"/>
    <w:semiHidden/>
    <w:unhideWhenUsed/>
    <w:rsid w:val="00C17D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1109662084">
      <w:bodyDiv w:val="1"/>
      <w:marLeft w:val="0"/>
      <w:marRight w:val="0"/>
      <w:marTop w:val="0"/>
      <w:marBottom w:val="0"/>
      <w:divBdr>
        <w:top w:val="none" w:sz="0" w:space="0" w:color="auto"/>
        <w:left w:val="none" w:sz="0" w:space="0" w:color="auto"/>
        <w:bottom w:val="none" w:sz="0" w:space="0" w:color="auto"/>
        <w:right w:val="none" w:sz="0" w:space="0" w:color="auto"/>
      </w:divBdr>
    </w:div>
    <w:div w:id="15614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Tri16</b:Tag>
    <b:SourceType>InternetSite</b:SourceType>
    <b:Guid>{D0C9928B-0002-4F35-8915-ABDD055B1B3F}</b:Guid>
    <b:Title>Pseudo Random Code</b:Title>
    <b:InternetSiteTitle>Trimble[Online]</b:InternetSiteTitle>
    <b:YearAccessed>2016</b:YearAccessed>
    <b:MonthAccessed>September</b:MonthAccessed>
    <b:DayAccessed>27</b:DayAccessed>
    <b:URL>http://www.trimble.com/gps_tutorial/sub_pseudo.aspx</b:URL>
    <b:Author>
      <b:Author>
        <b:Corporate>Trimble Inc.</b:Corporate>
      </b:Author>
    </b:Author>
    <b:RefOrder>2</b:RefOrder>
  </b:Source>
  <b:Source>
    <b:Tag>A1R12</b:Tag>
    <b:SourceType>InternetSite</b:SourceType>
    <b:Guid>{74CBCFDD-8A2E-4E1C-B398-6324AAF025DF}</b:Guid>
    <b:Title>GPS Basics</b:Title>
    <b:InternetSiteTitle>Spark Fun[Online]</b:InternetSiteTitle>
    <b:Year>2012</b:Year>
    <b:Month>December</b:Month>
    <b:Day>14</b:Day>
    <b:YearAccessed>2016</b:YearAccessed>
    <b:MonthAccessed>September</b:MonthAccessed>
    <b:DayAccessed>27</b:DayAccessed>
    <b:URL>https://learn.sparkfun.com/tutorials/gps-basics?_ga=1.267002122.566327705.1474925827</b:URL>
    <b:Author>
      <b:Author>
        <b:Corporate>A1RONZO</b:Corporate>
      </b:Author>
    </b:Author>
    <b:RefOrder>3</b:RefOrder>
  </b:Source>
  <b:Source>
    <b:Tag>Mio11</b:Tag>
    <b:SourceType>InternetSite</b:SourceType>
    <b:Guid>{784CF462-ACBC-4D30-A451-FD676B6CF2E7}</b:Guid>
    <b:Title>What is GPS? </b:Title>
    <b:Year>2011</b:Year>
    <b:Author>
      <b:Author>
        <b:Corporate>Mio Technology</b:Corporate>
      </b:Author>
    </b:Author>
    <b:InternetSiteTitle>Mio[Online]</b:InternetSiteTitle>
    <b:YearAccessed>2016</b:YearAccessed>
    <b:MonthAccessed>October</b:MonthAccessed>
    <b:DayAccessed>10</b:DayAccessed>
    <b:URL>http://www.mio.com/technology-what-is-gps.htm</b:URL>
    <b:RefOrder>1</b:RefOrder>
  </b:Source>
  <b:Source>
    <b:Tag>Meh98</b:Tag>
    <b:SourceType>DocumentFromInternetSite</b:SourceType>
    <b:Guid>{7FA4B76A-AEAA-4189-B4A2-F0EFB9ED7ACD}</b:Guid>
    <b:Title>Almanac and Ephemeris Data as used by GPS Receivers</b:Title>
    <b:InternetSiteTitle>GPS Information[Online]</b:InternetSiteTitle>
    <b:Year>1998</b:Year>
    <b:Month>July</b:Month>
    <b:Day>4</b:Day>
    <b:YearAccessed>2016</b:YearAccessed>
    <b:MonthAccessed>September</b:MonthAccessed>
    <b:DayAccessed>27</b:DayAccessed>
    <b:URL>http://gpsinformation.net/main/almanac.txt</b:URL>
    <b:Author>
      <b:Author>
        <b:NameList>
          <b:Person>
            <b:Last>Mehaffey</b:Last>
            <b:First>Joe</b:First>
          </b:Person>
        </b:NameList>
      </b:Author>
    </b:Author>
    <b:RefOrder>4</b:RefOrder>
  </b:Source>
  <b:Source>
    <b:Tag>Pro11</b:Tag>
    <b:SourceType>DocumentFromInternetSite</b:SourceType>
    <b:Guid>{FB2F8537-AB10-4F56-ABDE-67C2176440F9}</b:Guid>
    <b:Author>
      <b:Author>
        <b:Corporate>Project Calliope</b:Corporate>
      </b:Author>
    </b:Author>
    <b:Title>The 6 Classic Orbital Elements</b:Title>
    <b:InternetSiteTitle>Science 2.0[Online]</b:InternetSiteTitle>
    <b:Year>2011</b:Year>
    <b:Month>May</b:Month>
    <b:Day>31</b:Day>
    <b:YearAccessed>2016</b:YearAccessed>
    <b:MonthAccessed>September</b:MonthAccessed>
    <b:DayAccessed>27</b:DayAccessed>
    <b:URL>http://www.science20.com/satellite_diaries/6_classic_orbital_elements-79561</b:URL>
    <b:RefOrder>5</b:RefOrder>
  </b:Source>
  <b:Source>
    <b:Tag>Zog09</b:Tag>
    <b:SourceType>DocumentFromInternetSite</b:SourceType>
    <b:Guid>{E5740F4F-5A43-4824-B45D-C1AB2E58EE4A}</b:Guid>
    <b:Author>
      <b:Author>
        <b:NameList>
          <b:Person>
            <b:Last>Zogg</b:Last>
            <b:First>Jean-Marie</b:First>
          </b:Person>
        </b:NameList>
      </b:Author>
    </b:Author>
    <b:Title>Foundations of Satellite Technology</b:Title>
    <b:Year>2009</b:Year>
    <b:YearAccessed>2016</b:YearAccessed>
    <b:MonthAccessed>October</b:MonthAccessed>
    <b:DayAccessed>4</b:DayAccessed>
    <b:URL>http://zogg-jm.ch/Dateien/GPS_Compendium(GPS-X-02007).pdf</b:URL>
    <b:Comments>p.35</b:Comments>
    <b:RefOrder>6</b:RefOrder>
  </b:Source>
  <b:Source>
    <b:Tag>Bry16</b:Tag>
    <b:SourceType>DocumentFromInternetSite</b:SourceType>
    <b:Guid>{8E4E19CB-6E97-4BB9-903B-38F1DEF3D3F7}</b:Guid>
    <b:Author>
      <b:Author>
        <b:NameList>
          <b:Person>
            <b:Last>Bryant</b:Last>
            <b:First>Jeff</b:First>
          </b:Person>
        </b:NameList>
      </b:Author>
    </b:Author>
    <b:Title>Keplers Second Law</b:Title>
    <b:InternetSiteTitle>Demonstrations Wolfram[Online]</b:InternetSiteTitle>
    <b:YearAccessed>2016</b:YearAccessed>
    <b:MonthAccessed>October </b:MonthAccessed>
    <b:DayAccessed>4</b:DayAccessed>
    <b:URL>http://demonstrations.wolfram.com/KeplersSecondLaw/</b:URL>
    <b:RefOrder>7</b:RefOrder>
  </b:Source>
  <b:Source>
    <b:Tag>Gar07</b:Tag>
    <b:SourceType>DocumentFromInternetSite</b:SourceType>
    <b:Guid>{18F89F99-6FC0-416E-8A0F-F3FD4C5920B5}</b:Guid>
    <b:Title>Sputnik and The Dawn of the Space Age</b:Title>
    <b:InternetSiteTitle>NASA[Online]</b:InternetSiteTitle>
    <b:Year>2007</b:Year>
    <b:Month>October</b:Month>
    <b:Day>10</b:Day>
    <b:YearAccessed>2016</b:YearAccessed>
    <b:MonthAccessed>October</b:MonthAccessed>
    <b:DayAccessed>3</b:DayAccessed>
    <b:URL>http://www.hq.nasa.gov/office/pao/History/sputnik/</b:URL>
    <b:Author>
      <b:Author>
        <b:NameList>
          <b:Person>
            <b:Last>Garber</b:Last>
            <b:First>Steve</b:First>
          </b:Person>
        </b:NameList>
      </b:Author>
    </b:Author>
    <b:RefOrder>8</b:RefOrder>
  </b:Source>
  <b:Source>
    <b:Tag>Mac16</b:Tag>
    <b:SourceType>DocumentFromInternetSite</b:SourceType>
    <b:Guid>{4FC9EEAE-C4F2-4564-862F-DC9E321C0742}</b:Guid>
    <b:Author>
      <b:Author>
        <b:NameList>
          <b:Person>
            <b:Last>Mackey</b:Last>
            <b:First>Robert</b:First>
            <b:Middle>J. Jr.</b:Middle>
          </b:Person>
        </b:NameList>
      </b:Author>
    </b:Author>
    <b:Title>Echo 1</b:Title>
    <b:InternetSiteTitle>NASA[Online]</b:InternetSiteTitle>
    <b:YearAccessed>2016</b:YearAccessed>
    <b:MonthAccessed>October</b:MonthAccessed>
    <b:DayAccessed>4</b:DayAccessed>
    <b:URL>http://www.nasa.gov/missions/science/f-satellites.html</b:URL>
    <b:Year>2004</b:Year>
    <b:Month>April</b:Month>
    <b:Day>2</b:Day>
    <b:RefOrder>9</b:RefOrder>
  </b:Source>
</b:Sources>
</file>

<file path=customXml/itemProps1.xml><?xml version="1.0" encoding="utf-8"?>
<ds:datastoreItem xmlns:ds="http://schemas.openxmlformats.org/officeDocument/2006/customXml" ds:itemID="{4DB5532E-6E9C-44C0-A730-48FD33AF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Hayes</dc:creator>
  <cp:lastModifiedBy>Sean Hayes</cp:lastModifiedBy>
  <cp:revision>2</cp:revision>
  <dcterms:created xsi:type="dcterms:W3CDTF">2016-10-10T21:06:00Z</dcterms:created>
  <dcterms:modified xsi:type="dcterms:W3CDTF">2016-10-10T21:06:00Z</dcterms:modified>
</cp:coreProperties>
</file>