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社区老人健康风险评估系统部署与数据交接</w:t>
      </w:r>
    </w:p>
    <w:p>
      <w:pPr>
        <w:pStyle w:val="Subtitle"/>
      </w:pPr>
      <w:r>
        <w:t>交接日期 2026年10月21日</w:t>
      </w:r>
    </w:p>
    <w:p>
      <w:r>
        <w:t>本文供接手项目的开发同事在 Windows 新电脑上安装依赖、恢复现有业务数据并启动系统。按本文完成数据库导入、配置和前后端启动，即可使用现有六个模型进行联合预测，无需重新训练。</w:t>
      </w:r>
    </w:p>
    <w:p>
      <w:r>
        <w:t>配套的《社区老人健康风险评估系统现状说明_联合预测更新版_模板格式版.docx》保留为最终模型与训练说明。本文补充部署、数据迁移和验收步骤；该文档中的五病种实验图表与网站部署模型分属不同版本，具体见第六章。</w:t>
      </w:r>
    </w:p>
    <w:p>
      <w:pPr>
        <w:pStyle w:val="Heading1"/>
      </w:pPr>
      <w:r>
        <w:t>一 交接内容与运行结构</w:t>
      </w:r>
    </w:p>
    <w:p>
      <w:r>
        <w:t>完整交接压缩包解压后，顶层为 rjgcsj 项目目录。建议解压到 C:\IHMS，形成 C:\IHMS\rjgcsj；下文的项目根目录均指此目录。若使用其他目录，将示例中的根目录替换为实际路径。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交接项</w:t>
            </w:r>
          </w:p>
        </w:tc>
        <w:tc>
          <w:tcPr>
            <w:tcW w:type="dxa" w:w="6860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在项目中的位置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前端与后端源码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IHMS-view 和 IHMS-admin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联合推理入口与个性化权重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risk-service 和 risk-service/model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五病种模型与研究材料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chronic-disease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最终模型说明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docs 下的联合预测更新版模板格式版 Word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部署交接手册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docs/handoff_20261021 下的 Word 和 Markdown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当前业务数据库快照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docs/handoff_20261021/database/personal_health_20261021.sql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导入程序和核对清单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同目录 restore_database.py、database_manifest.json、table_counts.csv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>浏览器访问 Vue 前端，前端请求 Spring Boot 后端；后端保存业务数据并调用 Python 联合服务。Java 自动管理一个 Python 进程，加载一个个性化模型和五个慢性病模型。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6860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本地地址或版本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Vue 页面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http://localhost:21091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Java API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http://localhost:21090/api/personal-heath/v1.0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联合模型服务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http://127.0.0.1:8001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正式数据库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MySQL 8.0 快照来自 8.0.46 默认端口3306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Java 与构建工具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JDK 17 Maven 3.9 系列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Python 推理环境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原环境 Python 3.13.5 使用项目锁定依赖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前端环境参考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本机 Node.js 20.19.2 npm 11.12.1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>API 路径中的 personal-heath 是现有拼写，复制时保留。MySQL 与 H2 的数据互不共享；同事要看到本次移交数据，应使用 MySQL 模式。</w:t>
      </w:r>
    </w:p>
    <w:p>
      <w:pPr>
        <w:pStyle w:val="Heading1"/>
      </w:pPr>
      <w:r>
        <w:t>二 首次安装依赖</w:t>
      </w:r>
    </w:p>
    <w:p>
      <w:r>
        <w:t>先安装 JDK 17、Maven、带 npm 的 Node.js、Python 3.13 和 MySQL 8.0，同时安装 MySQL 命令行客户端。Node.js 可按上页本机版本复现。安装后重新打开 PowerShell，确认命令能找到对应工具。</w:t>
      </w:r>
    </w:p>
    <w:p>
      <w:pPr>
        <w:pStyle w:val="Command"/>
      </w:pPr>
      <w:r>
        <w:t>java -version</w:t>
      </w:r>
    </w:p>
    <w:p>
      <w:pPr>
        <w:pStyle w:val="Command"/>
      </w:pPr>
      <w:r>
        <w:t>mvn -version</w:t>
      </w:r>
    </w:p>
    <w:p>
      <w:pPr>
        <w:pStyle w:val="Command"/>
      </w:pPr>
      <w:r>
        <w:t>node --version</w:t>
      </w:r>
    </w:p>
    <w:p>
      <w:pPr>
        <w:pStyle w:val="Command"/>
      </w:pPr>
      <w:r>
        <w:t>npm.cmd --version</w:t>
      </w:r>
    </w:p>
    <w:p>
      <w:pPr>
        <w:pStyle w:val="Command"/>
      </w:pPr>
      <w:r>
        <w:t>py -3.13 --version</w:t>
      </w:r>
    </w:p>
    <w:p>
      <w:pPr>
        <w:spacing w:after="20" w:line="40" w:lineRule="exact"/>
      </w:pPr>
      <w:r>
        <w:rPr>
          <w:sz w:val="4"/>
        </w:rPr>
      </w:r>
    </w:p>
    <w:p>
      <w:r>
        <w:t>java 与 mvn 输出中的 Java 主版本均应为17。系统有多个 JDK 时，设置 JAVA_HOME 为 JDK 17 安装目录并重新打开终端。IDEA 的 Project SDK、Maven Importer 和 Maven Runner 也选17。</w:t>
      </w:r>
    </w:p>
    <w:p>
      <w:pPr>
        <w:pStyle w:val="Heading2"/>
      </w:pPr>
      <w:r>
        <w:t>1 安装联合推理依赖</w:t>
      </w:r>
    </w:p>
    <w:p>
      <w:r>
        <w:t>从项目根目录创建新的虚拟环境。压缩包不携带本机 .venv，同事电脑需要重新创建，避免原解释器绝对路径失效。</w:t>
      </w:r>
    </w:p>
    <w:p>
      <w:pPr>
        <w:pStyle w:val="Command"/>
      </w:pPr>
      <w:r>
        <w:t>Set-Location 'C:\IHMS\rjgcsj'</w:t>
      </w:r>
    </w:p>
    <w:p>
      <w:pPr>
        <w:pStyle w:val="Command"/>
      </w:pPr>
      <w:r>
        <w:t>py -3.13 -m venv .\chronic-disease\.venv</w:t>
      </w:r>
    </w:p>
    <w:p>
      <w:pPr>
        <w:pStyle w:val="Command"/>
      </w:pPr>
      <w:r>
        <w:t>&amp; .\chronic-disease\.venv\Scripts\python.exe -m pip install `</w:t>
      </w:r>
    </w:p>
    <w:p>
      <w:pPr>
        <w:pStyle w:val="Command"/>
      </w:pPr>
      <w:r>
        <w:t xml:space="preserve">  -r .\chronic-disease\requirements-lock.txt</w:t>
      </w:r>
    </w:p>
    <w:p>
      <w:pPr>
        <w:pStyle w:val="Command"/>
      </w:pPr>
      <w:r>
        <w:t>&amp; .\chronic-disease\.venv\Scripts\python.exe -m pip check</w:t>
      </w:r>
    </w:p>
    <w:p>
      <w:pPr>
        <w:spacing w:after="20" w:line="40" w:lineRule="exact"/>
      </w:pPr>
      <w:r>
        <w:rPr>
          <w:sz w:val="4"/>
        </w:rPr>
      </w:r>
    </w:p>
    <w:p>
      <w:r>
        <w:t>requirements-lock.txt 固定完整依赖，包含 FastAPI、Uvicorn、pandas、scikit-learn、XGBoost 和 joblib。安装命令成功结束后再启动后端。网站推理只需这一套环境；根目录 .venv 主要供旧离线训练使用。</w:t>
      </w:r>
    </w:p>
    <w:p>
      <w:pPr>
        <w:pStyle w:val="Heading2"/>
      </w:pPr>
      <w:r>
        <w:t>2 安装前端和后端依赖</w:t>
      </w:r>
    </w:p>
    <w:p>
      <w:pPr>
        <w:pStyle w:val="Command"/>
      </w:pPr>
      <w:r>
        <w:t>Set-Location 'C:\IHMS\rjgcsj\IHMS-view'</w:t>
      </w:r>
    </w:p>
    <w:p>
      <w:pPr>
        <w:pStyle w:val="Command"/>
      </w:pPr>
      <w:r>
        <w:t>npm.cmd ci</w:t>
      </w:r>
    </w:p>
    <w:p>
      <w:pPr>
        <w:pStyle w:val="Command"/>
      </w:pPr>
      <w:r>
        <w:t>Set-Location 'C:\IHMS\rjgcsj\IHMS-admin'</w:t>
      </w:r>
    </w:p>
    <w:p>
      <w:pPr>
        <w:pStyle w:val="Command"/>
      </w:pPr>
      <w:r>
        <w:t>mvn -DskipTests package</w:t>
      </w:r>
    </w:p>
    <w:p>
      <w:pPr>
        <w:spacing w:after="20" w:line="40" w:lineRule="exact"/>
      </w:pPr>
      <w:r>
        <w:rPr>
          <w:sz w:val="4"/>
        </w:rPr>
      </w:r>
    </w:p>
    <w:p>
      <w:r>
        <w:t>npm ci 按 package-lock.json 安装；锁文件变更时再执行。Maven 按 pom.xml 下载依赖并打包，首次需要联网。构建产物是 IHMS-admin/target/personal-health-api-1.0-SNAPSHOT.jar。package 是打包操作，本手册不将跳过测试的构建称作测试通过。</w:t>
      </w:r>
    </w:p>
    <w:p>
      <w:r>
        <w:t>压缩包不携带 node_modules、Maven 本机缓存、target、日志和 IDE 设置。npm 与 Maven 的依赖重新安装；训练权重和模型数据随包保留。</w:t>
      </w:r>
    </w:p>
    <w:p>
      <w:pPr>
        <w:pStyle w:val="Heading1"/>
      </w:pPr>
      <w:r>
        <w:t>三 恢复交接数据库</w:t>
      </w:r>
    </w:p>
    <w:p>
      <w:r>
        <w:t>本次快照来自 personal_health，包含25张表、220个字段、7778条记录，文件约7.38 MiB。导出核对完成时间为2026年10月21日19时57分，时区为北京时间；后续业务新增数据不包含在此快照中。</w:t>
      </w:r>
    </w:p>
    <w:p>
      <w:r>
        <w:t>导出使用一致性事务，保留建表定义、索引、自增值、中文数据和现有业务记录。不包含数据库服务的 root 账号密码；同事连接自己的 MySQL 账号。SQL 不指定 USE 原数据库，也不包含 DROP TABLE，可恢复到另一个新库名。</w:t>
      </w:r>
    </w:p>
    <w:p>
      <w:pPr>
        <w:pStyle w:val="Heading2"/>
      </w:pPr>
      <w:r>
        <w:t>1 使用配套程序导入</w:t>
      </w:r>
    </w:p>
    <w:p>
      <w:r>
        <w:t>启动本机 MySQL 服务。关闭目标项目后端，打开 PowerShell，在项目根目录执行。程序会交互询问同事电脑的 MySQL 密码，密码不写入命令参数。</w:t>
      </w:r>
    </w:p>
    <w:p>
      <w:pPr>
        <w:pStyle w:val="Command"/>
      </w:pPr>
      <w:r>
        <w:t>Set-Location 'C:\IHMS\rjgcsj'</w:t>
      </w:r>
    </w:p>
    <w:p>
      <w:pPr>
        <w:pStyle w:val="Command"/>
      </w:pPr>
      <w:r>
        <w:t>$restore = '.\docs\handoff_20261021\database\restore_database.py'</w:t>
      </w:r>
    </w:p>
    <w:p>
      <w:pPr>
        <w:pStyle w:val="Command"/>
      </w:pPr>
      <w:r>
        <w:t>py -3.13 $restore --user root --database personal_health</w:t>
      </w:r>
    </w:p>
    <w:p>
      <w:pPr>
        <w:spacing w:after="20" w:line="40" w:lineRule="exact"/>
      </w:pPr>
      <w:r>
        <w:rPr>
          <w:sz w:val="4"/>
        </w:rPr>
      </w:r>
    </w:p>
    <w:p>
      <w:r>
        <w:t>程序先核对 SQL 文件 SHA-256，再新建数据库并导入，最后逐表比较记录数、字段数和逻辑数据摘要。成功时输出 PASS 和25张表、220个字段、7778条记录。校验清单与SQL文件需保留在同一目录。</w:t>
      </w:r>
    </w:p>
    <w:p>
      <w:r>
        <w:t>如果 personal_health 已存在，程序会拒绝覆盖。改用新库名，并在下一章将 MYSQL_URL 的库名同步修改。</w:t>
      </w:r>
    </w:p>
    <w:p>
      <w:pPr>
        <w:pStyle w:val="Command"/>
      </w:pPr>
      <w:r>
        <w:t>py -3.13 $restore --user root --database personal_health_handoff</w:t>
      </w:r>
    </w:p>
    <w:p>
      <w:pPr>
        <w:spacing w:after="20" w:line="40" w:lineRule="exact"/>
      </w:pPr>
      <w:r>
        <w:rPr>
          <w:sz w:val="4"/>
        </w:rPr>
      </w:r>
    </w:p>
    <w:p>
      <w:r>
        <w:t>如果找不到 mysql.exe，显式传入客户端位置；路径因安装版本不同而调整。</w:t>
      </w:r>
    </w:p>
    <w:p>
      <w:pPr>
        <w:pStyle w:val="Command"/>
      </w:pPr>
      <w:r>
        <w:t>$mysql = 'C:\Program Files\MySQL\MySQL Server 8.0\bin\mysql.exe'</w:t>
      </w:r>
    </w:p>
    <w:p>
      <w:pPr>
        <w:pStyle w:val="Command"/>
      </w:pPr>
      <w:r>
        <w:t>py -3.13 $restore --mysql $mysql --user root `</w:t>
      </w:r>
    </w:p>
    <w:p>
      <w:pPr>
        <w:pStyle w:val="Command"/>
      </w:pPr>
      <w:r>
        <w:t xml:space="preserve">  --database personal_health_handoff</w:t>
      </w:r>
    </w:p>
    <w:p>
      <w:pPr>
        <w:spacing w:after="20" w:line="40" w:lineRule="exact"/>
      </w:pPr>
      <w:r>
        <w:rPr>
          <w:sz w:val="4"/>
        </w:rPr>
      </w:r>
    </w:p>
    <w:p>
      <w:pPr>
        <w:pStyle w:val="Heading2"/>
      </w:pPr>
      <w:r>
        <w:t>2 使用 Navicat 或 Workbench 导入</w:t>
      </w:r>
    </w:p>
    <w:p>
      <w:r>
        <w:t>新建一个空库，字符集 utf8mb4，排序规则 utf8mb4_0900_ai_ci。选中该库，运行 personal_health_20261021.sql，等待执行完成。随后对照 table_counts.csv 检查各表记录数。已有同名库时应先另建新库，完整快照导入后无需再依次执行 sql 目录中的历史初始化和升级脚本。</w:t>
      </w:r>
    </w:p>
    <w:p>
      <w:r>
        <w:t>已在独立临时库中试导入本快照，25张表的建表定义、记录数和全部行内容摘要一致；临时校验库已清理，原业务库未修改。完整核验记录在 database_manifest.json。</w:t>
      </w:r>
    </w:p>
    <w:p>
      <w:pPr>
        <w:pStyle w:val="Heading1"/>
      </w:pPr>
      <w:r>
        <w:t>四 配置数据库与本地服务</w:t>
      </w:r>
    </w:p>
    <w:p>
      <w:pPr>
        <w:pStyle w:val="Heading2"/>
      </w:pPr>
      <w:r>
        <w:t>1 生成本机配置</w:t>
      </w:r>
    </w:p>
    <w:p>
      <w:r>
        <w:t>交接包不包含原电脑带凭据的 application.yml 和 application-demo.yml。从项目根目录复制模板，仅在本机配置不存在时执行，避免覆盖同事已填写的内容。</w:t>
      </w:r>
    </w:p>
    <w:p>
      <w:pPr>
        <w:pStyle w:val="Command"/>
      </w:pPr>
      <w:r>
        <w:t>Set-Location 'C:\IHMS\rjgcsj'</w:t>
      </w:r>
    </w:p>
    <w:p>
      <w:pPr>
        <w:pStyle w:val="Command"/>
      </w:pPr>
      <w:r>
        <w:t>Copy-Item .\IHMS-admin\src\main\resources\application.yml.example `</w:t>
      </w:r>
    </w:p>
    <w:p>
      <w:pPr>
        <w:pStyle w:val="Command"/>
      </w:pPr>
      <w:r>
        <w:t xml:space="preserve">  .\IHMS-admin\src\main\resources\application.yml</w:t>
      </w:r>
    </w:p>
    <w:p>
      <w:pPr>
        <w:pStyle w:val="Command"/>
      </w:pPr>
      <w:r>
        <w:t>Copy-Item `</w:t>
      </w:r>
    </w:p>
    <w:p>
      <w:pPr>
        <w:pStyle w:val="Command"/>
      </w:pPr>
      <w:r>
        <w:t xml:space="preserve">  .\IHMS-admin\src\main\resources\application-demo.yml.example `</w:t>
      </w:r>
    </w:p>
    <w:p>
      <w:pPr>
        <w:pStyle w:val="Command"/>
      </w:pPr>
      <w:r>
        <w:t xml:space="preserve">  .\IHMS-admin\src\main\resources\application-demo.yml</w:t>
      </w:r>
    </w:p>
    <w:p>
      <w:pPr>
        <w:spacing w:after="20" w:line="40" w:lineRule="exact"/>
      </w:pPr>
      <w:r>
        <w:rPr>
          <w:sz w:val="4"/>
        </w:rPr>
      </w:r>
    </w:p>
    <w:p>
      <w:pPr>
        <w:pStyle w:val="Heading2"/>
      </w:pPr>
      <w:r>
        <w:t>2 配置 MySQL 模式</w:t>
      </w:r>
    </w:p>
    <w:p>
      <w:r>
        <w:t>在用于启动后端的 PowerShell 中填写本机数据库连接。先按提示读取密码；数据库名必须与第三章导入时使用的库名一致。</w:t>
      </w:r>
    </w:p>
    <w:p>
      <w:pPr>
        <w:pStyle w:val="Command"/>
      </w:pPr>
      <w:r>
        <w:t>$env:MYSQL_USERNAME = 'root'</w:t>
      </w:r>
    </w:p>
    <w:p>
      <w:pPr>
        <w:pStyle w:val="Command"/>
      </w:pPr>
      <w:r>
        <w:t>$secureDbPassword = Read-Host '本机MySQL密码' -AsSecureString</w:t>
      </w:r>
    </w:p>
    <w:p>
      <w:pPr>
        <w:pStyle w:val="Command"/>
      </w:pPr>
      <w:r>
        <w:t>$env:MYSQL_PASSWORD = [System.Net.NetworkCredential]::new(</w:t>
      </w:r>
    </w:p>
    <w:p>
      <w:pPr>
        <w:pStyle w:val="Command"/>
      </w:pPr>
      <w:r>
        <w:t xml:space="preserve">  '', $secureDbPassword).Password</w:t>
      </w:r>
    </w:p>
    <w:p>
      <w:pPr>
        <w:pStyle w:val="Command"/>
      </w:pPr>
      <w:r>
        <w:t>$jdbc = 'jdbc:mysql://127.0.0.1:3306/personal_health'</w:t>
      </w:r>
    </w:p>
    <w:p>
      <w:pPr>
        <w:pStyle w:val="Command"/>
      </w:pPr>
      <w:r>
        <w:t>$env:MYSQL_URL = $jdbc + '?useUnicode=true&amp;characterEncoding=UTF-8' +</w:t>
      </w:r>
    </w:p>
    <w:p>
      <w:pPr>
        <w:pStyle w:val="Command"/>
      </w:pPr>
      <w:r>
        <w:t xml:space="preserve">  '&amp;serverTimezone=Asia/Shanghai'</w:t>
      </w:r>
    </w:p>
    <w:p>
      <w:pPr>
        <w:spacing w:after="20" w:line="40" w:lineRule="exact"/>
      </w:pPr>
      <w:r>
        <w:rPr>
          <w:sz w:val="4"/>
        </w:rPr>
      </w:r>
    </w:p>
    <w:p>
      <w:r>
        <w:t>这些环境变量只对当前 PowerShell 及其启动的后端生效。新开终端需重新设置，也可以在本机 application.yml 中填写 spring.datasource 的 url、username、password。原作者数据库密码不用于同事电脑。</w:t>
      </w:r>
    </w:p>
    <w:p>
      <w:r>
        <w:t>模板默认配置为 demo，原电脑本机配置为 mysql；启动时必须显式选择模式。要使用导入的数据，在 Maven 参数或 IDEA 程序参数里指定 mysql。03_start_demo_backend.bat 始终指定 demo，会打开另一套 H2 数据。</w:t>
      </w:r>
    </w:p>
    <w:p>
      <w:pPr>
        <w:pStyle w:val="Heading2"/>
      </w:pPr>
      <w:r>
        <w:t>3 模型与外部问答配置</w:t>
      </w:r>
    </w:p>
    <w:p>
      <w:r>
        <w:t>模型默认地址为127.0.0.1:8001；Java 默认查找 chronic-disease/.venv/Scripts/python.exe。通常无需增加模型环境变量。目录识别失败时，在启动后端的同一终端设置：</w:t>
      </w:r>
    </w:p>
    <w:p>
      <w:pPr>
        <w:pStyle w:val="Command"/>
      </w:pPr>
      <w:r>
        <w:t>$env:IHMS_PROJECT_ROOT = 'C:\IHMS\rjgcsj'</w:t>
      </w:r>
    </w:p>
    <w:p>
      <w:pPr>
        <w:pStyle w:val="Command"/>
      </w:pPr>
      <w:r>
        <w:t>$env:IHMS_MODEL_PYTHON =</w:t>
      </w:r>
    </w:p>
    <w:p>
      <w:pPr>
        <w:pStyle w:val="Command"/>
      </w:pPr>
      <w:r>
        <w:t xml:space="preserve">  'C:\IHMS\rjgcsj\chronic-disease\.venv\Scripts\python.exe'</w:t>
      </w:r>
    </w:p>
    <w:p>
      <w:pPr>
        <w:spacing w:after="20" w:line="40" w:lineRule="exact"/>
      </w:pPr>
      <w:r>
        <w:rPr>
          <w:sz w:val="4"/>
        </w:rPr>
      </w:r>
    </w:p>
    <w:p>
      <w:r>
        <w:t>DeepSeek 问答依赖独立的 DEEPSEEK_API_KEY，可由同事配置自己的密钥。六个本地预测模型不需要该密钥。更换前端访问主机时，同时修改 IHMS-view/src/utils/request.js 中写定的 localhost API 地址，并核对后端跨域配置。</w:t>
      </w:r>
    </w:p>
    <w:p>
      <w:pPr>
        <w:pStyle w:val="Heading1"/>
      </w:pPr>
      <w:r>
        <w:t>五 日常启动与停止</w:t>
      </w:r>
    </w:p>
    <w:p>
      <w:pPr>
        <w:pStyle w:val="Heading2"/>
      </w:pPr>
      <w:r>
        <w:t>1 启动正式后端</w:t>
      </w:r>
    </w:p>
    <w:p>
      <w:r>
        <w:t>先启动 MySQL，确认第三章已导入数据。保留第四章设置过数据库变量的终端，执行：</w:t>
      </w:r>
    </w:p>
    <w:p>
      <w:pPr>
        <w:pStyle w:val="Command"/>
      </w:pPr>
      <w:r>
        <w:t>Set-Location 'C:\IHMS\rjgcsj\IHMS-admin'</w:t>
      </w:r>
    </w:p>
    <w:p>
      <w:pPr>
        <w:pStyle w:val="Command"/>
      </w:pPr>
      <w:r>
        <w:t>mvn spring-boot:run '-Dspring-boot.run.profiles=mysql'</w:t>
      </w:r>
    </w:p>
    <w:p>
      <w:pPr>
        <w:spacing w:after="20" w:line="40" w:lineRule="exact"/>
      </w:pPr>
      <w:r>
        <w:rPr>
          <w:sz w:val="4"/>
        </w:rPr>
      </w:r>
    </w:p>
    <w:p>
      <w:r>
        <w:t>也可在 IDEA 打开 IHMS-admin/pom.xml，JDK选17，运行 com.star.Application。工作目录设为 IHMS-admin，程序参数填 --spring.profiles.active=mysql；数据库变量在 IDEA Run Configuration 中设置，或写入本机 application.yml。</w:t>
      </w:r>
    </w:p>
    <w:p>
      <w:r>
        <w:t>使用打包方式时，保持项目目录和模型目录存在，在 IHMS-admin 执行下列命令。仅复制一个 JAR 不包含 Python 环境和外置模型权重。</w:t>
      </w:r>
    </w:p>
    <w:p>
      <w:pPr>
        <w:pStyle w:val="Command"/>
      </w:pPr>
      <w:r>
        <w:t>java -jar .\target\personal-health-api-1.0-SNAPSHOT.jar `</w:t>
      </w:r>
    </w:p>
    <w:p>
      <w:pPr>
        <w:pStyle w:val="Command"/>
      </w:pPr>
      <w:r>
        <w:t xml:space="preserve">  --spring.profiles.active=mysql</w:t>
      </w:r>
    </w:p>
    <w:p>
      <w:pPr>
        <w:spacing w:after="20" w:line="40" w:lineRule="exact"/>
      </w:pPr>
      <w:r>
        <w:rPr>
          <w:sz w:val="4"/>
        </w:rPr>
      </w:r>
    </w:p>
    <w:p>
      <w:r>
        <w:t>后端监听21090，自动启动8001上的联合模型服务。日志出现六个模型就绪后再执行预测，启动等待默认最长90秒。模型加载日志位于 IHMS-admin/logs/model-runtime.log。</w:t>
      </w:r>
    </w:p>
    <w:p>
      <w:pPr>
        <w:pStyle w:val="Heading2"/>
      </w:pPr>
      <w:r>
        <w:t>2 在另一个终端启动前端</w:t>
      </w:r>
    </w:p>
    <w:p>
      <w:pPr>
        <w:pStyle w:val="Command"/>
      </w:pPr>
      <w:r>
        <w:t>Set-Location 'C:\IHMS\rjgcsj\IHMS-view'</w:t>
      </w:r>
    </w:p>
    <w:p>
      <w:pPr>
        <w:pStyle w:val="Command"/>
      </w:pPr>
      <w:r>
        <w:t>npm.cmd run dev:compatible</w:t>
      </w:r>
    </w:p>
    <w:p>
      <w:pPr>
        <w:spacing w:after="20" w:line="40" w:lineRule="exact"/>
      </w:pPr>
      <w:r>
        <w:rPr>
          <w:sz w:val="4"/>
        </w:rPr>
      </w:r>
    </w:p>
    <w:p>
      <w:r>
        <w:t>也可双击04_start_demo_frontend.bat；这个脚本名称带 demo，但它只启动前端，数据库模式由后端决定。浏览器打开 http://localhost:21091，登录后进入 /health-assessment。</w:t>
      </w:r>
    </w:p>
    <w:p>
      <w:pPr>
        <w:pStyle w:val="Heading2"/>
      </w:pPr>
      <w:r>
        <w:t>3 检查模型状态</w:t>
      </w:r>
    </w:p>
    <w:p>
      <w:pPr>
        <w:pStyle w:val="Command"/>
      </w:pPr>
      <w:r>
        <w:t>$health = Invoke-RestMethod 'http://127.0.0.1:8001/health'</w:t>
      </w:r>
    </w:p>
    <w:p>
      <w:pPr>
        <w:pStyle w:val="Command"/>
      </w:pPr>
      <w:r>
        <w:t>$health | ConvertTo-Json -Depth 6</w:t>
      </w:r>
    </w:p>
    <w:p>
      <w:pPr>
        <w:spacing w:after="20" w:line="40" w:lineRule="exact"/>
      </w:pPr>
      <w:r>
        <w:rPr>
          <w:sz w:val="4"/>
        </w:rPr>
      </w:r>
    </w:p>
    <w:p>
      <w:r>
        <w:t>应看到 service 为 unified-health-risk，ok 为 true；personalized.ok 为 true；chronic.ready_count 与 expected_count 均为5，chronic.model_version 为 nhefs5-opt-20261015-v2。接口文档位于 http://127.0.0.1:8001/docs。</w:t>
      </w:r>
    </w:p>
    <w:p>
      <w:pPr>
        <w:pStyle w:val="Heading2"/>
      </w:pPr>
      <w:r>
        <w:t>4 H2 演示与关闭</w:t>
      </w:r>
    </w:p>
    <w:p>
      <w:r>
        <w:t>只体验页面时，可双击03_start_demo_backend.bat，再双击04_start_demo_frontend.bat。H2数据保存在 IHMS-admin/demo-data，与本次MySQL快照分开。H2示例用户 demo_elder、管理员 demo_admin、医生 demo_doctor 的密码均为123456；医生需切换医生登录。这些示例凭据不代表MySQL库中存在相同账号。</w:t>
      </w:r>
    </w:p>
    <w:p>
      <w:r>
        <w:t>停止时在前端和后端终端分别按 Ctrl+C。Java会清理自己启动的模型进程；自行独立启动的兼容模型服务需要在对应窗口关闭。日常无需运行02_start_model_service.bat，也无需另起8002。</w:t>
      </w:r>
    </w:p>
    <w:p>
      <w:pPr>
        <w:pStyle w:val="Heading1"/>
      </w:pPr>
      <w:r>
        <w:t>六 最终模型说明与版本对应</w:t>
      </w:r>
    </w:p>
    <w:p>
      <w:r>
        <w:t>最终 Word 说明继续作为训练过程和图表来源的交接依据。以下列出其关键统计范围，便于接手同事将文档、线上模型和独立实验对应起来。</w:t>
      </w:r>
    </w:p>
    <w:p>
      <w:pPr>
        <w:pStyle w:val="Heading2"/>
      </w:pPr>
      <w:r>
        <w:t>1 个性化生理预警</w:t>
      </w:r>
    </w:p>
    <w:p>
      <w:r>
        <w:t>来自 PhysioNet 2012 Set A 的筛选住院队列，前24小时构造特征，后24至48小时制作五项综合代理标签。五项计分不含吸氧和意识状态，不等同完整 NEWS2。模型为XGBoost，在线版本 numeric5-future-aggregate-v2-grid。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76"/>
        <w:gridCol w:w="2438"/>
        <w:gridCol w:w="2438"/>
      </w:tblGrid>
      <w:tr>
        <w:trPr>
          <w:cantSplit/>
          <w:tblHeader/>
        </w:trPr>
        <w:tc>
          <w:tcPr>
            <w:tcW w:type="dxa" w:w="4876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划分</w:t>
            </w:r>
          </w:p>
        </w:tc>
        <w:tc>
          <w:tcPr>
            <w:tcW w:type="dxa" w:w="2438"/>
            <w:vAlign w:val="center"/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人数</w:t>
            </w:r>
          </w:p>
        </w:tc>
        <w:tc>
          <w:tcPr>
            <w:tcW w:type="dxa" w:w="2438"/>
            <w:vAlign w:val="center"/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预警类人数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训练集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445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46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验证集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48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测试集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>固定测试集准确率93.41%，召回率66.67%，精确率80.00%，F1为0.727，ROC AUC为0.895。混淆矩阵为TN77、FP2、FN4、TP8。权重和指标分别在 risk-service/model/five_score_future_model.joblib 与 metrics.json。</w:t>
      </w:r>
    </w:p>
    <w:p>
      <w:pPr>
        <w:pStyle w:val="Heading2"/>
      </w:pPr>
      <w:r>
        <w:t>2 五病种队列与文档实验</w:t>
      </w:r>
    </w:p>
    <w:p>
      <w:r>
        <w:t>NHEFS 以1987年为基线、1992年为后续访谈，起点年龄65岁及以上。五个病种分别筛选，人数不能相加视为不同老人的总数。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2154"/>
        <w:gridCol w:w="1701"/>
        <w:gridCol w:w="1814"/>
        <w:gridCol w:w="1814"/>
        <w:gridCol w:w="2268"/>
      </w:tblGrid>
      <w:tr>
        <w:trPr>
          <w:cantSplit/>
          <w:tblHeader/>
        </w:trPr>
        <w:tc>
          <w:tcPr>
            <w:tcW w:type="dxa" w:w="2154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病种</w:t>
            </w:r>
          </w:p>
        </w:tc>
        <w:tc>
          <w:tcPr>
            <w:tcW w:type="dxa" w:w="1701"/>
            <w:vAlign w:val="center"/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可用人数</w:t>
            </w:r>
          </w:p>
        </w:tc>
        <w:tc>
          <w:tcPr>
            <w:tcW w:type="dxa" w:w="1814"/>
            <w:vAlign w:val="center"/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原开发人数</w:t>
            </w:r>
          </w:p>
        </w:tc>
        <w:tc>
          <w:tcPr>
            <w:tcW w:type="dxa" w:w="1814"/>
            <w:vAlign w:val="center"/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原评估人数</w:t>
            </w:r>
          </w:p>
        </w:tc>
        <w:tc>
          <w:tcPr>
            <w:tcW w:type="dxa" w:w="2268"/>
            <w:vAlign w:val="center"/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文档实验准确率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高血压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870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699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171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97.66%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糖尿病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1852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1492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360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99.44%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卒中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1899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1533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98.91%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心脏病发作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1826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1482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99.13%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骨质疏松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1928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1561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367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99.18%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>上述准确率来自 overlap-20261017-demo 的 ExtraTrees 实验。实验将部分原评估人员纳入拟合后，仍在全部原评估人员上统计，属于非独立实验评估。原开发人数不是该实验最终拟合人数；实际纳入成员见实验成员清单。高分不能替代网站部署版本的独立评估结果。</w:t>
      </w:r>
    </w:p>
    <w:p>
      <w:pPr>
        <w:pStyle w:val="Heading2"/>
      </w:pPr>
      <w:r>
        <w:t>3 网站实际加载版本</w:t>
      </w:r>
    </w:p>
    <w:p>
      <w:r>
        <w:t>网站使用 nhefs5-opt-20261015-v2，逐病种选择逻辑回归或XGBoost，路径为 chronic-disease/models/nhefs5-opt-20261015-v2。线上固定版本由联合服务和Java配置指定；models/active_model.json仍指向旧基线，仅检查该指针不能判断网站版本。以8001健康检查实际返回为准。该优化版本的健康状态标记为已查看留出集的探索性复用，不能将其当作全新独立外部验证。</w:t>
      </w:r>
    </w:p>
    <w:p>
      <w:r>
        <w:t>两套权重与报告都随完整项目保留。文档图表重绘不会切换网站模型。数据库中的历史结果也不会因重绘而重算。当前模型用于研究展示，社区老人场景仍需独立验证。</w:t>
      </w:r>
    </w:p>
    <w:p>
      <w:pPr>
        <w:pStyle w:val="Heading1"/>
      </w:pPr>
      <w:r>
        <w:t>七 模型资产与训练数据的位置</w:t>
      </w:r>
    </w:p>
    <w:p>
      <w:pPr>
        <w:pStyle w:val="Heading2"/>
      </w:pPr>
      <w:r>
        <w:t>1 运行时需要保留的文件</w:t>
      </w:r>
    </w:p>
    <w:p>
      <w:r>
        <w:t>risk-service 整个目录、chronic-disease/src、chronic-disease/config 以及线上模型版本目录应与Java工程保持同一项目结构。线上慢性病目录包含 metadata.json 和各病种候选权重，完整保留该目录，避免元数据引用的文件缺失。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type="dxa" w:w="6860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risk-service/model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个性化权重和对应指标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chronic-disease/models/nhefs5-opt-20261015-v2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线上慢性病候选权重及版本元数据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chronic-disease/requirements-lock.txt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联合推理和慢性病实验依赖锁定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chronic-disease/reports/training/nhefs5-opt-20261015-v2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线上版本历史留出指标及性能报告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chronic-disease/experiments/overlap-demo/runs/overlap-20261017-demo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文档实验的数据快照、权重、预测和图表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model-training/data/news2_proxy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个性化标签和已保存训练验证测试划分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chronic-disease/data/nhefs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NHEFS原始数据、资料手册、派生记录及处理后队列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>完整交接压缩包显式保留模型权重和上述本地研究数据，即使这些文件被Git忽略。只使用Git克隆时，不保证获得这些资产。MySQL中的业务档案和预测历史也不等同模型训练数据，数据库导入不能代替权重与训练快照的转交。</w:t>
      </w:r>
    </w:p>
    <w:p>
      <w:pPr>
        <w:pStyle w:val="Heading2"/>
      </w:pPr>
      <w:r>
        <w:t>2 需要复现时再训练</w:t>
      </w:r>
    </w:p>
    <w:p>
      <w:r>
        <w:t>首次启动网站无需训练。若要重新训练个性化模型，先另建根目录训练环境；命令从项目根目录执行。</w:t>
      </w:r>
    </w:p>
    <w:p>
      <w:pPr>
        <w:pStyle w:val="Command"/>
      </w:pPr>
      <w:r>
        <w:t>py -3.13 -m venv .\.venv</w:t>
      </w:r>
    </w:p>
    <w:p>
      <w:pPr>
        <w:pStyle w:val="Command"/>
      </w:pPr>
      <w:r>
        <w:t>&amp; .\.venv\Scripts\python.exe -m pip install `</w:t>
      </w:r>
    </w:p>
    <w:p>
      <w:pPr>
        <w:pStyle w:val="Command"/>
      </w:pPr>
      <w:r>
        <w:t xml:space="preserve">  -r .\model-training\requirements.txt</w:t>
      </w:r>
    </w:p>
    <w:p>
      <w:pPr>
        <w:pStyle w:val="Command"/>
      </w:pPr>
      <w:r>
        <w:t>&amp; .\.venv\Scripts\python.exe `</w:t>
      </w:r>
    </w:p>
    <w:p>
      <w:pPr>
        <w:pStyle w:val="Command"/>
      </w:pPr>
      <w:r>
        <w:t xml:space="preserve">  .\model-training\train_five_score_model.py</w:t>
      </w:r>
    </w:p>
    <w:p>
      <w:pPr>
        <w:spacing w:after="20" w:line="40" w:lineRule="exact"/>
      </w:pPr>
      <w:r>
        <w:rPr>
          <w:sz w:val="4"/>
        </w:rPr>
      </w:r>
    </w:p>
    <w:p>
      <w:r>
        <w:t>训练输出到 model-training/output/news2-five-score，不自动替换在线权重。重新从原逐小时数据制作个性化标签时，默认来源为项目旁 sjj/逐小时数据/news2_hourly_numeric_components_0_48h.csv；该项目外文件不在交接包内。已生成标签与划分保留，可从已保存的训练输入重新训练。更换数据来源时使用构造脚本的 --source 参数。</w:t>
      </w:r>
    </w:p>
    <w:p>
      <w:r>
        <w:t>慢性病完整训练入口为 chronic-disease/src/run_pipeline.py，使用chronic-disease/.venv；默认生成新版本，不自动替换活动指针。文档ExtraTrees实验入口为 chronic-disease/experiments/overlap-demo/run_experiment.py，精确复核原图表时应读取已保存run的预测和指标，而不是将新一次运行当作原版本。</w:t>
      </w:r>
    </w:p>
    <w:p>
      <w:r>
        <w:t>慢性病数据清单见 data/nhefs/download_manifest.json，队列规则见 reports/nhefs/cohort_audit.json。所有训练前需保留旧权重、阈值、配置和报告；变更部署版本后重启后端并重新核对健康检查。</w:t>
      </w:r>
    </w:p>
    <w:p>
      <w:pPr>
        <w:pStyle w:val="Heading1"/>
      </w:pPr>
      <w:r>
        <w:t>八 接手后的验收与故障处理</w:t>
      </w:r>
    </w:p>
    <w:p>
      <w:pPr>
        <w:pStyle w:val="Heading2"/>
      </w:pPr>
      <w:r>
        <w:t>1 最小验收顺序</w:t>
      </w:r>
    </w:p>
    <w:p>
      <w:r>
        <w:t>1. 数据库导入程序输出PASS；确认25张表、220个字段和7778条初始记录。启动并写入新记录后，总数会变化。</w:t>
      </w:r>
    </w:p>
    <w:p>
      <w:r>
        <w:t>2. 后端使用mysql配置启动且无连接错误，8001健康检查显示六个模型就绪和指定慢性病版本。</w:t>
      </w:r>
    </w:p>
    <w:p>
      <w:r>
        <w:t>3. 前端21091可以打开，使用移交业务账号登录。业务账号密码沿用原账号，由交接双方单独确认；本次不重置账户或修改原密码。</w:t>
      </w:r>
    </w:p>
    <w:p>
      <w:r>
        <w:t>4. 老人用户进入健康风险评估，填写基础资料、五项病史及本次实测值，点击保存并联合预测，两类结果或跳过原因能同页显示，历史可查询。</w:t>
      </w:r>
    </w:p>
    <w:p>
      <w:r>
        <w:t>5. 关联医生进入患者健康管理，只能查看与自己存在咨询关系的患者；管理员进入联合评估管理，可以检索历史、资料及模型状态。</w:t>
      </w:r>
    </w:p>
    <w:p>
      <w:r>
        <w:t>6. 保存一次记录，正常关闭并重启Java后端，再次登录确认记录仍在，以验证连接的是已导入的MySQL库。</w:t>
      </w:r>
    </w:p>
    <w:p>
      <w:r>
        <w:t>联合预测时，年龄和性别共用；个性化需要BMI和至少一项本次实测；慢性病需要体重、自评健康、吸烟、饮酒、运动至少两项，并明确对应疾病史。当前慢性病研究范围为65至90岁。未知病史、有病史、资料不足和年龄不适用导致的跳过有各自原因，不等于服务故障。</w:t>
      </w:r>
    </w:p>
    <w:p>
      <w:pPr>
        <w:pStyle w:val="Heading2"/>
      </w:pPr>
      <w:r>
        <w:t>2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860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导入程序提示库已存在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换新库名，并同步MYSQL_URL中的库名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导入提示未知排序规则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使用MySQL 8.0，避免直接按MySQL 5.7或MariaDB导入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页面没有交接数据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核对后端是否使用mysql，是否误开H2演示脚本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Access denied或连接失败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核对本机MySQL服务、端口、账号密码与环境变量所在终端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No module named或预测503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按第二章向chronic-disease/.venv安装锁定依赖，检查模型日志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模型版本不匹配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查8001端口占用与手动旧服务，关闭自行启动的旧服务后重试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找不到mvn或Java编译失败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配置PATH与JAVA_HOME，确认Maven实际使用JDK17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cross-env找不到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在IHMS-view重新成功执行npm.cmd ci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OpenSSL相关前端启动错误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使用已带兼容参数的npm.cmd run dev:compatible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localhost在同事浏览器无效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它表示浏览器所在电脑；跨机使用时修改API地址及访问配置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3 后续备份</w:t>
      </w:r>
    </w:p>
    <w:p>
      <w:r>
        <w:t>变更结构或批量操作前先备份。可在MySQL工具中对当前业务库导出结构与数据。命令行导出可使用mysqldump的一致性事务参数；指定新文件并检查退出状态，避免用PowerShell旧版文本重定向破坏UTF-8。数据库备份不包含Python权重，权重与版本元数据需另外保存。</w:t>
      </w:r>
    </w:p>
    <w:p>
      <w:r>
        <w:t>本次交接包含账户与健康记录，仅在授权同事之间传递。校验文件记录SHA-256，传输后可以核对文件是否完整。原电脑的数据库密码和外部问答密钥未随项目配置打包。</w:t>
      </w:r>
    </w:p>
    <w:p>
      <w:pPr>
        <w:pStyle w:val="Heading1"/>
      </w:pPr>
      <w:r>
        <w:t>九 数据库快照明细与核验结果</w:t>
      </w:r>
    </w:p>
    <w:p>
      <w:r>
        <w:t>本表是快照中逐表执行查询获得的精确记录数，并非 information_schema.TABLES 的估计值。dataset_user_source 已随现有业务库一并导出；旧运行说明的24表213字段不能用于核对本次快照。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6576"/>
        <w:gridCol w:w="1587"/>
        <w:gridCol w:w="1587"/>
      </w:tblGrid>
      <w:tr>
        <w:trPr>
          <w:cantSplit/>
          <w:tblHeader/>
        </w:trPr>
        <w:tc>
          <w:tcPr>
            <w:tcW w:type="dxa" w:w="6576"/>
            <w:vAlign w:val="center"/>
            <w:shd w:fill="DCE6F1"/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type="dxa" w:w="1587"/>
            <w:vAlign w:val="center"/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记录数</w:t>
            </w:r>
          </w:p>
        </w:tc>
        <w:tc>
          <w:tcPr>
            <w:tcW w:type="dxa" w:w="1587"/>
            <w:vAlign w:val="center"/>
            <w:shd w:fill="DCE6F1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字段数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ai_model_log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dataset_user_source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407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disease_prediction_assessment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413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disease_prediction_result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2065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doctor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doctor_consultation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424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doctor_message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elder_disease_history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2040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elder_disease_profile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408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elder_risk_profile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408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elder_vital_measurement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473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evaluations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food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health_advice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health_model_config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health_prediction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health_risk_assessment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news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news_save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personalized_risk_assessment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472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tags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425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user_health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user_profile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r>
        <w:t>记录合计7778，字段合计220。数据库中的用户资料、医生资料、咨询关联、生理测量、两类预测记录、输入快照和数据来源记录均包含在SQL中；没有为了交接清空、重置或重新生成业务记录。</w:t>
      </w:r>
    </w:p>
    <w:p>
      <w:r>
        <w:t>SQL文件SHA-256为：</w:t>
      </w:r>
    </w:p>
    <w:p>
      <w:pPr>
        <w:pStyle w:val="Command"/>
      </w:pPr>
      <w:r>
        <w:t>d552e62b6a3b3021fff16a07054b4dd2d3d6be844567c53cbb833ff801f9eebb</w:t>
      </w:r>
    </w:p>
    <w:p>
      <w:pPr>
        <w:spacing w:after="20" w:line="40" w:lineRule="exact"/>
      </w:pPr>
      <w:r>
        <w:rPr>
          <w:sz w:val="4"/>
        </w:rPr>
      </w:r>
    </w:p>
    <w:p>
      <w:r>
        <w:t>导出前后原库各表逻辑摘要一致；在独立新建数据库中完成全量导入后，逐表结构、记录数、字段数和数据逻辑摘要均一致。本次临时校验数据库已删除。接手同事可使用配套导入程序再次完成快照数据摘要核对。</w:t>
      </w:r>
    </w:p>
    <w:sectPr w:rsidR="00FC693F" w:rsidRPr="0006063C" w:rsidSect="00034616">
      <w:footerReference w:type="default" r:id="rId9"/>
      <w:pgSz w:w="11906" w:h="16838"/>
      <w:pgMar w:top="964" w:right="1077" w:bottom="1417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项目部署与数据交接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Next w:val="0"/>
      <w:spacing w:line="252" w:lineRule="auto" w:after="20"/>
      <w:ind w:left="113"/>
    </w:pPr>
    <w:rPr>
      <w:rFonts w:ascii="Consolas" w:hAnsi="Consolas" w:eastAsia="微软雅黑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社区老人健康风险评估系统部署与数据交接</dc:title>
  <dc:subject>Windows部署 MySQL迁移 联合模型运行与交接验收</dc:subject>
  <dc:creator>项目交接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