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120" w:after="60"/>
        <w:rPr>
          <w:lang w:val="en-US"/>
        </w:rPr>
      </w:pPr>
      <w:r>
        <w:rPr>
          <w:lang w:val="en-US"/>
        </w:rPr>
        <w:t>Homework: Math for Developers</w:t>
      </w:r>
    </w:p>
    <w:p>
      <w:pPr>
        <w:pStyle w:val="Normal"/>
        <w:rPr/>
      </w:pPr>
      <w:r>
        <w:rPr>
          <w:lang w:val="en-US"/>
        </w:rPr>
        <w:t xml:space="preserve">This document defines homework assignments from the </w:t>
      </w:r>
      <w:hyperlink r:id="rId2">
        <w:r>
          <w:rPr>
            <w:rStyle w:val="Style9"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  <w:lang w:val="en-US"/>
        </w:rPr>
        <w:t xml:space="preserve">txt/doc/docx </w:t>
      </w:r>
      <w:r>
        <w:rPr>
          <w:lang w:val="en-US"/>
        </w:rPr>
        <w:t xml:space="preserve">file holding the answers of all below described problems. </w:t>
      </w:r>
    </w:p>
    <w:p>
      <w:pPr>
        <w:pStyle w:val="2"/>
        <w:numPr>
          <w:ilvl w:val="0"/>
          <w:numId w:val="1"/>
        </w:numPr>
        <w:ind w:left="0" w:hanging="0"/>
        <w:rPr/>
      </w:pPr>
      <w:r>
        <w:rPr/>
        <w:t>Some Primes</w:t>
      </w:r>
    </w:p>
    <w:p>
      <w:pPr>
        <w:pStyle w:val="Normal"/>
        <w:rPr/>
      </w:pPr>
      <w:r>
        <w:rPr>
          <w:lang w:val="en-US"/>
        </w:rPr>
        <w:t>Find the 24</w:t>
      </w:r>
      <w:r>
        <w:rPr>
          <w:vertAlign w:val="superscript"/>
          <w:lang w:val="en-US"/>
        </w:rPr>
        <w:t>th</w:t>
      </w:r>
      <w:r>
        <w:rPr>
          <w:lang w:val="en-US"/>
        </w:rPr>
        <w:t>, 101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and 251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prime number.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u w:val="none"/>
          <w:effect w:val="blinkBackground"/>
          <w:lang w:val="en-US"/>
        </w:rPr>
        <w:t>89, 547, 1597</w:t>
      </w:r>
    </w:p>
    <w:p>
      <w:pPr>
        <w:pStyle w:val="2"/>
        <w:numPr>
          <w:ilvl w:val="0"/>
          <w:numId w:val="1"/>
        </w:numPr>
        <w:ind w:left="0" w:hanging="0"/>
        <w:rPr/>
      </w:pPr>
      <w:r>
        <w:rPr/>
        <w:t>Some Fibonacci Primes</w:t>
      </w:r>
    </w:p>
    <w:p>
      <w:pPr>
        <w:pStyle w:val="Normal"/>
        <w:rPr/>
      </w:pPr>
      <w:r>
        <w:rPr>
          <w:lang w:val="en-US"/>
        </w:rPr>
        <w:t>Check if the 24</w:t>
      </w:r>
      <w:r>
        <w:rPr>
          <w:vertAlign w:val="superscript"/>
          <w:lang w:val="en-US"/>
        </w:rPr>
        <w:t>th</w:t>
      </w:r>
      <w:r>
        <w:rPr>
          <w:lang w:val="en-US"/>
        </w:rPr>
        <w:t>, 101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and 251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prime numbers are part of the base Fibonacci number set. What is their position?</w:t>
      </w:r>
    </w:p>
    <w:p>
      <w:pPr>
        <w:pStyle w:val="Normal"/>
        <w:rPr/>
      </w:pPr>
      <w:r>
        <w:rPr>
          <w:lang w:val="en-US"/>
        </w:rPr>
        <w:t>None of them is part of the Fibonacci number set</w:t>
      </w:r>
    </w:p>
    <w:p>
      <w:pPr>
        <w:pStyle w:val="2"/>
        <w:numPr>
          <w:ilvl w:val="0"/>
          <w:numId w:val="1"/>
        </w:numPr>
        <w:ind w:left="0" w:hanging="0"/>
        <w:rPr/>
      </w:pPr>
      <w:r>
        <w:rPr/>
        <w:t>Some Factorials</w:t>
      </w:r>
    </w:p>
    <w:p>
      <w:pPr>
        <w:pStyle w:val="Normal"/>
        <w:rPr/>
      </w:pPr>
      <w:r>
        <w:rPr>
          <w:lang w:val="en-US"/>
        </w:rPr>
        <w:t>Find 100!, 171! and 250! Give all digits.</w:t>
      </w:r>
    </w:p>
    <w:p>
      <w:pPr>
        <w:pStyle w:val="Normal"/>
        <w:rPr/>
      </w:pPr>
      <w:r>
        <w:rPr>
          <w:lang w:val="en-US"/>
        </w:rPr>
        <w:t>100! = 9.3326215444*10</w:t>
      </w:r>
      <w:r>
        <w:rPr>
          <w:vertAlign w:val="superscript"/>
          <w:lang w:val="en-US"/>
        </w:rPr>
        <w:t>157</w:t>
      </w:r>
      <w:r>
        <w:rPr>
          <w:position w:val="0"/>
          <w:sz w:val="22"/>
          <w:sz w:val="22"/>
          <w:vertAlign w:val="baseline"/>
          <w:lang w:val="en-US"/>
        </w:rPr>
        <w:t xml:space="preserve"> = 93326215443944152681699238856266700490715968264381621468592963895217599993229915608941463976156518286253697920827223758251185210916864000000000000000000000000</w:t>
      </w:r>
    </w:p>
    <w:p>
      <w:pPr>
        <w:pStyle w:val="Normal"/>
        <w:rPr/>
      </w:pPr>
      <w:r>
        <w:rPr>
          <w:position w:val="0"/>
          <w:sz w:val="22"/>
          <w:sz w:val="22"/>
          <w:vertAlign w:val="baseline"/>
          <w:lang w:val="en-US"/>
        </w:rPr>
        <w:t xml:space="preserve">171! = </w:t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>1.24101807</w:t>
      </w:r>
      <w:r>
        <w:rPr>
          <w:lang w:val="en-US"/>
        </w:rPr>
        <w:t xml:space="preserve"> </w:t>
      </w:r>
      <w:r>
        <w:rPr>
          <w:position w:val="0"/>
          <w:sz w:val="22"/>
          <w:sz w:val="22"/>
          <w:vertAlign w:val="baseline"/>
          <w:lang w:val="en-US"/>
        </w:rPr>
        <w:t>*10</w:t>
      </w:r>
      <w:r>
        <w:rPr>
          <w:vertAlign w:val="superscript"/>
          <w:lang w:val="en-US"/>
        </w:rPr>
        <w:t>309</w:t>
      </w:r>
      <w:r>
        <w:rPr>
          <w:position w:val="0"/>
          <w:sz w:val="22"/>
          <w:sz w:val="22"/>
          <w:vertAlign w:val="baseline"/>
          <w:lang w:val="en-US"/>
        </w:rPr>
        <w:t xml:space="preserve"> = 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</w:r>
    </w:p>
    <w:p>
      <w:pPr>
        <w:pStyle w:val="Normal"/>
        <w:rPr/>
      </w:pPr>
      <w:r>
        <w:rPr>
          <w:position w:val="0"/>
          <w:sz w:val="22"/>
          <w:sz w:val="22"/>
          <w:vertAlign w:val="baseline"/>
          <w:lang w:val="en-US"/>
        </w:rPr>
        <w:t xml:space="preserve">250! = </w:t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>3.23285626</w:t>
      </w:r>
      <w:r>
        <w:rPr>
          <w:lang w:val="en-US"/>
        </w:rPr>
        <w:t xml:space="preserve"> </w:t>
      </w:r>
      <w:r>
        <w:rPr>
          <w:position w:val="0"/>
          <w:sz w:val="22"/>
          <w:sz w:val="22"/>
          <w:vertAlign w:val="baseline"/>
          <w:lang w:val="en-US"/>
        </w:rPr>
        <w:t>*10</w:t>
      </w:r>
      <w:r>
        <w:rPr>
          <w:vertAlign w:val="superscript"/>
          <w:lang w:val="en-US"/>
        </w:rPr>
        <w:t>492</w:t>
      </w:r>
      <w:r>
        <w:rPr>
          <w:position w:val="0"/>
          <w:sz w:val="22"/>
          <w:sz w:val="22"/>
          <w:vertAlign w:val="baseline"/>
          <w:lang w:val="en-US"/>
        </w:rPr>
        <w:t xml:space="preserve"> = 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</w:r>
    </w:p>
    <w:p>
      <w:pPr>
        <w:pStyle w:val="2"/>
        <w:numPr>
          <w:ilvl w:val="0"/>
          <w:numId w:val="1"/>
        </w:numPr>
        <w:ind w:left="0" w:hanging="0"/>
        <w:rPr/>
      </w:pPr>
      <w:r>
        <w:rPr/>
        <w:t>Calculate Hypotenuse</w:t>
      </w:r>
    </w:p>
    <w:p>
      <w:pPr>
        <w:pStyle w:val="Normal"/>
        <w:rPr>
          <w:lang w:val="en-US"/>
        </w:rPr>
      </w:pPr>
      <w:r>
        <w:rPr>
          <w:lang w:val="en-US"/>
        </w:rPr>
        <w:t>You are given three right angled triangles. Find the length of their hypotenuses.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Catheti: 3 and 4 </w:t>
        <w:tab/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Catheti:  10 and 12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Catheti 100 and 250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ind w:left="720" w:hanging="0"/>
        <w:rPr/>
      </w:pPr>
      <w:r>
        <w:rPr>
          <w:lang w:val="en-US"/>
        </w:rPr>
        <w:t>Triagle 1 – Hypotenuse is 5</w:t>
      </w:r>
    </w:p>
    <w:p>
      <w:pPr>
        <w:pStyle w:val="ListParagraph"/>
        <w:ind w:left="720" w:hanging="0"/>
        <w:rPr/>
      </w:pPr>
      <w:r>
        <w:rPr>
          <w:lang w:val="en-US"/>
        </w:rPr>
        <w:t>Triagle 2 – Hypotenuse is 15.62</w:t>
      </w:r>
    </w:p>
    <w:p>
      <w:pPr>
        <w:pStyle w:val="ListParagraph"/>
        <w:ind w:left="720" w:hanging="0"/>
        <w:rPr/>
      </w:pPr>
      <w:r>
        <w:rPr>
          <w:lang w:val="en-US"/>
        </w:rPr>
        <w:t>Triagle 3 – Hypotenuse is 269.26</w:t>
      </w:r>
    </w:p>
    <w:p>
      <w:pPr>
        <w:pStyle w:val="2"/>
        <w:numPr>
          <w:ilvl w:val="0"/>
          <w:numId w:val="1"/>
        </w:numPr>
        <w:ind w:left="0" w:hanging="0"/>
        <w:rPr/>
      </w:pPr>
      <w:r>
        <w:rPr/>
        <w:t>Numeral System Conversions</w:t>
      </w:r>
    </w:p>
    <w:p>
      <w:pPr>
        <w:pStyle w:val="Normal"/>
        <w:rPr/>
      </w:pPr>
      <w:r>
        <w:rPr>
          <w:lang w:val="en-US"/>
        </w:rPr>
        <w:t>Convert 1234</w:t>
      </w:r>
      <w:r>
        <w:rPr>
          <w:vertAlign w:val="subscript"/>
          <w:lang w:val="en-US"/>
        </w:rPr>
        <w:t>d</w:t>
      </w:r>
      <w:r>
        <w:rPr>
          <w:lang w:val="en-US"/>
        </w:rPr>
        <w:t xml:space="preserve"> to binary and hexadecimal numeral systems.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 xml:space="preserve">1234 / 16 </w:t>
        <w:tab/>
        <w:t>= 77 (2)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  <w:lang w:val="en-US"/>
        </w:rPr>
        <w:tab/>
        <w:t>77 / 16</w:t>
        <w:tab/>
        <w:t>= 4 (D)</w:t>
        <w:tab/>
        <w:t>1234</w:t>
      </w:r>
      <w:r>
        <w:rPr>
          <w:rFonts w:ascii="Consolas" w:hAnsi="Consolas"/>
          <w:vertAlign w:val="subscript"/>
          <w:lang w:val="en-US"/>
        </w:rPr>
        <w:t>d</w:t>
      </w:r>
      <w:r>
        <w:rPr>
          <w:rFonts w:ascii="Consolas" w:hAnsi="Consolas"/>
          <w:position w:val="0"/>
          <w:sz w:val="22"/>
          <w:vertAlign w:val="baseline"/>
          <w:lang w:val="en-US"/>
        </w:rPr>
        <w:t xml:space="preserve"> = 0x4D2 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  <w:lang w:val="en-US"/>
        </w:rPr>
        <w:tab/>
        <w:t xml:space="preserve">4 / 16 </w:t>
        <w:tab/>
        <w:t>= 0 (4)</w:t>
        <w:tab/>
      </w:r>
    </w:p>
    <w:p>
      <w:pPr>
        <w:pStyle w:val="Normal"/>
        <w:spacing w:before="0" w:after="0"/>
        <w:rPr>
          <w:lang w:val="en-US"/>
        </w:rPr>
      </w:pPr>
      <w:r>
        <w:rPr>
          <w:rFonts w:ascii="Consolas" w:hAnsi="Consolas"/>
        </w:rPr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  <w:lang w:val="en-US"/>
        </w:rPr>
        <w:tab/>
        <w:t xml:space="preserve">1234 / 2 </w:t>
        <w:tab/>
        <w:t>= 617 (0)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  <w:lang w:val="en-US"/>
        </w:rPr>
        <w:tab/>
        <w:t xml:space="preserve">617 / 2 </w:t>
        <w:tab/>
        <w:t>= 308 (1)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  <w:lang w:val="en-US"/>
        </w:rPr>
        <w:tab/>
        <w:t xml:space="preserve">308 / 2 </w:t>
        <w:tab/>
        <w:t>= 154 (0)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  <w:lang w:val="en-US"/>
        </w:rPr>
        <w:tab/>
        <w:t xml:space="preserve">154 / 2 </w:t>
        <w:tab/>
        <w:t>=  77 (0)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  <w:lang w:val="en-US"/>
        </w:rPr>
        <w:tab/>
        <w:t>77 / 2</w:t>
        <w:tab/>
        <w:t>=  38 (1)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  <w:lang w:val="en-US"/>
        </w:rPr>
        <w:tab/>
        <w:t xml:space="preserve">38 / 2 </w:t>
        <w:tab/>
        <w:t>=  19 (0)   1234</w:t>
      </w:r>
      <w:r>
        <w:rPr>
          <w:rFonts w:ascii="Consolas" w:hAnsi="Consolas"/>
          <w:vertAlign w:val="subscript"/>
          <w:lang w:val="en-US"/>
        </w:rPr>
        <w:t>d</w:t>
      </w:r>
      <w:r>
        <w:rPr>
          <w:rFonts w:ascii="Consolas" w:hAnsi="Consolas"/>
          <w:position w:val="0"/>
          <w:sz w:val="22"/>
          <w:vertAlign w:val="baseline"/>
          <w:lang w:val="en-US"/>
        </w:rPr>
        <w:t xml:space="preserve"> = ‭0100 1101 0010‬</w:t>
      </w:r>
      <w:r>
        <w:rPr>
          <w:rFonts w:ascii="Consolas" w:hAnsi="Consolas"/>
          <w:vertAlign w:val="subscript"/>
          <w:lang w:val="en-US"/>
        </w:rPr>
        <w:t>b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  <w:lang w:val="en-US"/>
        </w:rPr>
        <w:tab/>
        <w:t xml:space="preserve">19 / 2 </w:t>
        <w:tab/>
        <w:t>=   9 (1)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  <w:lang w:val="en-US"/>
        </w:rPr>
        <w:tab/>
        <w:t xml:space="preserve">9 / 2 </w:t>
        <w:tab/>
        <w:t>=   4 (1)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  <w:lang w:val="en-US"/>
        </w:rPr>
        <w:tab/>
        <w:t>4 / 2</w:t>
        <w:tab/>
        <w:tab/>
        <w:t>=   2 (0)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  <w:lang w:val="en-US"/>
        </w:rPr>
        <w:tab/>
        <w:t>2 / 2</w:t>
        <w:tab/>
        <w:tab/>
        <w:t>=   1 (0)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  <w:lang w:val="en-US"/>
        </w:rPr>
        <w:tab/>
        <w:t>1 / 2</w:t>
        <w:tab/>
        <w:tab/>
        <w:t>=   0 (1)</w:t>
        <w:tab/>
      </w:r>
    </w:p>
    <w:p>
      <w:pPr>
        <w:pStyle w:val="Normal"/>
        <w:spacing w:before="0" w:after="0"/>
        <w:rPr>
          <w:lang w:val="en-US"/>
        </w:rPr>
      </w:pPr>
      <w:r>
        <w:rPr>
          <w:rFonts w:ascii="Consolas" w:hAnsi="Consolas"/>
        </w:rPr>
      </w:r>
    </w:p>
    <w:p>
      <w:pPr>
        <w:pStyle w:val="Normal"/>
        <w:rPr/>
      </w:pPr>
      <w:r>
        <w:rPr>
          <w:lang w:val="en-US"/>
        </w:rPr>
        <w:t>Convert 1100101</w:t>
      </w:r>
      <w:r>
        <w:rPr>
          <w:vertAlign w:val="subscript"/>
          <w:lang w:val="en-US"/>
        </w:rPr>
        <w:t>b</w:t>
      </w:r>
      <w:r>
        <w:rPr>
          <w:lang w:val="en-US"/>
        </w:rPr>
        <w:t xml:space="preserve"> to decimal and hexadecimal numeral systems.</w:t>
      </w:r>
    </w:p>
    <w:p>
      <w:pPr>
        <w:pStyle w:val="Normal"/>
        <w:spacing w:before="0" w:after="0"/>
        <w:rPr>
          <w:rFonts w:ascii="Consolas" w:hAnsi="Consolas" w:eastAsia="Calibri" w:cs="Arial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Arial" w:cstheme="minorBidi" w:eastAsiaTheme="minorHAnsi" w:ascii="Consolas" w:hAnsi="Consolas"/>
          <w:color w:val="00000A"/>
          <w:sz w:val="22"/>
          <w:szCs w:val="22"/>
          <w:lang w:val="en-US" w:eastAsia="en-US" w:bidi="ar-SA"/>
        </w:rPr>
        <w:tab/>
        <w:t>1100101</w:t>
      </w:r>
      <w:r>
        <w:rPr>
          <w:rFonts w:eastAsia="Calibri" w:cs="Arial" w:cstheme="minorBidi" w:eastAsiaTheme="minorHAnsi" w:ascii="Consolas" w:hAnsi="Consolas"/>
          <w:color w:val="00000A"/>
          <w:sz w:val="22"/>
          <w:szCs w:val="22"/>
          <w:vertAlign w:val="subscript"/>
          <w:lang w:val="en-US" w:eastAsia="en-US" w:bidi="ar-SA"/>
        </w:rPr>
        <w:t xml:space="preserve">b </w:t>
      </w:r>
      <w:r>
        <w:rPr>
          <w:rFonts w:eastAsia="Calibri" w:cs="Arial" w:cstheme="minorBidi" w:eastAsiaTheme="minorHAnsi" w:ascii="Consolas" w:hAnsi="Consolas"/>
          <w:color w:val="00000A"/>
          <w:position w:val="0"/>
          <w:sz w:val="22"/>
          <w:sz w:val="22"/>
          <w:szCs w:val="22"/>
          <w:vertAlign w:val="baseline"/>
          <w:lang w:val="en-US" w:eastAsia="en-US" w:bidi="ar-SA"/>
        </w:rPr>
        <w:t>= 1*2</w:t>
      </w:r>
      <w:r>
        <w:rPr>
          <w:rFonts w:eastAsia="Calibri" w:cs="Arial" w:cstheme="minorBidi" w:eastAsiaTheme="minorHAnsi" w:ascii="Consolas" w:hAnsi="Consolas"/>
          <w:color w:val="00000A"/>
          <w:sz w:val="22"/>
          <w:szCs w:val="22"/>
          <w:vertAlign w:val="superscript"/>
          <w:lang w:val="en-US" w:eastAsia="en-US" w:bidi="ar-SA"/>
        </w:rPr>
        <w:t>6</w:t>
      </w:r>
      <w:r>
        <w:rPr>
          <w:rFonts w:eastAsia="Calibri" w:cs="Arial" w:cstheme="minorBidi" w:eastAsiaTheme="minorHAnsi" w:ascii="Consolas" w:hAnsi="Consolas"/>
          <w:color w:val="00000A"/>
          <w:position w:val="0"/>
          <w:sz w:val="22"/>
          <w:sz w:val="22"/>
          <w:szCs w:val="22"/>
          <w:vertAlign w:val="baseline"/>
          <w:lang w:val="en-US" w:eastAsia="en-US" w:bidi="ar-SA"/>
        </w:rPr>
        <w:t xml:space="preserve"> + 1*2</w:t>
      </w:r>
      <w:r>
        <w:rPr>
          <w:rFonts w:eastAsia="Calibri" w:cs="Arial" w:cstheme="minorBidi" w:eastAsiaTheme="minorHAnsi" w:ascii="Consolas" w:hAnsi="Consolas"/>
          <w:color w:val="00000A"/>
          <w:sz w:val="22"/>
          <w:szCs w:val="22"/>
          <w:vertAlign w:val="superscript"/>
          <w:lang w:val="en-US" w:eastAsia="en-US" w:bidi="ar-SA"/>
        </w:rPr>
        <w:t>5</w:t>
      </w:r>
      <w:r>
        <w:rPr>
          <w:rFonts w:eastAsia="Calibri" w:cs="Arial" w:cstheme="minorBidi" w:eastAsiaTheme="minorHAnsi" w:ascii="Consolas" w:hAnsi="Consolas"/>
          <w:color w:val="00000A"/>
          <w:position w:val="0"/>
          <w:sz w:val="22"/>
          <w:sz w:val="22"/>
          <w:szCs w:val="22"/>
          <w:vertAlign w:val="baseline"/>
          <w:lang w:val="en-US" w:eastAsia="en-US" w:bidi="ar-SA"/>
        </w:rPr>
        <w:t xml:space="preserve"> + 1*2</w:t>
      </w:r>
      <w:r>
        <w:rPr>
          <w:rFonts w:eastAsia="Calibri" w:cs="Arial" w:cstheme="minorBidi" w:eastAsiaTheme="minorHAnsi" w:ascii="Consolas" w:hAnsi="Consolas"/>
          <w:color w:val="00000A"/>
          <w:sz w:val="22"/>
          <w:szCs w:val="22"/>
          <w:vertAlign w:val="superscript"/>
          <w:lang w:val="en-US" w:eastAsia="en-US" w:bidi="ar-SA"/>
        </w:rPr>
        <w:t>2</w:t>
      </w:r>
      <w:r>
        <w:rPr>
          <w:rFonts w:eastAsia="Calibri" w:cs="Arial" w:cstheme="minorBidi" w:eastAsiaTheme="minorHAnsi" w:ascii="Consolas" w:hAnsi="Consolas"/>
          <w:color w:val="00000A"/>
          <w:position w:val="0"/>
          <w:sz w:val="22"/>
          <w:sz w:val="22"/>
          <w:szCs w:val="22"/>
          <w:vertAlign w:val="baseline"/>
          <w:lang w:val="en-US" w:eastAsia="en-US" w:bidi="ar-SA"/>
        </w:rPr>
        <w:t xml:space="preserve"> + 1*2</w:t>
      </w:r>
      <w:r>
        <w:rPr>
          <w:rFonts w:eastAsia="Calibri" w:cs="Arial" w:cstheme="minorBidi" w:eastAsiaTheme="minorHAnsi" w:ascii="Consolas" w:hAnsi="Consolas"/>
          <w:color w:val="00000A"/>
          <w:sz w:val="22"/>
          <w:szCs w:val="22"/>
          <w:vertAlign w:val="superscript"/>
          <w:lang w:val="en-US" w:eastAsia="en-US" w:bidi="ar-SA"/>
        </w:rPr>
        <w:t>0</w:t>
      </w:r>
      <w:r>
        <w:rPr>
          <w:rFonts w:eastAsia="Calibri" w:cs="Arial" w:cstheme="minorBidi" w:eastAsiaTheme="minorHAnsi" w:ascii="Consolas" w:hAnsi="Consolas"/>
          <w:color w:val="00000A"/>
          <w:position w:val="0"/>
          <w:sz w:val="22"/>
          <w:sz w:val="22"/>
          <w:szCs w:val="22"/>
          <w:vertAlign w:val="baseline"/>
          <w:lang w:val="en-US" w:eastAsia="en-US" w:bidi="ar-SA"/>
        </w:rPr>
        <w:t xml:space="preserve"> = 64 + 32 + 4 + 1 = 101</w:t>
      </w:r>
      <w:r>
        <w:rPr>
          <w:rFonts w:eastAsia="Calibri" w:cs="Arial" w:cstheme="minorBidi" w:eastAsiaTheme="minorHAnsi" w:ascii="Consolas" w:hAnsi="Consolas"/>
          <w:color w:val="00000A"/>
          <w:sz w:val="22"/>
          <w:szCs w:val="22"/>
          <w:vertAlign w:val="subscript"/>
          <w:lang w:val="en-US" w:eastAsia="en-US" w:bidi="ar-SA"/>
        </w:rPr>
        <w:t>d</w:t>
      </w:r>
    </w:p>
    <w:p>
      <w:pPr>
        <w:pStyle w:val="Normal"/>
        <w:rPr>
          <w:rFonts w:ascii="Consolas" w:hAnsi="Consolas" w:eastAsia="Calibri" w:cs="Arial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Arial" w:cstheme="minorBidi" w:eastAsiaTheme="minorHAnsi" w:ascii="Consolas" w:hAnsi="Consolas"/>
          <w:color w:val="00000A"/>
          <w:position w:val="0"/>
          <w:sz w:val="22"/>
          <w:sz w:val="22"/>
          <w:szCs w:val="22"/>
          <w:vertAlign w:val="baseline"/>
          <w:lang w:val="en-US" w:eastAsia="en-US" w:bidi="ar-SA"/>
        </w:rPr>
        <w:tab/>
        <w:t>0110 0101</w:t>
      </w:r>
      <w:r>
        <w:rPr>
          <w:rFonts w:eastAsia="Calibri" w:cs="Arial" w:cstheme="minorBidi" w:eastAsiaTheme="minorHAnsi" w:ascii="Consolas" w:hAnsi="Consolas"/>
          <w:color w:val="00000A"/>
          <w:sz w:val="22"/>
          <w:szCs w:val="22"/>
          <w:vertAlign w:val="subscript"/>
          <w:lang w:val="en-US" w:eastAsia="en-US" w:bidi="ar-SA"/>
        </w:rPr>
        <w:t>b</w:t>
      </w:r>
      <w:r>
        <w:rPr>
          <w:rFonts w:eastAsia="Calibri" w:cs="Arial" w:cstheme="minorBidi" w:eastAsiaTheme="minorHAnsi" w:ascii="Consolas" w:hAnsi="Consolas"/>
          <w:color w:val="00000A"/>
          <w:position w:val="0"/>
          <w:sz w:val="22"/>
          <w:sz w:val="22"/>
          <w:szCs w:val="22"/>
          <w:vertAlign w:val="baseline"/>
          <w:lang w:val="en-US" w:eastAsia="en-US" w:bidi="ar-SA"/>
        </w:rPr>
        <w:t xml:space="preserve"> = 0x65</w:t>
      </w:r>
    </w:p>
    <w:p>
      <w:pPr>
        <w:pStyle w:val="Normal"/>
        <w:rPr/>
      </w:pPr>
      <w:r>
        <w:rPr>
          <w:lang w:val="en-US"/>
        </w:rPr>
        <w:t>Convert ABC</w:t>
      </w:r>
      <w:r>
        <w:rPr>
          <w:vertAlign w:val="subscript"/>
          <w:lang w:val="en-US"/>
        </w:rPr>
        <w:t>hex</w:t>
      </w:r>
      <w:r>
        <w:rPr>
          <w:lang w:val="en-US"/>
        </w:rPr>
        <w:t xml:space="preserve"> to decimal and binary numeral systems.</w:t>
      </w:r>
    </w:p>
    <w:p>
      <w:pPr>
        <w:pStyle w:val="Normal"/>
        <w:spacing w:before="0" w:after="0"/>
        <w:rPr/>
      </w:pPr>
      <w:r>
        <w:rPr>
          <w:lang w:val="en-US"/>
        </w:rPr>
        <w:tab/>
      </w:r>
      <w:r>
        <w:rPr>
          <w:rFonts w:ascii="Consolas" w:hAnsi="Consolas"/>
          <w:lang w:val="en-US"/>
        </w:rPr>
        <w:t>0xABC = 1010 1011 1100</w:t>
      </w:r>
      <w:r>
        <w:rPr>
          <w:rFonts w:ascii="Consolas" w:hAnsi="Consolas"/>
          <w:vertAlign w:val="subscript"/>
          <w:lang w:val="en-US"/>
        </w:rPr>
        <w:t>b</w:t>
      </w:r>
    </w:p>
    <w:p>
      <w:pPr>
        <w:pStyle w:val="Normal"/>
        <w:spacing w:before="0" w:after="0"/>
        <w:rPr/>
      </w:pPr>
      <w:r>
        <w:rPr>
          <w:rFonts w:ascii="Consolas" w:hAnsi="Consolas"/>
          <w:vertAlign w:val="subscript"/>
          <w:lang w:val="en-US"/>
        </w:rPr>
        <w:tab/>
      </w:r>
      <w:r>
        <w:rPr>
          <w:rFonts w:ascii="Consolas" w:hAnsi="Consolas"/>
          <w:position w:val="0"/>
          <w:sz w:val="22"/>
          <w:vertAlign w:val="baseline"/>
          <w:lang w:val="en-US"/>
        </w:rPr>
        <w:t>0xABC = 10*16</w:t>
      </w:r>
      <w:r>
        <w:rPr>
          <w:rFonts w:ascii="Consolas" w:hAnsi="Consolas"/>
          <w:vertAlign w:val="superscript"/>
          <w:lang w:val="en-US"/>
        </w:rPr>
        <w:t>2</w:t>
      </w:r>
      <w:r>
        <w:rPr>
          <w:rFonts w:ascii="Consolas" w:hAnsi="Consolas"/>
          <w:position w:val="0"/>
          <w:sz w:val="22"/>
          <w:vertAlign w:val="baseline"/>
          <w:lang w:val="en-US"/>
        </w:rPr>
        <w:t xml:space="preserve"> + 11*16</w:t>
      </w:r>
      <w:r>
        <w:rPr>
          <w:rFonts w:ascii="Consolas" w:hAnsi="Consolas"/>
          <w:vertAlign w:val="superscript"/>
          <w:lang w:val="en-US"/>
        </w:rPr>
        <w:t>1</w:t>
      </w:r>
      <w:r>
        <w:rPr>
          <w:rFonts w:ascii="Consolas" w:hAnsi="Consolas"/>
          <w:position w:val="0"/>
          <w:sz w:val="22"/>
          <w:vertAlign w:val="baseline"/>
          <w:lang w:val="en-US"/>
        </w:rPr>
        <w:t xml:space="preserve"> + 13*16</w:t>
      </w:r>
      <w:r>
        <w:rPr>
          <w:rFonts w:ascii="Consolas" w:hAnsi="Consolas"/>
          <w:vertAlign w:val="superscript"/>
          <w:lang w:val="en-US"/>
        </w:rPr>
        <w:t>0</w:t>
      </w:r>
      <w:r>
        <w:rPr>
          <w:rFonts w:ascii="Consolas" w:hAnsi="Consolas"/>
          <w:position w:val="0"/>
          <w:sz w:val="22"/>
          <w:vertAlign w:val="baseline"/>
          <w:lang w:val="en-US"/>
        </w:rPr>
        <w:t xml:space="preserve"> = 10*256 + 11*16 + 12*1 = 2560 + 176 + 12 =</w:t>
      </w:r>
    </w:p>
    <w:p>
      <w:pPr>
        <w:pStyle w:val="Normal"/>
        <w:rPr/>
      </w:pPr>
      <w:r>
        <w:rPr>
          <w:rFonts w:ascii="Consolas" w:hAnsi="Consolas"/>
          <w:position w:val="0"/>
          <w:sz w:val="22"/>
          <w:vertAlign w:val="baseline"/>
          <w:lang w:val="en-US"/>
        </w:rPr>
        <w:tab/>
        <w:tab/>
        <w:t>= 2748</w:t>
      </w:r>
      <w:r>
        <w:rPr>
          <w:rFonts w:ascii="Consolas" w:hAnsi="Consolas"/>
          <w:vertAlign w:val="subscript"/>
          <w:lang w:val="en-US"/>
        </w:rPr>
        <w:t>d</w:t>
      </w:r>
    </w:p>
    <w:p>
      <w:pPr>
        <w:pStyle w:val="2"/>
        <w:numPr>
          <w:ilvl w:val="0"/>
          <w:numId w:val="1"/>
        </w:numPr>
        <w:ind w:left="0" w:hanging="0"/>
        <w:rPr/>
      </w:pPr>
      <w:r>
        <w:rPr>
          <w:bCs/>
        </w:rPr>
        <w:t>Least Common Multiple</w:t>
      </w:r>
    </w:p>
    <w:p>
      <w:pPr>
        <w:pStyle w:val="Normal"/>
        <w:rPr>
          <w:lang w:val="en-US"/>
        </w:rPr>
      </w:pPr>
      <w:r>
        <w:rPr>
          <w:lang w:val="en-US"/>
        </w:rPr>
        <w:t>Find LCM(1234, 3456).</w:t>
      </w:r>
    </w:p>
    <w:tbl>
      <w:tblPr>
        <w:tblW w:w="5613" w:type="dxa"/>
        <w:jc w:val="left"/>
        <w:tblInd w:w="55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0"/>
        <w:gridCol w:w="3913"/>
      </w:tblGrid>
      <w:tr>
        <w:trPr/>
        <w:tc>
          <w:tcPr>
            <w:tcW w:w="17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spacing w:before="0" w:after="0"/>
              <w:jc w:val="right"/>
              <w:rPr>
                <w:lang w:val="en-US"/>
              </w:rPr>
            </w:pPr>
            <w:r>
              <w:rPr>
                <w:lang w:val="en-US"/>
              </w:rPr>
              <w:t>1234, 3456</w:t>
            </w:r>
          </w:p>
          <w:p>
            <w:pPr>
              <w:pStyle w:val="Style18"/>
              <w:spacing w:before="0" w:after="0"/>
              <w:jc w:val="right"/>
              <w:rPr>
                <w:lang w:val="en-US"/>
              </w:rPr>
            </w:pPr>
            <w:r>
              <w:rPr>
                <w:lang w:val="en-US"/>
              </w:rPr>
              <w:t>617,  1728</w:t>
            </w:r>
          </w:p>
          <w:p>
            <w:pPr>
              <w:pStyle w:val="Style18"/>
              <w:spacing w:before="0" w:after="0"/>
              <w:jc w:val="right"/>
              <w:rPr>
                <w:lang w:val="en-US"/>
              </w:rPr>
            </w:pPr>
            <w:r>
              <w:rPr>
                <w:lang w:val="en-US"/>
              </w:rPr>
              <w:t>617,  864</w:t>
            </w:r>
          </w:p>
          <w:p>
            <w:pPr>
              <w:pStyle w:val="Style18"/>
              <w:spacing w:before="0" w:after="0"/>
              <w:jc w:val="right"/>
              <w:rPr>
                <w:lang w:val="en-US"/>
              </w:rPr>
            </w:pPr>
            <w:r>
              <w:rPr>
                <w:lang w:val="en-US"/>
              </w:rPr>
              <w:t>617,  432</w:t>
            </w:r>
          </w:p>
          <w:p>
            <w:pPr>
              <w:pStyle w:val="Style18"/>
              <w:spacing w:before="0" w:after="0"/>
              <w:jc w:val="right"/>
              <w:rPr>
                <w:lang w:val="en-US"/>
              </w:rPr>
            </w:pPr>
            <w:r>
              <w:rPr>
                <w:lang w:val="en-US"/>
              </w:rPr>
              <w:t>617,  216</w:t>
            </w:r>
          </w:p>
          <w:p>
            <w:pPr>
              <w:pStyle w:val="Style18"/>
              <w:spacing w:before="0" w:after="0"/>
              <w:jc w:val="right"/>
              <w:rPr>
                <w:lang w:val="en-US"/>
              </w:rPr>
            </w:pPr>
            <w:r>
              <w:rPr>
                <w:lang w:val="en-US"/>
              </w:rPr>
              <w:t>617,  108</w:t>
            </w:r>
          </w:p>
          <w:p>
            <w:pPr>
              <w:pStyle w:val="Style18"/>
              <w:spacing w:before="0" w:after="0"/>
              <w:jc w:val="right"/>
              <w:rPr>
                <w:lang w:val="en-US"/>
              </w:rPr>
            </w:pPr>
            <w:r>
              <w:rPr>
                <w:lang w:val="en-US"/>
              </w:rPr>
              <w:t>617,  54</w:t>
            </w:r>
          </w:p>
          <w:p>
            <w:pPr>
              <w:pStyle w:val="Style18"/>
              <w:spacing w:before="0" w:after="0"/>
              <w:jc w:val="right"/>
              <w:rPr>
                <w:lang w:val="en-US"/>
              </w:rPr>
            </w:pPr>
            <w:r>
              <w:rPr>
                <w:lang w:val="en-US"/>
              </w:rPr>
              <w:t>617, 27</w:t>
            </w:r>
          </w:p>
          <w:p>
            <w:pPr>
              <w:pStyle w:val="Style18"/>
              <w:spacing w:before="0" w:after="0"/>
              <w:jc w:val="right"/>
              <w:rPr>
                <w:lang w:val="en-US"/>
              </w:rPr>
            </w:pPr>
            <w:r>
              <w:rPr>
                <w:lang w:val="en-US"/>
              </w:rPr>
              <w:t>617, 9</w:t>
            </w:r>
          </w:p>
          <w:p>
            <w:pPr>
              <w:pStyle w:val="Style18"/>
              <w:spacing w:before="0" w:after="0"/>
              <w:jc w:val="right"/>
              <w:rPr>
                <w:lang w:val="en-US"/>
              </w:rPr>
            </w:pPr>
            <w:r>
              <w:rPr>
                <w:lang w:val="en-US"/>
              </w:rPr>
              <w:t>617, 3</w:t>
            </w:r>
          </w:p>
          <w:p>
            <w:pPr>
              <w:pStyle w:val="Style18"/>
              <w:spacing w:before="0" w:after="0"/>
              <w:jc w:val="right"/>
              <w:rPr>
                <w:lang w:val="en-US"/>
              </w:rPr>
            </w:pPr>
            <w:r>
              <w:rPr>
                <w:lang w:val="en-US"/>
              </w:rPr>
              <w:t>617, 1</w:t>
            </w:r>
          </w:p>
          <w:p>
            <w:pPr>
              <w:pStyle w:val="Style18"/>
              <w:spacing w:before="0" w:after="0"/>
              <w:jc w:val="right"/>
              <w:rPr>
                <w:lang w:val="en-US"/>
              </w:rPr>
            </w:pPr>
            <w:r>
              <w:rPr>
                <w:lang w:val="en-US"/>
              </w:rPr>
              <w:t>1, 1</w:t>
            </w:r>
          </w:p>
        </w:tc>
        <w:tc>
          <w:tcPr>
            <w:tcW w:w="39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>
            <w:pPr>
              <w:pStyle w:val="Style18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>
            <w:pPr>
              <w:pStyle w:val="Style18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>
            <w:pPr>
              <w:pStyle w:val="Style18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>
            <w:pPr>
              <w:pStyle w:val="Style18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>
            <w:pPr>
              <w:pStyle w:val="Style18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>
            <w:pPr>
              <w:pStyle w:val="Style18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>
            <w:pPr>
              <w:pStyle w:val="Style18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>
            <w:pPr>
              <w:pStyle w:val="Style18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>
            <w:pPr>
              <w:pStyle w:val="Style18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>
            <w:pPr>
              <w:pStyle w:val="Style18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617</w:t>
            </w:r>
          </w:p>
          <w:p>
            <w:pPr>
              <w:pStyle w:val="Style18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Style18"/>
              <w:spacing w:before="0" w:after="0"/>
              <w:jc w:val="right"/>
              <w:rPr>
                <w:lang w:val="en-US"/>
              </w:rPr>
            </w:pPr>
            <w:r>
              <w:rPr>
                <w:lang w:val="en-US"/>
              </w:rPr>
              <w:t>LCM</w:t>
            </w:r>
          </w:p>
        </w:tc>
        <w:tc>
          <w:tcPr>
            <w:tcW w:w="3913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rPr>
                <w:position w:val="0"/>
                <w:sz w:val="22"/>
                <w:vertAlign w:val="baseline"/>
                <w:lang w:val="en-US"/>
              </w:rPr>
            </w:pPr>
            <w:r>
              <w:rPr>
                <w:position w:val="0"/>
                <w:sz w:val="22"/>
                <w:vertAlign w:val="baseline"/>
                <w:lang w:val="en-US"/>
              </w:rPr>
              <w:t>2132352</w:t>
            </w:r>
          </w:p>
        </w:tc>
      </w:tr>
    </w:tbl>
    <w:p>
      <w:pPr>
        <w:pStyle w:val="Normal"/>
        <w:spacing w:before="0" w:after="200"/>
        <w:rPr>
          <w:lang w:val="en-US"/>
        </w:rPr>
      </w:pPr>
      <w:r>
        <w:rPr>
          <w:lang w:val="en-US"/>
        </w:rPr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1020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sans-serif">
    <w:altName w:val="Arial"/>
    <w:charset w:val="cc"/>
    <w:family w:val="roman"/>
    <w:pitch w:val="variable"/>
  </w:font>
  <w:font w:name="Verdana">
    <w:altName w:val="Arial"/>
    <w:charset w:val="cc"/>
    <w:family w:val="roman"/>
    <w:pitch w:val="variable"/>
  </w:font>
  <w:font w:name="Consolas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 wp14:anchorId="28E72A15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4280" cy="514985"/>
              <wp:effectExtent l="0" t="0" r="0" b="635"/>
              <wp:wrapSquare wrapText="bothSides"/>
              <wp:docPr id="1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52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Style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Style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Style17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3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" name="Picture 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2pt;margin-top:13.9pt;width:396.3pt;height:40.45pt" wp14:anchorId="28E72A15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17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Style9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Style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>
                    <w:pPr>
                      <w:pStyle w:val="Style17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308617B6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865" cy="201295"/>
              <wp:effectExtent l="0" t="0" r="1905" b="9525"/>
              <wp:wrapNone/>
              <wp:docPr id="2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240" cy="2005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4pt;margin-top:33.45pt;width:44.85pt;height:15.75pt" wp14:anchorId="308617B6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7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7" wp14:anchorId="708EC7B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4640" cy="514985"/>
              <wp:effectExtent l="0" t="0" r="0" b="635"/>
              <wp:wrapSquare wrapText="bothSides"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384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7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pt;margin-top:13.75pt;width:123.1pt;height:40.45pt" wp14:anchorId="708EC7BC">
              <w10:wrap type="non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17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8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6A031007">
              <wp:simplePos x="0" y="0"/>
              <wp:positionH relativeFrom="column">
                <wp:posOffset>-3175</wp:posOffset>
              </wp:positionH>
              <wp:positionV relativeFrom="paragraph">
                <wp:posOffset>142240</wp:posOffset>
              </wp:positionV>
              <wp:extent cx="6615430" cy="1270"/>
              <wp:effectExtent l="0" t="0" r="34290" b="19050"/>
              <wp:wrapNone/>
              <wp:docPr id="29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25pt,11.2pt" to="520.55pt,11.2pt" ID="Straight Connector 1" stroked="t" style="position:absolute" wp14:anchorId="6A031007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1AD09544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1700" cy="203835"/>
              <wp:effectExtent l="0" t="0" r="13970" b="7620"/>
              <wp:wrapNone/>
              <wp:docPr id="30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30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spacing w:lineRule="auto" w:line="240" w:before="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6.5pt;margin-top:33.55pt;width:70.9pt;height:15.95pt" wp14:anchorId="1AD09544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7"/>
                      <w:spacing w:lineRule="auto" w:line="240" w:before="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roblem %1."/>
      <w:lvlJc w:val="left"/>
      <w:pPr>
        <w:ind w:left="2345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03906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bg-BG" w:eastAsia="en-US" w:bidi="ar-SA"/>
    </w:rPr>
  </w:style>
  <w:style w:type="paragraph" w:styleId="1">
    <w:name w:val="Заглавие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2">
    <w:name w:val="Заглавие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 w:leader="none"/>
      </w:tabs>
      <w:spacing w:before="120" w:after="80"/>
      <w:ind w:left="0" w:hanging="0"/>
      <w:outlineLvl w:val="0"/>
    </w:pPr>
    <w:rPr>
      <w:rFonts w:eastAsia="宋体" w:cs="Times New Roman" w:cstheme="majorBidi" w:eastAsiaTheme="majorEastAsia"/>
      <w:b/>
      <w:color w:val="7C380A"/>
      <w:sz w:val="36"/>
      <w:szCs w:val="36"/>
      <w:lang w:val="en-US"/>
    </w:rPr>
  </w:style>
  <w:style w:type="paragraph" w:styleId="3">
    <w:name w:val="Заглавие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4">
    <w:name w:val="Заглавие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5">
    <w:name w:val="Заглавие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Style9">
    <w:name w:val="Връзка към Интернет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宋体" w:cs="Times New Roman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51d82"/>
    <w:rPr>
      <w:rFonts w:eastAsia="宋体" w:cs="Times New Roman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宋体" w:cs="Times New Roman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宋体" w:cs="Times New Roman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1fff"/>
    <w:rPr>
      <w:rFonts w:eastAsia="宋体" w:cs="Times New Roman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Arial"/>
    </w:rPr>
  </w:style>
  <w:style w:type="paragraph" w:styleId="Style10">
    <w:name w:val="Заглавие"/>
    <w:basedOn w:val="Normal"/>
    <w:next w:val="Style11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Основен текст"/>
    <w:basedOn w:val="Normal"/>
    <w:pPr>
      <w:spacing w:lineRule="auto" w:line="288" w:before="0" w:after="140"/>
    </w:pPr>
    <w:rPr/>
  </w:style>
  <w:style w:type="paragraph" w:styleId="Style12">
    <w:name w:val="Списък"/>
    <w:basedOn w:val="Style11"/>
    <w:pPr/>
    <w:rPr>
      <w:rFonts w:cs="Arial"/>
    </w:rPr>
  </w:style>
  <w:style w:type="paragraph" w:styleId="Style13">
    <w:name w:val="Надпис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"/>
    <w:basedOn w:val="Normal"/>
    <w:qFormat/>
    <w:pPr>
      <w:suppressLineNumbers/>
    </w:pPr>
    <w:rPr>
      <w:rFonts w:cs="Arial"/>
    </w:rPr>
  </w:style>
  <w:style w:type="paragraph" w:styleId="Style15">
    <w:name w:val="Горен колонтитул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6">
    <w:name w:val="Долен колонтитул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  <w:lang w:val="en-US"/>
    </w:rPr>
  </w:style>
  <w:style w:type="paragraph" w:styleId="Style17">
    <w:name w:val="Рамка - съдържание"/>
    <w:basedOn w:val="Normal"/>
    <w:qFormat/>
    <w:pPr/>
    <w:rPr/>
  </w:style>
  <w:style w:type="paragraph" w:styleId="Style18">
    <w:name w:val="Таблиц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oftuni.bg/courses/csharp-basics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E8A47-3E44-45A1-B5A8-9C4740954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LibreOffice/5.0.3.2$Windows_X86_64 LibreOffice_project/e5f16313668ac592c1bfb310f4390624e3dbfb75</Application>
  <Paragraphs>76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2014-10-24T10:40:00Z</dcterms:created>
  <dc:creator>Software University Foundation</dc:creator>
  <dc:description>http://softuni.bg/courses/csharp-basics/</dc:description>
  <cp:keywords>C# C# Basics course Sofware University SoftUni programming software development education training</cp:keywords>
  <dc:language>bg-BG</dc:language>
  <cp:lastPrinted>2014-02-12T16:33:00Z</cp:lastPrinted>
  <dcterms:modified xsi:type="dcterms:W3CDTF">2015-12-12T16:02:55Z</dcterms:modified>
  <cp:revision>12</cp:revision>
  <dc:title>C# Basics - Homework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