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ender-compliance-checklist"/>
      <w:r>
        <w:t xml:space="preserve">TENDER COMPLIANCE CHECKLIST</w:t>
      </w:r>
      <w:bookmarkEnd w:id="20"/>
    </w:p>
    <w:p>
      <w:pPr>
        <w:pStyle w:val="Heading2"/>
      </w:pPr>
      <w:bookmarkStart w:id="21" w:name="proaxis-solutions-pty-ltd"/>
      <w:r>
        <w:t xml:space="preserve">Proaxis Solutions (Pty) Ltd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Version:</w:t>
      </w:r>
      <w:r>
        <w:t xml:space="preserve"> 1.0</w:t>
        <w:br/>
      </w:r>
      <w:r>
        <w:rPr>
          <w:b/>
        </w:rPr>
        <w:t xml:space="preserve">Date:</w:t>
      </w:r>
      <w:r>
        <w:t xml:space="preserve"> June 2026</w:t>
        <w:br/>
      </w:r>
      <w:r>
        <w:rPr>
          <w:b/>
        </w:rPr>
        <w:t xml:space="preserve">Purpose:</w:t>
      </w:r>
      <w:r>
        <w:t xml:space="preserve"> Pre-submission compliance verification for every tender or RFQ response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</w:rPr>
        <w:t xml:space="preserve">Instructions:</w:t>
      </w:r>
      <w:r>
        <w:t xml:space="preserve"> Complete this checklist for every tender before submission. Do not submit if any item marked CRITICAL (🔴) is not resolved. File a completed copy of this checklist with every tender record.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ection-1-bidno-bid-decision"/>
      <w:r>
        <w:t xml:space="preserve">SECTION 1 — BID/NO-BID DECISION</w:t>
      </w:r>
      <w:bookmarkEnd w:id="22"/>
    </w:p>
    <w:p>
      <w:pPr>
        <w:pStyle w:val="FirstParagraph"/>
      </w:pPr>
      <w:r>
        <w:t xml:space="preserve">Answer the following before investing time in a tender response: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Have I read the entire tender document / RFQ?</w:t>
            </w:r>
          </w:p>
        </w:tc>
        <w:tc>
          <w:p>
            <w:pPr>
              <w:pStyle w:val="Compact"/>
              <w:jc w:val="left"/>
            </w:pPr>
            <w:r>
              <w:t xml:space="preserve">[ ] Yes / [ ]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Does Proaxis Solutions meet the eligibility requirements?</w:t>
            </w:r>
          </w:p>
        </w:tc>
        <w:tc>
          <w:p>
            <w:pPr>
              <w:pStyle w:val="Compact"/>
              <w:jc w:val="left"/>
            </w:pPr>
            <w:r>
              <w:t xml:space="preserve">[ ] Yes / [ ]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 the required service within our current, active service portfolio?</w:t>
            </w:r>
          </w:p>
        </w:tc>
        <w:tc>
          <w:p>
            <w:pPr>
              <w:pStyle w:val="Compact"/>
              <w:jc w:val="left"/>
            </w:pPr>
            <w:r>
              <w:t xml:space="preserve">[ ] Yes / [ ]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 the deadline achievable?</w:t>
            </w:r>
          </w:p>
        </w:tc>
        <w:tc>
          <w:p>
            <w:pPr>
              <w:pStyle w:val="Compact"/>
              <w:jc w:val="left"/>
            </w:pPr>
            <w:r>
              <w:t xml:space="preserve">[ ] Yes / [ ]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 the contract value and scope realistic for our current capacity?</w:t>
            </w:r>
          </w:p>
        </w:tc>
        <w:tc>
          <w:p>
            <w:pPr>
              <w:pStyle w:val="Compact"/>
              <w:jc w:val="left"/>
            </w:pPr>
            <w:r>
              <w:t xml:space="preserve">[ ] Yes / [ ] 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Are there any exclusion criteria (e.g., minimum turnover, staff count, certifications) that we cannot meet?</w:t>
            </w:r>
          </w:p>
        </w:tc>
        <w:tc>
          <w:p>
            <w:pPr>
              <w:pStyle w:val="Compact"/>
              <w:jc w:val="left"/>
            </w:pPr>
            <w:r>
              <w:t xml:space="preserve">[ ] None / [ ] Yes (describe: ___________)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 this tender in a priority target sector?</w:t>
            </w:r>
          </w:p>
        </w:tc>
        <w:tc>
          <w:p>
            <w:pPr>
              <w:pStyle w:val="Compact"/>
              <w:jc w:val="left"/>
            </w:pPr>
            <w:r>
              <w:t xml:space="preserve">[ ] Yes / [ ] No</w:t>
            </w:r>
          </w:p>
        </w:tc>
      </w:tr>
    </w:tbl>
    <w:p>
      <w:pPr>
        <w:pStyle w:val="BodyText"/>
      </w:pPr>
      <w:r>
        <w:rPr>
          <w:b/>
        </w:rPr>
        <w:t xml:space="preserve">Decision:</w:t>
      </w:r>
      <w:r>
        <w:t xml:space="preserve"> [ ] BID     [ ] NO BID     Reason if no bid: 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95ba299dcce81c4a5b70c40898352bee6ac3387"/>
      <w:r>
        <w:t xml:space="preserve">SECTION 2 — COMPLIANCE DOCUMENT STATUS (Mandatory — Check Before Every Submission)</w:t>
      </w:r>
      <w:bookmarkEnd w:id="23"/>
    </w:p>
    <w:p>
      <w:pPr>
        <w:pStyle w:val="Heading3"/>
      </w:pPr>
      <w:bookmarkStart w:id="24" w:name="tax-compliance"/>
      <w:r>
        <w:t xml:space="preserve">2.1 Tax Compliance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 if Not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SARS Tax Compliance Status (TCS) PIN — active</w:t>
            </w:r>
          </w:p>
        </w:tc>
        <w:tc>
          <w:p>
            <w:pPr>
              <w:pStyle w:val="Compact"/>
              <w:jc w:val="left"/>
            </w:pPr>
            <w:r>
              <w:t xml:space="preserve">[ ] ✅ Active / [ ] ❌ Not obtained</w:t>
            </w:r>
          </w:p>
        </w:tc>
        <w:tc>
          <w:p>
            <w:pPr>
              <w:pStyle w:val="Compact"/>
              <w:jc w:val="left"/>
            </w:pPr>
            <w:r>
              <w:t xml:space="preserve">STOP — obtain TCS PIN before submitting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TCS PIN expiry date confirmed (must be valid on submission date)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Renew if close to expiry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SARS Tax Reference Number: 9007193338</w:t>
            </w:r>
          </w:p>
        </w:tc>
        <w:tc>
          <w:p>
            <w:pPr>
              <w:pStyle w:val="Compact"/>
              <w:jc w:val="left"/>
            </w:pPr>
            <w:r>
              <w:t xml:space="preserve">[ ] ✅ Available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🔴 </w:t>
      </w:r>
      <w:r>
        <w:rPr>
          <w:b/>
        </w:rPr>
        <w:t xml:space="preserve">A tender submitted without a valid, active TCS PIN will be disqualified.</w:t>
      </w:r>
    </w:p>
    <w:p>
      <w:pPr>
        <w:pStyle w:val="Heading3"/>
      </w:pPr>
      <w:bookmarkStart w:id="25" w:name="b-bbee-compliance"/>
      <w:r>
        <w:t xml:space="preserve">2.2 B-BBEE Compliance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 if Not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B-BBEE certificate or EME sworn affidavit — valid (not expired)</w:t>
            </w:r>
          </w:p>
        </w:tc>
        <w:tc>
          <w:p>
            <w:pPr>
              <w:pStyle w:val="Compact"/>
              <w:jc w:val="left"/>
            </w:pPr>
            <w:r>
              <w:t xml:space="preserve">[ ] ✅ Valid / [ ] ❌ Expired</w:t>
            </w:r>
          </w:p>
        </w:tc>
        <w:tc>
          <w:p>
            <w:pPr>
              <w:pStyle w:val="Compact"/>
              <w:jc w:val="left"/>
            </w:pPr>
            <w:r>
              <w:t xml:space="preserve">STOP — obtain new affidavit before submitting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Certificate expiry date confirmed: </w:t>
            </w:r>
            <w:r>
              <w:rPr>
                <w:b/>
              </w:rPr>
              <w:t xml:space="preserve">07 July 2026 (current)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Commission renewal by 30 June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Certificate is for the correct entity: Proaxis Solutions (Pty) Ltd, Reg 2025/542019/07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or certified copy available for submission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SBD 6.1 (Preference Points Claim) completed correctly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N/A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🔴 </w:t>
      </w:r>
      <w:r>
        <w:rPr>
          <w:b/>
        </w:rPr>
        <w:t xml:space="preserve">An expired B-BBEE certificate means Proaxis scores 0/20 on preference points — eliminating a critical competitive advantage.</w:t>
      </w:r>
    </w:p>
    <w:p>
      <w:pPr>
        <w:pStyle w:val="Heading3"/>
      </w:pPr>
      <w:bookmarkStart w:id="26" w:name="csd-registration"/>
      <w:r>
        <w:t xml:space="preserve">2.3 CSD Registration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 if Not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 profile is active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Activate / update on www.csd.gov.za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TCS PIN linked on CSD profile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Link TCS PIN on CSD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Banking details verified on CSD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Submit bank verification letter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Company description on CSD reflects correct services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Update CSD profile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Director details match CIPC records on CSD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Correct on CSD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B-BBEE certificate uploaded on CSD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Upload current certificate</w:t>
            </w:r>
          </w:p>
        </w:tc>
      </w:tr>
    </w:tbl>
    <w:p>
      <w:pPr>
        <w:pStyle w:val="BlockText"/>
      </w:pPr>
      <w:r>
        <w:t xml:space="preserve">🔴 </w:t>
      </w:r>
      <w:r>
        <w:rPr>
          <w:b/>
        </w:rPr>
        <w:t xml:space="preserve">An incomplete CSD profile is grounds for tender disqualification.</w:t>
      </w:r>
    </w:p>
    <w:p>
      <w:pPr>
        <w:pStyle w:val="Heading3"/>
      </w:pPr>
      <w:bookmarkStart w:id="27" w:name="company-registration"/>
      <w:r>
        <w:t xml:space="preserve">2.4 Company Registration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CIPC Registration Certificate available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Reg: 2025/542019/07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Certificate of Incorporation available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Retrieve from CIPC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CIPC annual return is up to date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Check on CIPC portal</w:t>
            </w:r>
          </w:p>
        </w:tc>
      </w:tr>
    </w:tbl>
    <w:p>
      <w:pPr>
        <w:pStyle w:val="Heading3"/>
      </w:pPr>
      <w:bookmarkStart w:id="28" w:name="banking"/>
      <w:r>
        <w:t xml:space="preserve">2.5 Banking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 verification letter available — dated within 3 months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Obtain from FNB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 details in letter match CSD profile exactly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29" w:name="identity-and-authorisation"/>
      <w:r>
        <w:t xml:space="preserve">2.6 Identity and Authorisation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Certified copy of Director’s ID — available if required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Certified copy of SA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Director resolution authorising this specific submission</w:t>
            </w:r>
          </w:p>
        </w:tc>
        <w:tc>
          <w:p>
            <w:pPr>
              <w:pStyle w:val="Compact"/>
              <w:jc w:val="left"/>
            </w:pPr>
            <w:r>
              <w:t xml:space="preserve">[ ] ✅ Completed / [ ] ❌</w:t>
            </w:r>
          </w:p>
        </w:tc>
        <w:tc>
          <w:p>
            <w:pPr>
              <w:pStyle w:val="Compact"/>
              <w:jc w:val="left"/>
            </w:pPr>
            <w:r>
              <w:t xml:space="preserve">Use template in Supplier Onboarding Pack Part 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ection-3-tender-document-compliance"/>
      <w:r>
        <w:t xml:space="preserve">SECTION 3 — TENDER DOCUMENT COMPLIANCE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mandatory sections of the tender completed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Read entire document — flag every mandatory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Price schedule completed arithmetically — no adding errors</w:t>
            </w:r>
          </w:p>
        </w:tc>
        <w:tc>
          <w:p>
            <w:pPr>
              <w:pStyle w:val="Compact"/>
              <w:jc w:val="left"/>
            </w:pPr>
            <w:r>
              <w:t xml:space="preserve">[ ] ✅ Checked / [ ] ❌</w:t>
            </w:r>
          </w:p>
        </w:tc>
        <w:tc>
          <w:p>
            <w:pPr>
              <w:pStyle w:val="Compact"/>
              <w:jc w:val="left"/>
            </w:pPr>
            <w:r>
              <w:t xml:space="preserve">Re-calculate every total manually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Price schedule signed by Director (not agent or third party)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declarations signed by Director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SBD 4 (Declaration of Interest) completed and signed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N/A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SBD 6.1 (Preference Points) completed and signed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N/A</w:t>
            </w:r>
          </w:p>
        </w:tc>
        <w:tc>
          <w:p>
            <w:pPr>
              <w:pStyle w:val="Compact"/>
              <w:jc w:val="left"/>
            </w:pPr>
            <w:r>
              <w:t xml:space="preserve">Attach B-BBEE certificate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SBD 8 (Supply Chain Management Practices) completed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N/A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SBD 9 (Independent Bid Determination) completed and signed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N/A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searched for blank fields — all completed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No field left blank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correction fluid / Tipp-Ex used — corrections initialled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N/A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required copies made (original + x copies as specified)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N/A</w:t>
            </w:r>
          </w:p>
        </w:tc>
        <w:tc>
          <w:p>
            <w:pPr>
              <w:pStyle w:val="Compact"/>
              <w:jc w:val="left"/>
            </w:pPr>
            <w:r>
              <w:t xml:space="preserve">Check tender document 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Technical proposal responds to each evaluation criterion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Map your response to each stated criterion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Proposal does not overstate capabilities or experience</w:t>
            </w:r>
          </w:p>
        </w:tc>
        <w:tc>
          <w:p>
            <w:pPr>
              <w:pStyle w:val="Compact"/>
              <w:jc w:val="left"/>
            </w:pPr>
            <w:r>
              <w:t xml:space="preserve">[ ] ✅ Verified / [ ] ❌</w:t>
            </w:r>
          </w:p>
        </w:tc>
        <w:tc>
          <w:p>
            <w:pPr>
              <w:pStyle w:val="Compact"/>
              <w:jc w:val="left"/>
            </w:pPr>
            <w:r>
              <w:t xml:space="preserve">Accuracy is a legal obligation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ection-4-technical-proposal-quality"/>
      <w:r>
        <w:t xml:space="preserve">SECTION 4 — TECHNICAL PROPOSAL QUALITY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Company profile included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Use PROAXIS_SOLUTIONS_COMPANY_PROFILE.md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Capability statement included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Use PROAXIS_SOLUTIONS_CAPABILITY_STATEMENT.md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Technical approach addresses the specific problem stated in the tender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Not a generic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Proposed solution is within our current service portfolio (no future services presented as current)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Proposed timelines are realistic and achievable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references (if required) — written consent obtained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N/A</w:t>
            </w:r>
          </w:p>
        </w:tc>
        <w:tc>
          <w:p>
            <w:pPr>
              <w:pStyle w:val="Compact"/>
              <w:jc w:val="left"/>
            </w:pPr>
            <w:r>
              <w:t xml:space="preserve">Never include unapproved references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fabricated metrics, staff numbers, or client claims</w:t>
            </w:r>
          </w:p>
        </w:tc>
        <w:tc>
          <w:p>
            <w:pPr>
              <w:pStyle w:val="Compact"/>
              <w:jc w:val="left"/>
            </w:pPr>
            <w:r>
              <w:t xml:space="preserve">[ ] ✅ Confirmed / [ ] ❌</w:t>
            </w:r>
          </w:p>
        </w:tc>
        <w:tc>
          <w:p>
            <w:pPr>
              <w:pStyle w:val="Compact"/>
              <w:jc w:val="left"/>
            </w:pPr>
            <w:r>
              <w:t xml:space="preserve">This is a disqualification and legal risk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ection-5-submission"/>
      <w:r>
        <w:t xml:space="preserve">SECTION 5 — SUBMISSION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Submission method confirmed — tender box or electronic portal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Submission address / portal URL confirmed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Submission deadline confirmed (date, time, time zone)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Submission planned at least 24 hours before the deadline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Never submit on the last minute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Proof of submission obtained and filed</w:t>
            </w:r>
          </w:p>
        </w:tc>
        <w:tc>
          <w:p>
            <w:pPr>
              <w:pStyle w:val="Compact"/>
              <w:jc w:val="left"/>
            </w:pPr>
            <w:r>
              <w:t xml:space="preserve">[ ] ✅ / [ ] ❌</w:t>
            </w:r>
          </w:p>
        </w:tc>
        <w:tc>
          <w:p>
            <w:pPr>
              <w:pStyle w:val="Compact"/>
              <w:jc w:val="left"/>
            </w:pPr>
            <w:r>
              <w:t xml:space="preserve">Receipt slip, email confirmation, or portal confirmation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ection-6-post-submission"/>
      <w:r>
        <w:t xml:space="preserve">SECTION 6 — POST-SUBMISSION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Submission reference / confirmation number recorded</w:t>
            </w:r>
          </w:p>
        </w:tc>
        <w:tc>
          <w:p>
            <w:pPr>
              <w:pStyle w:val="Compact"/>
              <w:jc w:val="left"/>
            </w:pPr>
            <w:r>
              <w:t xml:space="preserve">Record: _____________</w:t>
            </w:r>
          </w:p>
        </w:tc>
        <w:tc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Copy of complete submission filed</w:t>
            </w:r>
          </w:p>
        </w:tc>
        <w:tc>
          <w:p>
            <w:pPr>
              <w:pStyle w:val="Compact"/>
              <w:jc w:val="left"/>
            </w:pPr>
            <w:r>
              <w:t xml:space="preserve">Filed in: _____________</w:t>
            </w:r>
          </w:p>
        </w:tc>
        <w:tc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Tender outcome / result date noted (if stated in tender)</w:t>
            </w:r>
          </w:p>
        </w:tc>
        <w:tc>
          <w:p>
            <w:pPr>
              <w:pStyle w:val="Compact"/>
              <w:jc w:val="left"/>
            </w:pPr>
            <w:r>
              <w:t xml:space="preserve">Note: _____________</w:t>
            </w:r>
          </w:p>
        </w:tc>
        <w:tc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Follow-up contact scheduled (if appropriate)</w:t>
            </w:r>
          </w:p>
        </w:tc>
        <w:tc>
          <w:p>
            <w:pPr>
              <w:pStyle w:val="Compact"/>
              <w:jc w:val="left"/>
            </w:pPr>
            <w:r>
              <w:t xml:space="preserve">Planned for: _____________</w:t>
            </w:r>
          </w:p>
        </w:tc>
        <w:tc>
          <w:p>
            <w:pPr>
              <w:pStyle w:val="Compact"/>
              <w:jc w:val="left"/>
            </w:pPr>
            <w:r>
              <w:t xml:space="preserve">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Debrief request submitted (if unsuccessful)</w:t>
            </w:r>
          </w:p>
        </w:tc>
        <w:tc>
          <w:p>
            <w:pPr>
              <w:pStyle w:val="Compact"/>
              <w:jc w:val="left"/>
            </w:pPr>
            <w:r>
              <w:t xml:space="preserve">N/A until outcome known</w:t>
            </w:r>
          </w:p>
        </w:tc>
        <w:tc>
          <w:p>
            <w:pPr>
              <w:pStyle w:val="Compact"/>
              <w:jc w:val="left"/>
            </w:pPr>
            <w:r>
              <w:t xml:space="preserve">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section-7-checklist-sign-off"/>
      <w:r>
        <w:t xml:space="preserve">SECTION 7 — CHECKLIST SIGN-OFF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Tender / RFQ Reference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Procuring Entity</w:t>
            </w:r>
          </w:p>
        </w:tc>
        <w:tc>
          <w:p>
            <w:pPr>
              <w:pStyle w:val="Compact"/>
              <w:jc w:val="left"/>
            </w:pPr>
            <w:r>
              <w:t xml:space="preserve">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Submission Date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Checklist Completed By</w:t>
            </w:r>
          </w:p>
        </w:tc>
        <w:tc>
          <w:p>
            <w:pPr>
              <w:pStyle w:val="Compact"/>
              <w:jc w:val="left"/>
            </w:pPr>
            <w:r>
              <w:t xml:space="preserve">Bongumusa Mthembu (Director)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Proaxis Solutions (Pty) Ltd | Reg: 2025/542019/07 | B-BBEE Level 1 EME</w:t>
      </w:r>
      <w:r>
        <w:br/>
      </w:r>
      <w:r>
        <w:rPr>
          <w:i/>
        </w:rPr>
        <w:t xml:space="preserve">Technology. Intelligence. Transformation.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2026-06-06T13:39:33Z</dcterms:created>
  <dcterms:modified xsi:type="dcterms:W3CDTF">2026-06-06T13:39:33Z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