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20"/>
        <w:gridCol w:w="4730"/>
      </w:tblGrid>
      <w:tr w:rsidR="008C5E64" w:rsidTr="008C5E64">
        <w:tc>
          <w:tcPr>
            <w:tcW w:w="4675" w:type="dxa"/>
          </w:tcPr>
          <w:p w:rsidR="008C5E64" w:rsidRDefault="008C5E64">
            <w:r>
              <w:rPr>
                <w:noProof/>
              </w:rPr>
              <w:drawing>
                <wp:inline distT="0" distB="0" distL="0" distR="0">
                  <wp:extent cx="3055917" cy="2291938"/>
                  <wp:effectExtent l="0" t="0" r="0" b="0"/>
                  <wp:docPr id="8" name="Picture 8" descr="C:\Users\Jared\AppData\Local\Microsoft\Windows\INetCache\Content.Word\B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red\AppData\Local\Microsoft\Windows\INetCache\Content.Word\BPSK.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2792" cy="2304594"/>
                          </a:xfrm>
                          <a:prstGeom prst="rect">
                            <a:avLst/>
                          </a:prstGeom>
                          <a:noFill/>
                          <a:ln>
                            <a:noFill/>
                          </a:ln>
                        </pic:spPr>
                      </pic:pic>
                    </a:graphicData>
                  </a:graphic>
                </wp:inline>
              </w:drawing>
            </w:r>
          </w:p>
          <w:p w:rsidR="008C5E64" w:rsidRPr="004A33D4" w:rsidRDefault="004A33D4" w:rsidP="004A33D4">
            <w:pPr>
              <w:pStyle w:val="NoSpacing"/>
              <w:rPr>
                <w:sz w:val="20"/>
                <w:szCs w:val="20"/>
              </w:rPr>
            </w:pPr>
            <w:r>
              <w:rPr>
                <w:sz w:val="20"/>
                <w:szCs w:val="20"/>
              </w:rPr>
              <w:t xml:space="preserve">The theoretical and simulated match </w:t>
            </w:r>
            <w:proofErr w:type="gramStart"/>
            <w:r>
              <w:rPr>
                <w:sz w:val="20"/>
                <w:szCs w:val="20"/>
              </w:rPr>
              <w:t>pretty well</w:t>
            </w:r>
            <w:proofErr w:type="gramEnd"/>
            <w:r>
              <w:rPr>
                <w:sz w:val="20"/>
                <w:szCs w:val="20"/>
              </w:rPr>
              <w:t xml:space="preserve">.  Hypothetically the longer you simulate the more accurately they match.  Theoretical bounds are very useful when the probability error is extremely small.  This is due to the fact that he smaller the probability of error the longer the simulation </w:t>
            </w:r>
            <w:proofErr w:type="gramStart"/>
            <w:r>
              <w:rPr>
                <w:sz w:val="20"/>
                <w:szCs w:val="20"/>
              </w:rPr>
              <w:t>takes</w:t>
            </w:r>
            <w:r w:rsidR="00DC2047">
              <w:rPr>
                <w:sz w:val="20"/>
                <w:szCs w:val="20"/>
              </w:rPr>
              <w:t>(</w:t>
            </w:r>
            <w:proofErr w:type="gramEnd"/>
            <w:r w:rsidR="00DC2047">
              <w:rPr>
                <w:sz w:val="20"/>
                <w:szCs w:val="20"/>
              </w:rPr>
              <w:t xml:space="preserve">time grows exponentially with respect to SNR in </w:t>
            </w:r>
            <w:proofErr w:type="spellStart"/>
            <w:r w:rsidR="00DC2047">
              <w:rPr>
                <w:sz w:val="20"/>
                <w:szCs w:val="20"/>
              </w:rPr>
              <w:t>db</w:t>
            </w:r>
            <w:proofErr w:type="spellEnd"/>
            <w:r w:rsidR="00DC2047">
              <w:rPr>
                <w:sz w:val="20"/>
                <w:szCs w:val="20"/>
              </w:rPr>
              <w:t>)</w:t>
            </w:r>
            <w:r>
              <w:rPr>
                <w:sz w:val="20"/>
                <w:szCs w:val="20"/>
              </w:rPr>
              <w:t>.  Some simulations are just unfeasible.  The smaller the p0 the smaller the probability of error.  This makes since.  If p</w:t>
            </w:r>
            <w:proofErr w:type="gramStart"/>
            <w:r>
              <w:rPr>
                <w:sz w:val="20"/>
                <w:szCs w:val="20"/>
              </w:rPr>
              <w:t>0  =</w:t>
            </w:r>
            <w:proofErr w:type="gramEnd"/>
            <w:r>
              <w:rPr>
                <w:sz w:val="20"/>
                <w:szCs w:val="20"/>
              </w:rPr>
              <w:t xml:space="preserve"> .000001 you could get really low probability of error just by always guessing 1.  This is </w:t>
            </w:r>
            <w:r w:rsidR="00DC2047">
              <w:rPr>
                <w:sz w:val="20"/>
                <w:szCs w:val="20"/>
              </w:rPr>
              <w:t>in</w:t>
            </w:r>
            <w:r>
              <w:rPr>
                <w:sz w:val="20"/>
                <w:szCs w:val="20"/>
              </w:rPr>
              <w:t>effective though because there is less information.</w:t>
            </w:r>
          </w:p>
          <w:p w:rsidR="008C5E64" w:rsidRDefault="008C5E64"/>
        </w:tc>
        <w:tc>
          <w:tcPr>
            <w:tcW w:w="4675" w:type="dxa"/>
          </w:tcPr>
          <w:p w:rsidR="008C5E64" w:rsidRPr="004A33D4" w:rsidRDefault="008C5E64" w:rsidP="004A33D4">
            <w:pPr>
              <w:pStyle w:val="NoSpacing"/>
              <w:rPr>
                <w:sz w:val="20"/>
                <w:szCs w:val="20"/>
              </w:rPr>
            </w:pPr>
            <w:r>
              <w:rPr>
                <w:noProof/>
              </w:rPr>
              <w:drawing>
                <wp:inline distT="0" distB="0" distL="0" distR="0">
                  <wp:extent cx="3096883" cy="2319354"/>
                  <wp:effectExtent l="0" t="0" r="8890" b="5080"/>
                  <wp:docPr id="9" name="Picture 9" descr="C:\Users\Jared\AppData\Local\Microsoft\Windows\INetCache\Content.Word\ps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red\AppData\Local\Microsoft\Windows\INetCache\Content.Word\psk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1730" cy="2360431"/>
                          </a:xfrm>
                          <a:prstGeom prst="rect">
                            <a:avLst/>
                          </a:prstGeom>
                          <a:noFill/>
                          <a:ln>
                            <a:noFill/>
                          </a:ln>
                        </pic:spPr>
                      </pic:pic>
                    </a:graphicData>
                  </a:graphic>
                </wp:inline>
              </w:drawing>
            </w:r>
            <w:r w:rsidR="004A33D4">
              <w:rPr>
                <w:sz w:val="20"/>
                <w:szCs w:val="20"/>
              </w:rPr>
              <w:t>The higher the signal to noise ration the longer the simulation took to run</w:t>
            </w:r>
            <w:r w:rsidR="00DC2047">
              <w:rPr>
                <w:sz w:val="20"/>
                <w:szCs w:val="20"/>
              </w:rPr>
              <w:t>, the more accuracy desired the longer the simulation took to run</w:t>
            </w:r>
            <w:r w:rsidR="004A33D4">
              <w:rPr>
                <w:sz w:val="20"/>
                <w:szCs w:val="20"/>
              </w:rPr>
              <w:t xml:space="preserve">.  The theoretical bound matches the simulation very well in almost all cases.  The one place the bound deviates from the simulation is in bit error at low signal to noise ratio.  This makes since the bound in the book assumed bit error and symbol error to be the same since we used gray encoding.  This assumption falls apart at low SNR since the </w:t>
            </w:r>
            <w:r w:rsidR="00DC2047">
              <w:rPr>
                <w:sz w:val="20"/>
                <w:szCs w:val="20"/>
              </w:rPr>
              <w:t xml:space="preserve">noise is large enough to skip over neighboring symbols </w:t>
            </w:r>
            <w:r w:rsidR="004A33D4">
              <w:rPr>
                <w:sz w:val="20"/>
                <w:szCs w:val="20"/>
              </w:rPr>
              <w:t xml:space="preserve">resulting in </w:t>
            </w:r>
            <w:proofErr w:type="gramStart"/>
            <w:r w:rsidR="004A33D4">
              <w:rPr>
                <w:sz w:val="20"/>
                <w:szCs w:val="20"/>
              </w:rPr>
              <w:t>2 bit</w:t>
            </w:r>
            <w:proofErr w:type="gramEnd"/>
            <w:r w:rsidR="004A33D4">
              <w:rPr>
                <w:sz w:val="20"/>
                <w:szCs w:val="20"/>
              </w:rPr>
              <w:t xml:space="preserve"> flops instead of 1.</w:t>
            </w:r>
          </w:p>
        </w:tc>
      </w:tr>
      <w:tr w:rsidR="008C5E64" w:rsidTr="008C5E64">
        <w:tc>
          <w:tcPr>
            <w:tcW w:w="4675" w:type="dxa"/>
          </w:tcPr>
          <w:p w:rsidR="008C5E64" w:rsidRDefault="008C5E64">
            <w:r>
              <w:rPr>
                <w:noProof/>
              </w:rPr>
              <w:drawing>
                <wp:inline distT="0" distB="0" distL="0" distR="0">
                  <wp:extent cx="3055620" cy="2288451"/>
                  <wp:effectExtent l="0" t="0" r="0" b="0"/>
                  <wp:docPr id="11" name="Picture 11" descr="C:\Users\Jared\AppData\Local\Microsoft\Windows\INetCache\Content.Word\Hamming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red\AppData\Local\Microsoft\Windows\INetCache\Content.Word\Hamming4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4722" cy="2325225"/>
                          </a:xfrm>
                          <a:prstGeom prst="rect">
                            <a:avLst/>
                          </a:prstGeom>
                          <a:noFill/>
                          <a:ln>
                            <a:noFill/>
                          </a:ln>
                        </pic:spPr>
                      </pic:pic>
                    </a:graphicData>
                  </a:graphic>
                </wp:inline>
              </w:drawing>
            </w:r>
          </w:p>
          <w:p w:rsidR="008C5E64" w:rsidRPr="00A518D7" w:rsidRDefault="00A518D7" w:rsidP="00A518D7">
            <w:pPr>
              <w:pStyle w:val="NoSpacing"/>
              <w:rPr>
                <w:sz w:val="20"/>
                <w:szCs w:val="20"/>
              </w:rPr>
            </w:pPr>
            <w:r>
              <w:rPr>
                <w:sz w:val="20"/>
                <w:szCs w:val="20"/>
              </w:rPr>
              <w:t xml:space="preserve">(7,4) </w:t>
            </w:r>
            <w:proofErr w:type="gramStart"/>
            <w:r>
              <w:rPr>
                <w:sz w:val="20"/>
                <w:szCs w:val="20"/>
              </w:rPr>
              <w:t>hamming  at</w:t>
            </w:r>
            <w:proofErr w:type="gramEnd"/>
            <w:r>
              <w:rPr>
                <w:sz w:val="20"/>
                <w:szCs w:val="20"/>
              </w:rPr>
              <w:t xml:space="preserve"> 1E-5 probability of error the hamming code results in about .5 </w:t>
            </w:r>
            <w:proofErr w:type="spellStart"/>
            <w:r>
              <w:rPr>
                <w:sz w:val="20"/>
                <w:szCs w:val="20"/>
              </w:rPr>
              <w:t>db</w:t>
            </w:r>
            <w:proofErr w:type="spellEnd"/>
            <w:r>
              <w:rPr>
                <w:sz w:val="20"/>
                <w:szCs w:val="20"/>
              </w:rPr>
              <w:t xml:space="preserve"> gain over no error correction.  This is about a factor of 12% improvement</w:t>
            </w:r>
          </w:p>
          <w:p w:rsidR="008C5E64" w:rsidRDefault="008C5E64"/>
          <w:p w:rsidR="008C5E64" w:rsidRDefault="008C5E64"/>
          <w:p w:rsidR="008C5E64" w:rsidRDefault="008C5E64"/>
        </w:tc>
        <w:tc>
          <w:tcPr>
            <w:tcW w:w="4675" w:type="dxa"/>
          </w:tcPr>
          <w:p w:rsidR="008C5E64" w:rsidRPr="00A518D7" w:rsidRDefault="008C5E64" w:rsidP="00A518D7">
            <w:pPr>
              <w:pStyle w:val="NoSpacing"/>
              <w:rPr>
                <w:sz w:val="20"/>
                <w:szCs w:val="20"/>
              </w:rPr>
            </w:pPr>
            <w:r>
              <w:rPr>
                <w:noProof/>
              </w:rPr>
              <w:lastRenderedPageBreak/>
              <w:drawing>
                <wp:inline distT="0" distB="0" distL="0" distR="0">
                  <wp:extent cx="3132977" cy="2346385"/>
                  <wp:effectExtent l="0" t="0" r="0" b="0"/>
                  <wp:docPr id="12" name="Picture 12" descr="C:\Users\Jared\AppData\Local\Microsoft\Windows\INetCache\Content.Word\Hamming1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red\AppData\Local\Microsoft\Windows\INetCache\Content.Word\Hamming111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0641" cy="2382082"/>
                          </a:xfrm>
                          <a:prstGeom prst="rect">
                            <a:avLst/>
                          </a:prstGeom>
                          <a:noFill/>
                          <a:ln>
                            <a:noFill/>
                          </a:ln>
                        </pic:spPr>
                      </pic:pic>
                    </a:graphicData>
                  </a:graphic>
                </wp:inline>
              </w:drawing>
            </w:r>
            <w:r w:rsidR="00A518D7">
              <w:rPr>
                <w:sz w:val="20"/>
                <w:szCs w:val="20"/>
              </w:rPr>
              <w:t xml:space="preserve">(15,11) hamming at </w:t>
            </w:r>
            <w:r w:rsidR="00A518D7">
              <w:rPr>
                <w:sz w:val="20"/>
                <w:szCs w:val="20"/>
              </w:rPr>
              <w:t>1E-5 probability of error the h</w:t>
            </w:r>
            <w:r w:rsidR="00A518D7">
              <w:rPr>
                <w:sz w:val="20"/>
                <w:szCs w:val="20"/>
              </w:rPr>
              <w:t>amming code results in about 1</w:t>
            </w:r>
            <w:r w:rsidR="00E46A0D">
              <w:rPr>
                <w:sz w:val="20"/>
                <w:szCs w:val="20"/>
              </w:rPr>
              <w:t>.1</w:t>
            </w:r>
            <w:r w:rsidR="00A518D7">
              <w:rPr>
                <w:sz w:val="20"/>
                <w:szCs w:val="20"/>
              </w:rPr>
              <w:t xml:space="preserve"> </w:t>
            </w:r>
            <w:proofErr w:type="spellStart"/>
            <w:r w:rsidR="00A518D7">
              <w:rPr>
                <w:sz w:val="20"/>
                <w:szCs w:val="20"/>
              </w:rPr>
              <w:t>db</w:t>
            </w:r>
            <w:proofErr w:type="spellEnd"/>
            <w:r w:rsidR="00A518D7">
              <w:rPr>
                <w:sz w:val="20"/>
                <w:szCs w:val="20"/>
              </w:rPr>
              <w:t xml:space="preserve"> gain over no error correction.  This is </w:t>
            </w:r>
            <w:r w:rsidR="00E46A0D">
              <w:rPr>
                <w:sz w:val="20"/>
                <w:szCs w:val="20"/>
              </w:rPr>
              <w:t>about a factor of 29</w:t>
            </w:r>
            <w:bookmarkStart w:id="0" w:name="_GoBack"/>
            <w:bookmarkEnd w:id="0"/>
            <w:r w:rsidR="00A518D7">
              <w:rPr>
                <w:sz w:val="20"/>
                <w:szCs w:val="20"/>
              </w:rPr>
              <w:t>% improvement</w:t>
            </w:r>
          </w:p>
        </w:tc>
      </w:tr>
    </w:tbl>
    <w:p w:rsidR="00895FCC" w:rsidRDefault="00895FCC"/>
    <w:sectPr w:rsidR="0089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E64"/>
    <w:rsid w:val="00043B3C"/>
    <w:rsid w:val="00261890"/>
    <w:rsid w:val="004A33D4"/>
    <w:rsid w:val="005D252D"/>
    <w:rsid w:val="00895FCC"/>
    <w:rsid w:val="008C5E64"/>
    <w:rsid w:val="00A518D7"/>
    <w:rsid w:val="00C242B0"/>
    <w:rsid w:val="00DC2047"/>
    <w:rsid w:val="00E46A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4C70"/>
  <w15:chartTrackingRefBased/>
  <w15:docId w15:val="{2FED9E62-88F7-438F-AB5C-DCFCCA6F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B3C"/>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043B3C"/>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3B3C"/>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043B3C"/>
    <w:rPr>
      <w:rFonts w:ascii="Times New Roman" w:eastAsiaTheme="majorEastAsia" w:hAnsi="Times New Roman" w:cstheme="majorBidi"/>
      <w:b/>
      <w:sz w:val="32"/>
      <w:szCs w:val="32"/>
    </w:rPr>
  </w:style>
  <w:style w:type="table" w:styleId="TableGrid">
    <w:name w:val="Table Grid"/>
    <w:basedOn w:val="TableNormal"/>
    <w:uiPriority w:val="39"/>
    <w:rsid w:val="008C5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1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8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Baxter</dc:creator>
  <cp:keywords/>
  <dc:description/>
  <cp:lastModifiedBy>Jared Baxter</cp:lastModifiedBy>
  <cp:revision>4</cp:revision>
  <cp:lastPrinted>2018-03-19T19:46:00Z</cp:lastPrinted>
  <dcterms:created xsi:type="dcterms:W3CDTF">2018-03-19T18:10:00Z</dcterms:created>
  <dcterms:modified xsi:type="dcterms:W3CDTF">2018-03-19T23:23:00Z</dcterms:modified>
</cp:coreProperties>
</file>