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CDDA6" w14:textId="77777777" w:rsidR="00D4105B" w:rsidRPr="00A914F6" w:rsidRDefault="00D4105B" w:rsidP="00D4105B">
      <w:pPr>
        <w:rPr>
          <w:b/>
        </w:rPr>
      </w:pPr>
      <w:r w:rsidRPr="00A914F6">
        <w:rPr>
          <w:b/>
        </w:rPr>
        <w:t xml:space="preserve">BIAM510 Week 2 </w:t>
      </w:r>
      <w:proofErr w:type="spellStart"/>
      <w:r w:rsidRPr="00A914F6">
        <w:rPr>
          <w:b/>
        </w:rPr>
        <w:t>iLab</w:t>
      </w:r>
      <w:proofErr w:type="spellEnd"/>
      <w:r w:rsidRPr="00A914F6">
        <w:rPr>
          <w:b/>
        </w:rPr>
        <w:t xml:space="preserve"> </w:t>
      </w:r>
      <w:r>
        <w:rPr>
          <w:b/>
        </w:rPr>
        <w:t>Visual</w:t>
      </w:r>
      <w:r w:rsidRPr="00A914F6">
        <w:rPr>
          <w:b/>
        </w:rPr>
        <w:t xml:space="preserve"> Summarizations</w:t>
      </w:r>
    </w:p>
    <w:p w14:paraId="4F605DC2" w14:textId="77777777" w:rsidR="003D287C" w:rsidRDefault="00D4105B" w:rsidP="003D287C">
      <w:r>
        <w:t xml:space="preserve">Name: </w:t>
      </w:r>
      <w:r w:rsidR="003D287C">
        <w:t>___</w:t>
      </w:r>
      <w:r w:rsidR="003D287C">
        <w:rPr>
          <w:u w:val="single"/>
        </w:rPr>
        <w:t>Christine Baxter</w:t>
      </w:r>
      <w:r w:rsidR="003D287C">
        <w:t>____________________</w:t>
      </w:r>
      <w:r w:rsidR="003D287C">
        <w:tab/>
      </w:r>
      <w:r w:rsidR="003D287C">
        <w:tab/>
        <w:t>Date: __</w:t>
      </w:r>
      <w:r w:rsidR="003D287C">
        <w:rPr>
          <w:u w:val="single"/>
        </w:rPr>
        <w:t>March 14, 2021</w:t>
      </w:r>
      <w:r w:rsidR="003D287C">
        <w:t>__</w:t>
      </w:r>
    </w:p>
    <w:p w14:paraId="4D8CDDA8" w14:textId="3EF9BBE9" w:rsidR="00B133F0" w:rsidRPr="00D4105B" w:rsidRDefault="00D4105B">
      <w:pPr>
        <w:rPr>
          <w:b/>
        </w:rPr>
      </w:pPr>
      <w:r w:rsidRPr="00D4105B">
        <w:rPr>
          <w:b/>
        </w:rPr>
        <w:t>Step 5: Numeric Data (Video 2.2.1)</w:t>
      </w:r>
    </w:p>
    <w:p w14:paraId="4D8CDDA9" w14:textId="77777777" w:rsidR="00D4105B" w:rsidRDefault="002958C7" w:rsidP="002958C7">
      <w:pPr>
        <w:pStyle w:val="Heading1"/>
      </w:pPr>
      <w:r>
        <w:t>Age/Box Plot</w:t>
      </w:r>
    </w:p>
    <w:p w14:paraId="4D8CDDAA" w14:textId="77777777" w:rsidR="002958C7" w:rsidRDefault="002958C7" w:rsidP="002958C7">
      <w:r>
        <w:t>Copy/paste box and whiskers plot of Age below:</w:t>
      </w:r>
    </w:p>
    <w:p w14:paraId="4D8CDDAB" w14:textId="7DEE7D82" w:rsidR="002958C7" w:rsidRDefault="009A5E90">
      <w:r>
        <w:rPr>
          <w:noProof/>
        </w:rPr>
        <w:drawing>
          <wp:inline distT="0" distB="0" distL="0" distR="0" wp14:anchorId="4151EC85" wp14:editId="4B04FA4C">
            <wp:extent cx="5943600" cy="5934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34710"/>
                    </a:xfrm>
                    <a:prstGeom prst="rect">
                      <a:avLst/>
                    </a:prstGeom>
                  </pic:spPr>
                </pic:pic>
              </a:graphicData>
            </a:graphic>
          </wp:inline>
        </w:drawing>
      </w:r>
    </w:p>
    <w:p w14:paraId="4D8CDDAC" w14:textId="77777777" w:rsidR="002958C7" w:rsidRDefault="002958C7" w:rsidP="002958C7">
      <w:r>
        <w:t>Answer the following question:</w:t>
      </w:r>
    </w:p>
    <w:p w14:paraId="4D8CDDAD" w14:textId="77777777" w:rsidR="002958C7" w:rsidRDefault="002958C7" w:rsidP="002958C7">
      <w:r>
        <w:lastRenderedPageBreak/>
        <w:t>Q1:  Using the Box and Whiskers Plot describe how Age might influence the likelihood of receiving a tax penalty.  Is it statistically significant?  If so at what level?</w:t>
      </w:r>
      <w:r w:rsidR="00423D7E">
        <w:br/>
        <w:t>HINT: Compare the alignment of the "0" and "1" boxes for Age on the box and whiskers plot.</w:t>
      </w:r>
    </w:p>
    <w:p w14:paraId="1B88AE82" w14:textId="018C3FDF" w:rsidR="0053579B" w:rsidRDefault="00146D21" w:rsidP="002958C7">
      <w:pPr>
        <w:rPr>
          <w:color w:val="FF0000"/>
        </w:rPr>
      </w:pPr>
      <w:r>
        <w:rPr>
          <w:color w:val="FF0000"/>
        </w:rPr>
        <w:t>As depicted by the size of the boxes, p</w:t>
      </w:r>
      <w:r w:rsidR="003F75B2">
        <w:rPr>
          <w:color w:val="FF0000"/>
        </w:rPr>
        <w:t>eople</w:t>
      </w:r>
      <w:r w:rsidR="007A6DCE">
        <w:rPr>
          <w:color w:val="FF0000"/>
        </w:rPr>
        <w:t xml:space="preserve"> that did not receive additional </w:t>
      </w:r>
      <w:r w:rsidR="002F599D">
        <w:rPr>
          <w:color w:val="FF0000"/>
        </w:rPr>
        <w:t>penalties from the audit is a much larger group than those that had additional payment due to penalties</w:t>
      </w:r>
      <w:r w:rsidR="0053579B">
        <w:rPr>
          <w:color w:val="FF0000"/>
        </w:rPr>
        <w:t>.</w:t>
      </w:r>
      <w:r w:rsidR="002F599D">
        <w:rPr>
          <w:color w:val="FF0000"/>
        </w:rPr>
        <w:t xml:space="preserve">  </w:t>
      </w:r>
      <w:r w:rsidR="007F044E">
        <w:rPr>
          <w:color w:val="FF0000"/>
        </w:rPr>
        <w:t>A</w:t>
      </w:r>
      <w:r w:rsidR="001D38A9">
        <w:rPr>
          <w:color w:val="FF0000"/>
        </w:rPr>
        <w:t xml:space="preserve">dults between the ages of 37 and 51 </w:t>
      </w:r>
      <w:r w:rsidR="00B05E08">
        <w:rPr>
          <w:color w:val="FF0000"/>
        </w:rPr>
        <w:t xml:space="preserve">with an average age of 44 </w:t>
      </w:r>
      <w:r w:rsidR="007F044E">
        <w:rPr>
          <w:color w:val="FF0000"/>
        </w:rPr>
        <w:t xml:space="preserve">were more likely to </w:t>
      </w:r>
      <w:r w:rsidR="00A905F1">
        <w:rPr>
          <w:color w:val="FF0000"/>
        </w:rPr>
        <w:t xml:space="preserve">receive </w:t>
      </w:r>
      <w:r w:rsidR="00CC2A3C">
        <w:rPr>
          <w:color w:val="FF0000"/>
        </w:rPr>
        <w:t>penalties</w:t>
      </w:r>
      <w:r w:rsidR="00645412">
        <w:rPr>
          <w:color w:val="FF0000"/>
        </w:rPr>
        <w:t xml:space="preserve">; </w:t>
      </w:r>
      <w:r w:rsidR="00E20199">
        <w:rPr>
          <w:color w:val="FF0000"/>
        </w:rPr>
        <w:t>whereas</w:t>
      </w:r>
      <w:r w:rsidR="00645412">
        <w:rPr>
          <w:color w:val="FF0000"/>
        </w:rPr>
        <w:t xml:space="preserve"> those that did not </w:t>
      </w:r>
      <w:r w:rsidR="00265FF8">
        <w:rPr>
          <w:color w:val="FF0000"/>
        </w:rPr>
        <w:t>have additional payments</w:t>
      </w:r>
      <w:r w:rsidR="00E20199">
        <w:rPr>
          <w:color w:val="FF0000"/>
        </w:rPr>
        <w:t xml:space="preserve"> ranged from 26</w:t>
      </w:r>
      <w:r w:rsidR="00B05E08">
        <w:rPr>
          <w:color w:val="FF0000"/>
        </w:rPr>
        <w:t xml:space="preserve"> to </w:t>
      </w:r>
      <w:r w:rsidR="00E20199">
        <w:rPr>
          <w:color w:val="FF0000"/>
        </w:rPr>
        <w:t xml:space="preserve">46 </w:t>
      </w:r>
      <w:r w:rsidR="00B05E08">
        <w:rPr>
          <w:color w:val="FF0000"/>
        </w:rPr>
        <w:t xml:space="preserve">years of age </w:t>
      </w:r>
      <w:r w:rsidR="00E20199">
        <w:rPr>
          <w:color w:val="FF0000"/>
        </w:rPr>
        <w:t>with a</w:t>
      </w:r>
      <w:r w:rsidR="00986FF3">
        <w:rPr>
          <w:color w:val="FF0000"/>
        </w:rPr>
        <w:t>n average</w:t>
      </w:r>
      <w:r w:rsidR="00E20199">
        <w:rPr>
          <w:color w:val="FF0000"/>
        </w:rPr>
        <w:t xml:space="preserve"> age of 34.</w:t>
      </w:r>
      <w:r w:rsidR="00BA31CC">
        <w:rPr>
          <w:color w:val="FF0000"/>
        </w:rPr>
        <w:t xml:space="preserve">  In addition, less than 2</w:t>
      </w:r>
      <w:r w:rsidR="00026372">
        <w:rPr>
          <w:color w:val="FF0000"/>
        </w:rPr>
        <w:t xml:space="preserve">5% of the people under </w:t>
      </w:r>
      <w:r w:rsidR="00D525F7">
        <w:rPr>
          <w:color w:val="FF0000"/>
        </w:rPr>
        <w:t xml:space="preserve">the age of </w:t>
      </w:r>
      <w:r w:rsidR="00026372">
        <w:rPr>
          <w:color w:val="FF0000"/>
        </w:rPr>
        <w:t>37</w:t>
      </w:r>
      <w:r w:rsidR="002B1519">
        <w:rPr>
          <w:color w:val="FF0000"/>
        </w:rPr>
        <w:t xml:space="preserve"> received penalties</w:t>
      </w:r>
      <w:r w:rsidR="0043131A">
        <w:rPr>
          <w:color w:val="FF0000"/>
        </w:rPr>
        <w:t xml:space="preserve"> </w:t>
      </w:r>
      <w:r w:rsidR="00C75C70">
        <w:rPr>
          <w:color w:val="FF0000"/>
        </w:rPr>
        <w:t xml:space="preserve">but </w:t>
      </w:r>
      <w:r w:rsidR="0043131A">
        <w:rPr>
          <w:color w:val="FF0000"/>
        </w:rPr>
        <w:t xml:space="preserve">less than 25% of people under </w:t>
      </w:r>
      <w:r w:rsidR="003973BA">
        <w:rPr>
          <w:color w:val="FF0000"/>
        </w:rPr>
        <w:t xml:space="preserve">the age of </w:t>
      </w:r>
      <w:r w:rsidR="0043131A">
        <w:rPr>
          <w:color w:val="FF0000"/>
        </w:rPr>
        <w:t>26 did not.</w:t>
      </w:r>
      <w:r w:rsidR="00E20199">
        <w:rPr>
          <w:color w:val="FF0000"/>
        </w:rPr>
        <w:t xml:space="preserve">  </w:t>
      </w:r>
      <w:r w:rsidR="002F599D">
        <w:rPr>
          <w:color w:val="FF0000"/>
        </w:rPr>
        <w:t xml:space="preserve">When </w:t>
      </w:r>
      <w:r w:rsidR="00FD59F8">
        <w:rPr>
          <w:color w:val="FF0000"/>
        </w:rPr>
        <w:t xml:space="preserve">focusing on the </w:t>
      </w:r>
      <w:r w:rsidR="004F1069">
        <w:rPr>
          <w:color w:val="FF0000"/>
        </w:rPr>
        <w:t>Category Zero and Category 1 groups</w:t>
      </w:r>
      <w:r w:rsidR="00D0461C">
        <w:rPr>
          <w:color w:val="FF0000"/>
        </w:rPr>
        <w:t xml:space="preserve">, the </w:t>
      </w:r>
      <w:r w:rsidR="00B15BDC">
        <w:rPr>
          <w:color w:val="FF0000"/>
        </w:rPr>
        <w:t>95% confidence interval around the median does not overlap</w:t>
      </w:r>
      <w:r w:rsidR="00BB1FF3">
        <w:rPr>
          <w:color w:val="FF0000"/>
        </w:rPr>
        <w:t xml:space="preserve"> which means</w:t>
      </w:r>
      <w:r w:rsidR="00B33E4B">
        <w:rPr>
          <w:color w:val="FF0000"/>
        </w:rPr>
        <w:t xml:space="preserve"> there is a </w:t>
      </w:r>
      <w:r w:rsidR="00931CF3">
        <w:rPr>
          <w:color w:val="FF0000"/>
        </w:rPr>
        <w:t>statistically</w:t>
      </w:r>
      <w:r w:rsidR="00B33E4B">
        <w:rPr>
          <w:color w:val="FF0000"/>
        </w:rPr>
        <w:t xml:space="preserve"> significant difference between the value</w:t>
      </w:r>
      <w:r w:rsidR="00931CF3">
        <w:rPr>
          <w:color w:val="FF0000"/>
        </w:rPr>
        <w:t>s</w:t>
      </w:r>
      <w:r>
        <w:rPr>
          <w:color w:val="FF0000"/>
        </w:rPr>
        <w:t xml:space="preserve"> of these two groups.</w:t>
      </w:r>
    </w:p>
    <w:p w14:paraId="4D8CDDAF" w14:textId="77777777" w:rsidR="004C42B6" w:rsidRDefault="004C42B6" w:rsidP="004C42B6">
      <w:r>
        <w:t>Your notes:</w:t>
      </w:r>
    </w:p>
    <w:p w14:paraId="0C6B61C7" w14:textId="14075550" w:rsidR="002D4BA3" w:rsidRPr="002D4BA3" w:rsidRDefault="005177EF" w:rsidP="00F208F3">
      <w:pPr>
        <w:pStyle w:val="ListParagraph"/>
        <w:numPr>
          <w:ilvl w:val="0"/>
          <w:numId w:val="1"/>
        </w:numPr>
      </w:pPr>
      <w:r w:rsidRPr="002D4BA3">
        <w:rPr>
          <w:color w:val="00B050"/>
        </w:rPr>
        <w:t>TFC target adjusted</w:t>
      </w:r>
      <w:r w:rsidR="002D4BA3">
        <w:rPr>
          <w:color w:val="00B050"/>
        </w:rPr>
        <w:t xml:space="preserve"> = </w:t>
      </w:r>
      <w:r w:rsidRPr="002D4BA3">
        <w:rPr>
          <w:color w:val="00B050"/>
        </w:rPr>
        <w:t>compar</w:t>
      </w:r>
      <w:r w:rsidR="00CE4026">
        <w:rPr>
          <w:color w:val="00B050"/>
        </w:rPr>
        <w:t>ing</w:t>
      </w:r>
      <w:r w:rsidRPr="002D4BA3">
        <w:rPr>
          <w:color w:val="00B050"/>
        </w:rPr>
        <w:t xml:space="preserve"> the distribution of entire data set to the distribution for people who did not get their taxes adjusted because of the audit and people who did get their taxes adjusted because of the audit</w:t>
      </w:r>
    </w:p>
    <w:p w14:paraId="6E1555C2" w14:textId="22F42CE7" w:rsidR="002D4BA3" w:rsidRPr="002D4BA3" w:rsidRDefault="00A57931" w:rsidP="00F208F3">
      <w:pPr>
        <w:pStyle w:val="ListParagraph"/>
        <w:numPr>
          <w:ilvl w:val="0"/>
          <w:numId w:val="1"/>
        </w:numPr>
      </w:pPr>
      <w:r w:rsidRPr="002D4BA3">
        <w:rPr>
          <w:color w:val="00B050"/>
        </w:rPr>
        <w:t>Category Zero</w:t>
      </w:r>
      <w:r w:rsidR="008E1509" w:rsidRPr="002D4BA3">
        <w:rPr>
          <w:color w:val="00B050"/>
        </w:rPr>
        <w:t xml:space="preserve"> (0)</w:t>
      </w:r>
      <w:r w:rsidRPr="002D4BA3">
        <w:rPr>
          <w:color w:val="00B050"/>
        </w:rPr>
        <w:t xml:space="preserve"> = </w:t>
      </w:r>
      <w:r w:rsidR="005177EF" w:rsidRPr="002D4BA3">
        <w:rPr>
          <w:color w:val="00B050"/>
        </w:rPr>
        <w:t xml:space="preserve">the people that </w:t>
      </w:r>
      <w:r w:rsidR="00FC6EF3" w:rsidRPr="002D4BA3">
        <w:rPr>
          <w:color w:val="00B050"/>
        </w:rPr>
        <w:t xml:space="preserve">did </w:t>
      </w:r>
      <w:r w:rsidR="005177EF" w:rsidRPr="002D4BA3">
        <w:rPr>
          <w:color w:val="00B050"/>
        </w:rPr>
        <w:t>not to have to have any sort of additional payments</w:t>
      </w:r>
    </w:p>
    <w:p w14:paraId="4D8CDDB0" w14:textId="0FA95457" w:rsidR="004C42B6" w:rsidRDefault="005177EF" w:rsidP="00602F53">
      <w:pPr>
        <w:pStyle w:val="ListParagraph"/>
        <w:numPr>
          <w:ilvl w:val="0"/>
          <w:numId w:val="1"/>
        </w:numPr>
      </w:pPr>
      <w:r w:rsidRPr="002D4BA3">
        <w:rPr>
          <w:color w:val="00B050"/>
        </w:rPr>
        <w:t xml:space="preserve">Category </w:t>
      </w:r>
      <w:r w:rsidR="008E1509" w:rsidRPr="002D4BA3">
        <w:rPr>
          <w:color w:val="00B050"/>
        </w:rPr>
        <w:t xml:space="preserve">One (1) = </w:t>
      </w:r>
      <w:r w:rsidRPr="002D4BA3">
        <w:rPr>
          <w:color w:val="00B050"/>
        </w:rPr>
        <w:t>those that had to have additional payments</w:t>
      </w:r>
    </w:p>
    <w:p w14:paraId="4D8CDDB1" w14:textId="77777777" w:rsidR="00A91006" w:rsidRDefault="00A91006" w:rsidP="00B80C8F">
      <w:pPr>
        <w:pStyle w:val="Heading1"/>
      </w:pPr>
      <w:r>
        <w:lastRenderedPageBreak/>
        <w:t>Age/Histogram</w:t>
      </w:r>
    </w:p>
    <w:p w14:paraId="4D8CDDB2" w14:textId="77777777" w:rsidR="00A91006" w:rsidRDefault="00A91006" w:rsidP="00B80C8F">
      <w:pPr>
        <w:keepNext/>
        <w:keepLines/>
      </w:pPr>
      <w:r>
        <w:t>Copy/paste histogram of Age below:</w:t>
      </w:r>
    </w:p>
    <w:p w14:paraId="4D8CDDB3" w14:textId="1D673675" w:rsidR="002958C7" w:rsidRDefault="00F536EC" w:rsidP="004C42B6">
      <w:r>
        <w:rPr>
          <w:noProof/>
        </w:rPr>
        <w:drawing>
          <wp:inline distT="0" distB="0" distL="0" distR="0" wp14:anchorId="1BA0E585" wp14:editId="27FBD071">
            <wp:extent cx="5943600" cy="5934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34710"/>
                    </a:xfrm>
                    <a:prstGeom prst="rect">
                      <a:avLst/>
                    </a:prstGeom>
                  </pic:spPr>
                </pic:pic>
              </a:graphicData>
            </a:graphic>
          </wp:inline>
        </w:drawing>
      </w:r>
    </w:p>
    <w:p w14:paraId="4D8CDDB4" w14:textId="77777777" w:rsidR="002958C7" w:rsidRDefault="003A1954" w:rsidP="002958C7">
      <w:r>
        <w:t>Answer the following question:</w:t>
      </w:r>
    </w:p>
    <w:p w14:paraId="4D8CDDB5" w14:textId="77777777" w:rsidR="002958C7" w:rsidRDefault="002958C7" w:rsidP="002958C7">
      <w:r>
        <w:t>Q2:  Using the Histogram plot what information is provided that might support a difference in ages for the two groups.</w:t>
      </w:r>
      <w:r w:rsidR="00423D7E">
        <w:br/>
        <w:t xml:space="preserve">HINT: </w:t>
      </w:r>
      <w:r w:rsidR="00AE2DCB">
        <w:t xml:space="preserve">Consider the shape of the distribution you see for the </w:t>
      </w:r>
      <w:r w:rsidR="00EB2EF2">
        <w:t xml:space="preserve">two </w:t>
      </w:r>
      <w:r w:rsidR="00AE2DCB">
        <w:t>groups combined.</w:t>
      </w:r>
    </w:p>
    <w:p w14:paraId="4D8CDDB6" w14:textId="5A86854F" w:rsidR="003A1954" w:rsidRDefault="006E2B68" w:rsidP="003A1954">
      <w:r>
        <w:rPr>
          <w:color w:val="FF0000"/>
        </w:rPr>
        <w:t>When viewing the</w:t>
      </w:r>
      <w:r w:rsidR="0031152F">
        <w:rPr>
          <w:color w:val="FF0000"/>
        </w:rPr>
        <w:t xml:space="preserve"> distribution shape for the two different groups</w:t>
      </w:r>
      <w:r w:rsidR="007E36FD">
        <w:rPr>
          <w:color w:val="FF0000"/>
        </w:rPr>
        <w:t>, there are</w:t>
      </w:r>
      <w:r w:rsidR="00071054">
        <w:rPr>
          <w:color w:val="FF0000"/>
        </w:rPr>
        <w:t xml:space="preserve"> two </w:t>
      </w:r>
      <w:r w:rsidR="0027756D">
        <w:rPr>
          <w:color w:val="FF0000"/>
        </w:rPr>
        <w:t>almost equal peaks</w:t>
      </w:r>
      <w:r w:rsidR="002E2BB8">
        <w:rPr>
          <w:color w:val="FF0000"/>
        </w:rPr>
        <w:t xml:space="preserve"> </w:t>
      </w:r>
      <w:r w:rsidR="00B80216">
        <w:rPr>
          <w:color w:val="FF0000"/>
        </w:rPr>
        <w:t>where the most frequently occurring values</w:t>
      </w:r>
      <w:r w:rsidR="00A14451">
        <w:rPr>
          <w:color w:val="FF0000"/>
        </w:rPr>
        <w:t xml:space="preserve"> are </w:t>
      </w:r>
      <w:r w:rsidR="00023B40">
        <w:rPr>
          <w:color w:val="FF0000"/>
        </w:rPr>
        <w:t>close</w:t>
      </w:r>
      <w:r w:rsidR="00071054">
        <w:rPr>
          <w:color w:val="FF0000"/>
        </w:rPr>
        <w:t xml:space="preserve"> to each other</w:t>
      </w:r>
      <w:r w:rsidR="00A14451">
        <w:rPr>
          <w:color w:val="FF0000"/>
        </w:rPr>
        <w:t xml:space="preserve">, </w:t>
      </w:r>
      <w:r w:rsidR="00071054">
        <w:rPr>
          <w:color w:val="FF0000"/>
        </w:rPr>
        <w:t>producing a bi-modal distribution</w:t>
      </w:r>
      <w:r w:rsidR="003A1954" w:rsidRPr="00FC448A">
        <w:rPr>
          <w:color w:val="FF0000"/>
        </w:rPr>
        <w:t>.</w:t>
      </w:r>
      <w:r w:rsidR="00071054">
        <w:rPr>
          <w:color w:val="FF0000"/>
        </w:rPr>
        <w:t xml:space="preserve">  </w:t>
      </w:r>
      <w:r w:rsidR="00B935D2">
        <w:rPr>
          <w:color w:val="FF0000"/>
        </w:rPr>
        <w:lastRenderedPageBreak/>
        <w:t xml:space="preserve">In addition, Category 1 (people with penalties) </w:t>
      </w:r>
      <w:r w:rsidR="009A70A8">
        <w:rPr>
          <w:color w:val="FF0000"/>
        </w:rPr>
        <w:t xml:space="preserve">becomes </w:t>
      </w:r>
      <w:r w:rsidR="00FE2756">
        <w:rPr>
          <w:color w:val="FF0000"/>
        </w:rPr>
        <w:t xml:space="preserve">more </w:t>
      </w:r>
      <w:r w:rsidR="009A70A8">
        <w:rPr>
          <w:color w:val="FF0000"/>
        </w:rPr>
        <w:t>normalized</w:t>
      </w:r>
      <w:r w:rsidR="00B81487">
        <w:rPr>
          <w:color w:val="FF0000"/>
        </w:rPr>
        <w:t xml:space="preserve"> with a </w:t>
      </w:r>
      <w:r w:rsidR="00086968">
        <w:rPr>
          <w:color w:val="FF0000"/>
        </w:rPr>
        <w:t xml:space="preserve">median of </w:t>
      </w:r>
      <w:r w:rsidR="00FE2756">
        <w:rPr>
          <w:color w:val="FF0000"/>
        </w:rPr>
        <w:t>44 years of age</w:t>
      </w:r>
      <w:r w:rsidR="009A70A8">
        <w:rPr>
          <w:color w:val="FF0000"/>
        </w:rPr>
        <w:t>.  However</w:t>
      </w:r>
      <w:r w:rsidR="005A2643">
        <w:rPr>
          <w:color w:val="FF0000"/>
        </w:rPr>
        <w:t>, when reviewing the combined groups</w:t>
      </w:r>
      <w:r w:rsidR="009A70A8">
        <w:rPr>
          <w:color w:val="FF0000"/>
        </w:rPr>
        <w:t xml:space="preserve">, </w:t>
      </w:r>
      <w:r w:rsidR="001C0F7B">
        <w:rPr>
          <w:color w:val="FF0000"/>
        </w:rPr>
        <w:t>the frequency</w:t>
      </w:r>
      <w:r w:rsidR="00AD1A87">
        <w:rPr>
          <w:color w:val="FF0000"/>
        </w:rPr>
        <w:t xml:space="preserve"> peaks </w:t>
      </w:r>
      <w:r w:rsidR="00681B86">
        <w:rPr>
          <w:color w:val="FF0000"/>
        </w:rPr>
        <w:t xml:space="preserve">around age 30 </w:t>
      </w:r>
      <w:r w:rsidR="00AD1A87">
        <w:rPr>
          <w:color w:val="FF0000"/>
        </w:rPr>
        <w:t>an</w:t>
      </w:r>
      <w:r w:rsidR="006D684B">
        <w:rPr>
          <w:color w:val="FF0000"/>
        </w:rPr>
        <w:t xml:space="preserve">d </w:t>
      </w:r>
      <w:r w:rsidR="00B874E1">
        <w:rPr>
          <w:color w:val="FF0000"/>
        </w:rPr>
        <w:t>the number of people with penalties to pay</w:t>
      </w:r>
      <w:r w:rsidR="00820DDA">
        <w:rPr>
          <w:color w:val="FF0000"/>
        </w:rPr>
        <w:t xml:space="preserve"> begins decreasing with a </w:t>
      </w:r>
      <w:r w:rsidR="00023B40">
        <w:rPr>
          <w:color w:val="FF0000"/>
        </w:rPr>
        <w:t>valley</w:t>
      </w:r>
      <w:r w:rsidR="005C635B">
        <w:rPr>
          <w:color w:val="FF0000"/>
        </w:rPr>
        <w:t xml:space="preserve"> occurring between </w:t>
      </w:r>
      <w:r w:rsidR="00820DDA">
        <w:rPr>
          <w:color w:val="FF0000"/>
        </w:rPr>
        <w:t>35 and 40 years of age.</w:t>
      </w:r>
      <w:r w:rsidR="0012698E">
        <w:rPr>
          <w:color w:val="FF0000"/>
        </w:rPr>
        <w:t xml:space="preserve">  </w:t>
      </w:r>
      <w:r w:rsidR="0044019D">
        <w:rPr>
          <w:color w:val="FF0000"/>
        </w:rPr>
        <w:t>There is a significant drop in frequency for a</w:t>
      </w:r>
      <w:r w:rsidR="007231F4">
        <w:rPr>
          <w:color w:val="FF0000"/>
        </w:rPr>
        <w:t xml:space="preserve">dults between the ages of </w:t>
      </w:r>
      <w:r w:rsidR="0044019D">
        <w:rPr>
          <w:color w:val="FF0000"/>
        </w:rPr>
        <w:t>45 and 50</w:t>
      </w:r>
      <w:r w:rsidR="005E04A6">
        <w:rPr>
          <w:color w:val="FF0000"/>
        </w:rPr>
        <w:t xml:space="preserve"> and a significant increase in frequency for those in the </w:t>
      </w:r>
      <w:r w:rsidR="00E91CBA">
        <w:rPr>
          <w:color w:val="FF0000"/>
        </w:rPr>
        <w:t>20- to 25-year-old range</w:t>
      </w:r>
      <w:r w:rsidR="0044019D">
        <w:rPr>
          <w:color w:val="FF0000"/>
        </w:rPr>
        <w:t xml:space="preserve">.  </w:t>
      </w:r>
      <w:r w:rsidR="00E1557B">
        <w:rPr>
          <w:color w:val="FF0000"/>
        </w:rPr>
        <w:t xml:space="preserve">When people reach the 55 to 60 age range, </w:t>
      </w:r>
      <w:r w:rsidR="00414A39">
        <w:rPr>
          <w:color w:val="FF0000"/>
        </w:rPr>
        <w:t xml:space="preserve">the frequency </w:t>
      </w:r>
      <w:r w:rsidR="001D0CE8">
        <w:rPr>
          <w:color w:val="FF0000"/>
        </w:rPr>
        <w:t xml:space="preserve">numbers </w:t>
      </w:r>
      <w:r w:rsidR="00854D6F">
        <w:rPr>
          <w:color w:val="FF0000"/>
        </w:rPr>
        <w:t xml:space="preserve">return to </w:t>
      </w:r>
      <w:r w:rsidR="00405973">
        <w:rPr>
          <w:color w:val="FF0000"/>
        </w:rPr>
        <w:t>th</w:t>
      </w:r>
      <w:r w:rsidR="005336C4">
        <w:rPr>
          <w:color w:val="FF0000"/>
        </w:rPr>
        <w:t>ose</w:t>
      </w:r>
      <w:r w:rsidR="00414A39">
        <w:rPr>
          <w:color w:val="FF0000"/>
        </w:rPr>
        <w:t xml:space="preserve"> encountered </w:t>
      </w:r>
      <w:r w:rsidR="00405973">
        <w:rPr>
          <w:color w:val="FF0000"/>
        </w:rPr>
        <w:t xml:space="preserve">for the </w:t>
      </w:r>
      <w:r w:rsidR="00E91CBA">
        <w:rPr>
          <w:color w:val="FF0000"/>
        </w:rPr>
        <w:t>17- to 20-year-olds</w:t>
      </w:r>
      <w:r w:rsidR="00AB3709">
        <w:rPr>
          <w:color w:val="FF0000"/>
        </w:rPr>
        <w:t>.</w:t>
      </w:r>
    </w:p>
    <w:p w14:paraId="4D8CDDB7" w14:textId="77777777" w:rsidR="00423D7E" w:rsidRDefault="00423D7E" w:rsidP="00423D7E">
      <w:r>
        <w:t>Your notes:</w:t>
      </w:r>
    </w:p>
    <w:p w14:paraId="2A86D322" w14:textId="77777777" w:rsidR="00111248" w:rsidRDefault="007D2B7D" w:rsidP="00903096">
      <w:pPr>
        <w:pStyle w:val="ListParagraph"/>
        <w:numPr>
          <w:ilvl w:val="0"/>
          <w:numId w:val="1"/>
        </w:numPr>
        <w:rPr>
          <w:color w:val="00B050"/>
        </w:rPr>
      </w:pPr>
      <w:r w:rsidRPr="00111248">
        <w:rPr>
          <w:color w:val="00B050"/>
        </w:rPr>
        <w:t>TFC target adjusted = comparing the distribution of entire data set to the distribution for people who did not get their taxes adjusted because of the audit and people who did get their taxes adjusted because of the audit</w:t>
      </w:r>
    </w:p>
    <w:p w14:paraId="2E87B5EF" w14:textId="0AC1091A" w:rsidR="00111248" w:rsidRPr="00111248" w:rsidRDefault="007D2B7D" w:rsidP="00903096">
      <w:pPr>
        <w:pStyle w:val="ListParagraph"/>
        <w:numPr>
          <w:ilvl w:val="0"/>
          <w:numId w:val="1"/>
        </w:numPr>
        <w:rPr>
          <w:color w:val="00B050"/>
        </w:rPr>
      </w:pPr>
      <w:r w:rsidRPr="00111248">
        <w:rPr>
          <w:color w:val="00B050"/>
        </w:rPr>
        <w:t>Category Zero (0) = the people that did not to have to have any sort of additional payments</w:t>
      </w:r>
    </w:p>
    <w:p w14:paraId="4D8CDDB8" w14:textId="45176B99" w:rsidR="004273F5" w:rsidRPr="00111248" w:rsidRDefault="007D2B7D" w:rsidP="00767160">
      <w:pPr>
        <w:pStyle w:val="ListParagraph"/>
        <w:numPr>
          <w:ilvl w:val="0"/>
          <w:numId w:val="1"/>
        </w:numPr>
        <w:rPr>
          <w:color w:val="00B050"/>
        </w:rPr>
      </w:pPr>
      <w:r w:rsidRPr="00111248">
        <w:rPr>
          <w:color w:val="00B050"/>
        </w:rPr>
        <w:t>Category One (1) = those that had to have additional payments</w:t>
      </w:r>
      <w:r w:rsidR="00423D7E" w:rsidRPr="00111248">
        <w:rPr>
          <w:color w:val="00B050"/>
        </w:rPr>
        <w:t>.</w:t>
      </w:r>
    </w:p>
    <w:p w14:paraId="4D8CDDB9" w14:textId="77777777" w:rsidR="003A1954" w:rsidRDefault="00EB2EF2" w:rsidP="006B26AA">
      <w:pPr>
        <w:pStyle w:val="Heading1"/>
      </w:pPr>
      <w:r>
        <w:t>Age/Cumulative Distribution</w:t>
      </w:r>
    </w:p>
    <w:p w14:paraId="4D8CDDBA" w14:textId="77777777" w:rsidR="00EB2EF2" w:rsidRDefault="00EB2EF2" w:rsidP="006B26AA">
      <w:pPr>
        <w:keepNext/>
        <w:keepLines/>
      </w:pPr>
      <w:r>
        <w:t>Copy/paste cumulative distribution of Age below:</w:t>
      </w:r>
    </w:p>
    <w:p w14:paraId="4D8CDDBB" w14:textId="632B7E5A" w:rsidR="00EB2EF2" w:rsidRDefault="002D4EBD" w:rsidP="002958C7">
      <w:r>
        <w:rPr>
          <w:noProof/>
        </w:rPr>
        <w:drawing>
          <wp:inline distT="0" distB="0" distL="0" distR="0" wp14:anchorId="169B40E1" wp14:editId="0F0482B7">
            <wp:extent cx="3676650" cy="367115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52" cy="3699712"/>
                    </a:xfrm>
                    <a:prstGeom prst="rect">
                      <a:avLst/>
                    </a:prstGeom>
                  </pic:spPr>
                </pic:pic>
              </a:graphicData>
            </a:graphic>
          </wp:inline>
        </w:drawing>
      </w:r>
    </w:p>
    <w:p w14:paraId="4D8CDDBC" w14:textId="77777777" w:rsidR="00EB2EF2" w:rsidRDefault="00EB2EF2" w:rsidP="002958C7">
      <w:r>
        <w:t>Answer the following question:</w:t>
      </w:r>
    </w:p>
    <w:p w14:paraId="4D8CDDBD" w14:textId="77777777" w:rsidR="002958C7" w:rsidRDefault="002958C7" w:rsidP="002958C7">
      <w:r>
        <w:t>Q3:  Using the Cumulative Distribution plot describe where the differences in the two groups might be the greatest.</w:t>
      </w:r>
      <w:r w:rsidR="001E30A6">
        <w:br/>
        <w:t>H</w:t>
      </w:r>
      <w:r w:rsidR="00FF5D33">
        <w:t>INT: Examine for what age range</w:t>
      </w:r>
      <w:r w:rsidR="001E30A6">
        <w:t xml:space="preserve"> the "0" and "1" lines diverge.</w:t>
      </w:r>
    </w:p>
    <w:p w14:paraId="4D8CDDBE" w14:textId="280AAB7B" w:rsidR="004273F5" w:rsidRDefault="00A93D96" w:rsidP="004273F5">
      <w:r>
        <w:rPr>
          <w:color w:val="FF0000"/>
        </w:rPr>
        <w:lastRenderedPageBreak/>
        <w:t xml:space="preserve">The greatest differences between </w:t>
      </w:r>
      <w:r w:rsidR="00540553">
        <w:rPr>
          <w:color w:val="FF0000"/>
        </w:rPr>
        <w:t>Category 0 and Category 1 occur</w:t>
      </w:r>
      <w:r w:rsidR="00C84790">
        <w:rPr>
          <w:color w:val="FF0000"/>
        </w:rPr>
        <w:t xml:space="preserve"> between ages 21 and 37</w:t>
      </w:r>
      <w:r w:rsidR="003E4E9E">
        <w:rPr>
          <w:color w:val="FF0000"/>
        </w:rPr>
        <w:t>.</w:t>
      </w:r>
      <w:r w:rsidR="002E0AF2">
        <w:rPr>
          <w:color w:val="FF0000"/>
        </w:rPr>
        <w:t xml:space="preserve">  </w:t>
      </w:r>
      <w:r w:rsidR="003D3735">
        <w:rPr>
          <w:color w:val="FF0000"/>
        </w:rPr>
        <w:t>A</w:t>
      </w:r>
      <w:r w:rsidR="002E0AF2">
        <w:rPr>
          <w:color w:val="FF0000"/>
        </w:rPr>
        <w:t xml:space="preserve">t age </w:t>
      </w:r>
      <w:r w:rsidR="00EB6F15">
        <w:rPr>
          <w:color w:val="FF0000"/>
        </w:rPr>
        <w:t>37</w:t>
      </w:r>
      <w:r w:rsidR="00DA0FCB">
        <w:rPr>
          <w:color w:val="FF0000"/>
        </w:rPr>
        <w:t xml:space="preserve">, a person is </w:t>
      </w:r>
      <w:r w:rsidR="00B33082">
        <w:rPr>
          <w:color w:val="FF0000"/>
        </w:rPr>
        <w:t>25</w:t>
      </w:r>
      <w:r w:rsidR="00DA0FCB">
        <w:rPr>
          <w:color w:val="FF0000"/>
        </w:rPr>
        <w:t xml:space="preserve">% more likely to </w:t>
      </w:r>
      <w:r w:rsidR="00D318B7">
        <w:rPr>
          <w:color w:val="FF0000"/>
        </w:rPr>
        <w:t xml:space="preserve">have penalties versus a person </w:t>
      </w:r>
      <w:r w:rsidR="00B33082">
        <w:rPr>
          <w:color w:val="FF0000"/>
        </w:rPr>
        <w:t>in their twenties.</w:t>
      </w:r>
    </w:p>
    <w:p w14:paraId="4D8CDDBF" w14:textId="77777777" w:rsidR="004273F5" w:rsidRDefault="004273F5" w:rsidP="004273F5">
      <w:r>
        <w:t>Your notes:</w:t>
      </w:r>
    </w:p>
    <w:p w14:paraId="4D8CDDC0" w14:textId="77777777" w:rsidR="004273F5" w:rsidRPr="001E30A6" w:rsidRDefault="004273F5" w:rsidP="004273F5">
      <w:pPr>
        <w:rPr>
          <w:color w:val="00B050"/>
        </w:rPr>
      </w:pPr>
      <w:r w:rsidRPr="00FC448A">
        <w:rPr>
          <w:color w:val="00B050"/>
        </w:rPr>
        <w:t>Enter your notes on these results in a green font.</w:t>
      </w:r>
    </w:p>
    <w:p w14:paraId="4D8CDDC1" w14:textId="77777777" w:rsidR="001E30A6" w:rsidRDefault="001E30A6" w:rsidP="001E30A6">
      <w:pPr>
        <w:pStyle w:val="Heading1"/>
      </w:pPr>
      <w:r>
        <w:t>Age/</w:t>
      </w:r>
      <w:proofErr w:type="spellStart"/>
      <w:r>
        <w:t>Benford</w:t>
      </w:r>
      <w:proofErr w:type="spellEnd"/>
    </w:p>
    <w:p w14:paraId="4D8CDDC2" w14:textId="77777777" w:rsidR="001E30A6" w:rsidRDefault="001E30A6" w:rsidP="001E30A6">
      <w:r>
        <w:t>Copy/paste Benford's Law plot of Age below:</w:t>
      </w:r>
    </w:p>
    <w:p w14:paraId="4D8CDDC3" w14:textId="7BACA0DB" w:rsidR="004273F5" w:rsidRDefault="005C4B08" w:rsidP="002958C7">
      <w:r>
        <w:rPr>
          <w:noProof/>
        </w:rPr>
        <w:drawing>
          <wp:inline distT="0" distB="0" distL="0" distR="0" wp14:anchorId="28A3E64C" wp14:editId="47DA576D">
            <wp:extent cx="4248150" cy="42417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547" cy="4422922"/>
                    </a:xfrm>
                    <a:prstGeom prst="rect">
                      <a:avLst/>
                    </a:prstGeom>
                  </pic:spPr>
                </pic:pic>
              </a:graphicData>
            </a:graphic>
          </wp:inline>
        </w:drawing>
      </w:r>
    </w:p>
    <w:p w14:paraId="4D8CDDC4" w14:textId="77777777" w:rsidR="004273F5" w:rsidRDefault="001E30A6" w:rsidP="002958C7">
      <w:r>
        <w:t>Answer the following question:</w:t>
      </w:r>
    </w:p>
    <w:p w14:paraId="4D8CDDC5" w14:textId="77777777" w:rsidR="002958C7" w:rsidRDefault="002958C7" w:rsidP="002958C7">
      <w:r>
        <w:t>Q4: Does Age follow Benford's Law?</w:t>
      </w:r>
    </w:p>
    <w:p w14:paraId="4D8CDDC6" w14:textId="60FD14DC" w:rsidR="001E30A6" w:rsidRDefault="00B82249" w:rsidP="001E30A6">
      <w:r>
        <w:rPr>
          <w:color w:val="FF0000"/>
        </w:rPr>
        <w:t>No</w:t>
      </w:r>
      <w:r w:rsidR="001E30A6" w:rsidRPr="00FC448A">
        <w:rPr>
          <w:color w:val="FF0000"/>
        </w:rPr>
        <w:t>.</w:t>
      </w:r>
    </w:p>
    <w:p w14:paraId="4D8CDDC7" w14:textId="77777777" w:rsidR="001E30A6" w:rsidRDefault="001E30A6" w:rsidP="001E30A6">
      <w:r>
        <w:t>Your notes:</w:t>
      </w:r>
    </w:p>
    <w:p w14:paraId="4D8CDDC8" w14:textId="77777777" w:rsidR="001E30A6" w:rsidRPr="001E30A6" w:rsidRDefault="001E30A6" w:rsidP="001E30A6">
      <w:pPr>
        <w:rPr>
          <w:color w:val="00B050"/>
        </w:rPr>
      </w:pPr>
      <w:r w:rsidRPr="00FC448A">
        <w:rPr>
          <w:color w:val="00B050"/>
        </w:rPr>
        <w:t>Enter your notes on these results in a green font.</w:t>
      </w:r>
    </w:p>
    <w:p w14:paraId="4D8CDDC9" w14:textId="77777777" w:rsidR="00D00245" w:rsidRDefault="00D00245" w:rsidP="00D00245">
      <w:pPr>
        <w:pStyle w:val="Heading1"/>
      </w:pPr>
      <w:r>
        <w:lastRenderedPageBreak/>
        <w:t>Income/Box Plot</w:t>
      </w:r>
    </w:p>
    <w:p w14:paraId="4D8CDDCA" w14:textId="77777777" w:rsidR="00D00245" w:rsidRDefault="00D00245" w:rsidP="00D00245">
      <w:r>
        <w:t>Copy/paste box and whiskers plot of Income below:</w:t>
      </w:r>
    </w:p>
    <w:p w14:paraId="4D8CDDCB" w14:textId="4F26E376" w:rsidR="001E30A6" w:rsidRDefault="00197A92" w:rsidP="002958C7">
      <w:r>
        <w:rPr>
          <w:noProof/>
        </w:rPr>
        <w:drawing>
          <wp:inline distT="0" distB="0" distL="0" distR="0" wp14:anchorId="21F10866" wp14:editId="16F87B46">
            <wp:extent cx="5943600" cy="5934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34710"/>
                    </a:xfrm>
                    <a:prstGeom prst="rect">
                      <a:avLst/>
                    </a:prstGeom>
                  </pic:spPr>
                </pic:pic>
              </a:graphicData>
            </a:graphic>
          </wp:inline>
        </w:drawing>
      </w:r>
    </w:p>
    <w:p w14:paraId="4D8CDDCC" w14:textId="77777777" w:rsidR="00D00245" w:rsidRDefault="00D00245" w:rsidP="00D00245">
      <w:r>
        <w:t>Your notes:</w:t>
      </w:r>
    </w:p>
    <w:p w14:paraId="4D8CDDCD" w14:textId="242D8CB3" w:rsidR="00D00245" w:rsidRPr="00F36705" w:rsidRDefault="00921503" w:rsidP="00A56F58">
      <w:pPr>
        <w:pStyle w:val="ListParagraph"/>
        <w:numPr>
          <w:ilvl w:val="0"/>
          <w:numId w:val="2"/>
        </w:numPr>
        <w:rPr>
          <w:color w:val="00B050"/>
        </w:rPr>
      </w:pPr>
      <w:r>
        <w:rPr>
          <w:color w:val="00B050"/>
        </w:rPr>
        <w:t>No overlap of 95% confidence interval</w:t>
      </w:r>
      <w:r w:rsidR="00433433">
        <w:rPr>
          <w:color w:val="00B050"/>
        </w:rPr>
        <w:t xml:space="preserve"> around the media</w:t>
      </w:r>
      <w:r w:rsidR="00A56F58">
        <w:rPr>
          <w:color w:val="00B050"/>
        </w:rPr>
        <w:t xml:space="preserve">n, showing there is a </w:t>
      </w:r>
      <w:r w:rsidR="00433433" w:rsidRPr="00433433">
        <w:rPr>
          <w:color w:val="00B050"/>
        </w:rPr>
        <w:t xml:space="preserve">statistically significant difference between the values of these two </w:t>
      </w:r>
      <w:proofErr w:type="gramStart"/>
      <w:r w:rsidR="00433433" w:rsidRPr="00433433">
        <w:rPr>
          <w:color w:val="00B050"/>
        </w:rPr>
        <w:t>groups</w:t>
      </w:r>
      <w:proofErr w:type="gramEnd"/>
    </w:p>
    <w:p w14:paraId="027B7C6F" w14:textId="418567D8" w:rsidR="00BB1A27" w:rsidRPr="00F36705" w:rsidRDefault="00BB1A27" w:rsidP="00A56F58">
      <w:pPr>
        <w:pStyle w:val="ListParagraph"/>
        <w:numPr>
          <w:ilvl w:val="0"/>
          <w:numId w:val="2"/>
        </w:numPr>
        <w:rPr>
          <w:color w:val="00B050"/>
        </w:rPr>
      </w:pPr>
      <w:r>
        <w:rPr>
          <w:color w:val="00B050"/>
        </w:rPr>
        <w:t xml:space="preserve">Category 1 has many </w:t>
      </w:r>
      <w:proofErr w:type="gramStart"/>
      <w:r>
        <w:rPr>
          <w:color w:val="00B050"/>
        </w:rPr>
        <w:t>outliers</w:t>
      </w:r>
      <w:proofErr w:type="gramEnd"/>
    </w:p>
    <w:p w14:paraId="35ED9872" w14:textId="784999E9" w:rsidR="008613F1" w:rsidRPr="00F36705" w:rsidRDefault="00AF1335" w:rsidP="00A56F58">
      <w:pPr>
        <w:pStyle w:val="ListParagraph"/>
        <w:numPr>
          <w:ilvl w:val="0"/>
          <w:numId w:val="2"/>
        </w:numPr>
        <w:rPr>
          <w:color w:val="00B050"/>
        </w:rPr>
      </w:pPr>
      <w:r>
        <w:rPr>
          <w:color w:val="00B050"/>
        </w:rPr>
        <w:t>S</w:t>
      </w:r>
      <w:r w:rsidR="00F36705" w:rsidRPr="00F36705">
        <w:rPr>
          <w:color w:val="00B050"/>
        </w:rPr>
        <w:t>ize of boxes</w:t>
      </w:r>
      <w:r>
        <w:rPr>
          <w:color w:val="00B050"/>
        </w:rPr>
        <w:t xml:space="preserve"> indicate </w:t>
      </w:r>
      <w:r w:rsidR="00F36705" w:rsidRPr="00F36705">
        <w:rPr>
          <w:color w:val="00B050"/>
        </w:rPr>
        <w:t xml:space="preserve">people that did not receive additional penalties from the audit </w:t>
      </w:r>
      <w:r w:rsidR="002E5ABC">
        <w:rPr>
          <w:color w:val="00B050"/>
        </w:rPr>
        <w:t xml:space="preserve">had </w:t>
      </w:r>
      <w:r w:rsidR="00F36705" w:rsidRPr="00F36705">
        <w:rPr>
          <w:color w:val="00B050"/>
        </w:rPr>
        <w:t xml:space="preserve">larger </w:t>
      </w:r>
      <w:r w:rsidR="00765D42">
        <w:rPr>
          <w:color w:val="00B050"/>
        </w:rPr>
        <w:t xml:space="preserve">incomes </w:t>
      </w:r>
      <w:r w:rsidR="00F36705" w:rsidRPr="00F36705">
        <w:rPr>
          <w:color w:val="00B050"/>
        </w:rPr>
        <w:t>than those that had additional payment</w:t>
      </w:r>
      <w:r w:rsidR="00384170">
        <w:rPr>
          <w:color w:val="00B050"/>
        </w:rPr>
        <w:t>s</w:t>
      </w:r>
      <w:r w:rsidR="00F36705" w:rsidRPr="00F36705">
        <w:rPr>
          <w:color w:val="00B050"/>
        </w:rPr>
        <w:t xml:space="preserve"> due to </w:t>
      </w:r>
      <w:proofErr w:type="gramStart"/>
      <w:r w:rsidR="00F36705" w:rsidRPr="00F36705">
        <w:rPr>
          <w:color w:val="00B050"/>
        </w:rPr>
        <w:t>penalties</w:t>
      </w:r>
      <w:proofErr w:type="gramEnd"/>
    </w:p>
    <w:p w14:paraId="4D8CDDCE" w14:textId="77777777" w:rsidR="00D00245" w:rsidRDefault="00D00245" w:rsidP="00D00245">
      <w:pPr>
        <w:pStyle w:val="Heading1"/>
      </w:pPr>
      <w:r>
        <w:lastRenderedPageBreak/>
        <w:t>Income/Histogram</w:t>
      </w:r>
    </w:p>
    <w:p w14:paraId="4D8CDDCF" w14:textId="77777777" w:rsidR="00D00245" w:rsidRDefault="00D00245" w:rsidP="00D00245">
      <w:r>
        <w:t>Copy/paste histogram of Income below:</w:t>
      </w:r>
    </w:p>
    <w:p w14:paraId="4D8CDDD0" w14:textId="0DF6947D" w:rsidR="00D00245" w:rsidRDefault="00C55664" w:rsidP="00D00245">
      <w:r>
        <w:rPr>
          <w:noProof/>
        </w:rPr>
        <w:drawing>
          <wp:inline distT="0" distB="0" distL="0" distR="0" wp14:anchorId="47AB31D6" wp14:editId="79FC4DA1">
            <wp:extent cx="4984750" cy="497729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6362" cy="5008859"/>
                    </a:xfrm>
                    <a:prstGeom prst="rect">
                      <a:avLst/>
                    </a:prstGeom>
                  </pic:spPr>
                </pic:pic>
              </a:graphicData>
            </a:graphic>
          </wp:inline>
        </w:drawing>
      </w:r>
    </w:p>
    <w:p w14:paraId="4D8CDDD1" w14:textId="77777777" w:rsidR="00D00245" w:rsidRDefault="00D00245" w:rsidP="00D00245">
      <w:r>
        <w:t>Your notes:</w:t>
      </w:r>
    </w:p>
    <w:p w14:paraId="29F3585B" w14:textId="77777777" w:rsidR="00A34142" w:rsidRDefault="00D00245" w:rsidP="00D00245">
      <w:pPr>
        <w:rPr>
          <w:color w:val="00B050"/>
        </w:rPr>
      </w:pPr>
      <w:r w:rsidRPr="00FC448A">
        <w:rPr>
          <w:color w:val="00B050"/>
        </w:rPr>
        <w:t xml:space="preserve">Enter your notes on these results in a green </w:t>
      </w:r>
      <w:proofErr w:type="gramStart"/>
      <w:r w:rsidRPr="00FC448A">
        <w:rPr>
          <w:color w:val="00B050"/>
        </w:rPr>
        <w:t>font</w:t>
      </w:r>
      <w:proofErr w:type="gramEnd"/>
    </w:p>
    <w:p w14:paraId="3F030D35" w14:textId="0FE26935" w:rsidR="00A34142" w:rsidRPr="00A34142" w:rsidRDefault="00A34142" w:rsidP="00944E2D">
      <w:pPr>
        <w:pStyle w:val="ListParagraph"/>
        <w:numPr>
          <w:ilvl w:val="0"/>
          <w:numId w:val="2"/>
        </w:numPr>
        <w:rPr>
          <w:color w:val="00B050"/>
        </w:rPr>
      </w:pPr>
      <w:r w:rsidRPr="00A34142">
        <w:rPr>
          <w:color w:val="00B050"/>
        </w:rPr>
        <w:t>TFC target adjusted = comparing the distribution of entire data set to the distribution for people who did not get their taxes adjusted because of the audit and people who did get their taxes adjusted because of the audit</w:t>
      </w:r>
    </w:p>
    <w:p w14:paraId="731E81FE" w14:textId="51B6DA20" w:rsidR="00A34142" w:rsidRPr="00A34142" w:rsidRDefault="00A34142" w:rsidP="00944E2D">
      <w:pPr>
        <w:pStyle w:val="ListParagraph"/>
        <w:numPr>
          <w:ilvl w:val="0"/>
          <w:numId w:val="2"/>
        </w:numPr>
        <w:rPr>
          <w:color w:val="00B050"/>
        </w:rPr>
      </w:pPr>
      <w:r w:rsidRPr="00A34142">
        <w:rPr>
          <w:color w:val="00B050"/>
        </w:rPr>
        <w:t>Category Zero (0) = the people that did not to have to have any sort of additional payments</w:t>
      </w:r>
    </w:p>
    <w:p w14:paraId="4D8CDDD2" w14:textId="39726120" w:rsidR="00D00245" w:rsidRDefault="00A34142" w:rsidP="00944E2D">
      <w:pPr>
        <w:pStyle w:val="ListParagraph"/>
        <w:numPr>
          <w:ilvl w:val="0"/>
          <w:numId w:val="2"/>
        </w:numPr>
        <w:rPr>
          <w:color w:val="00B050"/>
        </w:rPr>
      </w:pPr>
      <w:r w:rsidRPr="00A34142">
        <w:rPr>
          <w:color w:val="00B050"/>
        </w:rPr>
        <w:t>Category One (1) = those that had to have additional payments</w:t>
      </w:r>
    </w:p>
    <w:p w14:paraId="7404DBDE" w14:textId="7AC51EFB" w:rsidR="008C5347" w:rsidRDefault="008C5347" w:rsidP="00944E2D">
      <w:pPr>
        <w:pStyle w:val="ListParagraph"/>
        <w:numPr>
          <w:ilvl w:val="0"/>
          <w:numId w:val="2"/>
        </w:numPr>
        <w:rPr>
          <w:color w:val="00B050"/>
        </w:rPr>
      </w:pPr>
      <w:r>
        <w:rPr>
          <w:color w:val="00B050"/>
        </w:rPr>
        <w:t>C</w:t>
      </w:r>
      <w:r w:rsidRPr="008C5347">
        <w:rPr>
          <w:color w:val="00B050"/>
        </w:rPr>
        <w:t>ombined group</w:t>
      </w:r>
      <w:r>
        <w:rPr>
          <w:color w:val="00B050"/>
        </w:rPr>
        <w:t xml:space="preserve"> (All)</w:t>
      </w:r>
      <w:r w:rsidR="000C6557">
        <w:rPr>
          <w:color w:val="00B050"/>
        </w:rPr>
        <w:t xml:space="preserve">: </w:t>
      </w:r>
      <w:r w:rsidRPr="008C5347">
        <w:rPr>
          <w:color w:val="00B050"/>
        </w:rPr>
        <w:t>the frequency peaks around 275 with an income range of $30,000 to $40,000</w:t>
      </w:r>
    </w:p>
    <w:p w14:paraId="774273A6" w14:textId="0BF007C7" w:rsidR="000C6557" w:rsidRDefault="00C41461" w:rsidP="00944E2D">
      <w:pPr>
        <w:pStyle w:val="ListParagraph"/>
        <w:numPr>
          <w:ilvl w:val="0"/>
          <w:numId w:val="2"/>
        </w:numPr>
        <w:rPr>
          <w:color w:val="00B050"/>
        </w:rPr>
      </w:pPr>
      <w:r>
        <w:rPr>
          <w:color w:val="00B050"/>
        </w:rPr>
        <w:t xml:space="preserve">Significant drop in frequency </w:t>
      </w:r>
      <w:r w:rsidR="00AC2A83">
        <w:rPr>
          <w:color w:val="00B050"/>
        </w:rPr>
        <w:t xml:space="preserve">when income is &gt; </w:t>
      </w:r>
      <w:proofErr w:type="gramStart"/>
      <w:r w:rsidR="00AC2A83">
        <w:rPr>
          <w:color w:val="00B050"/>
        </w:rPr>
        <w:t>$40,000</w:t>
      </w:r>
      <w:proofErr w:type="gramEnd"/>
    </w:p>
    <w:p w14:paraId="12671438" w14:textId="1DBC0A15" w:rsidR="00CE4E85" w:rsidRDefault="00CE4E85" w:rsidP="00944E2D">
      <w:pPr>
        <w:pStyle w:val="ListParagraph"/>
        <w:numPr>
          <w:ilvl w:val="0"/>
          <w:numId w:val="2"/>
        </w:numPr>
        <w:rPr>
          <w:color w:val="00B050"/>
        </w:rPr>
      </w:pPr>
      <w:r>
        <w:rPr>
          <w:color w:val="00B050"/>
        </w:rPr>
        <w:t xml:space="preserve">Significant increase in frequency when income is &gt; </w:t>
      </w:r>
      <w:proofErr w:type="gramStart"/>
      <w:r>
        <w:rPr>
          <w:color w:val="00B050"/>
        </w:rPr>
        <w:t>$</w:t>
      </w:r>
      <w:r w:rsidR="003D74CF">
        <w:rPr>
          <w:color w:val="00B050"/>
        </w:rPr>
        <w:t>20,000</w:t>
      </w:r>
      <w:proofErr w:type="gramEnd"/>
    </w:p>
    <w:p w14:paraId="4D8CDDD3" w14:textId="77777777" w:rsidR="00EB2B57" w:rsidRDefault="00EB2B57" w:rsidP="00EB2B57">
      <w:pPr>
        <w:pStyle w:val="Heading1"/>
      </w:pPr>
      <w:r>
        <w:lastRenderedPageBreak/>
        <w:t>Income/Cumulative Distribution</w:t>
      </w:r>
    </w:p>
    <w:p w14:paraId="4D8CDDD4" w14:textId="77777777" w:rsidR="00EB2B57" w:rsidRDefault="00EB2B57" w:rsidP="00EB2B57">
      <w:r>
        <w:t>Copy/paste cumulative distribution of Income below:</w:t>
      </w:r>
    </w:p>
    <w:p w14:paraId="4D8CDDD5" w14:textId="48A4A032" w:rsidR="00EB2B57" w:rsidRDefault="00C55664" w:rsidP="00EB2B57">
      <w:r>
        <w:rPr>
          <w:noProof/>
        </w:rPr>
        <w:drawing>
          <wp:inline distT="0" distB="0" distL="0" distR="0" wp14:anchorId="6EA286FC" wp14:editId="7418A3F6">
            <wp:extent cx="5943600" cy="5934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34710"/>
                    </a:xfrm>
                    <a:prstGeom prst="rect">
                      <a:avLst/>
                    </a:prstGeom>
                  </pic:spPr>
                </pic:pic>
              </a:graphicData>
            </a:graphic>
          </wp:inline>
        </w:drawing>
      </w:r>
    </w:p>
    <w:p w14:paraId="4D8CDDD6" w14:textId="77777777" w:rsidR="00EB2B57" w:rsidRDefault="00EB2B57" w:rsidP="00EB2B57">
      <w:r>
        <w:t>Your notes:</w:t>
      </w:r>
    </w:p>
    <w:p w14:paraId="4D8CDDD7" w14:textId="6A1E1E8C" w:rsidR="00EB2B57" w:rsidRDefault="00AB6878" w:rsidP="00DD3FF1">
      <w:pPr>
        <w:pStyle w:val="ListParagraph"/>
        <w:numPr>
          <w:ilvl w:val="0"/>
          <w:numId w:val="2"/>
        </w:numPr>
        <w:rPr>
          <w:color w:val="00B050"/>
        </w:rPr>
      </w:pPr>
      <w:r>
        <w:rPr>
          <w:color w:val="00B050"/>
        </w:rPr>
        <w:t xml:space="preserve">Approximately </w:t>
      </w:r>
      <w:r w:rsidR="009302E6">
        <w:rPr>
          <w:color w:val="00B050"/>
        </w:rPr>
        <w:t>30% increase in income from $50,000</w:t>
      </w:r>
      <w:r w:rsidR="00E03562">
        <w:rPr>
          <w:color w:val="00B050"/>
        </w:rPr>
        <w:t xml:space="preserve"> to $125,000</w:t>
      </w:r>
    </w:p>
    <w:p w14:paraId="2086CE08" w14:textId="4262F8F1" w:rsidR="00230F0C" w:rsidRPr="00DD3FF1" w:rsidRDefault="00230F0C" w:rsidP="00DD3FF1">
      <w:pPr>
        <w:pStyle w:val="ListParagraph"/>
        <w:numPr>
          <w:ilvl w:val="0"/>
          <w:numId w:val="2"/>
        </w:numPr>
        <w:rPr>
          <w:color w:val="00B050"/>
        </w:rPr>
      </w:pPr>
      <w:r>
        <w:rPr>
          <w:color w:val="00B050"/>
        </w:rPr>
        <w:t>95% of people with income</w:t>
      </w:r>
      <w:r w:rsidR="00D7323C">
        <w:rPr>
          <w:color w:val="00B050"/>
        </w:rPr>
        <w:t xml:space="preserve"> </w:t>
      </w:r>
      <w:r>
        <w:rPr>
          <w:color w:val="00B050"/>
        </w:rPr>
        <w:t>&gt;</w:t>
      </w:r>
      <w:r w:rsidR="00D7323C">
        <w:rPr>
          <w:color w:val="00B050"/>
        </w:rPr>
        <w:t xml:space="preserve"> $200,000</w:t>
      </w:r>
      <w:r w:rsidR="007625C3">
        <w:rPr>
          <w:color w:val="00B050"/>
        </w:rPr>
        <w:t xml:space="preserve"> pay penalties</w:t>
      </w:r>
    </w:p>
    <w:p w14:paraId="4D8CDDD8" w14:textId="77777777" w:rsidR="00EB2B57" w:rsidRDefault="00EB2B57" w:rsidP="00DF1A28">
      <w:pPr>
        <w:pStyle w:val="Heading1"/>
      </w:pPr>
      <w:r>
        <w:lastRenderedPageBreak/>
        <w:t>Income/</w:t>
      </w:r>
      <w:proofErr w:type="spellStart"/>
      <w:r>
        <w:t>Benford</w:t>
      </w:r>
      <w:proofErr w:type="spellEnd"/>
    </w:p>
    <w:p w14:paraId="4D8CDDD9" w14:textId="77777777" w:rsidR="00EB2B57" w:rsidRDefault="00EB2B57" w:rsidP="00DF1A28">
      <w:pPr>
        <w:keepNext/>
        <w:keepLines/>
      </w:pPr>
      <w:r>
        <w:t>Copy/paste Benford's Law plot of Income below:</w:t>
      </w:r>
    </w:p>
    <w:p w14:paraId="4D8CDDDA" w14:textId="4E6E82EC" w:rsidR="00EB2B57" w:rsidRDefault="00FA3754" w:rsidP="00EB2B57">
      <w:r>
        <w:rPr>
          <w:noProof/>
        </w:rPr>
        <w:drawing>
          <wp:inline distT="0" distB="0" distL="0" distR="0" wp14:anchorId="00A173AD" wp14:editId="3B309471">
            <wp:extent cx="4775200" cy="476805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3722" cy="4816507"/>
                    </a:xfrm>
                    <a:prstGeom prst="rect">
                      <a:avLst/>
                    </a:prstGeom>
                  </pic:spPr>
                </pic:pic>
              </a:graphicData>
            </a:graphic>
          </wp:inline>
        </w:drawing>
      </w:r>
    </w:p>
    <w:p w14:paraId="4D8CDDDB" w14:textId="77777777" w:rsidR="00EB2B57" w:rsidRDefault="00EB2B57" w:rsidP="00EB2B57">
      <w:r>
        <w:t>Your notes:</w:t>
      </w:r>
    </w:p>
    <w:p w14:paraId="4D8CDDDC" w14:textId="50DD3318" w:rsidR="00EB2B57" w:rsidRDefault="007D673D" w:rsidP="00EB2B57">
      <w:r>
        <w:rPr>
          <w:color w:val="00B050"/>
        </w:rPr>
        <w:t>Income</w:t>
      </w:r>
      <w:r w:rsidR="007A43BC">
        <w:rPr>
          <w:color w:val="00B050"/>
        </w:rPr>
        <w:t xml:space="preserve"> for Category 0 and Category 1</w:t>
      </w:r>
      <w:r>
        <w:rPr>
          <w:color w:val="00B050"/>
        </w:rPr>
        <w:t xml:space="preserve"> follows Benford’s Law</w:t>
      </w:r>
      <w:r w:rsidR="0090542C">
        <w:rPr>
          <w:color w:val="00B050"/>
        </w:rPr>
        <w:t>; however, income levels for combined group</w:t>
      </w:r>
      <w:r w:rsidR="00563976">
        <w:rPr>
          <w:color w:val="00B050"/>
        </w:rPr>
        <w:t xml:space="preserve"> (All)</w:t>
      </w:r>
      <w:r w:rsidR="0090542C">
        <w:rPr>
          <w:color w:val="00B050"/>
        </w:rPr>
        <w:t xml:space="preserve"> do</w:t>
      </w:r>
      <w:r w:rsidR="00563976">
        <w:rPr>
          <w:color w:val="00B050"/>
        </w:rPr>
        <w:t>es</w:t>
      </w:r>
      <w:r w:rsidR="0090542C">
        <w:rPr>
          <w:color w:val="00B050"/>
        </w:rPr>
        <w:t xml:space="preserve"> not seem to completely follow Benford’s Law.</w:t>
      </w:r>
    </w:p>
    <w:p w14:paraId="4D8CDDDD" w14:textId="77777777" w:rsidR="00EB2B57" w:rsidRDefault="00EB2B57" w:rsidP="00EB2B57">
      <w:r>
        <w:t xml:space="preserve">Answer </w:t>
      </w:r>
      <w:r w:rsidRPr="00A96571">
        <w:rPr>
          <w:b/>
        </w:rPr>
        <w:t>any one</w:t>
      </w:r>
      <w:r>
        <w:t xml:space="preserve"> (your choice) of the following 4 questions:</w:t>
      </w:r>
    </w:p>
    <w:p w14:paraId="4D8CDDDE" w14:textId="77777777" w:rsidR="00EB2B57" w:rsidRDefault="00EB2B57" w:rsidP="004A51AF">
      <w:pPr>
        <w:keepNext/>
        <w:keepLines/>
      </w:pPr>
      <w:r>
        <w:t>Q5: Comparing the Box and Whiskers plots of Age and Income which variable should we be most concerned about regarding the existence of outliers? Why?</w:t>
      </w:r>
    </w:p>
    <w:p w14:paraId="4D8CDDDF" w14:textId="33F5B2C5" w:rsidR="00EB2B57" w:rsidRDefault="005F32A1" w:rsidP="00EB2B57">
      <w:pPr>
        <w:rPr>
          <w:color w:val="FF0000"/>
        </w:rPr>
      </w:pPr>
      <w:r>
        <w:rPr>
          <w:color w:val="FF0000"/>
        </w:rPr>
        <w:t xml:space="preserve">We should be most concerned with the Income variable as </w:t>
      </w:r>
      <w:r w:rsidR="00E44003">
        <w:rPr>
          <w:color w:val="FF0000"/>
        </w:rPr>
        <w:t>the group with penalties to pay</w:t>
      </w:r>
      <w:r w:rsidR="00053FAC">
        <w:rPr>
          <w:color w:val="FF0000"/>
        </w:rPr>
        <w:t xml:space="preserve"> (Category 1)</w:t>
      </w:r>
      <w:r w:rsidR="00E44003">
        <w:rPr>
          <w:color w:val="FF0000"/>
        </w:rPr>
        <w:t xml:space="preserve"> has </w:t>
      </w:r>
      <w:r w:rsidR="00B95C84">
        <w:rPr>
          <w:color w:val="FF0000"/>
        </w:rPr>
        <w:t xml:space="preserve">a large </w:t>
      </w:r>
      <w:r w:rsidR="00AF2B4D">
        <w:rPr>
          <w:color w:val="FF0000"/>
        </w:rPr>
        <w:t>number</w:t>
      </w:r>
      <w:r w:rsidR="00B95C84">
        <w:rPr>
          <w:color w:val="FF0000"/>
        </w:rPr>
        <w:t xml:space="preserve"> of outliers which </w:t>
      </w:r>
      <w:r w:rsidR="00053FAC">
        <w:rPr>
          <w:color w:val="FF0000"/>
        </w:rPr>
        <w:t xml:space="preserve">then </w:t>
      </w:r>
      <w:r w:rsidR="00B95C84">
        <w:rPr>
          <w:color w:val="FF0000"/>
        </w:rPr>
        <w:t>carries over to the combined group</w:t>
      </w:r>
      <w:r w:rsidR="00053FAC">
        <w:rPr>
          <w:color w:val="FF0000"/>
        </w:rPr>
        <w:t xml:space="preserve"> (All)</w:t>
      </w:r>
      <w:r w:rsidR="00B95C84">
        <w:rPr>
          <w:color w:val="FF0000"/>
        </w:rPr>
        <w:t>.</w:t>
      </w:r>
      <w:r w:rsidR="00053FAC">
        <w:rPr>
          <w:color w:val="FF0000"/>
        </w:rPr>
        <w:t xml:space="preserve">  Due to the large number of outliers</w:t>
      </w:r>
      <w:r w:rsidR="00842B5F">
        <w:rPr>
          <w:color w:val="FF0000"/>
        </w:rPr>
        <w:t>, summarization</w:t>
      </w:r>
      <w:r w:rsidR="00EF1995">
        <w:rPr>
          <w:color w:val="FF0000"/>
        </w:rPr>
        <w:t>/analysis results could be skewed or biased.</w:t>
      </w:r>
    </w:p>
    <w:p w14:paraId="067CE673" w14:textId="6E389FBB" w:rsidR="002C56BE" w:rsidRDefault="002C56BE" w:rsidP="00EB2B57">
      <w:r>
        <w:rPr>
          <w:noProof/>
        </w:rPr>
        <w:lastRenderedPageBreak/>
        <w:drawing>
          <wp:inline distT="0" distB="0" distL="0" distR="0" wp14:anchorId="0D54C40B" wp14:editId="07F19E42">
            <wp:extent cx="4932045" cy="82296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2045" cy="8229600"/>
                    </a:xfrm>
                    <a:prstGeom prst="rect">
                      <a:avLst/>
                    </a:prstGeom>
                  </pic:spPr>
                </pic:pic>
              </a:graphicData>
            </a:graphic>
          </wp:inline>
        </w:drawing>
      </w:r>
    </w:p>
    <w:p w14:paraId="4D8CDDE0" w14:textId="77777777" w:rsidR="00EB2B57" w:rsidRDefault="00EB2B57" w:rsidP="00EB2B57">
      <w:r>
        <w:lastRenderedPageBreak/>
        <w:t>Q6: What do you think the relationship is between Income and the assessment of additional taxes owed by the IRS?  Support your answer.</w:t>
      </w:r>
    </w:p>
    <w:p w14:paraId="4D8CDDE1" w14:textId="77777777" w:rsidR="00EB2B57" w:rsidRDefault="00EB2B57" w:rsidP="00EB2B57">
      <w:r w:rsidRPr="00FC448A">
        <w:rPr>
          <w:color w:val="FF0000"/>
        </w:rPr>
        <w:t>Enter your answer in a red font.</w:t>
      </w:r>
    </w:p>
    <w:p w14:paraId="4D8CDDE2" w14:textId="77777777" w:rsidR="00EB2B57" w:rsidRDefault="00EB2B57" w:rsidP="00EB2B57">
      <w:r>
        <w:t>Q7:  How are the distributions of Age and Income different?</w:t>
      </w:r>
    </w:p>
    <w:p w14:paraId="4D8CDDE3" w14:textId="77777777" w:rsidR="00EB2B57" w:rsidRDefault="00EB2B57" w:rsidP="00EB2B57">
      <w:r w:rsidRPr="00FC448A">
        <w:rPr>
          <w:color w:val="FF0000"/>
        </w:rPr>
        <w:t>Enter your answer in a red font.</w:t>
      </w:r>
    </w:p>
    <w:p w14:paraId="4D8CDDE4" w14:textId="77777777" w:rsidR="00EB2B57" w:rsidRDefault="00EB2B57" w:rsidP="00EB2B57">
      <w:r>
        <w:t>Q8: Which group does not seem to follow Benford's Law for the Income variable?</w:t>
      </w:r>
    </w:p>
    <w:p w14:paraId="4D8CDDE5" w14:textId="77777777" w:rsidR="00EB2B57" w:rsidRDefault="00EB2B57" w:rsidP="00EB2B57">
      <w:r w:rsidRPr="00FC448A">
        <w:rPr>
          <w:color w:val="FF0000"/>
        </w:rPr>
        <w:t>Enter your answer in a red font.</w:t>
      </w:r>
    </w:p>
    <w:p w14:paraId="4D8CDDE6" w14:textId="77777777" w:rsidR="008068C3" w:rsidRDefault="008068C3">
      <w:pPr>
        <w:rPr>
          <w:b/>
        </w:rPr>
      </w:pPr>
      <w:r>
        <w:rPr>
          <w:b/>
        </w:rPr>
        <w:br w:type="page"/>
      </w:r>
    </w:p>
    <w:p w14:paraId="4D8CDDE7" w14:textId="77777777" w:rsidR="0031372E" w:rsidRPr="0031372E" w:rsidRDefault="0031372E" w:rsidP="00EB2B57">
      <w:pPr>
        <w:rPr>
          <w:b/>
        </w:rPr>
      </w:pPr>
      <w:r w:rsidRPr="0031372E">
        <w:rPr>
          <w:b/>
        </w:rPr>
        <w:lastRenderedPageBreak/>
        <w:t>Step 6: Categorical Data (Video 2.2.2)</w:t>
      </w:r>
    </w:p>
    <w:p w14:paraId="711B1D1F" w14:textId="77777777" w:rsidR="0070176F" w:rsidRDefault="0031372E" w:rsidP="008A72C2">
      <w:pPr>
        <w:pStyle w:val="Heading1"/>
      </w:pPr>
      <w:r w:rsidRPr="0070176F">
        <w:t>Employment/Bar Plot</w:t>
      </w:r>
    </w:p>
    <w:p w14:paraId="4D8CDDE8" w14:textId="79B6B3C2" w:rsidR="0031372E" w:rsidRDefault="0031372E" w:rsidP="00EB2B57">
      <w:r>
        <w:t>Copy/paste bar plot of Employment below:</w:t>
      </w:r>
    </w:p>
    <w:p w14:paraId="4D8CDDE9" w14:textId="4E4B8F52" w:rsidR="0031372E" w:rsidRDefault="009243C8" w:rsidP="00EB2B57">
      <w:r>
        <w:rPr>
          <w:noProof/>
        </w:rPr>
        <w:drawing>
          <wp:inline distT="0" distB="0" distL="0" distR="0" wp14:anchorId="43C6094A" wp14:editId="48F1CF75">
            <wp:extent cx="5943600" cy="5934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34710"/>
                    </a:xfrm>
                    <a:prstGeom prst="rect">
                      <a:avLst/>
                    </a:prstGeom>
                  </pic:spPr>
                </pic:pic>
              </a:graphicData>
            </a:graphic>
          </wp:inline>
        </w:drawing>
      </w:r>
    </w:p>
    <w:p w14:paraId="4D8CDDEA" w14:textId="77777777" w:rsidR="000A6191" w:rsidRDefault="000A6191" w:rsidP="000A6191">
      <w:r>
        <w:t>Your notes:</w:t>
      </w:r>
    </w:p>
    <w:p w14:paraId="4D8CDDEB" w14:textId="4EFF437F" w:rsidR="000A6191" w:rsidRDefault="00582229" w:rsidP="006F4BE8">
      <w:pPr>
        <w:pStyle w:val="ListParagraph"/>
        <w:numPr>
          <w:ilvl w:val="0"/>
          <w:numId w:val="2"/>
        </w:numPr>
        <w:rPr>
          <w:color w:val="00B050"/>
        </w:rPr>
      </w:pPr>
      <w:r w:rsidRPr="00465738">
        <w:rPr>
          <w:color w:val="00B050"/>
        </w:rPr>
        <w:t xml:space="preserve">Large </w:t>
      </w:r>
      <w:r w:rsidR="00012BFA" w:rsidRPr="00465738">
        <w:rPr>
          <w:color w:val="00B050"/>
        </w:rPr>
        <w:t xml:space="preserve">frequency </w:t>
      </w:r>
      <w:r w:rsidRPr="00465738">
        <w:rPr>
          <w:color w:val="00B050"/>
        </w:rPr>
        <w:t xml:space="preserve">number </w:t>
      </w:r>
      <w:r w:rsidR="00012BFA" w:rsidRPr="00465738">
        <w:rPr>
          <w:color w:val="00B050"/>
        </w:rPr>
        <w:t xml:space="preserve">for </w:t>
      </w:r>
      <w:r w:rsidRPr="00465738">
        <w:rPr>
          <w:color w:val="00B050"/>
        </w:rPr>
        <w:t>Private</w:t>
      </w:r>
      <w:r w:rsidR="00012BFA" w:rsidRPr="00465738">
        <w:rPr>
          <w:color w:val="00B050"/>
        </w:rPr>
        <w:t xml:space="preserve"> employment within Category 0</w:t>
      </w:r>
      <w:r w:rsidR="00263F2E" w:rsidRPr="00465738">
        <w:rPr>
          <w:color w:val="00B050"/>
        </w:rPr>
        <w:t xml:space="preserve"> versus Category 1</w:t>
      </w:r>
    </w:p>
    <w:p w14:paraId="31CD3575" w14:textId="469DEDCC" w:rsidR="006F4BE8" w:rsidRPr="006F4BE8" w:rsidRDefault="006F4BE8" w:rsidP="006F4BE8">
      <w:pPr>
        <w:pStyle w:val="ListParagraph"/>
        <w:numPr>
          <w:ilvl w:val="0"/>
          <w:numId w:val="2"/>
        </w:numPr>
        <w:rPr>
          <w:color w:val="00B050"/>
        </w:rPr>
      </w:pPr>
      <w:r>
        <w:rPr>
          <w:color w:val="00B050"/>
        </w:rPr>
        <w:t xml:space="preserve">Category </w:t>
      </w:r>
      <w:r w:rsidR="00094BEC">
        <w:rPr>
          <w:color w:val="00B050"/>
        </w:rPr>
        <w:t xml:space="preserve">Zero’s frequency number for Private employment is </w:t>
      </w:r>
      <w:r w:rsidR="00940009">
        <w:rPr>
          <w:color w:val="00B050"/>
        </w:rPr>
        <w:t>approximately 77% more</w:t>
      </w:r>
      <w:r w:rsidR="000D3E86">
        <w:rPr>
          <w:color w:val="00B050"/>
        </w:rPr>
        <w:t xml:space="preserve"> than Category One’s</w:t>
      </w:r>
    </w:p>
    <w:p w14:paraId="383EA2E2" w14:textId="77777777" w:rsidR="008A72C2" w:rsidRDefault="000A6191" w:rsidP="008A72C2">
      <w:pPr>
        <w:pStyle w:val="Heading1"/>
        <w:rPr>
          <w:rStyle w:val="Heading1Char"/>
        </w:rPr>
      </w:pPr>
      <w:r w:rsidRPr="008A72C2">
        <w:rPr>
          <w:rStyle w:val="Heading1Char"/>
        </w:rPr>
        <w:lastRenderedPageBreak/>
        <w:t>Employment/Dot Plot</w:t>
      </w:r>
    </w:p>
    <w:p w14:paraId="4D8CDDEC" w14:textId="5C11F707" w:rsidR="000A6191" w:rsidRDefault="000A6191" w:rsidP="00C61AE9">
      <w:pPr>
        <w:keepNext/>
        <w:keepLines/>
      </w:pPr>
      <w:r>
        <w:t xml:space="preserve">Copy/paste </w:t>
      </w:r>
      <w:r w:rsidR="007362DB">
        <w:t>dot</w:t>
      </w:r>
      <w:r>
        <w:t xml:space="preserve"> plot of Employment below:</w:t>
      </w:r>
    </w:p>
    <w:p w14:paraId="4D8CDDED" w14:textId="3B687443" w:rsidR="000A6191" w:rsidRDefault="009243C8" w:rsidP="000A6191">
      <w:r>
        <w:rPr>
          <w:noProof/>
        </w:rPr>
        <w:drawing>
          <wp:inline distT="0" distB="0" distL="0" distR="0" wp14:anchorId="3140F4B3" wp14:editId="321BC251">
            <wp:extent cx="5943600" cy="5934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34710"/>
                    </a:xfrm>
                    <a:prstGeom prst="rect">
                      <a:avLst/>
                    </a:prstGeom>
                  </pic:spPr>
                </pic:pic>
              </a:graphicData>
            </a:graphic>
          </wp:inline>
        </w:drawing>
      </w:r>
    </w:p>
    <w:p w14:paraId="4D8CDDEE" w14:textId="77777777" w:rsidR="000A6191" w:rsidRDefault="000A6191" w:rsidP="000A6191">
      <w:r>
        <w:t>Your notes:</w:t>
      </w:r>
    </w:p>
    <w:p w14:paraId="4D8CDDEF" w14:textId="63F24881" w:rsidR="000A6191" w:rsidRDefault="00DD1595" w:rsidP="00744710">
      <w:pPr>
        <w:pStyle w:val="ListParagraph"/>
        <w:numPr>
          <w:ilvl w:val="0"/>
          <w:numId w:val="2"/>
        </w:numPr>
        <w:rPr>
          <w:color w:val="00B050"/>
        </w:rPr>
      </w:pPr>
      <w:r w:rsidRPr="00744710">
        <w:rPr>
          <w:color w:val="00B050"/>
        </w:rPr>
        <w:t xml:space="preserve">All employment </w:t>
      </w:r>
      <w:r w:rsidR="00744710" w:rsidRPr="00744710">
        <w:rPr>
          <w:color w:val="00B050"/>
        </w:rPr>
        <w:t>categories</w:t>
      </w:r>
      <w:r w:rsidR="00DB1664">
        <w:rPr>
          <w:color w:val="00B050"/>
        </w:rPr>
        <w:t xml:space="preserve"> other than Private</w:t>
      </w:r>
      <w:r w:rsidR="00744710" w:rsidRPr="00744710">
        <w:rPr>
          <w:color w:val="00B050"/>
        </w:rPr>
        <w:t xml:space="preserve"> have a frequency </w:t>
      </w:r>
      <w:r w:rsidR="008E07C5">
        <w:rPr>
          <w:color w:val="00B050"/>
        </w:rPr>
        <w:t xml:space="preserve">number </w:t>
      </w:r>
      <w:r w:rsidR="00744710" w:rsidRPr="00744710">
        <w:rPr>
          <w:color w:val="00B050"/>
        </w:rPr>
        <w:t>&lt;</w:t>
      </w:r>
      <w:proofErr w:type="gramStart"/>
      <w:r w:rsidR="00744710" w:rsidRPr="00744710">
        <w:rPr>
          <w:color w:val="00B050"/>
        </w:rPr>
        <w:t>200</w:t>
      </w:r>
      <w:proofErr w:type="gramEnd"/>
    </w:p>
    <w:p w14:paraId="549234EE" w14:textId="18F401B5" w:rsidR="008E07C5" w:rsidRPr="00744710" w:rsidRDefault="000173FF" w:rsidP="00744710">
      <w:pPr>
        <w:pStyle w:val="ListParagraph"/>
        <w:numPr>
          <w:ilvl w:val="0"/>
          <w:numId w:val="2"/>
        </w:numPr>
        <w:rPr>
          <w:color w:val="00B050"/>
        </w:rPr>
      </w:pPr>
      <w:r>
        <w:rPr>
          <w:color w:val="00B050"/>
        </w:rPr>
        <w:t>Majority of Private employment category did not have to pay</w:t>
      </w:r>
      <w:r w:rsidR="000728B8">
        <w:rPr>
          <w:color w:val="00B050"/>
        </w:rPr>
        <w:t xml:space="preserve"> </w:t>
      </w:r>
      <w:proofErr w:type="gramStart"/>
      <w:r w:rsidR="000728B8">
        <w:rPr>
          <w:color w:val="00B050"/>
        </w:rPr>
        <w:t>penalties</w:t>
      </w:r>
      <w:proofErr w:type="gramEnd"/>
    </w:p>
    <w:p w14:paraId="6E79B5CD" w14:textId="77777777" w:rsidR="00C13478" w:rsidRDefault="00C13478" w:rsidP="000A6191"/>
    <w:p w14:paraId="7879AF2A" w14:textId="77777777" w:rsidR="00F801CC" w:rsidRDefault="00F801CC" w:rsidP="00C61AE9">
      <w:pPr>
        <w:keepNext/>
        <w:keepLines/>
        <w:rPr>
          <w:rStyle w:val="Heading1Char"/>
        </w:rPr>
        <w:sectPr w:rsidR="00F801CC">
          <w:headerReference w:type="default" r:id="rId19"/>
          <w:pgSz w:w="12240" w:h="15840"/>
          <w:pgMar w:top="1440" w:right="1440" w:bottom="1440" w:left="1440" w:header="720" w:footer="720" w:gutter="0"/>
          <w:cols w:space="720"/>
          <w:docGrid w:linePitch="360"/>
        </w:sectPr>
      </w:pPr>
    </w:p>
    <w:p w14:paraId="4712AE30" w14:textId="77777777" w:rsidR="00EA764A" w:rsidRDefault="000A6191" w:rsidP="00EA764A">
      <w:pPr>
        <w:pStyle w:val="Heading1"/>
        <w:rPr>
          <w:rStyle w:val="Heading1Char"/>
        </w:rPr>
      </w:pPr>
      <w:r w:rsidRPr="0031372E">
        <w:rPr>
          <w:rStyle w:val="Heading1Char"/>
        </w:rPr>
        <w:lastRenderedPageBreak/>
        <w:t>Employment/</w:t>
      </w:r>
      <w:r>
        <w:rPr>
          <w:rStyle w:val="Heading1Char"/>
        </w:rPr>
        <w:t>Mosaic</w:t>
      </w:r>
      <w:r w:rsidRPr="0031372E">
        <w:rPr>
          <w:rStyle w:val="Heading1Char"/>
        </w:rPr>
        <w:t xml:space="preserve"> Plot</w:t>
      </w:r>
    </w:p>
    <w:p w14:paraId="4D8CDDF0" w14:textId="120E3BA4" w:rsidR="000A6191" w:rsidRDefault="000A6191" w:rsidP="00C61AE9">
      <w:pPr>
        <w:keepNext/>
        <w:keepLines/>
      </w:pPr>
      <w:r>
        <w:t xml:space="preserve">Copy/paste </w:t>
      </w:r>
      <w:r w:rsidR="007362DB">
        <w:t>mosaic</w:t>
      </w:r>
      <w:r>
        <w:t xml:space="preserve"> plot of Employment below:</w:t>
      </w:r>
    </w:p>
    <w:p w14:paraId="4D8CDDF1" w14:textId="6412C821" w:rsidR="000A6191" w:rsidRDefault="0077700A" w:rsidP="000A6191">
      <w:r>
        <w:rPr>
          <w:noProof/>
        </w:rPr>
        <w:drawing>
          <wp:inline distT="0" distB="0" distL="0" distR="0" wp14:anchorId="0662B7D5" wp14:editId="5C086D1F">
            <wp:extent cx="7808181" cy="421107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916823" cy="4269671"/>
                    </a:xfrm>
                    <a:prstGeom prst="rect">
                      <a:avLst/>
                    </a:prstGeom>
                  </pic:spPr>
                </pic:pic>
              </a:graphicData>
            </a:graphic>
          </wp:inline>
        </w:drawing>
      </w:r>
    </w:p>
    <w:p w14:paraId="4D8CDDF2" w14:textId="77777777" w:rsidR="000A6191" w:rsidRDefault="000A6191" w:rsidP="000A6191">
      <w:r>
        <w:t>Your notes:</w:t>
      </w:r>
    </w:p>
    <w:p w14:paraId="4D8CDDF3" w14:textId="118B8F61" w:rsidR="000A6191" w:rsidRDefault="009C4978" w:rsidP="000A6191">
      <w:r>
        <w:rPr>
          <w:color w:val="00B050"/>
        </w:rPr>
        <w:t xml:space="preserve">Higher number of </w:t>
      </w:r>
      <w:r w:rsidR="000057BC">
        <w:rPr>
          <w:color w:val="00B050"/>
        </w:rPr>
        <w:t>Self</w:t>
      </w:r>
      <w:r w:rsidR="005005CE">
        <w:rPr>
          <w:color w:val="00B050"/>
        </w:rPr>
        <w:t xml:space="preserve"> Employed (</w:t>
      </w:r>
      <w:proofErr w:type="spellStart"/>
      <w:r w:rsidR="005005CE">
        <w:rPr>
          <w:color w:val="00B050"/>
        </w:rPr>
        <w:t>SelfEmp</w:t>
      </w:r>
      <w:proofErr w:type="spellEnd"/>
      <w:r w:rsidR="005005CE">
        <w:rPr>
          <w:color w:val="00B050"/>
        </w:rPr>
        <w:t>) workers</w:t>
      </w:r>
      <w:r>
        <w:rPr>
          <w:color w:val="00B050"/>
        </w:rPr>
        <w:t xml:space="preserve"> paid penalties</w:t>
      </w:r>
      <w:r w:rsidR="00E269DD">
        <w:rPr>
          <w:color w:val="00B050"/>
        </w:rPr>
        <w:t xml:space="preserve"> versus the other employment </w:t>
      </w:r>
      <w:proofErr w:type="gramStart"/>
      <w:r w:rsidR="00E269DD">
        <w:rPr>
          <w:color w:val="00B050"/>
        </w:rPr>
        <w:t>categories</w:t>
      </w:r>
      <w:proofErr w:type="gramEnd"/>
    </w:p>
    <w:p w14:paraId="65B03174" w14:textId="77777777" w:rsidR="00E52520" w:rsidRDefault="00E52520" w:rsidP="00EB2B57"/>
    <w:p w14:paraId="5464DB99" w14:textId="3C495E37" w:rsidR="00E52520" w:rsidRDefault="00E52520" w:rsidP="00EB2B57">
      <w:pPr>
        <w:sectPr w:rsidR="00E52520" w:rsidSect="00C13478">
          <w:pgSz w:w="15840" w:h="12240" w:orient="landscape" w:code="1"/>
          <w:pgMar w:top="1440" w:right="1440" w:bottom="1440" w:left="1440" w:header="720" w:footer="720" w:gutter="0"/>
          <w:cols w:space="720"/>
          <w:docGrid w:linePitch="360"/>
        </w:sectPr>
      </w:pPr>
    </w:p>
    <w:p w14:paraId="5549E010" w14:textId="0E259F81" w:rsidR="00E52520" w:rsidRDefault="00E52520" w:rsidP="00EB2B57"/>
    <w:p w14:paraId="4D8CDDF4" w14:textId="6D3CEC80" w:rsidR="0031372E" w:rsidRDefault="000A6191" w:rsidP="00EB2B57">
      <w:r>
        <w:t>Answer the following question:</w:t>
      </w:r>
    </w:p>
    <w:p w14:paraId="4D8CDDF5" w14:textId="77777777" w:rsidR="000A6191" w:rsidRDefault="000A6191" w:rsidP="00EB2B57">
      <w:r w:rsidRPr="000A6191">
        <w:t>Q9:  What should you keep in mind regarding the possible relationship between Employment and audit results based on the three plots?</w:t>
      </w:r>
      <w:r w:rsidR="009654AC">
        <w:br/>
        <w:t>HINT: Consider whether any one Employment category seems to have a greater or lesser chance of having an audit adjustment than do other categories.</w:t>
      </w:r>
    </w:p>
    <w:p w14:paraId="4D8CDDF6" w14:textId="056B450B" w:rsidR="000A6191" w:rsidRDefault="007C7DA9" w:rsidP="000A6191">
      <w:r>
        <w:rPr>
          <w:color w:val="FF0000"/>
        </w:rPr>
        <w:t>Apart from</w:t>
      </w:r>
      <w:r w:rsidR="005E0D94">
        <w:rPr>
          <w:color w:val="FF0000"/>
        </w:rPr>
        <w:t xml:space="preserve"> Self Employed (</w:t>
      </w:r>
      <w:proofErr w:type="spellStart"/>
      <w:r w:rsidR="005E0D94">
        <w:rPr>
          <w:color w:val="FF0000"/>
        </w:rPr>
        <w:t>SelfEmp</w:t>
      </w:r>
      <w:proofErr w:type="spellEnd"/>
      <w:r w:rsidR="005E0D94">
        <w:rPr>
          <w:color w:val="FF0000"/>
        </w:rPr>
        <w:t xml:space="preserve">) workers, </w:t>
      </w:r>
      <w:r w:rsidR="00AC6E5C">
        <w:rPr>
          <w:color w:val="FF0000"/>
        </w:rPr>
        <w:t xml:space="preserve">there </w:t>
      </w:r>
      <w:r>
        <w:rPr>
          <w:color w:val="FF0000"/>
        </w:rPr>
        <w:t xml:space="preserve">seems to be a fair </w:t>
      </w:r>
      <w:r w:rsidR="00AC6E5C">
        <w:rPr>
          <w:color w:val="FF0000"/>
        </w:rPr>
        <w:t xml:space="preserve">balance between </w:t>
      </w:r>
      <w:r w:rsidR="00F21808">
        <w:rPr>
          <w:color w:val="FF0000"/>
        </w:rPr>
        <w:t>Employment and audit results.</w:t>
      </w:r>
      <w:r>
        <w:rPr>
          <w:color w:val="FF0000"/>
        </w:rPr>
        <w:t xml:space="preserve">  </w:t>
      </w:r>
      <w:r w:rsidR="00EC7F78">
        <w:rPr>
          <w:color w:val="FF0000"/>
        </w:rPr>
        <w:t xml:space="preserve">As depicted in the Mosaic chart, </w:t>
      </w:r>
      <w:proofErr w:type="spellStart"/>
      <w:r w:rsidR="00EC7F78">
        <w:rPr>
          <w:color w:val="FF0000"/>
        </w:rPr>
        <w:t>SelfEmp</w:t>
      </w:r>
      <w:proofErr w:type="spellEnd"/>
      <w:r w:rsidR="00EC7F78">
        <w:rPr>
          <w:color w:val="FF0000"/>
        </w:rPr>
        <w:t xml:space="preserve"> workers </w:t>
      </w:r>
      <w:r w:rsidR="000B482B">
        <w:rPr>
          <w:color w:val="FF0000"/>
        </w:rPr>
        <w:t>have a greater chance of having an audit adjustment.</w:t>
      </w:r>
    </w:p>
    <w:p w14:paraId="4D8CDDF7" w14:textId="77777777" w:rsidR="00D00245" w:rsidRDefault="009654AC" w:rsidP="002958C7">
      <w:r>
        <w:t xml:space="preserve">Select </w:t>
      </w:r>
      <w:r w:rsidRPr="009654AC">
        <w:rPr>
          <w:b/>
        </w:rPr>
        <w:t>one</w:t>
      </w:r>
      <w:r>
        <w:t xml:space="preserve"> of the remaining categorical variables (Education,</w:t>
      </w:r>
      <w:r w:rsidR="00195DB4">
        <w:t xml:space="preserve"> Marital, Occupation, or Gender--</w:t>
      </w:r>
      <w:r>
        <w:t xml:space="preserve"> your choice) and generate the bar, dot, and mosaic plots for this variable. Paste each plot under the corresponding heading below, changing "Your Variable" in each heading to the variable you selected.</w:t>
      </w:r>
    </w:p>
    <w:p w14:paraId="602B20B9" w14:textId="77777777" w:rsidR="00EA764A" w:rsidRDefault="00A879F1" w:rsidP="00EA764A">
      <w:pPr>
        <w:pStyle w:val="Heading1"/>
        <w:rPr>
          <w:rStyle w:val="Heading1Char"/>
        </w:rPr>
      </w:pPr>
      <w:r>
        <w:rPr>
          <w:rStyle w:val="Heading1Char"/>
        </w:rPr>
        <w:lastRenderedPageBreak/>
        <w:t>Marital Status</w:t>
      </w:r>
      <w:r w:rsidR="009654AC" w:rsidRPr="0031372E">
        <w:rPr>
          <w:rStyle w:val="Heading1Char"/>
        </w:rPr>
        <w:t>/Bar Plot</w:t>
      </w:r>
    </w:p>
    <w:p w14:paraId="4D8CDDF8" w14:textId="5B86DF23" w:rsidR="009654AC" w:rsidRDefault="009654AC" w:rsidP="00EA764A">
      <w:pPr>
        <w:keepNext/>
        <w:keepLines/>
      </w:pPr>
      <w:r>
        <w:t xml:space="preserve">Copy/paste bar plot of </w:t>
      </w:r>
      <w:r w:rsidR="007362DB">
        <w:t xml:space="preserve">your chosen variable </w:t>
      </w:r>
      <w:r>
        <w:t>below:</w:t>
      </w:r>
    </w:p>
    <w:p w14:paraId="4D8CDDF9" w14:textId="5E4432EF" w:rsidR="009654AC" w:rsidRDefault="00502EA0" w:rsidP="009654AC">
      <w:r>
        <w:rPr>
          <w:noProof/>
        </w:rPr>
        <w:drawing>
          <wp:inline distT="0" distB="0" distL="0" distR="0" wp14:anchorId="7962F494" wp14:editId="5F7AB6AD">
            <wp:extent cx="5943600" cy="5934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934710"/>
                    </a:xfrm>
                    <a:prstGeom prst="rect">
                      <a:avLst/>
                    </a:prstGeom>
                  </pic:spPr>
                </pic:pic>
              </a:graphicData>
            </a:graphic>
          </wp:inline>
        </w:drawing>
      </w:r>
    </w:p>
    <w:p w14:paraId="4D8CDDFA" w14:textId="77777777" w:rsidR="009654AC" w:rsidRDefault="009654AC" w:rsidP="009654AC">
      <w:r>
        <w:t>Your notes:</w:t>
      </w:r>
    </w:p>
    <w:p w14:paraId="4D8CDDFB" w14:textId="77777777" w:rsidR="009654AC" w:rsidRDefault="009654AC" w:rsidP="009654AC">
      <w:r w:rsidRPr="00FC448A">
        <w:rPr>
          <w:color w:val="00B050"/>
        </w:rPr>
        <w:t>Enter your notes on these results in a green font.</w:t>
      </w:r>
    </w:p>
    <w:p w14:paraId="58758C7C" w14:textId="77777777" w:rsidR="00EA764A" w:rsidRDefault="00A879F1" w:rsidP="00EA764A">
      <w:pPr>
        <w:pStyle w:val="Heading1"/>
        <w:rPr>
          <w:rStyle w:val="Heading1Char"/>
        </w:rPr>
      </w:pPr>
      <w:r>
        <w:rPr>
          <w:rStyle w:val="Heading1Char"/>
        </w:rPr>
        <w:lastRenderedPageBreak/>
        <w:t>Marital Status</w:t>
      </w:r>
      <w:r w:rsidR="009654AC" w:rsidRPr="0031372E">
        <w:rPr>
          <w:rStyle w:val="Heading1Char"/>
        </w:rPr>
        <w:t>/</w:t>
      </w:r>
      <w:r w:rsidR="009654AC">
        <w:rPr>
          <w:rStyle w:val="Heading1Char"/>
        </w:rPr>
        <w:t>Dot</w:t>
      </w:r>
      <w:r w:rsidR="009654AC" w:rsidRPr="0031372E">
        <w:rPr>
          <w:rStyle w:val="Heading1Char"/>
        </w:rPr>
        <w:t xml:space="preserve"> Plot</w:t>
      </w:r>
    </w:p>
    <w:p w14:paraId="4D8CDDFC" w14:textId="4262842D" w:rsidR="009654AC" w:rsidRDefault="009654AC" w:rsidP="00EA764A">
      <w:pPr>
        <w:keepNext/>
      </w:pPr>
      <w:r>
        <w:t xml:space="preserve">Copy/paste </w:t>
      </w:r>
      <w:r w:rsidR="007362DB">
        <w:t>dot</w:t>
      </w:r>
      <w:r>
        <w:t xml:space="preserve"> plot of </w:t>
      </w:r>
      <w:r w:rsidR="007362DB">
        <w:t>your chosen variable</w:t>
      </w:r>
      <w:r>
        <w:t xml:space="preserve"> below:</w:t>
      </w:r>
    </w:p>
    <w:p w14:paraId="4D8CDDFD" w14:textId="6596E025" w:rsidR="009654AC" w:rsidRDefault="008F70A3" w:rsidP="009654AC">
      <w:r>
        <w:rPr>
          <w:noProof/>
        </w:rPr>
        <w:drawing>
          <wp:inline distT="0" distB="0" distL="0" distR="0" wp14:anchorId="6821DAB5" wp14:editId="2EF9D1E2">
            <wp:extent cx="5943600" cy="59347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934710"/>
                    </a:xfrm>
                    <a:prstGeom prst="rect">
                      <a:avLst/>
                    </a:prstGeom>
                  </pic:spPr>
                </pic:pic>
              </a:graphicData>
            </a:graphic>
          </wp:inline>
        </w:drawing>
      </w:r>
    </w:p>
    <w:p w14:paraId="4D8CDDFE" w14:textId="77777777" w:rsidR="009654AC" w:rsidRDefault="009654AC" w:rsidP="009654AC">
      <w:r>
        <w:t>Your notes:</w:t>
      </w:r>
    </w:p>
    <w:p w14:paraId="4D8CDDFF" w14:textId="77777777" w:rsidR="009654AC" w:rsidRDefault="009654AC" w:rsidP="009654AC">
      <w:r w:rsidRPr="00FC448A">
        <w:rPr>
          <w:color w:val="00B050"/>
        </w:rPr>
        <w:t>Enter your notes on these results in a green font.</w:t>
      </w:r>
    </w:p>
    <w:p w14:paraId="2E7FD221" w14:textId="77777777" w:rsidR="00A879F1" w:rsidRDefault="00A879F1" w:rsidP="009654AC">
      <w:pPr>
        <w:rPr>
          <w:rStyle w:val="Heading1Char"/>
        </w:rPr>
        <w:sectPr w:rsidR="00A879F1">
          <w:pgSz w:w="12240" w:h="15840"/>
          <w:pgMar w:top="1440" w:right="1440" w:bottom="1440" w:left="1440" w:header="720" w:footer="720" w:gutter="0"/>
          <w:cols w:space="720"/>
          <w:docGrid w:linePitch="360"/>
        </w:sectPr>
      </w:pPr>
    </w:p>
    <w:p w14:paraId="2557409D" w14:textId="77777777" w:rsidR="009F632D" w:rsidRDefault="00A879F1" w:rsidP="009F632D">
      <w:pPr>
        <w:pStyle w:val="Heading1"/>
        <w:rPr>
          <w:rStyle w:val="Heading1Char"/>
        </w:rPr>
      </w:pPr>
      <w:r>
        <w:rPr>
          <w:rStyle w:val="Heading1Char"/>
        </w:rPr>
        <w:lastRenderedPageBreak/>
        <w:t>Marital Status</w:t>
      </w:r>
      <w:r w:rsidR="009654AC" w:rsidRPr="0031372E">
        <w:rPr>
          <w:rStyle w:val="Heading1Char"/>
        </w:rPr>
        <w:t>/</w:t>
      </w:r>
      <w:r w:rsidR="009654AC">
        <w:rPr>
          <w:rStyle w:val="Heading1Char"/>
        </w:rPr>
        <w:t>Mosaic</w:t>
      </w:r>
      <w:r w:rsidR="009654AC" w:rsidRPr="0031372E">
        <w:rPr>
          <w:rStyle w:val="Heading1Char"/>
        </w:rPr>
        <w:t xml:space="preserve"> Plot</w:t>
      </w:r>
    </w:p>
    <w:p w14:paraId="4D8CDE00" w14:textId="464021A3" w:rsidR="009654AC" w:rsidRDefault="009654AC" w:rsidP="009654AC">
      <w:r>
        <w:t xml:space="preserve">Copy/paste </w:t>
      </w:r>
      <w:r w:rsidR="007362DB">
        <w:t>mosaic</w:t>
      </w:r>
      <w:r>
        <w:t xml:space="preserve"> plot of </w:t>
      </w:r>
      <w:r w:rsidR="007362DB">
        <w:t xml:space="preserve">your chosen variable </w:t>
      </w:r>
      <w:r>
        <w:t>below:</w:t>
      </w:r>
    </w:p>
    <w:p w14:paraId="4D8CDE01" w14:textId="3CEAB568" w:rsidR="009654AC" w:rsidRDefault="008F70A3" w:rsidP="009654AC">
      <w:r>
        <w:rPr>
          <w:noProof/>
        </w:rPr>
        <w:drawing>
          <wp:inline distT="0" distB="0" distL="0" distR="0" wp14:anchorId="133E247C" wp14:editId="355CB4A5">
            <wp:extent cx="8030817" cy="43311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91747" cy="4364010"/>
                    </a:xfrm>
                    <a:prstGeom prst="rect">
                      <a:avLst/>
                    </a:prstGeom>
                  </pic:spPr>
                </pic:pic>
              </a:graphicData>
            </a:graphic>
          </wp:inline>
        </w:drawing>
      </w:r>
    </w:p>
    <w:p w14:paraId="4D8CDE02" w14:textId="77777777" w:rsidR="009654AC" w:rsidRDefault="009654AC" w:rsidP="009654AC">
      <w:r>
        <w:t>Your notes:</w:t>
      </w:r>
    </w:p>
    <w:p w14:paraId="6107E79E" w14:textId="77777777" w:rsidR="00B71BC5" w:rsidRDefault="00B71BC5" w:rsidP="00B71BC5">
      <w:pPr>
        <w:pStyle w:val="ListParagraph"/>
        <w:numPr>
          <w:ilvl w:val="0"/>
          <w:numId w:val="2"/>
        </w:numPr>
        <w:rPr>
          <w:color w:val="00B050"/>
        </w:rPr>
      </w:pPr>
      <w:r>
        <w:rPr>
          <w:color w:val="00B050"/>
        </w:rPr>
        <w:t xml:space="preserve">Married people seem more likely to pay </w:t>
      </w:r>
      <w:proofErr w:type="gramStart"/>
      <w:r>
        <w:rPr>
          <w:color w:val="00B050"/>
        </w:rPr>
        <w:t>penalties</w:t>
      </w:r>
      <w:proofErr w:type="gramEnd"/>
    </w:p>
    <w:p w14:paraId="4D8CDE03" w14:textId="0C5573B6" w:rsidR="009654AC" w:rsidRPr="00B71BC5" w:rsidRDefault="00B71BC5" w:rsidP="00B71BC5">
      <w:pPr>
        <w:pStyle w:val="ListParagraph"/>
        <w:numPr>
          <w:ilvl w:val="0"/>
          <w:numId w:val="2"/>
        </w:numPr>
        <w:rPr>
          <w:color w:val="00B050"/>
        </w:rPr>
      </w:pPr>
      <w:r>
        <w:rPr>
          <w:color w:val="00B050"/>
        </w:rPr>
        <w:t xml:space="preserve">All Marital Status categories with the exception of ‘Married’ are less likely to pay </w:t>
      </w:r>
      <w:proofErr w:type="gramStart"/>
      <w:r>
        <w:rPr>
          <w:color w:val="00B050"/>
        </w:rPr>
        <w:t>penalties</w:t>
      </w:r>
      <w:proofErr w:type="gramEnd"/>
      <w:r>
        <w:rPr>
          <w:color w:val="00B050"/>
        </w:rPr>
        <w:t xml:space="preserve"> </w:t>
      </w:r>
    </w:p>
    <w:p w14:paraId="29B9C688" w14:textId="77777777" w:rsidR="00A879F1" w:rsidRPr="00B71BC5" w:rsidRDefault="00A879F1" w:rsidP="00B71BC5">
      <w:pPr>
        <w:pStyle w:val="ListParagraph"/>
        <w:numPr>
          <w:ilvl w:val="0"/>
          <w:numId w:val="2"/>
        </w:numPr>
        <w:rPr>
          <w:color w:val="00B050"/>
        </w:rPr>
        <w:sectPr w:rsidR="00A879F1" w:rsidRPr="00B71BC5" w:rsidSect="00A879F1">
          <w:pgSz w:w="15840" w:h="12240" w:orient="landscape"/>
          <w:pgMar w:top="1440" w:right="1440" w:bottom="1440" w:left="1440" w:header="720" w:footer="720" w:gutter="0"/>
          <w:cols w:space="720"/>
          <w:docGrid w:linePitch="360"/>
        </w:sectPr>
      </w:pPr>
    </w:p>
    <w:p w14:paraId="4D8CDE04" w14:textId="78AD0351" w:rsidR="009654AC" w:rsidRDefault="00195DB4" w:rsidP="00083AD0">
      <w:pPr>
        <w:spacing w:after="120"/>
      </w:pPr>
      <w:r>
        <w:lastRenderedPageBreak/>
        <w:t xml:space="preserve">Answer </w:t>
      </w:r>
      <w:r w:rsidRPr="00195DB4">
        <w:rPr>
          <w:b/>
        </w:rPr>
        <w:t>only</w:t>
      </w:r>
      <w:r>
        <w:t xml:space="preserve"> the question from the list below that pertain</w:t>
      </w:r>
      <w:r w:rsidR="00891012">
        <w:t>s</w:t>
      </w:r>
      <w:r>
        <w:t xml:space="preserve"> to the variable for which you generated the plots above.</w:t>
      </w:r>
    </w:p>
    <w:p w14:paraId="4D8CDE05" w14:textId="77777777" w:rsidR="00195DB4" w:rsidRDefault="00195DB4" w:rsidP="00737B00">
      <w:pPr>
        <w:spacing w:after="0"/>
      </w:pPr>
      <w:r>
        <w:t>Q10: What should you keep in mind regarding the possible relationship between Education and audit results based on the mosaic plot?</w:t>
      </w:r>
    </w:p>
    <w:p w14:paraId="4D8CDE06" w14:textId="77777777" w:rsidR="00195DB4" w:rsidRDefault="00195DB4" w:rsidP="00083AD0">
      <w:pPr>
        <w:spacing w:after="120"/>
      </w:pPr>
      <w:r w:rsidRPr="00FC448A">
        <w:rPr>
          <w:color w:val="FF0000"/>
        </w:rPr>
        <w:t>Enter your answer in a red font.</w:t>
      </w:r>
    </w:p>
    <w:p w14:paraId="4D8CDE07" w14:textId="77777777" w:rsidR="00195DB4" w:rsidRDefault="00195DB4" w:rsidP="00083AD0">
      <w:pPr>
        <w:spacing w:after="120"/>
      </w:pPr>
      <w:r>
        <w:t>Q11:  Often the dataset will contain variables with ambiguous values.  In this case the definitions of the levels of Marital are not clear.  Find the official marital status definitions that the IRS uses for filing status.  Discuss how you would map the I</w:t>
      </w:r>
      <w:r w:rsidR="003D5BED">
        <w:t xml:space="preserve">RS values to the ones provided. </w:t>
      </w:r>
      <w:r w:rsidR="00891012">
        <w:t>(b)</w:t>
      </w:r>
      <w:r>
        <w:t>What should you keep in mind regarding the possible relationship between Marital Status and audit results based on the mosaic plot?</w:t>
      </w:r>
    </w:p>
    <w:p w14:paraId="631B6831" w14:textId="77777777" w:rsidR="004C7720" w:rsidRPr="001B67FB" w:rsidRDefault="00CE3945" w:rsidP="00EE4786">
      <w:pPr>
        <w:pStyle w:val="ListParagraph"/>
        <w:numPr>
          <w:ilvl w:val="0"/>
          <w:numId w:val="9"/>
        </w:numPr>
        <w:spacing w:after="120"/>
        <w:ind w:left="360" w:hanging="360"/>
        <w:rPr>
          <w:color w:val="FF0000"/>
        </w:rPr>
      </w:pPr>
      <w:r w:rsidRPr="001B67FB">
        <w:rPr>
          <w:color w:val="FF0000"/>
        </w:rPr>
        <w:t>T</w:t>
      </w:r>
      <w:r w:rsidR="00BE6D65" w:rsidRPr="001B67FB">
        <w:rPr>
          <w:color w:val="FF0000"/>
        </w:rPr>
        <w:t>he official marital status definitions from the IRS are as follows:</w:t>
      </w:r>
      <w:r w:rsidR="004C7720" w:rsidRPr="001B67FB">
        <w:rPr>
          <w:color w:val="FF0000"/>
        </w:rPr>
        <w:t xml:space="preserve">  </w:t>
      </w:r>
    </w:p>
    <w:p w14:paraId="302124D8" w14:textId="77777777" w:rsidR="004C7720" w:rsidRPr="00D32D54" w:rsidRDefault="004C7720" w:rsidP="00083AD0">
      <w:pPr>
        <w:pStyle w:val="NormalWeb"/>
        <w:shd w:val="clear" w:color="auto" w:fill="FFFFFF"/>
        <w:spacing w:before="0" w:beforeAutospacing="0" w:after="80" w:afterAutospacing="0" w:line="210" w:lineRule="atLeast"/>
        <w:ind w:left="360"/>
        <w:rPr>
          <w:rFonts w:ascii="Arial" w:hAnsi="Arial" w:cs="Arial"/>
          <w:color w:val="FF0000"/>
          <w:sz w:val="18"/>
          <w:szCs w:val="18"/>
        </w:rPr>
      </w:pPr>
      <w:r w:rsidRPr="00D32D54">
        <w:rPr>
          <w:rStyle w:val="Strong"/>
          <w:rFonts w:ascii="Arial" w:hAnsi="Arial" w:cs="Arial"/>
          <w:color w:val="FF0000"/>
          <w:sz w:val="18"/>
          <w:szCs w:val="18"/>
        </w:rPr>
        <w:t>filing status</w:t>
      </w:r>
    </w:p>
    <w:p w14:paraId="028F456B" w14:textId="77777777" w:rsidR="004C7720" w:rsidRPr="00D32D54" w:rsidRDefault="004C7720" w:rsidP="00EE4786">
      <w:pPr>
        <w:pStyle w:val="NormalWeb"/>
        <w:shd w:val="clear" w:color="auto" w:fill="FFFFFF"/>
        <w:spacing w:before="0" w:beforeAutospacing="0" w:after="120" w:afterAutospacing="0" w:line="210" w:lineRule="atLeast"/>
        <w:ind w:left="360"/>
        <w:rPr>
          <w:rFonts w:ascii="Arial" w:hAnsi="Arial" w:cs="Arial"/>
          <w:color w:val="FF0000"/>
          <w:sz w:val="18"/>
          <w:szCs w:val="18"/>
        </w:rPr>
      </w:pPr>
      <w:r w:rsidRPr="00D32D54">
        <w:rPr>
          <w:rFonts w:ascii="Arial" w:hAnsi="Arial" w:cs="Arial"/>
          <w:color w:val="FF0000"/>
          <w:sz w:val="18"/>
          <w:szCs w:val="18"/>
        </w:rPr>
        <w:t>Determines the rate at which income is taxed. The five filing statuses are: single, married filing jointly, married filing separately, head of household, and qualifying widow(er) with dependent child.</w:t>
      </w:r>
    </w:p>
    <w:p w14:paraId="4D66D045" w14:textId="77777777" w:rsidR="004C7720" w:rsidRPr="00D32D54" w:rsidRDefault="004C7720" w:rsidP="00083AD0">
      <w:pPr>
        <w:pStyle w:val="NormalWeb"/>
        <w:shd w:val="clear" w:color="auto" w:fill="FFFFFF"/>
        <w:spacing w:before="0" w:beforeAutospacing="0" w:after="80" w:afterAutospacing="0" w:line="210" w:lineRule="atLeast"/>
        <w:ind w:left="360"/>
        <w:rPr>
          <w:rFonts w:ascii="Arial" w:hAnsi="Arial" w:cs="Arial"/>
          <w:color w:val="FF0000"/>
          <w:sz w:val="18"/>
          <w:szCs w:val="18"/>
        </w:rPr>
      </w:pPr>
      <w:r w:rsidRPr="00D32D54">
        <w:rPr>
          <w:rStyle w:val="Strong"/>
          <w:rFonts w:ascii="Arial" w:hAnsi="Arial" w:cs="Arial"/>
          <w:color w:val="FF0000"/>
          <w:sz w:val="18"/>
          <w:szCs w:val="18"/>
        </w:rPr>
        <w:t>Single filing status</w:t>
      </w:r>
    </w:p>
    <w:p w14:paraId="7C50BBF6" w14:textId="77777777" w:rsidR="004C7720" w:rsidRPr="00D32D54" w:rsidRDefault="004C7720" w:rsidP="00EE4786">
      <w:pPr>
        <w:pStyle w:val="NormalWeb"/>
        <w:shd w:val="clear" w:color="auto" w:fill="FFFFFF"/>
        <w:spacing w:before="0" w:beforeAutospacing="0" w:after="120" w:afterAutospacing="0" w:line="210" w:lineRule="atLeast"/>
        <w:ind w:left="360"/>
        <w:rPr>
          <w:rFonts w:ascii="Arial" w:hAnsi="Arial" w:cs="Arial"/>
          <w:color w:val="FF0000"/>
          <w:sz w:val="18"/>
          <w:szCs w:val="18"/>
        </w:rPr>
      </w:pPr>
      <w:r w:rsidRPr="00D32D54">
        <w:rPr>
          <w:rFonts w:ascii="Arial" w:hAnsi="Arial" w:cs="Arial"/>
          <w:color w:val="FF0000"/>
          <w:sz w:val="18"/>
          <w:szCs w:val="18"/>
        </w:rPr>
        <w:t>If on the last day of the year, you are unmarried or legally separated from your spouse under a divorce or separate maintenance decree and you do not qualify for another filing status.</w:t>
      </w:r>
    </w:p>
    <w:p w14:paraId="4047B57E" w14:textId="77777777" w:rsidR="004C7720" w:rsidRPr="00D32D54" w:rsidRDefault="004C7720" w:rsidP="00083AD0">
      <w:pPr>
        <w:pStyle w:val="NormalWeb"/>
        <w:shd w:val="clear" w:color="auto" w:fill="FFFFFF"/>
        <w:spacing w:before="0" w:beforeAutospacing="0" w:after="80" w:afterAutospacing="0" w:line="210" w:lineRule="atLeast"/>
        <w:ind w:left="360"/>
        <w:rPr>
          <w:rFonts w:ascii="Arial" w:hAnsi="Arial" w:cs="Arial"/>
          <w:color w:val="FF0000"/>
          <w:sz w:val="18"/>
          <w:szCs w:val="18"/>
        </w:rPr>
      </w:pPr>
      <w:r w:rsidRPr="00D32D54">
        <w:rPr>
          <w:rStyle w:val="Strong"/>
          <w:rFonts w:ascii="Arial" w:hAnsi="Arial" w:cs="Arial"/>
          <w:color w:val="FF0000"/>
          <w:sz w:val="18"/>
          <w:szCs w:val="18"/>
        </w:rPr>
        <w:t xml:space="preserve">Married Filing Jointly filing </w:t>
      </w:r>
      <w:proofErr w:type="gramStart"/>
      <w:r w:rsidRPr="00D32D54">
        <w:rPr>
          <w:rStyle w:val="Strong"/>
          <w:rFonts w:ascii="Arial" w:hAnsi="Arial" w:cs="Arial"/>
          <w:color w:val="FF0000"/>
          <w:sz w:val="18"/>
          <w:szCs w:val="18"/>
        </w:rPr>
        <w:t>status</w:t>
      </w:r>
      <w:proofErr w:type="gramEnd"/>
    </w:p>
    <w:p w14:paraId="1A0A769F" w14:textId="77777777" w:rsidR="004C7720" w:rsidRPr="00D32D54" w:rsidRDefault="004C7720" w:rsidP="00EE4786">
      <w:pPr>
        <w:pStyle w:val="NormalWeb"/>
        <w:shd w:val="clear" w:color="auto" w:fill="FFFFFF"/>
        <w:spacing w:before="0" w:beforeAutospacing="0" w:after="120" w:afterAutospacing="0" w:line="210" w:lineRule="atLeast"/>
        <w:ind w:left="360"/>
        <w:rPr>
          <w:rFonts w:ascii="Arial" w:hAnsi="Arial" w:cs="Arial"/>
          <w:color w:val="FF0000"/>
          <w:sz w:val="18"/>
          <w:szCs w:val="18"/>
        </w:rPr>
      </w:pPr>
      <w:r w:rsidRPr="00D32D54">
        <w:rPr>
          <w:rFonts w:ascii="Arial" w:hAnsi="Arial" w:cs="Arial"/>
          <w:color w:val="FF0000"/>
          <w:sz w:val="18"/>
          <w:szCs w:val="18"/>
        </w:rPr>
        <w:t>You are married and both you and your spouse agree to file a joint return. (On a joint return, you report your combined income and deduct your combined allowable expenses.)</w:t>
      </w:r>
    </w:p>
    <w:p w14:paraId="1E756F0E" w14:textId="77777777" w:rsidR="004C7720" w:rsidRPr="00D32D54" w:rsidRDefault="004C7720" w:rsidP="00083AD0">
      <w:pPr>
        <w:pStyle w:val="NormalWeb"/>
        <w:shd w:val="clear" w:color="auto" w:fill="FFFFFF"/>
        <w:spacing w:before="0" w:beforeAutospacing="0" w:after="80" w:afterAutospacing="0" w:line="210" w:lineRule="atLeast"/>
        <w:ind w:left="360"/>
        <w:rPr>
          <w:rFonts w:ascii="Arial" w:hAnsi="Arial" w:cs="Arial"/>
          <w:color w:val="FF0000"/>
          <w:sz w:val="18"/>
          <w:szCs w:val="18"/>
        </w:rPr>
      </w:pPr>
      <w:r w:rsidRPr="00D32D54">
        <w:rPr>
          <w:rStyle w:val="Strong"/>
          <w:rFonts w:ascii="Arial" w:hAnsi="Arial" w:cs="Arial"/>
          <w:color w:val="FF0000"/>
          <w:sz w:val="18"/>
          <w:szCs w:val="18"/>
        </w:rPr>
        <w:t xml:space="preserve">Married Filing Separately filing </w:t>
      </w:r>
      <w:proofErr w:type="gramStart"/>
      <w:r w:rsidRPr="00D32D54">
        <w:rPr>
          <w:rStyle w:val="Strong"/>
          <w:rFonts w:ascii="Arial" w:hAnsi="Arial" w:cs="Arial"/>
          <w:color w:val="FF0000"/>
          <w:sz w:val="18"/>
          <w:szCs w:val="18"/>
        </w:rPr>
        <w:t>status</w:t>
      </w:r>
      <w:proofErr w:type="gramEnd"/>
    </w:p>
    <w:p w14:paraId="1A3235E5" w14:textId="77777777" w:rsidR="004C7720" w:rsidRPr="00D32D54" w:rsidRDefault="004C7720" w:rsidP="00EE4786">
      <w:pPr>
        <w:pStyle w:val="NormalWeb"/>
        <w:shd w:val="clear" w:color="auto" w:fill="FFFFFF"/>
        <w:spacing w:before="0" w:beforeAutospacing="0" w:after="120" w:afterAutospacing="0" w:line="210" w:lineRule="atLeast"/>
        <w:ind w:left="360"/>
        <w:rPr>
          <w:rFonts w:ascii="Arial" w:hAnsi="Arial" w:cs="Arial"/>
          <w:color w:val="FF0000"/>
          <w:sz w:val="18"/>
          <w:szCs w:val="18"/>
        </w:rPr>
      </w:pPr>
      <w:r w:rsidRPr="00D32D54">
        <w:rPr>
          <w:rFonts w:ascii="Arial" w:hAnsi="Arial" w:cs="Arial"/>
          <w:color w:val="FF0000"/>
          <w:sz w:val="18"/>
          <w:szCs w:val="18"/>
        </w:rPr>
        <w:t>You must be married. This method may benefit you if you want to be responsible only for your own tax or if this method results in less tax than a joint return. If you and your spouse do not agree to file a joint return, you may have to use this filing status.</w:t>
      </w:r>
    </w:p>
    <w:p w14:paraId="134A4273" w14:textId="77777777" w:rsidR="004C7720" w:rsidRPr="00D32D54" w:rsidRDefault="004C7720" w:rsidP="00083AD0">
      <w:pPr>
        <w:pStyle w:val="NormalWeb"/>
        <w:shd w:val="clear" w:color="auto" w:fill="FFFFFF"/>
        <w:spacing w:before="0" w:beforeAutospacing="0" w:after="80" w:afterAutospacing="0" w:line="210" w:lineRule="atLeast"/>
        <w:ind w:left="360"/>
        <w:rPr>
          <w:rFonts w:ascii="Arial" w:hAnsi="Arial" w:cs="Arial"/>
          <w:color w:val="FF0000"/>
          <w:sz w:val="18"/>
          <w:szCs w:val="18"/>
        </w:rPr>
      </w:pPr>
      <w:r w:rsidRPr="00D32D54">
        <w:rPr>
          <w:rStyle w:val="Strong"/>
          <w:rFonts w:ascii="Arial" w:hAnsi="Arial" w:cs="Arial"/>
          <w:color w:val="FF0000"/>
          <w:sz w:val="18"/>
          <w:szCs w:val="18"/>
        </w:rPr>
        <w:t>Head of Household filing status</w:t>
      </w:r>
    </w:p>
    <w:p w14:paraId="22E3E85B" w14:textId="77777777" w:rsidR="004C7720" w:rsidRPr="00D32D54" w:rsidRDefault="004C7720" w:rsidP="00EE4786">
      <w:pPr>
        <w:pStyle w:val="NormalWeb"/>
        <w:shd w:val="clear" w:color="auto" w:fill="FFFFFF"/>
        <w:spacing w:before="0" w:beforeAutospacing="0" w:after="120" w:afterAutospacing="0" w:line="210" w:lineRule="atLeast"/>
        <w:ind w:left="360"/>
        <w:rPr>
          <w:rFonts w:ascii="Arial" w:hAnsi="Arial" w:cs="Arial"/>
          <w:color w:val="FF0000"/>
          <w:sz w:val="18"/>
          <w:szCs w:val="18"/>
        </w:rPr>
      </w:pPr>
      <w:r w:rsidRPr="00D32D54">
        <w:rPr>
          <w:rFonts w:ascii="Arial" w:hAnsi="Arial" w:cs="Arial"/>
          <w:color w:val="FF0000"/>
          <w:sz w:val="18"/>
          <w:szCs w:val="18"/>
        </w:rPr>
        <w:t>You must meet the following requirements: 1. You are unmarried or considered unmarried on the last day of the year. 2. You paid more than half the cost of keeping up a home for the year. 3. A qualifying person lived with you in the home for more than half the year (except temporary absences, such as school). However, your dependent parent does not have to live with you.</w:t>
      </w:r>
    </w:p>
    <w:p w14:paraId="1C55B5D7" w14:textId="77777777" w:rsidR="004C7720" w:rsidRPr="00D32D54" w:rsidRDefault="004C7720" w:rsidP="00083AD0">
      <w:pPr>
        <w:pStyle w:val="NormalWeb"/>
        <w:shd w:val="clear" w:color="auto" w:fill="FFFFFF"/>
        <w:spacing w:before="0" w:beforeAutospacing="0" w:after="80" w:afterAutospacing="0" w:line="210" w:lineRule="atLeast"/>
        <w:ind w:left="360"/>
        <w:rPr>
          <w:rFonts w:ascii="Arial" w:hAnsi="Arial" w:cs="Arial"/>
          <w:color w:val="FF0000"/>
          <w:sz w:val="18"/>
          <w:szCs w:val="18"/>
        </w:rPr>
      </w:pPr>
      <w:r w:rsidRPr="00D32D54">
        <w:rPr>
          <w:rStyle w:val="Strong"/>
          <w:rFonts w:ascii="Arial" w:hAnsi="Arial" w:cs="Arial"/>
          <w:color w:val="FF0000"/>
          <w:sz w:val="18"/>
          <w:szCs w:val="18"/>
        </w:rPr>
        <w:t>Qualifying Widow(er) with Dependent Child filing status</w:t>
      </w:r>
    </w:p>
    <w:p w14:paraId="1F2DB739" w14:textId="2BC20F56" w:rsidR="004C7720" w:rsidRDefault="004C7720" w:rsidP="00EE4786">
      <w:pPr>
        <w:pStyle w:val="NormalWeb"/>
        <w:shd w:val="clear" w:color="auto" w:fill="FFFFFF"/>
        <w:spacing w:before="0" w:beforeAutospacing="0" w:after="120" w:afterAutospacing="0" w:line="210" w:lineRule="atLeast"/>
        <w:ind w:left="360"/>
        <w:rPr>
          <w:rFonts w:ascii="Arial" w:hAnsi="Arial" w:cs="Arial"/>
          <w:color w:val="FF0000"/>
          <w:sz w:val="18"/>
          <w:szCs w:val="18"/>
        </w:rPr>
      </w:pPr>
      <w:r w:rsidRPr="00D32D54">
        <w:rPr>
          <w:rFonts w:ascii="Arial" w:hAnsi="Arial" w:cs="Arial"/>
          <w:color w:val="FF0000"/>
          <w:sz w:val="18"/>
          <w:szCs w:val="18"/>
        </w:rPr>
        <w:t xml:space="preserve">If your spouse died in 2014, you </w:t>
      </w:r>
      <w:proofErr w:type="gramStart"/>
      <w:r w:rsidRPr="00D32D54">
        <w:rPr>
          <w:rFonts w:ascii="Arial" w:hAnsi="Arial" w:cs="Arial"/>
          <w:color w:val="FF0000"/>
          <w:sz w:val="18"/>
          <w:szCs w:val="18"/>
        </w:rPr>
        <w:t>can</w:t>
      </w:r>
      <w:proofErr w:type="gramEnd"/>
      <w:r w:rsidRPr="00D32D54">
        <w:rPr>
          <w:rFonts w:ascii="Arial" w:hAnsi="Arial" w:cs="Arial"/>
          <w:color w:val="FF0000"/>
          <w:sz w:val="18"/>
          <w:szCs w:val="18"/>
        </w:rPr>
        <w:t xml:space="preserve"> use married filing jointly as your filing status for 2014 if you otherwise qualify to use that status. The year of death is the last year for which you can file jointly with your deceased spouse. You may be eligible to use qualifying widow(er) with dependent child as your filing status for two years following the year of death of your spouse. For example, if your spouse died in 2012, and you have not remarried, you may be able to use this filing status for 2013 and 2014. This filing status entitles you to use joint return tax rates and the highest standard deduction amount (if you do not itemize deductions). This status does not entitle you to file a joint return.</w:t>
      </w:r>
    </w:p>
    <w:p w14:paraId="52CF7D2C" w14:textId="14AAC436" w:rsidR="000C342D" w:rsidRDefault="000C342D" w:rsidP="004017E1">
      <w:pPr>
        <w:pStyle w:val="ListParagraph"/>
        <w:numPr>
          <w:ilvl w:val="0"/>
          <w:numId w:val="9"/>
        </w:numPr>
        <w:spacing w:after="120"/>
        <w:ind w:left="360" w:hanging="360"/>
        <w:contextualSpacing w:val="0"/>
        <w:rPr>
          <w:color w:val="FF0000"/>
        </w:rPr>
      </w:pPr>
      <w:r>
        <w:rPr>
          <w:color w:val="FF0000"/>
        </w:rPr>
        <w:t>To r</w:t>
      </w:r>
      <w:r w:rsidRPr="000C342D">
        <w:rPr>
          <w:color w:val="FF0000"/>
        </w:rPr>
        <w:t xml:space="preserve">educe </w:t>
      </w:r>
      <w:r>
        <w:rPr>
          <w:color w:val="FF0000"/>
        </w:rPr>
        <w:t xml:space="preserve">the ambiguity of the Marital Status variable, </w:t>
      </w:r>
      <w:r w:rsidR="009C0191">
        <w:rPr>
          <w:color w:val="FF0000"/>
        </w:rPr>
        <w:t xml:space="preserve">I would reduce </w:t>
      </w:r>
      <w:r w:rsidRPr="000C342D">
        <w:rPr>
          <w:color w:val="FF0000"/>
        </w:rPr>
        <w:t xml:space="preserve">the </w:t>
      </w:r>
      <w:r w:rsidR="009C0191">
        <w:rPr>
          <w:color w:val="FF0000"/>
        </w:rPr>
        <w:t>six</w:t>
      </w:r>
      <w:r w:rsidRPr="000C342D">
        <w:rPr>
          <w:color w:val="FF0000"/>
        </w:rPr>
        <w:t xml:space="preserve"> statuses </w:t>
      </w:r>
      <w:r w:rsidR="009C0191">
        <w:rPr>
          <w:color w:val="FF0000"/>
        </w:rPr>
        <w:t>in</w:t>
      </w:r>
      <w:r w:rsidRPr="000C342D">
        <w:rPr>
          <w:color w:val="FF0000"/>
        </w:rPr>
        <w:t>to 2 statuses</w:t>
      </w:r>
      <w:r w:rsidR="00D24311">
        <w:rPr>
          <w:color w:val="FF0000"/>
        </w:rPr>
        <w:t xml:space="preserve">. One status for </w:t>
      </w:r>
      <w:r w:rsidR="009C0191">
        <w:rPr>
          <w:color w:val="FF0000"/>
        </w:rPr>
        <w:t>“</w:t>
      </w:r>
      <w:r w:rsidRPr="000C342D">
        <w:rPr>
          <w:color w:val="FF0000"/>
        </w:rPr>
        <w:t xml:space="preserve">Unmarried” and </w:t>
      </w:r>
      <w:r w:rsidR="00D24311">
        <w:rPr>
          <w:color w:val="FF0000"/>
        </w:rPr>
        <w:t xml:space="preserve">one for </w:t>
      </w:r>
      <w:r w:rsidRPr="000C342D">
        <w:rPr>
          <w:color w:val="FF0000"/>
        </w:rPr>
        <w:t>“Married”</w:t>
      </w:r>
      <w:r w:rsidR="00A31F02">
        <w:rPr>
          <w:color w:val="FF0000"/>
        </w:rPr>
        <w:t xml:space="preserve">.  </w:t>
      </w:r>
      <w:r w:rsidR="00D24311">
        <w:rPr>
          <w:color w:val="FF0000"/>
        </w:rPr>
        <w:t xml:space="preserve">The </w:t>
      </w:r>
      <w:r w:rsidR="00A31F02">
        <w:rPr>
          <w:color w:val="FF0000"/>
        </w:rPr>
        <w:t xml:space="preserve">Unmarried category would include Divorced, Widowed, and Unmarried.  </w:t>
      </w:r>
      <w:r w:rsidR="0039061D">
        <w:rPr>
          <w:color w:val="FF0000"/>
        </w:rPr>
        <w:t xml:space="preserve">The </w:t>
      </w:r>
      <w:r w:rsidR="00A31F02">
        <w:rPr>
          <w:color w:val="FF0000"/>
        </w:rPr>
        <w:t xml:space="preserve">Married category would include </w:t>
      </w:r>
      <w:r w:rsidR="00D12F93">
        <w:rPr>
          <w:color w:val="FF0000"/>
        </w:rPr>
        <w:t>Married-spouse-absent, Absent, and Married.</w:t>
      </w:r>
      <w:r w:rsidR="0039061D">
        <w:rPr>
          <w:color w:val="FF0000"/>
        </w:rPr>
        <w:t xml:space="preserve">  For simplicity and clarity purposes, I would not include or use Head of Household or Qualifying Widow(er) with Dependent Child.</w:t>
      </w:r>
    </w:p>
    <w:p w14:paraId="7635FD35" w14:textId="758154F2" w:rsidR="000F0C89" w:rsidRPr="006E1805" w:rsidRDefault="006E1805" w:rsidP="0095235A">
      <w:pPr>
        <w:pStyle w:val="ListParagraph"/>
        <w:numPr>
          <w:ilvl w:val="0"/>
          <w:numId w:val="9"/>
        </w:numPr>
        <w:spacing w:after="0"/>
        <w:ind w:left="360" w:hanging="360"/>
        <w:contextualSpacing w:val="0"/>
        <w:rPr>
          <w:color w:val="FF0000"/>
        </w:rPr>
      </w:pPr>
      <w:r>
        <w:rPr>
          <w:color w:val="FF0000"/>
        </w:rPr>
        <w:t>Based on the Mosaic, m</w:t>
      </w:r>
      <w:r w:rsidR="002F083E" w:rsidRPr="006E1805">
        <w:rPr>
          <w:color w:val="FF0000"/>
        </w:rPr>
        <w:t>arried people seem more likely to pay penalties</w:t>
      </w:r>
      <w:r w:rsidR="00C06B47" w:rsidRPr="006E1805">
        <w:rPr>
          <w:color w:val="FF0000"/>
        </w:rPr>
        <w:t xml:space="preserve"> and all </w:t>
      </w:r>
      <w:r w:rsidR="002F083E" w:rsidRPr="006E1805">
        <w:rPr>
          <w:color w:val="FF0000"/>
        </w:rPr>
        <w:t xml:space="preserve">Marital Status categories </w:t>
      </w:r>
      <w:r w:rsidR="00293918" w:rsidRPr="006E1805">
        <w:rPr>
          <w:color w:val="FF0000"/>
        </w:rPr>
        <w:t>except for</w:t>
      </w:r>
      <w:r w:rsidR="002F083E" w:rsidRPr="006E1805">
        <w:rPr>
          <w:color w:val="FF0000"/>
        </w:rPr>
        <w:t xml:space="preserve"> ‘Married’ are less likely to pay penalties</w:t>
      </w:r>
      <w:r w:rsidR="001F14F3">
        <w:rPr>
          <w:color w:val="FF0000"/>
        </w:rPr>
        <w:t>.</w:t>
      </w:r>
      <w:r w:rsidR="002F083E" w:rsidRPr="006E1805">
        <w:rPr>
          <w:color w:val="FF0000"/>
        </w:rPr>
        <w:t xml:space="preserve"> </w:t>
      </w:r>
    </w:p>
    <w:p w14:paraId="4D8CDE09" w14:textId="0A39D14C" w:rsidR="00195DB4" w:rsidRDefault="00891012" w:rsidP="00195DB4">
      <w:r>
        <w:lastRenderedPageBreak/>
        <w:t>Q12</w:t>
      </w:r>
      <w:r w:rsidR="00195DB4">
        <w:t>: What should you keep in mind regarding the possible relationship between Occupation and audit results based on the mosaic plot?</w:t>
      </w:r>
    </w:p>
    <w:p w14:paraId="4D8CDE0A" w14:textId="77777777" w:rsidR="00195DB4" w:rsidRDefault="00195DB4" w:rsidP="00195DB4">
      <w:r w:rsidRPr="00FC448A">
        <w:rPr>
          <w:color w:val="FF0000"/>
        </w:rPr>
        <w:t>Enter your answer in a red font.</w:t>
      </w:r>
    </w:p>
    <w:p w14:paraId="4D8CDE0B" w14:textId="77777777" w:rsidR="00195DB4" w:rsidRDefault="00891012" w:rsidP="00195DB4">
      <w:r>
        <w:t>Q13</w:t>
      </w:r>
      <w:r w:rsidR="00195DB4">
        <w:t>: What should you keep in mind regarding the possible relationship between Gender and audit results based on the mosaic plot?</w:t>
      </w:r>
    </w:p>
    <w:p w14:paraId="4D8CDE0C" w14:textId="77777777" w:rsidR="008068C3" w:rsidRDefault="00195DB4">
      <w:r w:rsidRPr="00FC448A">
        <w:rPr>
          <w:color w:val="FF0000"/>
        </w:rPr>
        <w:t>Enter your answer in a red font.</w:t>
      </w:r>
    </w:p>
    <w:p w14:paraId="4D8CDE0D" w14:textId="77777777" w:rsidR="00195DB4" w:rsidRPr="006159ED" w:rsidRDefault="006159ED" w:rsidP="003E075F">
      <w:pPr>
        <w:keepNext/>
        <w:keepLines/>
        <w:rPr>
          <w:b/>
        </w:rPr>
      </w:pPr>
      <w:r w:rsidRPr="006159ED">
        <w:rPr>
          <w:b/>
        </w:rPr>
        <w:lastRenderedPageBreak/>
        <w:t>Step 7: Pairwise Comparisons (Video 2.2.3)</w:t>
      </w:r>
    </w:p>
    <w:p w14:paraId="6DAC6BA5" w14:textId="77777777" w:rsidR="0055742C" w:rsidRDefault="00F945D6" w:rsidP="0055742C">
      <w:pPr>
        <w:pStyle w:val="Heading1"/>
        <w:spacing w:before="120"/>
        <w:rPr>
          <w:rStyle w:val="Heading1Char"/>
        </w:rPr>
      </w:pPr>
      <w:r w:rsidRPr="00F945D6">
        <w:rPr>
          <w:rStyle w:val="Heading1Char"/>
        </w:rPr>
        <w:t>Scatter Plot Matrix</w:t>
      </w:r>
    </w:p>
    <w:p w14:paraId="4D8CDE0E" w14:textId="0AAA84FE" w:rsidR="00F945D6" w:rsidRDefault="00F945D6" w:rsidP="003E075F">
      <w:pPr>
        <w:keepNext/>
        <w:keepLines/>
      </w:pPr>
      <w:r>
        <w:t xml:space="preserve">Copy/paste at least </w:t>
      </w:r>
      <w:r w:rsidR="00FE2B09">
        <w:t>one scatter plot matrix</w:t>
      </w:r>
      <w:r>
        <w:t xml:space="preserve"> below:</w:t>
      </w:r>
    </w:p>
    <w:p w14:paraId="4D8CDE0F" w14:textId="45EA2BAC" w:rsidR="00F945D6" w:rsidRDefault="00252E2B" w:rsidP="003E075F">
      <w:pPr>
        <w:keepNext/>
      </w:pPr>
      <w:r>
        <w:rPr>
          <w:noProof/>
        </w:rPr>
        <w:drawing>
          <wp:inline distT="0" distB="0" distL="0" distR="0" wp14:anchorId="439A2EC4" wp14:editId="0DD7EFB1">
            <wp:extent cx="4333164" cy="44465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2758" cy="4579570"/>
                    </a:xfrm>
                    <a:prstGeom prst="rect">
                      <a:avLst/>
                    </a:prstGeom>
                  </pic:spPr>
                </pic:pic>
              </a:graphicData>
            </a:graphic>
          </wp:inline>
        </w:drawing>
      </w:r>
    </w:p>
    <w:p w14:paraId="4D8CDE11" w14:textId="77777777" w:rsidR="00F945D6" w:rsidRDefault="00F945D6" w:rsidP="003E075F">
      <w:pPr>
        <w:keepNext/>
      </w:pPr>
      <w:r>
        <w:t>Your notes:</w:t>
      </w:r>
    </w:p>
    <w:p w14:paraId="7081F57E" w14:textId="101A94CD" w:rsidR="000435F2" w:rsidRPr="00947CC0" w:rsidRDefault="0061064E" w:rsidP="00426879">
      <w:pPr>
        <w:pStyle w:val="ListParagraph"/>
        <w:keepNext/>
        <w:keepLines/>
        <w:numPr>
          <w:ilvl w:val="0"/>
          <w:numId w:val="10"/>
        </w:numPr>
        <w:ind w:left="630" w:hanging="270"/>
      </w:pPr>
      <w:r>
        <w:rPr>
          <w:color w:val="00B050"/>
        </w:rPr>
        <w:t>Age and Marital Status</w:t>
      </w:r>
    </w:p>
    <w:p w14:paraId="703F74A3" w14:textId="66CB38F0" w:rsidR="00947CC0" w:rsidRPr="00053D9D" w:rsidRDefault="00947CC0" w:rsidP="00426879">
      <w:pPr>
        <w:pStyle w:val="ListParagraph"/>
        <w:keepNext/>
        <w:keepLines/>
        <w:numPr>
          <w:ilvl w:val="1"/>
          <w:numId w:val="10"/>
        </w:numPr>
      </w:pPr>
      <w:r>
        <w:rPr>
          <w:color w:val="00B050"/>
        </w:rPr>
        <w:t>Positive correlation between variables</w:t>
      </w:r>
    </w:p>
    <w:p w14:paraId="1D543F6F" w14:textId="5D0818CE" w:rsidR="00053D9D" w:rsidRPr="000435F2" w:rsidRDefault="00053D9D" w:rsidP="00426879">
      <w:pPr>
        <w:pStyle w:val="ListParagraph"/>
        <w:keepNext/>
        <w:keepLines/>
        <w:numPr>
          <w:ilvl w:val="1"/>
          <w:numId w:val="10"/>
        </w:numPr>
      </w:pPr>
      <w:r>
        <w:rPr>
          <w:color w:val="00B050"/>
        </w:rPr>
        <w:t>Potential correlation</w:t>
      </w:r>
      <w:r>
        <w:rPr>
          <w:color w:val="00B050"/>
        </w:rPr>
        <w:t>/relation between independent variables</w:t>
      </w:r>
    </w:p>
    <w:p w14:paraId="52983C8C" w14:textId="192B0DD4" w:rsidR="000435F2" w:rsidRPr="003774BF" w:rsidRDefault="002C1FAF" w:rsidP="000435F2">
      <w:pPr>
        <w:pStyle w:val="ListParagraph"/>
        <w:numPr>
          <w:ilvl w:val="1"/>
          <w:numId w:val="10"/>
        </w:numPr>
      </w:pPr>
      <w:r>
        <w:rPr>
          <w:color w:val="00B050"/>
        </w:rPr>
        <w:t>.49</w:t>
      </w:r>
      <w:r w:rsidR="002B24F8">
        <w:rPr>
          <w:color w:val="00B050"/>
        </w:rPr>
        <w:t xml:space="preserve"> = </w:t>
      </w:r>
      <w:r w:rsidR="000435F2">
        <w:rPr>
          <w:color w:val="00B050"/>
        </w:rPr>
        <w:t>.5</w:t>
      </w:r>
      <w:r w:rsidR="000435F2" w:rsidRPr="000435F2">
        <w:rPr>
          <w:color w:val="00B050"/>
          <w:vertAlign w:val="superscript"/>
        </w:rPr>
        <w:t>2</w:t>
      </w:r>
      <w:r w:rsidR="000435F2">
        <w:rPr>
          <w:color w:val="00B050"/>
        </w:rPr>
        <w:t xml:space="preserve"> = </w:t>
      </w:r>
      <w:r w:rsidR="00973AA0">
        <w:rPr>
          <w:color w:val="00B050"/>
        </w:rPr>
        <w:t>.25</w:t>
      </w:r>
      <w:r w:rsidR="00D8108D">
        <w:rPr>
          <w:color w:val="00B050"/>
        </w:rPr>
        <w:t xml:space="preserve"> = 25%</w:t>
      </w:r>
      <w:r w:rsidR="00427401">
        <w:rPr>
          <w:color w:val="00B050"/>
        </w:rPr>
        <w:t xml:space="preserve"> of variance</w:t>
      </w:r>
    </w:p>
    <w:p w14:paraId="23BE2E32" w14:textId="7A24BFBE" w:rsidR="003774BF" w:rsidRPr="009B10DC" w:rsidRDefault="003774BF" w:rsidP="009B10DC">
      <w:pPr>
        <w:pStyle w:val="ListParagraph"/>
        <w:keepNext/>
        <w:keepLines/>
        <w:numPr>
          <w:ilvl w:val="0"/>
          <w:numId w:val="10"/>
        </w:numPr>
        <w:ind w:left="630" w:hanging="270"/>
        <w:rPr>
          <w:color w:val="00B050"/>
        </w:rPr>
      </w:pPr>
      <w:r>
        <w:rPr>
          <w:color w:val="00B050"/>
        </w:rPr>
        <w:t>Age and Income</w:t>
      </w:r>
    </w:p>
    <w:p w14:paraId="6EDCE570" w14:textId="493C96C5" w:rsidR="008C3047" w:rsidRPr="003774BF" w:rsidRDefault="008C3047" w:rsidP="008C3047">
      <w:pPr>
        <w:pStyle w:val="ListParagraph"/>
        <w:numPr>
          <w:ilvl w:val="1"/>
          <w:numId w:val="10"/>
        </w:numPr>
      </w:pPr>
      <w:r>
        <w:rPr>
          <w:color w:val="00B050"/>
        </w:rPr>
        <w:t>Continuous variables</w:t>
      </w:r>
    </w:p>
    <w:p w14:paraId="5C7EEAB8" w14:textId="723198B6" w:rsidR="003774BF" w:rsidRPr="00505725" w:rsidRDefault="003774BF" w:rsidP="003774BF">
      <w:pPr>
        <w:pStyle w:val="ListParagraph"/>
        <w:numPr>
          <w:ilvl w:val="1"/>
          <w:numId w:val="10"/>
        </w:numPr>
      </w:pPr>
      <w:r>
        <w:rPr>
          <w:color w:val="00B050"/>
        </w:rPr>
        <w:t>Negative correlation</w:t>
      </w:r>
    </w:p>
    <w:p w14:paraId="40BE633F" w14:textId="68B7B880" w:rsidR="001E188C" w:rsidRPr="005F7429" w:rsidRDefault="0046292E" w:rsidP="005F7429">
      <w:pPr>
        <w:pStyle w:val="ListParagraph"/>
        <w:numPr>
          <w:ilvl w:val="1"/>
          <w:numId w:val="10"/>
        </w:numPr>
      </w:pPr>
      <w:r>
        <w:rPr>
          <w:color w:val="00B050"/>
        </w:rPr>
        <w:t>-.2</w:t>
      </w:r>
      <w:r w:rsidR="0084230F">
        <w:rPr>
          <w:color w:val="00B050"/>
        </w:rPr>
        <w:t>1</w:t>
      </w:r>
      <w:r w:rsidRPr="0046292E">
        <w:rPr>
          <w:color w:val="00B050"/>
          <w:vertAlign w:val="superscript"/>
        </w:rPr>
        <w:t>2</w:t>
      </w:r>
      <w:r>
        <w:rPr>
          <w:color w:val="00B050"/>
        </w:rPr>
        <w:t xml:space="preserve"> = </w:t>
      </w:r>
      <w:r w:rsidR="00744989">
        <w:rPr>
          <w:color w:val="00B050"/>
        </w:rPr>
        <w:t>.0</w:t>
      </w:r>
      <w:r w:rsidR="00167553">
        <w:rPr>
          <w:color w:val="00B050"/>
        </w:rPr>
        <w:t>4</w:t>
      </w:r>
      <w:r w:rsidR="00744989">
        <w:rPr>
          <w:color w:val="00B050"/>
        </w:rPr>
        <w:t xml:space="preserve"> = </w:t>
      </w:r>
      <w:r w:rsidR="00167553">
        <w:rPr>
          <w:color w:val="00B050"/>
        </w:rPr>
        <w:t>4</w:t>
      </w:r>
      <w:r w:rsidR="00744989">
        <w:rPr>
          <w:color w:val="00B050"/>
        </w:rPr>
        <w:t>% of variance</w:t>
      </w:r>
    </w:p>
    <w:p w14:paraId="4D8CDE12" w14:textId="182CD31E" w:rsidR="00F945D6" w:rsidRPr="00EA00BF" w:rsidRDefault="005F7429" w:rsidP="00EA00BF">
      <w:pPr>
        <w:pStyle w:val="ListParagraph"/>
        <w:numPr>
          <w:ilvl w:val="1"/>
          <w:numId w:val="10"/>
        </w:numPr>
      </w:pPr>
      <w:r>
        <w:rPr>
          <w:color w:val="00B050"/>
        </w:rPr>
        <w:t>Two numeric variables are not correlate</w:t>
      </w:r>
      <w:r w:rsidR="00955D31">
        <w:rPr>
          <w:color w:val="00B050"/>
        </w:rPr>
        <w:t>d, no violation of</w:t>
      </w:r>
      <w:r w:rsidR="000428DD">
        <w:rPr>
          <w:color w:val="00B050"/>
        </w:rPr>
        <w:t xml:space="preserve"> </w:t>
      </w:r>
      <w:proofErr w:type="gramStart"/>
      <w:r w:rsidR="000428DD">
        <w:rPr>
          <w:color w:val="00B050"/>
        </w:rPr>
        <w:t>assumption</w:t>
      </w:r>
      <w:proofErr w:type="gramEnd"/>
    </w:p>
    <w:p w14:paraId="0AABDB8D" w14:textId="0E8E8B85" w:rsidR="00EA00BF" w:rsidRPr="009B10DC" w:rsidRDefault="00EA00BF" w:rsidP="009B10DC">
      <w:pPr>
        <w:pStyle w:val="ListParagraph"/>
        <w:keepNext/>
        <w:keepLines/>
        <w:numPr>
          <w:ilvl w:val="0"/>
          <w:numId w:val="10"/>
        </w:numPr>
        <w:ind w:left="630" w:hanging="270"/>
        <w:rPr>
          <w:color w:val="00B050"/>
        </w:rPr>
      </w:pPr>
      <w:r>
        <w:rPr>
          <w:color w:val="00B050"/>
        </w:rPr>
        <w:t>Age and Gender</w:t>
      </w:r>
    </w:p>
    <w:p w14:paraId="0D8B2DAF" w14:textId="7A91227A" w:rsidR="00795A97" w:rsidRPr="00795A97" w:rsidRDefault="00795A97" w:rsidP="00795A97">
      <w:pPr>
        <w:pStyle w:val="ListParagraph"/>
        <w:numPr>
          <w:ilvl w:val="1"/>
          <w:numId w:val="10"/>
        </w:numPr>
      </w:pPr>
      <w:r>
        <w:rPr>
          <w:color w:val="00B050"/>
        </w:rPr>
        <w:t>Negative correlation</w:t>
      </w:r>
    </w:p>
    <w:p w14:paraId="2CE4A6DF" w14:textId="3E416239" w:rsidR="00795A97" w:rsidRDefault="00795A97" w:rsidP="00795A97">
      <w:pPr>
        <w:pStyle w:val="ListParagraph"/>
        <w:numPr>
          <w:ilvl w:val="1"/>
          <w:numId w:val="10"/>
        </w:numPr>
      </w:pPr>
      <w:r>
        <w:rPr>
          <w:color w:val="00B050"/>
        </w:rPr>
        <w:t xml:space="preserve">-.42 = </w:t>
      </w:r>
      <w:r w:rsidR="00083BB8">
        <w:rPr>
          <w:color w:val="00B050"/>
        </w:rPr>
        <w:t>.1764 = 17.6% of variance</w:t>
      </w:r>
    </w:p>
    <w:p w14:paraId="7561F495" w14:textId="77777777" w:rsidR="0055742C" w:rsidRDefault="00FE2B09" w:rsidP="0055742C">
      <w:pPr>
        <w:pStyle w:val="Heading1"/>
        <w:rPr>
          <w:rStyle w:val="Heading1Char"/>
        </w:rPr>
      </w:pPr>
      <w:r w:rsidRPr="00FE2B09">
        <w:rPr>
          <w:rStyle w:val="Heading1Char"/>
        </w:rPr>
        <w:lastRenderedPageBreak/>
        <w:t>Employment x Age Pairwise Comparison</w:t>
      </w:r>
    </w:p>
    <w:p w14:paraId="4D8CDE13" w14:textId="1B21A920" w:rsidR="00FE2B09" w:rsidRDefault="00FE2B09" w:rsidP="000454EA">
      <w:pPr>
        <w:keepNext/>
        <w:keepLines/>
      </w:pPr>
      <w:r>
        <w:t>Copy/paste the box plot showing distribution of Age by Employment below:</w:t>
      </w:r>
    </w:p>
    <w:p w14:paraId="4D8CDE14" w14:textId="402303F3" w:rsidR="00FE2B09" w:rsidRDefault="00F30FAB" w:rsidP="00195DB4">
      <w:r>
        <w:rPr>
          <w:noProof/>
        </w:rPr>
        <w:drawing>
          <wp:inline distT="0" distB="0" distL="0" distR="0" wp14:anchorId="1A5B5BDE" wp14:editId="0DC93853">
            <wp:extent cx="4447309" cy="456371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8950" cy="4585926"/>
                    </a:xfrm>
                    <a:prstGeom prst="rect">
                      <a:avLst/>
                    </a:prstGeom>
                  </pic:spPr>
                </pic:pic>
              </a:graphicData>
            </a:graphic>
          </wp:inline>
        </w:drawing>
      </w:r>
    </w:p>
    <w:p w14:paraId="4D8CDE15" w14:textId="77777777" w:rsidR="00FE2B09" w:rsidRDefault="00FE2B09" w:rsidP="00FE2B09">
      <w:r>
        <w:t>Your notes:</w:t>
      </w:r>
    </w:p>
    <w:p w14:paraId="4D8CDE16" w14:textId="21AB8D7D" w:rsidR="00FE2B09" w:rsidRPr="00384F4E" w:rsidRDefault="003D288C" w:rsidP="00C97F60">
      <w:pPr>
        <w:pStyle w:val="ListParagraph"/>
        <w:numPr>
          <w:ilvl w:val="0"/>
          <w:numId w:val="11"/>
        </w:numPr>
        <w:ind w:left="720" w:hanging="360"/>
      </w:pPr>
      <w:r>
        <w:rPr>
          <w:color w:val="00B050"/>
        </w:rPr>
        <w:t>T</w:t>
      </w:r>
      <w:r w:rsidR="002C2C70">
        <w:rPr>
          <w:color w:val="00B050"/>
        </w:rPr>
        <w:t xml:space="preserve">arget </w:t>
      </w:r>
      <w:r>
        <w:rPr>
          <w:color w:val="00B050"/>
        </w:rPr>
        <w:t xml:space="preserve">= </w:t>
      </w:r>
      <w:r w:rsidR="008C605C">
        <w:rPr>
          <w:color w:val="00B050"/>
        </w:rPr>
        <w:t>Employment Classification</w:t>
      </w:r>
    </w:p>
    <w:p w14:paraId="705354AE" w14:textId="1CD64672" w:rsidR="00384F4E" w:rsidRPr="00623641" w:rsidRDefault="00384F4E" w:rsidP="00384F4E">
      <w:pPr>
        <w:pStyle w:val="ListParagraph"/>
        <w:numPr>
          <w:ilvl w:val="0"/>
          <w:numId w:val="11"/>
        </w:numPr>
        <w:ind w:left="720" w:hanging="360"/>
      </w:pPr>
      <w:r w:rsidRPr="00384F4E">
        <w:rPr>
          <w:color w:val="00B050"/>
        </w:rPr>
        <w:t>Outliers exist for…</w:t>
      </w:r>
    </w:p>
    <w:p w14:paraId="63593637" w14:textId="0951A923" w:rsidR="00623641" w:rsidRPr="00623641" w:rsidRDefault="00623641" w:rsidP="002377F2">
      <w:pPr>
        <w:pStyle w:val="ListParagraph"/>
        <w:numPr>
          <w:ilvl w:val="1"/>
          <w:numId w:val="11"/>
        </w:numPr>
      </w:pPr>
      <w:r>
        <w:rPr>
          <w:color w:val="00B050"/>
        </w:rPr>
        <w:t>Federal sector (1 outlier = 76 years old)</w:t>
      </w:r>
    </w:p>
    <w:p w14:paraId="1CD24D74" w14:textId="658B3B30" w:rsidR="00623641" w:rsidRPr="00384F4E" w:rsidRDefault="00623641" w:rsidP="002377F2">
      <w:pPr>
        <w:pStyle w:val="ListParagraph"/>
        <w:numPr>
          <w:ilvl w:val="1"/>
          <w:numId w:val="11"/>
        </w:numPr>
      </w:pPr>
      <w:r>
        <w:rPr>
          <w:color w:val="00B050"/>
        </w:rPr>
        <w:t>Private section (</w:t>
      </w:r>
      <w:r w:rsidR="002377F2">
        <w:rPr>
          <w:color w:val="00B050"/>
        </w:rPr>
        <w:t>5 outliers = 74- to 83-years-old)</w:t>
      </w:r>
    </w:p>
    <w:p w14:paraId="2E88F170" w14:textId="322A4961" w:rsidR="008C605C" w:rsidRPr="006826EC" w:rsidRDefault="00CF3694" w:rsidP="00C97F60">
      <w:pPr>
        <w:pStyle w:val="ListParagraph"/>
        <w:numPr>
          <w:ilvl w:val="0"/>
          <w:numId w:val="11"/>
        </w:numPr>
        <w:ind w:left="720" w:hanging="360"/>
      </w:pPr>
      <w:r>
        <w:rPr>
          <w:color w:val="00B050"/>
        </w:rPr>
        <w:t xml:space="preserve">Larger sized boxes </w:t>
      </w:r>
      <w:proofErr w:type="gramStart"/>
      <w:r>
        <w:rPr>
          <w:color w:val="00B050"/>
        </w:rPr>
        <w:t>indicates</w:t>
      </w:r>
      <w:proofErr w:type="gramEnd"/>
      <w:r w:rsidR="005E4DA8">
        <w:rPr>
          <w:color w:val="00B050"/>
        </w:rPr>
        <w:t xml:space="preserve"> more people </w:t>
      </w:r>
      <w:r w:rsidR="006826EC">
        <w:rPr>
          <w:color w:val="00B050"/>
        </w:rPr>
        <w:t>within that sector</w:t>
      </w:r>
      <w:r w:rsidR="004E547C">
        <w:rPr>
          <w:color w:val="00B050"/>
        </w:rPr>
        <w:t xml:space="preserve"> for </w:t>
      </w:r>
      <w:r w:rsidR="00202038">
        <w:rPr>
          <w:color w:val="00B050"/>
        </w:rPr>
        <w:t>the specified age range</w:t>
      </w:r>
    </w:p>
    <w:p w14:paraId="41B417A0" w14:textId="64254EDB" w:rsidR="004C5A52" w:rsidRPr="000B0BA1" w:rsidRDefault="006C5103" w:rsidP="00375DAF">
      <w:pPr>
        <w:pStyle w:val="ListParagraph"/>
        <w:numPr>
          <w:ilvl w:val="0"/>
          <w:numId w:val="11"/>
        </w:numPr>
        <w:ind w:left="720" w:hanging="360"/>
      </w:pPr>
      <w:r>
        <w:rPr>
          <w:color w:val="00B050"/>
        </w:rPr>
        <w:t>A</w:t>
      </w:r>
      <w:r w:rsidR="00527427">
        <w:rPr>
          <w:color w:val="00B050"/>
        </w:rPr>
        <w:t xml:space="preserve">dults </w:t>
      </w:r>
      <w:r w:rsidR="00A21B08">
        <w:rPr>
          <w:color w:val="00B050"/>
        </w:rPr>
        <w:t xml:space="preserve">between </w:t>
      </w:r>
      <w:r>
        <w:rPr>
          <w:color w:val="00B050"/>
        </w:rPr>
        <w:t xml:space="preserve">the ages of </w:t>
      </w:r>
      <w:r w:rsidR="004F6127">
        <w:rPr>
          <w:color w:val="00B050"/>
        </w:rPr>
        <w:t>53</w:t>
      </w:r>
      <w:r w:rsidR="00A21B08">
        <w:rPr>
          <w:color w:val="00B050"/>
        </w:rPr>
        <w:t xml:space="preserve"> and 57</w:t>
      </w:r>
      <w:r w:rsidR="004C5A52">
        <w:rPr>
          <w:color w:val="00B050"/>
        </w:rPr>
        <w:t xml:space="preserve"> </w:t>
      </w:r>
      <w:r w:rsidR="00527427">
        <w:rPr>
          <w:color w:val="00B050"/>
        </w:rPr>
        <w:t xml:space="preserve">are more likely to </w:t>
      </w:r>
      <w:r w:rsidR="00E36B6B">
        <w:rPr>
          <w:color w:val="00B050"/>
        </w:rPr>
        <w:t xml:space="preserve">be </w:t>
      </w:r>
      <w:r w:rsidR="00FA0726">
        <w:rPr>
          <w:color w:val="00B050"/>
        </w:rPr>
        <w:t xml:space="preserve">self </w:t>
      </w:r>
      <w:proofErr w:type="gramStart"/>
      <w:r w:rsidR="00FA0726">
        <w:rPr>
          <w:color w:val="00B050"/>
        </w:rPr>
        <w:t>employed</w:t>
      </w:r>
      <w:proofErr w:type="gramEnd"/>
    </w:p>
    <w:p w14:paraId="064F0154" w14:textId="00D809EA" w:rsidR="000B0BA1" w:rsidRPr="00375DAF" w:rsidRDefault="000B0BA1" w:rsidP="00375DAF">
      <w:pPr>
        <w:pStyle w:val="ListParagraph"/>
        <w:numPr>
          <w:ilvl w:val="0"/>
          <w:numId w:val="11"/>
        </w:numPr>
        <w:ind w:left="720" w:hanging="360"/>
      </w:pPr>
      <w:r>
        <w:rPr>
          <w:color w:val="00B050"/>
        </w:rPr>
        <w:t xml:space="preserve">Adults between the ages of 50 and 53 are more likely to be </w:t>
      </w:r>
      <w:proofErr w:type="gramStart"/>
      <w:r>
        <w:rPr>
          <w:color w:val="00B050"/>
        </w:rPr>
        <w:t>consultants</w:t>
      </w:r>
      <w:proofErr w:type="gramEnd"/>
    </w:p>
    <w:p w14:paraId="69F95CC7" w14:textId="77777777" w:rsidR="00663614" w:rsidRPr="00663614" w:rsidRDefault="00375DAF" w:rsidP="00375DAF">
      <w:pPr>
        <w:pStyle w:val="ListParagraph"/>
        <w:numPr>
          <w:ilvl w:val="0"/>
          <w:numId w:val="11"/>
        </w:numPr>
        <w:ind w:left="720" w:hanging="360"/>
      </w:pPr>
      <w:r>
        <w:rPr>
          <w:color w:val="00B050"/>
        </w:rPr>
        <w:t>Federal sector</w:t>
      </w:r>
      <w:r w:rsidR="00663614">
        <w:rPr>
          <w:color w:val="00B050"/>
        </w:rPr>
        <w:t>…</w:t>
      </w:r>
    </w:p>
    <w:p w14:paraId="46350844" w14:textId="45366F54" w:rsidR="009075AE" w:rsidRPr="009075AE" w:rsidRDefault="00663614" w:rsidP="00663614">
      <w:pPr>
        <w:pStyle w:val="ListParagraph"/>
        <w:numPr>
          <w:ilvl w:val="1"/>
          <w:numId w:val="11"/>
        </w:numPr>
      </w:pPr>
      <w:r>
        <w:rPr>
          <w:color w:val="00B050"/>
        </w:rPr>
        <w:t>E</w:t>
      </w:r>
      <w:r w:rsidR="00375DAF">
        <w:rPr>
          <w:color w:val="00B050"/>
        </w:rPr>
        <w:t>mploys</w:t>
      </w:r>
      <w:r w:rsidR="00497D3C">
        <w:rPr>
          <w:color w:val="00B050"/>
        </w:rPr>
        <w:t xml:space="preserve"> a</w:t>
      </w:r>
      <w:r w:rsidR="000F5B2A">
        <w:rPr>
          <w:color w:val="00B050"/>
        </w:rPr>
        <w:t xml:space="preserve">dults between 29 and 47 years of </w:t>
      </w:r>
      <w:proofErr w:type="gramStart"/>
      <w:r w:rsidR="000F5B2A">
        <w:rPr>
          <w:color w:val="00B050"/>
        </w:rPr>
        <w:t>age</w:t>
      </w:r>
      <w:proofErr w:type="gramEnd"/>
    </w:p>
    <w:p w14:paraId="1C333B44" w14:textId="1E3E09D0" w:rsidR="00375DAF" w:rsidRPr="00646473" w:rsidRDefault="00CA151B" w:rsidP="00663614">
      <w:pPr>
        <w:pStyle w:val="ListParagraph"/>
        <w:numPr>
          <w:ilvl w:val="1"/>
          <w:numId w:val="11"/>
        </w:numPr>
      </w:pPr>
      <w:r>
        <w:rPr>
          <w:color w:val="00B050"/>
        </w:rPr>
        <w:t>&lt;25% within the 17 to 27</w:t>
      </w:r>
    </w:p>
    <w:p w14:paraId="05D47AE0" w14:textId="6D5C47EA" w:rsidR="000F5B2A" w:rsidRDefault="00352FBB" w:rsidP="00375DAF">
      <w:pPr>
        <w:pStyle w:val="ListParagraph"/>
        <w:numPr>
          <w:ilvl w:val="0"/>
          <w:numId w:val="11"/>
        </w:numPr>
        <w:ind w:left="720" w:hanging="360"/>
        <w:rPr>
          <w:color w:val="00B050"/>
        </w:rPr>
      </w:pPr>
      <w:r w:rsidRPr="00DF10C8">
        <w:rPr>
          <w:color w:val="00B050"/>
        </w:rPr>
        <w:t>Local and State</w:t>
      </w:r>
      <w:r w:rsidR="007C289E" w:rsidRPr="00DF10C8">
        <w:rPr>
          <w:color w:val="00B050"/>
        </w:rPr>
        <w:t xml:space="preserve"> sector</w:t>
      </w:r>
      <w:r w:rsidR="00C21A26">
        <w:rPr>
          <w:color w:val="00B050"/>
        </w:rPr>
        <w:t>s</w:t>
      </w:r>
      <w:r w:rsidR="007C289E" w:rsidRPr="00DF10C8">
        <w:rPr>
          <w:color w:val="00B050"/>
        </w:rPr>
        <w:t xml:space="preserve"> employ adults </w:t>
      </w:r>
      <w:r w:rsidR="00773D28" w:rsidRPr="00DF10C8">
        <w:rPr>
          <w:color w:val="00B050"/>
        </w:rPr>
        <w:t xml:space="preserve">between the ages of </w:t>
      </w:r>
      <w:r w:rsidR="006E0252">
        <w:rPr>
          <w:color w:val="00B050"/>
        </w:rPr>
        <w:t xml:space="preserve">18 and 73 with </w:t>
      </w:r>
      <w:r w:rsidR="008D5A59">
        <w:rPr>
          <w:color w:val="00B050"/>
        </w:rPr>
        <w:t xml:space="preserve">half of the values falling in the </w:t>
      </w:r>
      <w:r w:rsidR="00773D28" w:rsidRPr="00DF10C8">
        <w:rPr>
          <w:color w:val="00B050"/>
        </w:rPr>
        <w:t xml:space="preserve">32 </w:t>
      </w:r>
      <w:r w:rsidR="00C21A26">
        <w:rPr>
          <w:color w:val="00B050"/>
        </w:rPr>
        <w:t xml:space="preserve">to </w:t>
      </w:r>
      <w:r w:rsidR="00773D28" w:rsidRPr="00DF10C8">
        <w:rPr>
          <w:color w:val="00B050"/>
        </w:rPr>
        <w:t>50</w:t>
      </w:r>
      <w:r w:rsidR="008D5A59">
        <w:rPr>
          <w:color w:val="00B050"/>
        </w:rPr>
        <w:t xml:space="preserve"> </w:t>
      </w:r>
      <w:proofErr w:type="gramStart"/>
      <w:r w:rsidR="008D5A59">
        <w:rPr>
          <w:color w:val="00B050"/>
        </w:rPr>
        <w:t>range</w:t>
      </w:r>
      <w:proofErr w:type="gramEnd"/>
    </w:p>
    <w:p w14:paraId="083FDC37" w14:textId="62050E7D" w:rsidR="00E64D8B" w:rsidRPr="00B913FE" w:rsidRDefault="00827250" w:rsidP="00B913FE">
      <w:pPr>
        <w:pStyle w:val="ListParagraph"/>
        <w:numPr>
          <w:ilvl w:val="0"/>
          <w:numId w:val="11"/>
        </w:numPr>
        <w:ind w:left="720" w:hanging="360"/>
        <w:rPr>
          <w:color w:val="00B050"/>
        </w:rPr>
      </w:pPr>
      <w:r w:rsidRPr="00B913FE">
        <w:rPr>
          <w:color w:val="00B050"/>
        </w:rPr>
        <w:t>Private sector</w:t>
      </w:r>
      <w:r w:rsidR="00B913FE" w:rsidRPr="00B913FE">
        <w:rPr>
          <w:color w:val="00B050"/>
        </w:rPr>
        <w:t xml:space="preserve"> </w:t>
      </w:r>
      <w:r w:rsidR="00B913FE">
        <w:rPr>
          <w:color w:val="00B050"/>
        </w:rPr>
        <w:t>s</w:t>
      </w:r>
      <w:r w:rsidR="0092335F" w:rsidRPr="00B913FE">
        <w:rPr>
          <w:color w:val="00B050"/>
        </w:rPr>
        <w:t>eems</w:t>
      </w:r>
      <w:r w:rsidRPr="00B913FE">
        <w:rPr>
          <w:color w:val="00B050"/>
        </w:rPr>
        <w:t xml:space="preserve"> more likely to </w:t>
      </w:r>
      <w:r w:rsidR="006F2899" w:rsidRPr="00B913FE">
        <w:rPr>
          <w:color w:val="00B050"/>
        </w:rPr>
        <w:t xml:space="preserve">hire younger </w:t>
      </w:r>
      <w:proofErr w:type="gramStart"/>
      <w:r w:rsidR="006F2899" w:rsidRPr="00B913FE">
        <w:rPr>
          <w:color w:val="00B050"/>
        </w:rPr>
        <w:t>workers</w:t>
      </w:r>
      <w:proofErr w:type="gramEnd"/>
    </w:p>
    <w:p w14:paraId="701F35DE" w14:textId="77777777" w:rsidR="00061A71" w:rsidRDefault="00FE2B09" w:rsidP="00061A71">
      <w:pPr>
        <w:pStyle w:val="Heading1"/>
        <w:rPr>
          <w:rStyle w:val="Heading1Char"/>
        </w:rPr>
      </w:pPr>
      <w:r w:rsidRPr="00FE2B09">
        <w:rPr>
          <w:rStyle w:val="Heading1Char"/>
        </w:rPr>
        <w:lastRenderedPageBreak/>
        <w:t xml:space="preserve">Employment x </w:t>
      </w:r>
      <w:r>
        <w:rPr>
          <w:rStyle w:val="Heading1Char"/>
        </w:rPr>
        <w:t>Income</w:t>
      </w:r>
      <w:r w:rsidRPr="00FE2B09">
        <w:rPr>
          <w:rStyle w:val="Heading1Char"/>
        </w:rPr>
        <w:t xml:space="preserve"> Pairwise Comparison</w:t>
      </w:r>
    </w:p>
    <w:p w14:paraId="4D8CDE18" w14:textId="275E84F3" w:rsidR="00FE2B09" w:rsidRDefault="00FE2B09" w:rsidP="00E71585">
      <w:pPr>
        <w:keepNext/>
        <w:keepLines/>
      </w:pPr>
      <w:r>
        <w:t>Copy/paste the box plot showing distribution of Income by Employment below:</w:t>
      </w:r>
    </w:p>
    <w:p w14:paraId="4D8CDE19" w14:textId="00E92605" w:rsidR="00FE2B09" w:rsidRDefault="002C326B" w:rsidP="00FE2B09">
      <w:r>
        <w:rPr>
          <w:noProof/>
        </w:rPr>
        <w:drawing>
          <wp:inline distT="0" distB="0" distL="0" distR="0" wp14:anchorId="0B645095" wp14:editId="4312FFC7">
            <wp:extent cx="4476997" cy="74703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1883" cy="7528519"/>
                    </a:xfrm>
                    <a:prstGeom prst="rect">
                      <a:avLst/>
                    </a:prstGeom>
                  </pic:spPr>
                </pic:pic>
              </a:graphicData>
            </a:graphic>
          </wp:inline>
        </w:drawing>
      </w:r>
    </w:p>
    <w:p w14:paraId="4D8CDE1A" w14:textId="77777777" w:rsidR="00FE2B09" w:rsidRDefault="00FE2B09" w:rsidP="00FE2B09">
      <w:r>
        <w:lastRenderedPageBreak/>
        <w:t>Your notes:</w:t>
      </w:r>
    </w:p>
    <w:p w14:paraId="0DC2C208" w14:textId="77777777" w:rsidR="008A373E" w:rsidRPr="00DE4A40" w:rsidRDefault="008A373E" w:rsidP="008A373E">
      <w:pPr>
        <w:pStyle w:val="ListParagraph"/>
        <w:numPr>
          <w:ilvl w:val="0"/>
          <w:numId w:val="11"/>
        </w:numPr>
        <w:ind w:left="720" w:hanging="360"/>
        <w:rPr>
          <w:color w:val="00B050"/>
        </w:rPr>
      </w:pPr>
      <w:r>
        <w:rPr>
          <w:color w:val="00B050"/>
        </w:rPr>
        <w:t>Target = Employment Classification</w:t>
      </w:r>
    </w:p>
    <w:p w14:paraId="4D8CDE1B" w14:textId="0828D280" w:rsidR="00FE2B09" w:rsidRDefault="00EB4139" w:rsidP="00EB4139">
      <w:pPr>
        <w:pStyle w:val="ListParagraph"/>
        <w:numPr>
          <w:ilvl w:val="0"/>
          <w:numId w:val="11"/>
        </w:numPr>
        <w:ind w:left="720" w:hanging="360"/>
        <w:rPr>
          <w:color w:val="00B050"/>
        </w:rPr>
      </w:pPr>
      <w:r>
        <w:rPr>
          <w:color w:val="00B050"/>
        </w:rPr>
        <w:t xml:space="preserve">Larger sized box indicates </w:t>
      </w:r>
      <w:r w:rsidR="00323A33">
        <w:rPr>
          <w:color w:val="00B050"/>
        </w:rPr>
        <w:t xml:space="preserve">more people with specified income </w:t>
      </w:r>
      <w:r w:rsidR="007F39D5">
        <w:rPr>
          <w:color w:val="00B050"/>
        </w:rPr>
        <w:t xml:space="preserve">by </w:t>
      </w:r>
      <w:proofErr w:type="gramStart"/>
      <w:r w:rsidR="007F39D5">
        <w:rPr>
          <w:color w:val="00B050"/>
        </w:rPr>
        <w:t>Employment</w:t>
      </w:r>
      <w:proofErr w:type="gramEnd"/>
    </w:p>
    <w:p w14:paraId="5556EE06" w14:textId="076E6A61" w:rsidR="00EC138D" w:rsidRDefault="00EC138D" w:rsidP="00EB4139">
      <w:pPr>
        <w:pStyle w:val="ListParagraph"/>
        <w:numPr>
          <w:ilvl w:val="0"/>
          <w:numId w:val="11"/>
        </w:numPr>
        <w:ind w:left="720" w:hanging="360"/>
        <w:rPr>
          <w:color w:val="00B050"/>
        </w:rPr>
      </w:pPr>
      <w:r>
        <w:rPr>
          <w:color w:val="00B050"/>
        </w:rPr>
        <w:t>Outliers</w:t>
      </w:r>
    </w:p>
    <w:p w14:paraId="21201D5E" w14:textId="3B244248" w:rsidR="007F39D5" w:rsidRDefault="00167D04" w:rsidP="00EC138D">
      <w:pPr>
        <w:pStyle w:val="ListParagraph"/>
        <w:numPr>
          <w:ilvl w:val="1"/>
          <w:numId w:val="11"/>
        </w:numPr>
        <w:rPr>
          <w:color w:val="00B050"/>
        </w:rPr>
      </w:pPr>
      <w:r>
        <w:rPr>
          <w:color w:val="00B050"/>
        </w:rPr>
        <w:t xml:space="preserve">Potential issue with </w:t>
      </w:r>
      <w:r w:rsidR="00D37999">
        <w:rPr>
          <w:color w:val="00B050"/>
        </w:rPr>
        <w:t xml:space="preserve">number of </w:t>
      </w:r>
      <w:r w:rsidR="009F258F">
        <w:rPr>
          <w:color w:val="00B050"/>
        </w:rPr>
        <w:t xml:space="preserve">outliers for Consultants, Private sector, and </w:t>
      </w:r>
      <w:r w:rsidR="00EC5214">
        <w:rPr>
          <w:color w:val="00B050"/>
        </w:rPr>
        <w:t>Self-Employed</w:t>
      </w:r>
      <w:r w:rsidR="00EC138D">
        <w:rPr>
          <w:color w:val="00B050"/>
        </w:rPr>
        <w:t xml:space="preserve"> workers</w:t>
      </w:r>
    </w:p>
    <w:p w14:paraId="49CDD5D3" w14:textId="7BDFF326" w:rsidR="00EC138D" w:rsidRDefault="00EC138D" w:rsidP="00D37999">
      <w:pPr>
        <w:pStyle w:val="ListParagraph"/>
        <w:numPr>
          <w:ilvl w:val="1"/>
          <w:numId w:val="11"/>
        </w:numPr>
        <w:rPr>
          <w:color w:val="00B050"/>
        </w:rPr>
      </w:pPr>
      <w:r>
        <w:rPr>
          <w:color w:val="00B050"/>
        </w:rPr>
        <w:t xml:space="preserve">Federal sector has </w:t>
      </w:r>
      <w:r w:rsidR="00C579DA">
        <w:rPr>
          <w:color w:val="00B050"/>
        </w:rPr>
        <w:t xml:space="preserve">two </w:t>
      </w:r>
      <w:proofErr w:type="gramStart"/>
      <w:r w:rsidR="00C579DA">
        <w:rPr>
          <w:color w:val="00B050"/>
        </w:rPr>
        <w:t>outliers</w:t>
      </w:r>
      <w:proofErr w:type="gramEnd"/>
    </w:p>
    <w:p w14:paraId="598003A5" w14:textId="6A01D7DE" w:rsidR="00611050" w:rsidRPr="00EB4139" w:rsidRDefault="00E9081D" w:rsidP="00611050">
      <w:pPr>
        <w:pStyle w:val="ListParagraph"/>
        <w:numPr>
          <w:ilvl w:val="0"/>
          <w:numId w:val="11"/>
        </w:numPr>
        <w:rPr>
          <w:color w:val="00B050"/>
        </w:rPr>
      </w:pPr>
      <w:r>
        <w:rPr>
          <w:color w:val="00B050"/>
        </w:rPr>
        <w:t xml:space="preserve">Income for </w:t>
      </w:r>
      <w:r w:rsidR="00E0753E">
        <w:rPr>
          <w:color w:val="00B050"/>
        </w:rPr>
        <w:t xml:space="preserve">Private </w:t>
      </w:r>
      <w:r>
        <w:rPr>
          <w:color w:val="00B050"/>
        </w:rPr>
        <w:t>S</w:t>
      </w:r>
      <w:r w:rsidR="00E0753E">
        <w:rPr>
          <w:color w:val="00B050"/>
        </w:rPr>
        <w:t>ect</w:t>
      </w:r>
      <w:r>
        <w:rPr>
          <w:color w:val="00B050"/>
        </w:rPr>
        <w:t xml:space="preserve">or workers </w:t>
      </w:r>
      <w:r w:rsidR="005E39A1">
        <w:rPr>
          <w:color w:val="00B050"/>
        </w:rPr>
        <w:t xml:space="preserve">within the interquartile </w:t>
      </w:r>
      <w:r>
        <w:rPr>
          <w:color w:val="00B050"/>
        </w:rPr>
        <w:t xml:space="preserve">range </w:t>
      </w:r>
      <w:r w:rsidR="002D56AA">
        <w:rPr>
          <w:color w:val="00B050"/>
        </w:rPr>
        <w:t xml:space="preserve">from </w:t>
      </w:r>
      <w:r w:rsidR="009A0D20">
        <w:rPr>
          <w:color w:val="00B050"/>
        </w:rPr>
        <w:t>$35,271</w:t>
      </w:r>
      <w:r w:rsidR="002D56AA">
        <w:rPr>
          <w:color w:val="00B050"/>
        </w:rPr>
        <w:t>.88</w:t>
      </w:r>
      <w:r w:rsidR="009A0D20">
        <w:rPr>
          <w:color w:val="00B050"/>
        </w:rPr>
        <w:t xml:space="preserve"> to $122</w:t>
      </w:r>
      <w:r w:rsidR="002D56AA">
        <w:rPr>
          <w:color w:val="00B050"/>
        </w:rPr>
        <w:t>,</w:t>
      </w:r>
      <w:r w:rsidR="009A0D20">
        <w:rPr>
          <w:color w:val="00B050"/>
        </w:rPr>
        <w:t xml:space="preserve">081.92 </w:t>
      </w:r>
      <w:r w:rsidR="002D56AA">
        <w:rPr>
          <w:color w:val="00B050"/>
        </w:rPr>
        <w:t xml:space="preserve">with a </w:t>
      </w:r>
      <w:r w:rsidR="00D132B5">
        <w:rPr>
          <w:color w:val="00B050"/>
        </w:rPr>
        <w:t>median value of $64,633.82</w:t>
      </w:r>
      <w:r w:rsidR="009263E4">
        <w:rPr>
          <w:color w:val="00B050"/>
        </w:rPr>
        <w:t>.</w:t>
      </w:r>
    </w:p>
    <w:p w14:paraId="4D8CDE1C" w14:textId="77777777" w:rsidR="007362DB" w:rsidRDefault="007F0671" w:rsidP="00195DB4">
      <w:r>
        <w:t>Generate at least</w:t>
      </w:r>
      <w:r w:rsidR="007362DB">
        <w:t xml:space="preserve"> </w:t>
      </w:r>
      <w:r w:rsidR="007362DB" w:rsidRPr="007F0671">
        <w:rPr>
          <w:b/>
        </w:rPr>
        <w:t>one other</w:t>
      </w:r>
      <w:r w:rsidR="007362DB">
        <w:t xml:space="preserve"> pairwise compari</w:t>
      </w:r>
      <w:r>
        <w:t>son plot described in the video, such as Marital x Age, Gender x Income, etc. (your choice) and copy/paste it under the heading below. Change "Your Variable 1" and "Your Variable 2" in the heading to reflect your choice of variables.</w:t>
      </w:r>
    </w:p>
    <w:p w14:paraId="30695E2E" w14:textId="77777777" w:rsidR="00061A71" w:rsidRDefault="00885062" w:rsidP="00061A71">
      <w:pPr>
        <w:pStyle w:val="Heading1"/>
        <w:rPr>
          <w:rStyle w:val="Heading1Char"/>
        </w:rPr>
      </w:pPr>
      <w:r>
        <w:rPr>
          <w:rStyle w:val="Heading1Char"/>
        </w:rPr>
        <w:lastRenderedPageBreak/>
        <w:t>Gender</w:t>
      </w:r>
      <w:r w:rsidR="007F0671" w:rsidRPr="00FE2B09">
        <w:rPr>
          <w:rStyle w:val="Heading1Char"/>
        </w:rPr>
        <w:t xml:space="preserve"> x </w:t>
      </w:r>
      <w:r>
        <w:rPr>
          <w:rStyle w:val="Heading1Char"/>
        </w:rPr>
        <w:t>Income</w:t>
      </w:r>
      <w:r w:rsidR="007F0671" w:rsidRPr="00FE2B09">
        <w:rPr>
          <w:rStyle w:val="Heading1Char"/>
        </w:rPr>
        <w:t xml:space="preserve"> Pairwise Comparison</w:t>
      </w:r>
    </w:p>
    <w:p w14:paraId="4D8CDE1D" w14:textId="72E759B5" w:rsidR="007F0671" w:rsidRDefault="007F0671" w:rsidP="002651B4">
      <w:pPr>
        <w:keepNext/>
        <w:keepLines/>
      </w:pPr>
      <w:r>
        <w:t xml:space="preserve">Copy/paste the box plot showing </w:t>
      </w:r>
      <w:r w:rsidR="002E7A3B">
        <w:t>distribution of Income by Gender</w:t>
      </w:r>
      <w:r>
        <w:t xml:space="preserve"> below:</w:t>
      </w:r>
    </w:p>
    <w:p w14:paraId="4D8CDE1E" w14:textId="11F79DB4" w:rsidR="007F0671" w:rsidRDefault="00F378CD" w:rsidP="00195DB4">
      <w:r>
        <w:rPr>
          <w:noProof/>
        </w:rPr>
        <w:drawing>
          <wp:inline distT="0" distB="0" distL="0" distR="0" wp14:anchorId="6369C7B3" wp14:editId="153FF03E">
            <wp:extent cx="4546600" cy="758644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8820" cy="7690266"/>
                    </a:xfrm>
                    <a:prstGeom prst="rect">
                      <a:avLst/>
                    </a:prstGeom>
                  </pic:spPr>
                </pic:pic>
              </a:graphicData>
            </a:graphic>
          </wp:inline>
        </w:drawing>
      </w:r>
    </w:p>
    <w:p w14:paraId="4D8CDE1F" w14:textId="77777777" w:rsidR="007F0671" w:rsidRDefault="007F0671" w:rsidP="007F0671">
      <w:r>
        <w:lastRenderedPageBreak/>
        <w:t>Your notes:</w:t>
      </w:r>
    </w:p>
    <w:p w14:paraId="080BB71C" w14:textId="3E58046F" w:rsidR="003B3E54" w:rsidRPr="00447B46" w:rsidRDefault="001D362B" w:rsidP="00447B46">
      <w:pPr>
        <w:pStyle w:val="ListParagraph"/>
        <w:numPr>
          <w:ilvl w:val="0"/>
          <w:numId w:val="13"/>
        </w:numPr>
        <w:ind w:left="720" w:hanging="360"/>
        <w:rPr>
          <w:color w:val="00B050"/>
        </w:rPr>
      </w:pPr>
      <w:r w:rsidRPr="00447B46">
        <w:rPr>
          <w:color w:val="00B050"/>
        </w:rPr>
        <w:t>T</w:t>
      </w:r>
      <w:r w:rsidRPr="00447B46">
        <w:rPr>
          <w:color w:val="00B050"/>
        </w:rPr>
        <w:t>he 95% confidence interval around the median does not overlap which means there is a statistically significant difference between the values of these two groups</w:t>
      </w:r>
      <w:r w:rsidR="007F0671" w:rsidRPr="00447B46">
        <w:rPr>
          <w:color w:val="00B050"/>
        </w:rPr>
        <w:t>.</w:t>
      </w:r>
    </w:p>
    <w:p w14:paraId="51AEDA82" w14:textId="7028E7E6" w:rsidR="009C543E" w:rsidRPr="00447B46" w:rsidRDefault="009C543E" w:rsidP="00447B46">
      <w:pPr>
        <w:pStyle w:val="ListParagraph"/>
        <w:numPr>
          <w:ilvl w:val="0"/>
          <w:numId w:val="13"/>
        </w:numPr>
        <w:ind w:left="720" w:hanging="360"/>
        <w:rPr>
          <w:color w:val="00B050"/>
        </w:rPr>
      </w:pPr>
      <w:r w:rsidRPr="00447B46">
        <w:rPr>
          <w:color w:val="00B050"/>
        </w:rPr>
        <w:t>Outliers</w:t>
      </w:r>
      <w:r w:rsidR="00482844" w:rsidRPr="00447B46">
        <w:rPr>
          <w:color w:val="00B050"/>
        </w:rPr>
        <w:t xml:space="preserve"> exist for…</w:t>
      </w:r>
    </w:p>
    <w:p w14:paraId="49542F5D" w14:textId="343E3641" w:rsidR="009C543E" w:rsidRPr="00447B46" w:rsidRDefault="00482844" w:rsidP="00C64306">
      <w:pPr>
        <w:pStyle w:val="ListParagraph"/>
        <w:numPr>
          <w:ilvl w:val="1"/>
          <w:numId w:val="13"/>
        </w:numPr>
        <w:rPr>
          <w:color w:val="00B050"/>
        </w:rPr>
      </w:pPr>
      <w:r w:rsidRPr="00447B46">
        <w:rPr>
          <w:color w:val="00B050"/>
        </w:rPr>
        <w:t>Males</w:t>
      </w:r>
      <w:r w:rsidR="00C1765C" w:rsidRPr="00447B46">
        <w:rPr>
          <w:color w:val="00B050"/>
        </w:rPr>
        <w:t xml:space="preserve"> = l</w:t>
      </w:r>
      <w:r w:rsidRPr="00447B46">
        <w:rPr>
          <w:color w:val="00B050"/>
        </w:rPr>
        <w:t>arge number of outliers</w:t>
      </w:r>
    </w:p>
    <w:p w14:paraId="51B429EA" w14:textId="00621DEB" w:rsidR="00C1765C" w:rsidRPr="00447B46" w:rsidRDefault="00C1765C" w:rsidP="00C64306">
      <w:pPr>
        <w:pStyle w:val="ListParagraph"/>
        <w:numPr>
          <w:ilvl w:val="1"/>
          <w:numId w:val="13"/>
        </w:numPr>
        <w:rPr>
          <w:color w:val="00B050"/>
        </w:rPr>
      </w:pPr>
      <w:r w:rsidRPr="00447B46">
        <w:rPr>
          <w:color w:val="00B050"/>
        </w:rPr>
        <w:t xml:space="preserve">Females = 8 outliers ranging from </w:t>
      </w:r>
      <w:r w:rsidR="0088642C" w:rsidRPr="00447B46">
        <w:rPr>
          <w:color w:val="00B050"/>
        </w:rPr>
        <w:t>$</w:t>
      </w:r>
      <w:r w:rsidR="00226B40" w:rsidRPr="00447B46">
        <w:rPr>
          <w:color w:val="00B050"/>
        </w:rPr>
        <w:t xml:space="preserve">330,573 to </w:t>
      </w:r>
      <w:r w:rsidR="0088642C" w:rsidRPr="00447B46">
        <w:rPr>
          <w:color w:val="00B050"/>
        </w:rPr>
        <w:t>$481,255</w:t>
      </w:r>
    </w:p>
    <w:p w14:paraId="4D8CDE21" w14:textId="3C8DFEC0" w:rsidR="00EF1D5F" w:rsidRPr="00447B46" w:rsidRDefault="00892A91" w:rsidP="00447B46">
      <w:pPr>
        <w:pStyle w:val="ListParagraph"/>
        <w:numPr>
          <w:ilvl w:val="0"/>
          <w:numId w:val="13"/>
        </w:numPr>
        <w:ind w:left="720" w:hanging="360"/>
        <w:rPr>
          <w:color w:val="00B050"/>
        </w:rPr>
      </w:pPr>
      <w:r w:rsidRPr="00447B46">
        <w:rPr>
          <w:color w:val="00B050"/>
        </w:rPr>
        <w:t>Inco</w:t>
      </w:r>
      <w:r w:rsidR="003E65A7" w:rsidRPr="00447B46">
        <w:rPr>
          <w:color w:val="00B050"/>
        </w:rPr>
        <w:t>me range for…</w:t>
      </w:r>
    </w:p>
    <w:p w14:paraId="2E72D94D" w14:textId="4E892F30" w:rsidR="003E65A7" w:rsidRPr="00447B46" w:rsidRDefault="003E65A7" w:rsidP="00C64306">
      <w:pPr>
        <w:pStyle w:val="ListParagraph"/>
        <w:numPr>
          <w:ilvl w:val="1"/>
          <w:numId w:val="13"/>
        </w:numPr>
        <w:rPr>
          <w:color w:val="00B050"/>
        </w:rPr>
      </w:pPr>
      <w:r w:rsidRPr="00447B46">
        <w:rPr>
          <w:color w:val="00B050"/>
        </w:rPr>
        <w:t xml:space="preserve">Males = </w:t>
      </w:r>
      <w:r w:rsidR="00050114" w:rsidRPr="00447B46">
        <w:rPr>
          <w:color w:val="00B050"/>
        </w:rPr>
        <w:t>$</w:t>
      </w:r>
      <w:r w:rsidR="00235181">
        <w:rPr>
          <w:color w:val="00B050"/>
        </w:rPr>
        <w:t>29</w:t>
      </w:r>
      <w:r w:rsidR="00050114" w:rsidRPr="00447B46">
        <w:rPr>
          <w:color w:val="00B050"/>
        </w:rPr>
        <w:t>,</w:t>
      </w:r>
      <w:r w:rsidR="00235181">
        <w:rPr>
          <w:color w:val="00B050"/>
        </w:rPr>
        <w:t>960</w:t>
      </w:r>
      <w:r w:rsidRPr="00447B46">
        <w:rPr>
          <w:color w:val="00B050"/>
        </w:rPr>
        <w:t>.</w:t>
      </w:r>
      <w:r w:rsidR="00235181">
        <w:rPr>
          <w:color w:val="00B050"/>
        </w:rPr>
        <w:t>07</w:t>
      </w:r>
      <w:r w:rsidRPr="00447B46">
        <w:rPr>
          <w:color w:val="00B050"/>
        </w:rPr>
        <w:t xml:space="preserve"> to </w:t>
      </w:r>
      <w:r w:rsidR="00050114" w:rsidRPr="00447B46">
        <w:rPr>
          <w:color w:val="00B050"/>
        </w:rPr>
        <w:t>$80,133.13</w:t>
      </w:r>
    </w:p>
    <w:p w14:paraId="21E74ABD" w14:textId="487F0DC5" w:rsidR="00050114" w:rsidRPr="00447B46" w:rsidRDefault="00050114" w:rsidP="00C64306">
      <w:pPr>
        <w:pStyle w:val="ListParagraph"/>
        <w:numPr>
          <w:ilvl w:val="1"/>
          <w:numId w:val="13"/>
        </w:numPr>
        <w:rPr>
          <w:color w:val="00B050"/>
        </w:rPr>
      </w:pPr>
      <w:r w:rsidRPr="00447B46">
        <w:rPr>
          <w:color w:val="00B050"/>
        </w:rPr>
        <w:t>Females = $</w:t>
      </w:r>
      <w:r w:rsidR="00B81AE5">
        <w:rPr>
          <w:color w:val="00B050"/>
        </w:rPr>
        <w:t>69</w:t>
      </w:r>
      <w:r w:rsidRPr="00447B46">
        <w:rPr>
          <w:color w:val="00B050"/>
        </w:rPr>
        <w:t>,</w:t>
      </w:r>
      <w:r w:rsidR="00235181">
        <w:rPr>
          <w:color w:val="00B050"/>
        </w:rPr>
        <w:t>453</w:t>
      </w:r>
      <w:r w:rsidRPr="00447B46">
        <w:rPr>
          <w:color w:val="00B050"/>
        </w:rPr>
        <w:t>.</w:t>
      </w:r>
      <w:r w:rsidR="00235181">
        <w:rPr>
          <w:color w:val="00B050"/>
        </w:rPr>
        <w:t>85</w:t>
      </w:r>
      <w:r w:rsidRPr="00447B46">
        <w:rPr>
          <w:color w:val="00B050"/>
        </w:rPr>
        <w:t xml:space="preserve"> to $176,175.66</w:t>
      </w:r>
    </w:p>
    <w:p w14:paraId="0B272A3F" w14:textId="4B7FFF17" w:rsidR="00447B46" w:rsidRPr="00447B46" w:rsidRDefault="00447B46" w:rsidP="00447B46">
      <w:pPr>
        <w:pStyle w:val="ListParagraph"/>
        <w:numPr>
          <w:ilvl w:val="0"/>
          <w:numId w:val="13"/>
        </w:numPr>
        <w:ind w:left="720" w:hanging="360"/>
        <w:rPr>
          <w:color w:val="00B050"/>
        </w:rPr>
      </w:pPr>
      <w:r w:rsidRPr="00447B46">
        <w:rPr>
          <w:color w:val="00B050"/>
        </w:rPr>
        <w:t xml:space="preserve">Income ranges for Females are </w:t>
      </w:r>
      <w:r w:rsidR="0061302F">
        <w:rPr>
          <w:color w:val="00B050"/>
        </w:rPr>
        <w:t xml:space="preserve">distinctly </w:t>
      </w:r>
      <w:r w:rsidRPr="00447B46">
        <w:rPr>
          <w:color w:val="00B050"/>
        </w:rPr>
        <w:t>higher than male’s income ranges.</w:t>
      </w:r>
    </w:p>
    <w:p w14:paraId="4D8CDE22" w14:textId="77777777" w:rsidR="00F945D6" w:rsidRDefault="005941E7" w:rsidP="00551617">
      <w:pPr>
        <w:keepNext/>
      </w:pPr>
      <w:r>
        <w:t xml:space="preserve">Answer </w:t>
      </w:r>
      <w:r w:rsidRPr="005941E7">
        <w:rPr>
          <w:b/>
        </w:rPr>
        <w:t>any two</w:t>
      </w:r>
      <w:r>
        <w:t xml:space="preserve"> (your choice) of the following 4 questions:</w:t>
      </w:r>
    </w:p>
    <w:p w14:paraId="4D8CDE23" w14:textId="77777777" w:rsidR="009A2D30" w:rsidRDefault="009A2D30" w:rsidP="009A2D30">
      <w:r>
        <w:t>Q14:  Based on the Pairwise Comparison plots is there a meaningful relationship between Age and Income?  Explain why.</w:t>
      </w:r>
      <w:r w:rsidR="00EC1860">
        <w:br/>
        <w:t>HINT: Consider the value of the correlation coefficient for these two variables.</w:t>
      </w:r>
    </w:p>
    <w:p w14:paraId="0E4862D9" w14:textId="45A8173A" w:rsidR="000A0F91" w:rsidRPr="000A0F91" w:rsidRDefault="003D5E04" w:rsidP="000A0F91">
      <w:pPr>
        <w:rPr>
          <w:color w:val="FF0000"/>
        </w:rPr>
      </w:pPr>
      <w:r>
        <w:rPr>
          <w:color w:val="FF0000"/>
        </w:rPr>
        <w:t xml:space="preserve">There is a negative correlation between </w:t>
      </w:r>
      <w:r w:rsidR="00C646F7">
        <w:rPr>
          <w:color w:val="FF0000"/>
        </w:rPr>
        <w:t>the Age and Income variables</w:t>
      </w:r>
      <w:r w:rsidR="00245ABD">
        <w:rPr>
          <w:color w:val="FF0000"/>
        </w:rPr>
        <w:t xml:space="preserve"> with a 4%</w:t>
      </w:r>
      <w:r w:rsidR="0073129B">
        <w:rPr>
          <w:color w:val="FF0000"/>
        </w:rPr>
        <w:t xml:space="preserve"> variance</w:t>
      </w:r>
      <w:r w:rsidR="00C646F7">
        <w:rPr>
          <w:color w:val="FF0000"/>
        </w:rPr>
        <w:t>.  Both are c</w:t>
      </w:r>
      <w:r w:rsidR="000A0F91" w:rsidRPr="000A0F91">
        <w:rPr>
          <w:color w:val="FF0000"/>
        </w:rPr>
        <w:t>ontinuous variables</w:t>
      </w:r>
      <w:r w:rsidR="00F518B1">
        <w:rPr>
          <w:color w:val="FF0000"/>
        </w:rPr>
        <w:t xml:space="preserve"> and are not related to each other</w:t>
      </w:r>
      <w:r w:rsidR="00861C0F">
        <w:rPr>
          <w:color w:val="FF0000"/>
        </w:rPr>
        <w:t xml:space="preserve">.  </w:t>
      </w:r>
      <w:r w:rsidR="00CB0EAB">
        <w:rPr>
          <w:color w:val="FF0000"/>
        </w:rPr>
        <w:t>As a result, there is no violation of the assumption.</w:t>
      </w:r>
    </w:p>
    <w:p w14:paraId="4D8CDE25" w14:textId="77777777" w:rsidR="005941E7" w:rsidRDefault="009A2D30" w:rsidP="005941E7">
      <w:r>
        <w:t>Q15</w:t>
      </w:r>
      <w:r w:rsidR="005941E7">
        <w:t>:  Based on the two box plots of Employment X Age and Employment X Income which numerical variable is more likely to be related to Employment?</w:t>
      </w:r>
      <w:r w:rsidR="00EC1860">
        <w:br/>
        <w:t>HINT: Consider the variability in the position of the notches in the box plots within each set.</w:t>
      </w:r>
    </w:p>
    <w:p w14:paraId="4D8CDE26" w14:textId="77AD8781" w:rsidR="005941E7" w:rsidRDefault="001663B8" w:rsidP="005941E7">
      <w:pPr>
        <w:rPr>
          <w:color w:val="FF0000"/>
        </w:rPr>
      </w:pPr>
      <w:r>
        <w:rPr>
          <w:color w:val="FF0000"/>
        </w:rPr>
        <w:t>The income variable</w:t>
      </w:r>
      <w:r w:rsidR="00166B08">
        <w:rPr>
          <w:color w:val="FF0000"/>
        </w:rPr>
        <w:t xml:space="preserve"> seems more likely to be related to Employment as the 95% confidence interval around the media</w:t>
      </w:r>
      <w:r w:rsidR="00164720">
        <w:rPr>
          <w:color w:val="FF0000"/>
        </w:rPr>
        <w:t>n</w:t>
      </w:r>
      <w:r w:rsidR="0013233A">
        <w:rPr>
          <w:color w:val="FF0000"/>
        </w:rPr>
        <w:t xml:space="preserve"> has some minor overlapping which</w:t>
      </w:r>
      <w:r w:rsidR="00374D97">
        <w:rPr>
          <w:color w:val="FF0000"/>
        </w:rPr>
        <w:t xml:space="preserve"> indicates there is not a statistically significant difference between the values o</w:t>
      </w:r>
      <w:r w:rsidR="00DA0CD7">
        <w:rPr>
          <w:color w:val="FF0000"/>
        </w:rPr>
        <w:t>f these two scenarios</w:t>
      </w:r>
      <w:r w:rsidR="005941E7" w:rsidRPr="00FC448A">
        <w:rPr>
          <w:color w:val="FF0000"/>
        </w:rPr>
        <w:t>.</w:t>
      </w:r>
      <w:r w:rsidR="00EB6FFE">
        <w:rPr>
          <w:color w:val="FF0000"/>
        </w:rPr>
        <w:t xml:space="preserve">  There is less variability in the position of</w:t>
      </w:r>
      <w:r w:rsidR="00446CD0">
        <w:rPr>
          <w:color w:val="FF0000"/>
        </w:rPr>
        <w:t xml:space="preserve"> the notches within the Employment X Income set and higher variab</w:t>
      </w:r>
      <w:r w:rsidR="00F466F9">
        <w:rPr>
          <w:color w:val="FF0000"/>
        </w:rPr>
        <w:t>ility in the position of the notches within the Employment X Age set.</w:t>
      </w:r>
    </w:p>
    <w:p w14:paraId="57344F0E" w14:textId="10069F51" w:rsidR="000F3AA8" w:rsidRDefault="000F3AA8" w:rsidP="005941E7">
      <w:r>
        <w:rPr>
          <w:noProof/>
        </w:rPr>
        <w:lastRenderedPageBreak/>
        <w:drawing>
          <wp:inline distT="0" distB="0" distL="0" distR="0" wp14:anchorId="691A9D32" wp14:editId="55C80D05">
            <wp:extent cx="5049078" cy="84248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5830" cy="8452834"/>
                    </a:xfrm>
                    <a:prstGeom prst="rect">
                      <a:avLst/>
                    </a:prstGeom>
                  </pic:spPr>
                </pic:pic>
              </a:graphicData>
            </a:graphic>
          </wp:inline>
        </w:drawing>
      </w:r>
    </w:p>
    <w:p w14:paraId="4D8CDE27" w14:textId="77777777" w:rsidR="005941E7" w:rsidRDefault="007362DB" w:rsidP="00125121">
      <w:pPr>
        <w:spacing w:after="120"/>
      </w:pPr>
      <w:r>
        <w:lastRenderedPageBreak/>
        <w:t>Q16</w:t>
      </w:r>
      <w:r w:rsidR="005941E7">
        <w:t>:  If it is determined that the Marital level entitled Absent is in fact a missing observation what problems might we have with it and Age?</w:t>
      </w:r>
      <w:r w:rsidR="00EC1860">
        <w:br/>
        <w:t>HINT: Consider whether there is a relationship between Age and the Absent category in Marital.</w:t>
      </w:r>
    </w:p>
    <w:p w14:paraId="4D8CDE28" w14:textId="77777777" w:rsidR="005941E7" w:rsidRDefault="005941E7" w:rsidP="005941E7">
      <w:r w:rsidRPr="00FC448A">
        <w:rPr>
          <w:color w:val="FF0000"/>
        </w:rPr>
        <w:t>Enter your answer in a red font.</w:t>
      </w:r>
    </w:p>
    <w:p w14:paraId="4D8CDE29" w14:textId="77777777" w:rsidR="005941E7" w:rsidRDefault="007362DB" w:rsidP="00125121">
      <w:pPr>
        <w:spacing w:after="120"/>
      </w:pPr>
      <w:r>
        <w:t>Q17</w:t>
      </w:r>
      <w:r w:rsidR="005941E7">
        <w:t>:  Looking at the Gender X Income box plot describe why females are making more money than males.  Use the numerical characteristics of the distribution as your answer.</w:t>
      </w:r>
      <w:r w:rsidR="00EC1860">
        <w:br/>
        <w:t>HINT: We are not looking for a causal explanation (societal, economic, etc.), but merely for what is it about the distribution that leads us to conclude this. Consider whether the difference appears to be due to outliers or is more fundamental.</w:t>
      </w:r>
    </w:p>
    <w:p w14:paraId="4D8CDE2A" w14:textId="77777777" w:rsidR="005941E7" w:rsidRDefault="005941E7" w:rsidP="005941E7">
      <w:r w:rsidRPr="00FC448A">
        <w:rPr>
          <w:color w:val="FF0000"/>
        </w:rPr>
        <w:t>Enter your answer in a red font.</w:t>
      </w:r>
    </w:p>
    <w:sectPr w:rsidR="00594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86252" w14:textId="77777777" w:rsidR="00973431" w:rsidRDefault="00973431" w:rsidP="00B3340E">
      <w:pPr>
        <w:spacing w:after="0" w:line="240" w:lineRule="auto"/>
      </w:pPr>
      <w:r>
        <w:separator/>
      </w:r>
    </w:p>
  </w:endnote>
  <w:endnote w:type="continuationSeparator" w:id="0">
    <w:p w14:paraId="069D8C91" w14:textId="77777777" w:rsidR="00973431" w:rsidRDefault="00973431" w:rsidP="00B33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5C808" w14:textId="77777777" w:rsidR="00973431" w:rsidRDefault="00973431" w:rsidP="00B3340E">
      <w:pPr>
        <w:spacing w:after="0" w:line="240" w:lineRule="auto"/>
      </w:pPr>
      <w:r>
        <w:separator/>
      </w:r>
    </w:p>
  </w:footnote>
  <w:footnote w:type="continuationSeparator" w:id="0">
    <w:p w14:paraId="3DAEFD94" w14:textId="77777777" w:rsidR="00973431" w:rsidRDefault="00973431" w:rsidP="00B33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13C02" w14:textId="692FAD0B" w:rsidR="00B3340E" w:rsidRDefault="00B3340E" w:rsidP="00B3340E">
    <w:pPr>
      <w:pStyle w:val="Header"/>
      <w:tabs>
        <w:tab w:val="clear" w:pos="4680"/>
      </w:tabs>
    </w:pPr>
    <w:r>
      <w:t xml:space="preserve">BIAM510 Week 2 </w:t>
    </w:r>
    <w:proofErr w:type="spellStart"/>
    <w:r>
      <w:t>iLab</w:t>
    </w:r>
    <w:proofErr w:type="spellEnd"/>
    <w:r>
      <w:t xml:space="preserve"> Visual Summarizations</w:t>
    </w:r>
    <w:r>
      <w:tab/>
    </w:r>
    <w:proofErr w:type="spellStart"/>
    <w:r>
      <w:t>C.Baxter</w:t>
    </w:r>
    <w:proofErr w:type="spellEnd"/>
    <w:r>
      <w:t xml:space="preserve">, Page </w:t>
    </w:r>
    <w:r>
      <w:fldChar w:fldCharType="begin"/>
    </w:r>
    <w:r>
      <w:instrText xml:space="preserve"> PAGE  \* Arabic  \* MERGEFORMAT </w:instrText>
    </w:r>
    <w:r>
      <w:fldChar w:fldCharType="separate"/>
    </w:r>
    <w:r>
      <w:t>1</w:t>
    </w:r>
    <w:r>
      <w:fldChar w:fldCharType="end"/>
    </w:r>
    <w:r>
      <w:t xml:space="preserve"> of </w:t>
    </w:r>
    <w:fldSimple w:instr=" NUMPAGES  \* Arabic  \* MERGEFORMAT ">
      <w:r>
        <w:t>24</w:t>
      </w:r>
    </w:fldSimple>
  </w:p>
  <w:p w14:paraId="5A9F2D33" w14:textId="77777777" w:rsidR="00B3340E" w:rsidRPr="00B3340E" w:rsidRDefault="00B3340E" w:rsidP="00B33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632B6"/>
    <w:multiLevelType w:val="hybridMultilevel"/>
    <w:tmpl w:val="5D28623E"/>
    <w:lvl w:ilvl="0" w:tplc="F70E7D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95672"/>
    <w:multiLevelType w:val="hybridMultilevel"/>
    <w:tmpl w:val="5BEE2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C2855"/>
    <w:multiLevelType w:val="hybridMultilevel"/>
    <w:tmpl w:val="16C6ED16"/>
    <w:lvl w:ilvl="0" w:tplc="F70E7D5E">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A5EA8"/>
    <w:multiLevelType w:val="hybridMultilevel"/>
    <w:tmpl w:val="247ABFD2"/>
    <w:lvl w:ilvl="0" w:tplc="F70E7D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A198D"/>
    <w:multiLevelType w:val="hybridMultilevel"/>
    <w:tmpl w:val="D2BC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158D3"/>
    <w:multiLevelType w:val="hybridMultilevel"/>
    <w:tmpl w:val="9AE2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F4838"/>
    <w:multiLevelType w:val="hybridMultilevel"/>
    <w:tmpl w:val="B3EE62D6"/>
    <w:lvl w:ilvl="0" w:tplc="F70E7D5E">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C55F3"/>
    <w:multiLevelType w:val="hybridMultilevel"/>
    <w:tmpl w:val="4676917A"/>
    <w:lvl w:ilvl="0" w:tplc="F70E7D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3106D"/>
    <w:multiLevelType w:val="hybridMultilevel"/>
    <w:tmpl w:val="AAB6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278D9"/>
    <w:multiLevelType w:val="hybridMultilevel"/>
    <w:tmpl w:val="FA2638CC"/>
    <w:lvl w:ilvl="0" w:tplc="F70E7D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D5212"/>
    <w:multiLevelType w:val="hybridMultilevel"/>
    <w:tmpl w:val="6AD6EEFC"/>
    <w:lvl w:ilvl="0" w:tplc="F70E7D5E">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1" w15:restartNumberingAfterBreak="0">
    <w:nsid w:val="4FAF234F"/>
    <w:multiLevelType w:val="hybridMultilevel"/>
    <w:tmpl w:val="884AEEA2"/>
    <w:lvl w:ilvl="0" w:tplc="F70E7D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1111A"/>
    <w:multiLevelType w:val="hybridMultilevel"/>
    <w:tmpl w:val="81FC3D76"/>
    <w:lvl w:ilvl="0" w:tplc="F70E7D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17C14"/>
    <w:multiLevelType w:val="hybridMultilevel"/>
    <w:tmpl w:val="C492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92AE0"/>
    <w:multiLevelType w:val="hybridMultilevel"/>
    <w:tmpl w:val="211C952C"/>
    <w:lvl w:ilvl="0" w:tplc="F70E7D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319CB"/>
    <w:multiLevelType w:val="hybridMultilevel"/>
    <w:tmpl w:val="7896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E4682"/>
    <w:multiLevelType w:val="hybridMultilevel"/>
    <w:tmpl w:val="517A2A30"/>
    <w:lvl w:ilvl="0" w:tplc="F70E7D5E">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97C6D"/>
    <w:multiLevelType w:val="hybridMultilevel"/>
    <w:tmpl w:val="161EF30E"/>
    <w:lvl w:ilvl="0" w:tplc="F70E7D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17"/>
  </w:num>
  <w:num w:numId="5">
    <w:abstractNumId w:val="14"/>
  </w:num>
  <w:num w:numId="6">
    <w:abstractNumId w:val="12"/>
  </w:num>
  <w:num w:numId="7">
    <w:abstractNumId w:val="11"/>
  </w:num>
  <w:num w:numId="8">
    <w:abstractNumId w:val="3"/>
  </w:num>
  <w:num w:numId="9">
    <w:abstractNumId w:val="10"/>
  </w:num>
  <w:num w:numId="10">
    <w:abstractNumId w:val="16"/>
  </w:num>
  <w:num w:numId="11">
    <w:abstractNumId w:val="6"/>
  </w:num>
  <w:num w:numId="12">
    <w:abstractNumId w:val="9"/>
  </w:num>
  <w:num w:numId="13">
    <w:abstractNumId w:val="2"/>
  </w:num>
  <w:num w:numId="14">
    <w:abstractNumId w:val="1"/>
  </w:num>
  <w:num w:numId="15">
    <w:abstractNumId w:val="13"/>
  </w:num>
  <w:num w:numId="16">
    <w:abstractNumId w:val="15"/>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05B"/>
    <w:rsid w:val="000057BC"/>
    <w:rsid w:val="00006B03"/>
    <w:rsid w:val="00007E3D"/>
    <w:rsid w:val="0001287A"/>
    <w:rsid w:val="00012BFA"/>
    <w:rsid w:val="000173FF"/>
    <w:rsid w:val="00021BAE"/>
    <w:rsid w:val="00023B40"/>
    <w:rsid w:val="00026372"/>
    <w:rsid w:val="000264D7"/>
    <w:rsid w:val="000428DD"/>
    <w:rsid w:val="000435F2"/>
    <w:rsid w:val="000454EA"/>
    <w:rsid w:val="00050114"/>
    <w:rsid w:val="00052AA4"/>
    <w:rsid w:val="00053D9D"/>
    <w:rsid w:val="00053FAC"/>
    <w:rsid w:val="00057EB0"/>
    <w:rsid w:val="00061A71"/>
    <w:rsid w:val="00071054"/>
    <w:rsid w:val="000728B8"/>
    <w:rsid w:val="00072ACB"/>
    <w:rsid w:val="00083AD0"/>
    <w:rsid w:val="00083BB8"/>
    <w:rsid w:val="00086968"/>
    <w:rsid w:val="00087918"/>
    <w:rsid w:val="00094BEC"/>
    <w:rsid w:val="000A0F91"/>
    <w:rsid w:val="000A1730"/>
    <w:rsid w:val="000A40BC"/>
    <w:rsid w:val="000A6191"/>
    <w:rsid w:val="000A7BED"/>
    <w:rsid w:val="000B0BA1"/>
    <w:rsid w:val="000B482B"/>
    <w:rsid w:val="000C04A8"/>
    <w:rsid w:val="000C28BD"/>
    <w:rsid w:val="000C342D"/>
    <w:rsid w:val="000C6557"/>
    <w:rsid w:val="000D3E86"/>
    <w:rsid w:val="000E2B42"/>
    <w:rsid w:val="000F0C89"/>
    <w:rsid w:val="000F2DEF"/>
    <w:rsid w:val="000F3AA8"/>
    <w:rsid w:val="000F5B2A"/>
    <w:rsid w:val="00100E10"/>
    <w:rsid w:val="00105484"/>
    <w:rsid w:val="00111248"/>
    <w:rsid w:val="00120318"/>
    <w:rsid w:val="00125121"/>
    <w:rsid w:val="0012698E"/>
    <w:rsid w:val="0013233A"/>
    <w:rsid w:val="00134FB5"/>
    <w:rsid w:val="00146D21"/>
    <w:rsid w:val="00147CAB"/>
    <w:rsid w:val="00160AD4"/>
    <w:rsid w:val="00164720"/>
    <w:rsid w:val="001663B8"/>
    <w:rsid w:val="00166B08"/>
    <w:rsid w:val="00167553"/>
    <w:rsid w:val="00167D04"/>
    <w:rsid w:val="00183237"/>
    <w:rsid w:val="001840C1"/>
    <w:rsid w:val="00187BBA"/>
    <w:rsid w:val="001946C7"/>
    <w:rsid w:val="00195DB4"/>
    <w:rsid w:val="00197A92"/>
    <w:rsid w:val="001B0326"/>
    <w:rsid w:val="001B67FB"/>
    <w:rsid w:val="001B7432"/>
    <w:rsid w:val="001C0F7B"/>
    <w:rsid w:val="001C1070"/>
    <w:rsid w:val="001D0CE8"/>
    <w:rsid w:val="001D362B"/>
    <w:rsid w:val="001D38A9"/>
    <w:rsid w:val="001E188C"/>
    <w:rsid w:val="001E30A6"/>
    <w:rsid w:val="001F14F3"/>
    <w:rsid w:val="001F4287"/>
    <w:rsid w:val="001F635D"/>
    <w:rsid w:val="00202038"/>
    <w:rsid w:val="002100B0"/>
    <w:rsid w:val="00226B40"/>
    <w:rsid w:val="002272AA"/>
    <w:rsid w:val="00230F0C"/>
    <w:rsid w:val="00235181"/>
    <w:rsid w:val="002377F2"/>
    <w:rsid w:val="00245ABD"/>
    <w:rsid w:val="00252065"/>
    <w:rsid w:val="00252E2B"/>
    <w:rsid w:val="00257884"/>
    <w:rsid w:val="00263F2E"/>
    <w:rsid w:val="002651B4"/>
    <w:rsid w:val="00265FF8"/>
    <w:rsid w:val="002662DA"/>
    <w:rsid w:val="0027756D"/>
    <w:rsid w:val="00293918"/>
    <w:rsid w:val="002958C7"/>
    <w:rsid w:val="002B1519"/>
    <w:rsid w:val="002B24F8"/>
    <w:rsid w:val="002C1103"/>
    <w:rsid w:val="002C1FAF"/>
    <w:rsid w:val="002C2C70"/>
    <w:rsid w:val="002C326B"/>
    <w:rsid w:val="002C56BE"/>
    <w:rsid w:val="002D4BA3"/>
    <w:rsid w:val="002D4EBD"/>
    <w:rsid w:val="002D56AA"/>
    <w:rsid w:val="002E0AF2"/>
    <w:rsid w:val="002E2BB8"/>
    <w:rsid w:val="002E5ABC"/>
    <w:rsid w:val="002E7A3B"/>
    <w:rsid w:val="002F083E"/>
    <w:rsid w:val="002F599D"/>
    <w:rsid w:val="002F75F6"/>
    <w:rsid w:val="003062D5"/>
    <w:rsid w:val="0031152F"/>
    <w:rsid w:val="00312057"/>
    <w:rsid w:val="003125B1"/>
    <w:rsid w:val="0031372E"/>
    <w:rsid w:val="00323A33"/>
    <w:rsid w:val="00325F0F"/>
    <w:rsid w:val="00326742"/>
    <w:rsid w:val="00343757"/>
    <w:rsid w:val="00344BDD"/>
    <w:rsid w:val="00352FBB"/>
    <w:rsid w:val="00374D97"/>
    <w:rsid w:val="00375DAF"/>
    <w:rsid w:val="003774BF"/>
    <w:rsid w:val="00382201"/>
    <w:rsid w:val="00384170"/>
    <w:rsid w:val="00384F4E"/>
    <w:rsid w:val="0039061D"/>
    <w:rsid w:val="003973BA"/>
    <w:rsid w:val="003A1954"/>
    <w:rsid w:val="003B3090"/>
    <w:rsid w:val="003B3E54"/>
    <w:rsid w:val="003D287C"/>
    <w:rsid w:val="003D288C"/>
    <w:rsid w:val="003D3735"/>
    <w:rsid w:val="003D5BED"/>
    <w:rsid w:val="003D5E04"/>
    <w:rsid w:val="003D74CF"/>
    <w:rsid w:val="003E075F"/>
    <w:rsid w:val="003E078A"/>
    <w:rsid w:val="003E4E9E"/>
    <w:rsid w:val="003E65A7"/>
    <w:rsid w:val="003E6642"/>
    <w:rsid w:val="003F75B2"/>
    <w:rsid w:val="004017E1"/>
    <w:rsid w:val="00403562"/>
    <w:rsid w:val="00405973"/>
    <w:rsid w:val="00407727"/>
    <w:rsid w:val="00414A39"/>
    <w:rsid w:val="004207A1"/>
    <w:rsid w:val="00423D7E"/>
    <w:rsid w:val="00426879"/>
    <w:rsid w:val="004273F5"/>
    <w:rsid w:val="00427401"/>
    <w:rsid w:val="0043131A"/>
    <w:rsid w:val="00433433"/>
    <w:rsid w:val="0044019D"/>
    <w:rsid w:val="00446CD0"/>
    <w:rsid w:val="0044732E"/>
    <w:rsid w:val="00447B46"/>
    <w:rsid w:val="0045093E"/>
    <w:rsid w:val="00451F6E"/>
    <w:rsid w:val="0046292E"/>
    <w:rsid w:val="00465738"/>
    <w:rsid w:val="004721D4"/>
    <w:rsid w:val="00482844"/>
    <w:rsid w:val="00484E21"/>
    <w:rsid w:val="004854DC"/>
    <w:rsid w:val="00487CFE"/>
    <w:rsid w:val="00497D3C"/>
    <w:rsid w:val="004A51AF"/>
    <w:rsid w:val="004A7779"/>
    <w:rsid w:val="004C42B6"/>
    <w:rsid w:val="004C5A52"/>
    <w:rsid w:val="004C6802"/>
    <w:rsid w:val="004C6920"/>
    <w:rsid w:val="004C7720"/>
    <w:rsid w:val="004D15EB"/>
    <w:rsid w:val="004D62EB"/>
    <w:rsid w:val="004E547C"/>
    <w:rsid w:val="004F1069"/>
    <w:rsid w:val="004F16BF"/>
    <w:rsid w:val="004F6127"/>
    <w:rsid w:val="005005CE"/>
    <w:rsid w:val="00502EA0"/>
    <w:rsid w:val="00505725"/>
    <w:rsid w:val="005177EF"/>
    <w:rsid w:val="00526093"/>
    <w:rsid w:val="00527427"/>
    <w:rsid w:val="005336C4"/>
    <w:rsid w:val="0053579B"/>
    <w:rsid w:val="00540553"/>
    <w:rsid w:val="00551617"/>
    <w:rsid w:val="0055742C"/>
    <w:rsid w:val="00563976"/>
    <w:rsid w:val="00577EB0"/>
    <w:rsid w:val="00582229"/>
    <w:rsid w:val="00584F79"/>
    <w:rsid w:val="005941E7"/>
    <w:rsid w:val="005961FC"/>
    <w:rsid w:val="005A2643"/>
    <w:rsid w:val="005C14C3"/>
    <w:rsid w:val="005C4B08"/>
    <w:rsid w:val="005C635B"/>
    <w:rsid w:val="005E04A6"/>
    <w:rsid w:val="005E0D94"/>
    <w:rsid w:val="005E39A1"/>
    <w:rsid w:val="005E4DA8"/>
    <w:rsid w:val="005E567B"/>
    <w:rsid w:val="005E6430"/>
    <w:rsid w:val="005F32A1"/>
    <w:rsid w:val="005F4B18"/>
    <w:rsid w:val="005F7429"/>
    <w:rsid w:val="00600253"/>
    <w:rsid w:val="006009A9"/>
    <w:rsid w:val="00604E4A"/>
    <w:rsid w:val="0061064E"/>
    <w:rsid w:val="00611050"/>
    <w:rsid w:val="0061302F"/>
    <w:rsid w:val="006133F5"/>
    <w:rsid w:val="00614C8A"/>
    <w:rsid w:val="006159ED"/>
    <w:rsid w:val="006163D9"/>
    <w:rsid w:val="00620836"/>
    <w:rsid w:val="00623641"/>
    <w:rsid w:val="00645412"/>
    <w:rsid w:val="00646387"/>
    <w:rsid w:val="00646473"/>
    <w:rsid w:val="0066032D"/>
    <w:rsid w:val="00663614"/>
    <w:rsid w:val="00667C7E"/>
    <w:rsid w:val="00670B77"/>
    <w:rsid w:val="00681B86"/>
    <w:rsid w:val="006826EC"/>
    <w:rsid w:val="006922B1"/>
    <w:rsid w:val="006945A4"/>
    <w:rsid w:val="006A219A"/>
    <w:rsid w:val="006B26AA"/>
    <w:rsid w:val="006C5103"/>
    <w:rsid w:val="006D684B"/>
    <w:rsid w:val="006D7CA6"/>
    <w:rsid w:val="006E0252"/>
    <w:rsid w:val="006E1805"/>
    <w:rsid w:val="006E2B68"/>
    <w:rsid w:val="006E41AB"/>
    <w:rsid w:val="006F2899"/>
    <w:rsid w:val="006F36AD"/>
    <w:rsid w:val="006F4BE8"/>
    <w:rsid w:val="006F4D01"/>
    <w:rsid w:val="0070176F"/>
    <w:rsid w:val="0070729A"/>
    <w:rsid w:val="00710B16"/>
    <w:rsid w:val="00721168"/>
    <w:rsid w:val="00721DF0"/>
    <w:rsid w:val="00722BB6"/>
    <w:rsid w:val="007231F4"/>
    <w:rsid w:val="0072345B"/>
    <w:rsid w:val="0072787E"/>
    <w:rsid w:val="007305AF"/>
    <w:rsid w:val="0073129B"/>
    <w:rsid w:val="007362DB"/>
    <w:rsid w:val="00737B00"/>
    <w:rsid w:val="00744710"/>
    <w:rsid w:val="00744989"/>
    <w:rsid w:val="0075174E"/>
    <w:rsid w:val="007625C3"/>
    <w:rsid w:val="00765D42"/>
    <w:rsid w:val="00767193"/>
    <w:rsid w:val="00773D28"/>
    <w:rsid w:val="0077700A"/>
    <w:rsid w:val="00795A97"/>
    <w:rsid w:val="007A43BC"/>
    <w:rsid w:val="007A4BD9"/>
    <w:rsid w:val="007A6DCE"/>
    <w:rsid w:val="007C289E"/>
    <w:rsid w:val="007C32A5"/>
    <w:rsid w:val="007C7DA9"/>
    <w:rsid w:val="007D2B7D"/>
    <w:rsid w:val="007D673D"/>
    <w:rsid w:val="007E36FD"/>
    <w:rsid w:val="007E7D34"/>
    <w:rsid w:val="007F044E"/>
    <w:rsid w:val="007F0671"/>
    <w:rsid w:val="007F39D5"/>
    <w:rsid w:val="00801064"/>
    <w:rsid w:val="00803597"/>
    <w:rsid w:val="00805894"/>
    <w:rsid w:val="008068C3"/>
    <w:rsid w:val="00820DDA"/>
    <w:rsid w:val="00827250"/>
    <w:rsid w:val="0084230F"/>
    <w:rsid w:val="00842B5F"/>
    <w:rsid w:val="00844AED"/>
    <w:rsid w:val="00850154"/>
    <w:rsid w:val="00854D6F"/>
    <w:rsid w:val="008613F1"/>
    <w:rsid w:val="00861C0F"/>
    <w:rsid w:val="00885062"/>
    <w:rsid w:val="0088642C"/>
    <w:rsid w:val="00891012"/>
    <w:rsid w:val="00892A91"/>
    <w:rsid w:val="008A373E"/>
    <w:rsid w:val="008A72C2"/>
    <w:rsid w:val="008C3047"/>
    <w:rsid w:val="008C352C"/>
    <w:rsid w:val="008C5347"/>
    <w:rsid w:val="008C605C"/>
    <w:rsid w:val="008D1247"/>
    <w:rsid w:val="008D2775"/>
    <w:rsid w:val="008D5A59"/>
    <w:rsid w:val="008E07C5"/>
    <w:rsid w:val="008E10AD"/>
    <w:rsid w:val="008E1509"/>
    <w:rsid w:val="008F6562"/>
    <w:rsid w:val="008F70A3"/>
    <w:rsid w:val="00904B51"/>
    <w:rsid w:val="0090542C"/>
    <w:rsid w:val="009075AE"/>
    <w:rsid w:val="00912841"/>
    <w:rsid w:val="00913F71"/>
    <w:rsid w:val="00921503"/>
    <w:rsid w:val="0092204D"/>
    <w:rsid w:val="0092335F"/>
    <w:rsid w:val="009243C8"/>
    <w:rsid w:val="009263E4"/>
    <w:rsid w:val="009302E6"/>
    <w:rsid w:val="00931CF3"/>
    <w:rsid w:val="00940009"/>
    <w:rsid w:val="00944E2D"/>
    <w:rsid w:val="00947CC0"/>
    <w:rsid w:val="00947D70"/>
    <w:rsid w:val="00955D31"/>
    <w:rsid w:val="009654AC"/>
    <w:rsid w:val="00973431"/>
    <w:rsid w:val="00973AA0"/>
    <w:rsid w:val="009743EA"/>
    <w:rsid w:val="009828A9"/>
    <w:rsid w:val="00986FF3"/>
    <w:rsid w:val="009A0D20"/>
    <w:rsid w:val="009A2D30"/>
    <w:rsid w:val="009A5E90"/>
    <w:rsid w:val="009A70A8"/>
    <w:rsid w:val="009B10DC"/>
    <w:rsid w:val="009B7DB8"/>
    <w:rsid w:val="009C0191"/>
    <w:rsid w:val="009C090A"/>
    <w:rsid w:val="009C220D"/>
    <w:rsid w:val="009C306D"/>
    <w:rsid w:val="009C4978"/>
    <w:rsid w:val="009C543E"/>
    <w:rsid w:val="009D7A7E"/>
    <w:rsid w:val="009E0578"/>
    <w:rsid w:val="009E7BF5"/>
    <w:rsid w:val="009F258F"/>
    <w:rsid w:val="009F632D"/>
    <w:rsid w:val="009F6E66"/>
    <w:rsid w:val="00A14451"/>
    <w:rsid w:val="00A21B08"/>
    <w:rsid w:val="00A26372"/>
    <w:rsid w:val="00A31F02"/>
    <w:rsid w:val="00A34142"/>
    <w:rsid w:val="00A56F58"/>
    <w:rsid w:val="00A57931"/>
    <w:rsid w:val="00A7015B"/>
    <w:rsid w:val="00A83B9B"/>
    <w:rsid w:val="00A86427"/>
    <w:rsid w:val="00A879F1"/>
    <w:rsid w:val="00A905F1"/>
    <w:rsid w:val="00A91006"/>
    <w:rsid w:val="00A93D96"/>
    <w:rsid w:val="00AA5BA4"/>
    <w:rsid w:val="00AB3709"/>
    <w:rsid w:val="00AB6878"/>
    <w:rsid w:val="00AC2A83"/>
    <w:rsid w:val="00AC6E5C"/>
    <w:rsid w:val="00AD1A87"/>
    <w:rsid w:val="00AE2DCB"/>
    <w:rsid w:val="00AF1335"/>
    <w:rsid w:val="00AF2B4D"/>
    <w:rsid w:val="00AF6FF5"/>
    <w:rsid w:val="00B03D95"/>
    <w:rsid w:val="00B05E08"/>
    <w:rsid w:val="00B105BF"/>
    <w:rsid w:val="00B133F0"/>
    <w:rsid w:val="00B13712"/>
    <w:rsid w:val="00B1402D"/>
    <w:rsid w:val="00B15BDC"/>
    <w:rsid w:val="00B33082"/>
    <w:rsid w:val="00B3340E"/>
    <w:rsid w:val="00B33E4B"/>
    <w:rsid w:val="00B34B1B"/>
    <w:rsid w:val="00B71BC5"/>
    <w:rsid w:val="00B75050"/>
    <w:rsid w:val="00B80216"/>
    <w:rsid w:val="00B80C8F"/>
    <w:rsid w:val="00B81487"/>
    <w:rsid w:val="00B81AE5"/>
    <w:rsid w:val="00B82249"/>
    <w:rsid w:val="00B874E1"/>
    <w:rsid w:val="00B913FE"/>
    <w:rsid w:val="00B935D2"/>
    <w:rsid w:val="00B93F44"/>
    <w:rsid w:val="00B95C84"/>
    <w:rsid w:val="00BA2AD6"/>
    <w:rsid w:val="00BA303A"/>
    <w:rsid w:val="00BA31CC"/>
    <w:rsid w:val="00BA3B22"/>
    <w:rsid w:val="00BB1A27"/>
    <w:rsid w:val="00BB1FF3"/>
    <w:rsid w:val="00BB222C"/>
    <w:rsid w:val="00BB5BF5"/>
    <w:rsid w:val="00BB71F4"/>
    <w:rsid w:val="00BD76D0"/>
    <w:rsid w:val="00BE5B9D"/>
    <w:rsid w:val="00BE6D65"/>
    <w:rsid w:val="00C068C8"/>
    <w:rsid w:val="00C06B47"/>
    <w:rsid w:val="00C13478"/>
    <w:rsid w:val="00C1765C"/>
    <w:rsid w:val="00C21A26"/>
    <w:rsid w:val="00C41461"/>
    <w:rsid w:val="00C4328F"/>
    <w:rsid w:val="00C55664"/>
    <w:rsid w:val="00C579DA"/>
    <w:rsid w:val="00C61AE9"/>
    <w:rsid w:val="00C64306"/>
    <w:rsid w:val="00C646F7"/>
    <w:rsid w:val="00C64A96"/>
    <w:rsid w:val="00C75C70"/>
    <w:rsid w:val="00C84790"/>
    <w:rsid w:val="00C87998"/>
    <w:rsid w:val="00C97F60"/>
    <w:rsid w:val="00CA151B"/>
    <w:rsid w:val="00CB0EAB"/>
    <w:rsid w:val="00CC2A3C"/>
    <w:rsid w:val="00CC3AE5"/>
    <w:rsid w:val="00CE2D2F"/>
    <w:rsid w:val="00CE3945"/>
    <w:rsid w:val="00CE4026"/>
    <w:rsid w:val="00CE4E85"/>
    <w:rsid w:val="00CE6497"/>
    <w:rsid w:val="00CF3694"/>
    <w:rsid w:val="00D00245"/>
    <w:rsid w:val="00D0461C"/>
    <w:rsid w:val="00D11BE6"/>
    <w:rsid w:val="00D12F93"/>
    <w:rsid w:val="00D132B5"/>
    <w:rsid w:val="00D209CE"/>
    <w:rsid w:val="00D24311"/>
    <w:rsid w:val="00D318B7"/>
    <w:rsid w:val="00D32D54"/>
    <w:rsid w:val="00D37999"/>
    <w:rsid w:val="00D4105B"/>
    <w:rsid w:val="00D525F7"/>
    <w:rsid w:val="00D67D14"/>
    <w:rsid w:val="00D7323C"/>
    <w:rsid w:val="00D8108D"/>
    <w:rsid w:val="00D82808"/>
    <w:rsid w:val="00D85080"/>
    <w:rsid w:val="00DA0CD7"/>
    <w:rsid w:val="00DA0FCB"/>
    <w:rsid w:val="00DB1664"/>
    <w:rsid w:val="00DD1595"/>
    <w:rsid w:val="00DD17E1"/>
    <w:rsid w:val="00DD3FF1"/>
    <w:rsid w:val="00DD4160"/>
    <w:rsid w:val="00DE2686"/>
    <w:rsid w:val="00DE2C30"/>
    <w:rsid w:val="00DE4A40"/>
    <w:rsid w:val="00DE6525"/>
    <w:rsid w:val="00DF10C8"/>
    <w:rsid w:val="00DF1A28"/>
    <w:rsid w:val="00E0099D"/>
    <w:rsid w:val="00E03562"/>
    <w:rsid w:val="00E0753E"/>
    <w:rsid w:val="00E119B5"/>
    <w:rsid w:val="00E1557B"/>
    <w:rsid w:val="00E20199"/>
    <w:rsid w:val="00E269DD"/>
    <w:rsid w:val="00E3121B"/>
    <w:rsid w:val="00E36B6B"/>
    <w:rsid w:val="00E44003"/>
    <w:rsid w:val="00E52520"/>
    <w:rsid w:val="00E52696"/>
    <w:rsid w:val="00E55062"/>
    <w:rsid w:val="00E64D8B"/>
    <w:rsid w:val="00E71585"/>
    <w:rsid w:val="00E9081D"/>
    <w:rsid w:val="00E91CBA"/>
    <w:rsid w:val="00EA00BF"/>
    <w:rsid w:val="00EA764A"/>
    <w:rsid w:val="00EB2B57"/>
    <w:rsid w:val="00EB2EF2"/>
    <w:rsid w:val="00EB4139"/>
    <w:rsid w:val="00EB6F15"/>
    <w:rsid w:val="00EB6FFE"/>
    <w:rsid w:val="00EC138D"/>
    <w:rsid w:val="00EC1860"/>
    <w:rsid w:val="00EC5214"/>
    <w:rsid w:val="00EC61D0"/>
    <w:rsid w:val="00EC7F78"/>
    <w:rsid w:val="00ED1122"/>
    <w:rsid w:val="00EE4786"/>
    <w:rsid w:val="00EF1995"/>
    <w:rsid w:val="00EF1D5F"/>
    <w:rsid w:val="00F10DAC"/>
    <w:rsid w:val="00F11A4B"/>
    <w:rsid w:val="00F165A0"/>
    <w:rsid w:val="00F21808"/>
    <w:rsid w:val="00F23F74"/>
    <w:rsid w:val="00F30FAB"/>
    <w:rsid w:val="00F36705"/>
    <w:rsid w:val="00F378CD"/>
    <w:rsid w:val="00F466F9"/>
    <w:rsid w:val="00F518B1"/>
    <w:rsid w:val="00F536EC"/>
    <w:rsid w:val="00F6454E"/>
    <w:rsid w:val="00F668FD"/>
    <w:rsid w:val="00F801CC"/>
    <w:rsid w:val="00F820CF"/>
    <w:rsid w:val="00F85460"/>
    <w:rsid w:val="00F945D6"/>
    <w:rsid w:val="00F958BA"/>
    <w:rsid w:val="00FA0726"/>
    <w:rsid w:val="00FA1674"/>
    <w:rsid w:val="00FA3754"/>
    <w:rsid w:val="00FC302D"/>
    <w:rsid w:val="00FC6EF3"/>
    <w:rsid w:val="00FD59F8"/>
    <w:rsid w:val="00FE2756"/>
    <w:rsid w:val="00FE2B09"/>
    <w:rsid w:val="00FF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DDA6"/>
  <w15:docId w15:val="{BD7326FC-3972-41DB-8812-4242B1C2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05B"/>
  </w:style>
  <w:style w:type="paragraph" w:styleId="Heading1">
    <w:name w:val="heading 1"/>
    <w:basedOn w:val="Normal"/>
    <w:next w:val="Normal"/>
    <w:link w:val="Heading1Char"/>
    <w:uiPriority w:val="9"/>
    <w:qFormat/>
    <w:rsid w:val="002958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B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C14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C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33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40E"/>
  </w:style>
  <w:style w:type="paragraph" w:styleId="Footer">
    <w:name w:val="footer"/>
    <w:basedOn w:val="Normal"/>
    <w:link w:val="FooterChar"/>
    <w:uiPriority w:val="99"/>
    <w:unhideWhenUsed/>
    <w:rsid w:val="00B33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40E"/>
  </w:style>
  <w:style w:type="paragraph" w:styleId="ListParagraph">
    <w:name w:val="List Paragraph"/>
    <w:basedOn w:val="Normal"/>
    <w:uiPriority w:val="34"/>
    <w:qFormat/>
    <w:rsid w:val="002D4BA3"/>
    <w:pPr>
      <w:ind w:left="720"/>
      <w:contextualSpacing/>
    </w:pPr>
  </w:style>
  <w:style w:type="paragraph" w:styleId="NormalWeb">
    <w:name w:val="Normal (Web)"/>
    <w:basedOn w:val="Normal"/>
    <w:uiPriority w:val="99"/>
    <w:semiHidden/>
    <w:unhideWhenUsed/>
    <w:rsid w:val="004C77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720"/>
    <w:rPr>
      <w:b/>
      <w:bCs/>
    </w:rPr>
  </w:style>
  <w:style w:type="table" w:styleId="TableGrid">
    <w:name w:val="Table Grid"/>
    <w:basedOn w:val="TableNormal"/>
    <w:uiPriority w:val="59"/>
    <w:rsid w:val="000A1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44BD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C14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910054">
      <w:bodyDiv w:val="1"/>
      <w:marLeft w:val="0"/>
      <w:marRight w:val="0"/>
      <w:marTop w:val="0"/>
      <w:marBottom w:val="0"/>
      <w:divBdr>
        <w:top w:val="none" w:sz="0" w:space="0" w:color="auto"/>
        <w:left w:val="none" w:sz="0" w:space="0" w:color="auto"/>
        <w:bottom w:val="none" w:sz="0" w:space="0" w:color="auto"/>
        <w:right w:val="none" w:sz="0" w:space="0" w:color="auto"/>
      </w:divBdr>
    </w:div>
    <w:div w:id="1887061308">
      <w:bodyDiv w:val="1"/>
      <w:marLeft w:val="0"/>
      <w:marRight w:val="0"/>
      <w:marTop w:val="0"/>
      <w:marBottom w:val="0"/>
      <w:divBdr>
        <w:top w:val="none" w:sz="0" w:space="0" w:color="auto"/>
        <w:left w:val="none" w:sz="0" w:space="0" w:color="auto"/>
        <w:bottom w:val="none" w:sz="0" w:space="0" w:color="auto"/>
        <w:right w:val="none" w:sz="0" w:space="0" w:color="auto"/>
      </w:divBdr>
    </w:div>
    <w:div w:id="189068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6993F-8908-4ACA-B7D2-632657BF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28</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Christine Baxter</cp:lastModifiedBy>
  <cp:revision>505</cp:revision>
  <dcterms:created xsi:type="dcterms:W3CDTF">2021-03-15T09:36:00Z</dcterms:created>
  <dcterms:modified xsi:type="dcterms:W3CDTF">2021-03-15T19:56:00Z</dcterms:modified>
</cp:coreProperties>
</file>