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1CB2" w14:textId="77777777" w:rsidR="00F34C3D" w:rsidRDefault="00F34C3D" w:rsidP="00A15DEC">
      <w:pPr>
        <w:pStyle w:val="APAHeader"/>
        <w:rPr>
          <w:rStyle w:val="PageNumber"/>
        </w:rPr>
      </w:pPr>
    </w:p>
    <w:p w14:paraId="6B7EC203" w14:textId="77777777" w:rsidR="00A15DEC" w:rsidRDefault="00A15DEC" w:rsidP="00A15DEC">
      <w:pPr>
        <w:pStyle w:val="APA"/>
      </w:pPr>
    </w:p>
    <w:p w14:paraId="78E5D5C3" w14:textId="77777777" w:rsidR="00A15DEC" w:rsidRDefault="00A15DEC" w:rsidP="00A15DEC">
      <w:pPr>
        <w:pStyle w:val="APA"/>
      </w:pPr>
    </w:p>
    <w:p w14:paraId="2446909A" w14:textId="77777777" w:rsidR="00A15DEC" w:rsidRDefault="00A15DEC" w:rsidP="00A15DEC">
      <w:pPr>
        <w:pStyle w:val="APA"/>
      </w:pPr>
    </w:p>
    <w:p w14:paraId="42263A0A" w14:textId="77777777" w:rsidR="00A15DEC" w:rsidRDefault="00A15DEC" w:rsidP="00A15DEC">
      <w:pPr>
        <w:pStyle w:val="APA"/>
      </w:pPr>
    </w:p>
    <w:p w14:paraId="4F8D6028" w14:textId="257E5731" w:rsidR="00A15DEC" w:rsidRPr="00A15DEC" w:rsidRDefault="00A15DEC" w:rsidP="00A15DEC">
      <w:pPr>
        <w:pStyle w:val="APAHeader"/>
      </w:pPr>
      <w:bookmarkStart w:id="0" w:name="bkMainTitle"/>
      <w:r w:rsidRPr="00A15DEC">
        <w:t>BIAM510</w:t>
      </w:r>
      <w:r w:rsidR="00C34A48">
        <w:t xml:space="preserve"> </w:t>
      </w:r>
      <w:r w:rsidRPr="00A15DEC">
        <w:t>Final</w:t>
      </w:r>
      <w:r w:rsidR="00C34A48">
        <w:t xml:space="preserve"> </w:t>
      </w:r>
      <w:r w:rsidRPr="00A15DEC">
        <w:t>Project</w:t>
      </w:r>
      <w:bookmarkEnd w:id="0"/>
    </w:p>
    <w:p w14:paraId="7DAEC627" w14:textId="2C53CA22" w:rsidR="003E7AF8" w:rsidRDefault="005A0E49" w:rsidP="00A15DEC">
      <w:pPr>
        <w:pStyle w:val="APAHeader"/>
      </w:pPr>
      <w:bookmarkStart w:id="1" w:name="bkCourseNum"/>
      <w:r>
        <w:t>Applications of Business Analytics</w:t>
      </w:r>
      <w:r w:rsidR="006A786C">
        <w:t xml:space="preserve"> II</w:t>
      </w:r>
    </w:p>
    <w:p w14:paraId="34F4CE63" w14:textId="77777777" w:rsidR="00A15DEC" w:rsidRPr="00A15DEC" w:rsidRDefault="00B216B6" w:rsidP="00A15DEC">
      <w:pPr>
        <w:pStyle w:val="APAHeader"/>
      </w:pPr>
      <w:r>
        <w:t>BIAM</w:t>
      </w:r>
      <w:r w:rsidR="00A15DEC" w:rsidRPr="00A15DEC">
        <w:t>510</w:t>
      </w:r>
      <w:bookmarkEnd w:id="1"/>
      <w:r>
        <w:t xml:space="preserve"> (session)</w:t>
      </w:r>
    </w:p>
    <w:p w14:paraId="2E9E8E7F" w14:textId="215D77D4" w:rsidR="00A15DEC" w:rsidRPr="00A15DEC" w:rsidRDefault="00491E94" w:rsidP="00A15DEC">
      <w:pPr>
        <w:pStyle w:val="APAHeader"/>
      </w:pPr>
      <w:r>
        <w:t>April 22, 2021</w:t>
      </w:r>
    </w:p>
    <w:p w14:paraId="13CD7282" w14:textId="7A6A5834" w:rsidR="00A15DEC" w:rsidRPr="00A15DEC" w:rsidRDefault="00491E94" w:rsidP="00A15DEC">
      <w:pPr>
        <w:pStyle w:val="APAHeader"/>
      </w:pPr>
      <w:r>
        <w:t>Christine Baxter</w:t>
      </w:r>
    </w:p>
    <w:p w14:paraId="26BCA1A3" w14:textId="77777777" w:rsidR="00A15DEC" w:rsidRDefault="00A15DEC" w:rsidP="00A15DEC">
      <w:pPr>
        <w:pStyle w:val="APA"/>
        <w:sectPr w:rsidR="00A15DEC" w:rsidSect="00A15DEC">
          <w:headerReference w:type="default" r:id="rId8"/>
          <w:headerReference w:type="first" r:id="rId9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2D91AA48" w14:textId="77777777" w:rsidR="00A15DEC" w:rsidRDefault="00A15DEC" w:rsidP="00A15DEC">
      <w:pPr>
        <w:pStyle w:val="APAHeader"/>
      </w:pPr>
      <w:r>
        <w:br w:type="page"/>
      </w:r>
    </w:p>
    <w:p w14:paraId="483E4B3F" w14:textId="17102CB7" w:rsidR="00C34A48" w:rsidRDefault="00C34A48" w:rsidP="00C34A48">
      <w:pPr>
        <w:pStyle w:val="APA"/>
        <w:ind w:firstLine="0"/>
      </w:pPr>
      <w:r>
        <w:lastRenderedPageBreak/>
        <w:t>Selected Lab for This Project (Week 4, 5, 6, or 7) :</w:t>
      </w:r>
      <w:r>
        <w:tab/>
      </w:r>
      <w:r>
        <w:tab/>
      </w:r>
      <w:r w:rsidR="00C60E13" w:rsidRPr="00C60E13">
        <w:rPr>
          <w:u w:val="single"/>
        </w:rPr>
        <w:t xml:space="preserve">   Week </w:t>
      </w:r>
      <w:r w:rsidR="00526F93">
        <w:rPr>
          <w:u w:val="single"/>
        </w:rPr>
        <w:t>5</w:t>
      </w:r>
      <w:r w:rsidR="00D4581A">
        <w:rPr>
          <w:u w:val="single"/>
        </w:rPr>
        <w:t>   </w:t>
      </w:r>
    </w:p>
    <w:p w14:paraId="18D9877B" w14:textId="585A4E7B" w:rsidR="00C34A48" w:rsidRPr="00C34A48" w:rsidRDefault="00C34A48" w:rsidP="00C34A48">
      <w:pPr>
        <w:pStyle w:val="APA"/>
        <w:ind w:firstLine="0"/>
      </w:pPr>
      <w:r>
        <w:t xml:space="preserve">Analytic Method Used in the Selected Lab: </w:t>
      </w:r>
      <w:r>
        <w:tab/>
      </w:r>
      <w:r>
        <w:tab/>
      </w:r>
      <w:r>
        <w:tab/>
      </w:r>
      <w:r w:rsidR="0051178E" w:rsidRPr="00770214">
        <w:rPr>
          <w:u w:val="single"/>
        </w:rPr>
        <w:t xml:space="preserve">   </w:t>
      </w:r>
      <w:r w:rsidR="00D31090">
        <w:rPr>
          <w:u w:val="single"/>
        </w:rPr>
        <w:t>Survival Analysis</w:t>
      </w:r>
      <w:r w:rsidR="00770214" w:rsidRPr="00770214">
        <w:rPr>
          <w:u w:val="single"/>
        </w:rPr>
        <w:t>             </w:t>
      </w:r>
    </w:p>
    <w:p w14:paraId="6C2F3A1F" w14:textId="39168805" w:rsidR="009C5F5B" w:rsidRDefault="009C5F5B" w:rsidP="002962DA">
      <w:pPr>
        <w:pStyle w:val="APA"/>
        <w:numPr>
          <w:ilvl w:val="0"/>
          <w:numId w:val="19"/>
        </w:numPr>
        <w:rPr>
          <w:b/>
        </w:rPr>
      </w:pPr>
      <w:r w:rsidRPr="009C5F5B">
        <w:rPr>
          <w:b/>
        </w:rPr>
        <w:t>Management Section</w:t>
      </w:r>
      <w:r w:rsidR="00C34A48">
        <w:rPr>
          <w:b/>
        </w:rPr>
        <w:t xml:space="preserve"> </w:t>
      </w:r>
      <w:r w:rsidR="00B26FE6">
        <w:rPr>
          <w:b/>
        </w:rPr>
        <w:t>-</w:t>
      </w:r>
      <w:r w:rsidR="00C34A48">
        <w:rPr>
          <w:b/>
        </w:rPr>
        <w:t xml:space="preserve"> </w:t>
      </w:r>
      <w:r w:rsidRPr="009C5F5B">
        <w:rPr>
          <w:b/>
        </w:rPr>
        <w:t>COs A and B</w:t>
      </w:r>
    </w:p>
    <w:p w14:paraId="6AD59931" w14:textId="77777777" w:rsidR="002962DA" w:rsidRPr="002962DA" w:rsidRDefault="00C34A48" w:rsidP="002962DA">
      <w:pPr>
        <w:spacing w:before="100" w:beforeAutospacing="1" w:after="100" w:afterAutospacing="1"/>
        <w:ind w:left="720"/>
        <w:outlineLvl w:val="3"/>
        <w:rPr>
          <w:b/>
          <w:bCs/>
        </w:rPr>
      </w:pPr>
      <w:r>
        <w:rPr>
          <w:b/>
          <w:bCs/>
        </w:rPr>
        <w:t>Application of this analytic method to Customer Life Cycle stages:</w:t>
      </w:r>
    </w:p>
    <w:p w14:paraId="53C46A68" w14:textId="77777777" w:rsidR="00700FED" w:rsidRDefault="00C34A48" w:rsidP="00700FED">
      <w:pPr>
        <w:pStyle w:val="APA"/>
        <w:numPr>
          <w:ilvl w:val="0"/>
          <w:numId w:val="17"/>
        </w:numPr>
      </w:pPr>
      <w:r>
        <w:t>Prospect</w:t>
      </w:r>
    </w:p>
    <w:p w14:paraId="2703FE00" w14:textId="74B77A49" w:rsidR="00E16476" w:rsidRDefault="009B487B" w:rsidP="0078383A">
      <w:pPr>
        <w:pStyle w:val="APA"/>
        <w:numPr>
          <w:ilvl w:val="1"/>
          <w:numId w:val="17"/>
        </w:numPr>
      </w:pPr>
      <w:r>
        <w:t>Who are prospects?</w:t>
      </w:r>
      <w:r>
        <w:br/>
      </w:r>
      <w:r w:rsidR="001C138E">
        <w:tab/>
      </w:r>
      <w:r w:rsidR="0072316F">
        <w:t>We have three types of customer prospects</w:t>
      </w:r>
      <w:r w:rsidR="00066C08">
        <w:t xml:space="preserve">.  First are individuals </w:t>
      </w:r>
      <w:r w:rsidR="00A00CE3">
        <w:t>in larger market areas</w:t>
      </w:r>
      <w:r w:rsidR="00066C08">
        <w:t xml:space="preserve"> </w:t>
      </w:r>
      <w:r w:rsidR="007E53B6">
        <w:t>that fall into the lower rate plan</w:t>
      </w:r>
      <w:r w:rsidR="00B00DFA">
        <w:t xml:space="preserve"> with a preference for dealer contact.  The second type </w:t>
      </w:r>
      <w:r w:rsidR="00666947">
        <w:t xml:space="preserve">consists of </w:t>
      </w:r>
      <w:r w:rsidR="00323311">
        <w:t xml:space="preserve">individuals within the Smallville </w:t>
      </w:r>
      <w:r w:rsidR="00E8091F">
        <w:t xml:space="preserve">market </w:t>
      </w:r>
      <w:r w:rsidR="00323311">
        <w:t>area</w:t>
      </w:r>
      <w:r w:rsidR="00BB3DAB">
        <w:t xml:space="preserve"> that prefer the dealer and </w:t>
      </w:r>
      <w:r w:rsidR="00817F19">
        <w:t>store channels</w:t>
      </w:r>
      <w:r w:rsidR="00135544">
        <w:t xml:space="preserve"> </w:t>
      </w:r>
      <w:r w:rsidR="008750A7">
        <w:t>as</w:t>
      </w:r>
      <w:r w:rsidR="00135544">
        <w:t xml:space="preserve"> they </w:t>
      </w:r>
      <w:r w:rsidR="00641D6F">
        <w:t xml:space="preserve">seem to </w:t>
      </w:r>
      <w:r w:rsidR="00135544">
        <w:t xml:space="preserve">have a higher percentage of </w:t>
      </w:r>
      <w:r w:rsidR="00A94601">
        <w:t>active customers</w:t>
      </w:r>
      <w:r w:rsidR="00817F19">
        <w:t>.  The third type of customer prospect</w:t>
      </w:r>
      <w:r w:rsidR="006C6CC4">
        <w:t xml:space="preserve"> </w:t>
      </w:r>
      <w:r w:rsidR="00C53C0E">
        <w:t>includes</w:t>
      </w:r>
      <w:r w:rsidR="006C6CC4">
        <w:t xml:space="preserve"> </w:t>
      </w:r>
      <w:r w:rsidR="0097723E">
        <w:t xml:space="preserve">existing customers </w:t>
      </w:r>
      <w:r w:rsidR="008E549F">
        <w:t xml:space="preserve">and </w:t>
      </w:r>
      <w:r w:rsidR="004136B4">
        <w:t>utiliz</w:t>
      </w:r>
      <w:r w:rsidR="008E549F">
        <w:t>ing</w:t>
      </w:r>
      <w:r w:rsidR="004136B4">
        <w:t xml:space="preserve"> </w:t>
      </w:r>
      <w:r w:rsidR="006F45FB">
        <w:t xml:space="preserve">up-selling, cross-selling, and </w:t>
      </w:r>
      <w:r w:rsidR="00254E0E">
        <w:t>usage stimulation</w:t>
      </w:r>
      <w:r w:rsidR="00660647">
        <w:t xml:space="preserve"> to help ensure </w:t>
      </w:r>
      <w:r w:rsidR="004136B4">
        <w:t xml:space="preserve">they </w:t>
      </w:r>
      <w:r w:rsidR="00660647">
        <w:t>come back for more.</w:t>
      </w:r>
      <w:r w:rsidR="003B794E">
        <w:t xml:space="preserve"> </w:t>
      </w:r>
    </w:p>
    <w:p w14:paraId="2184B58F" w14:textId="3DDB4319" w:rsidR="009B487B" w:rsidRDefault="009B487B" w:rsidP="00700FED">
      <w:pPr>
        <w:pStyle w:val="APA"/>
        <w:numPr>
          <w:ilvl w:val="1"/>
          <w:numId w:val="17"/>
        </w:numPr>
      </w:pPr>
      <w:r>
        <w:t>When is a customer acquired?</w:t>
      </w:r>
      <w:r w:rsidR="00996817">
        <w:br/>
      </w:r>
      <w:r w:rsidR="001C138E">
        <w:tab/>
      </w:r>
      <w:r w:rsidR="00957B90">
        <w:t>A customer will be consi</w:t>
      </w:r>
      <w:r w:rsidR="00DF4E04">
        <w:t>dered acquired once their first order/purchase has been completed</w:t>
      </w:r>
      <w:r w:rsidR="00576752">
        <w:t xml:space="preserve"> which will be labeled with </w:t>
      </w:r>
      <w:r w:rsidR="00391203">
        <w:t>‘</w:t>
      </w:r>
      <w:r w:rsidR="000808F9">
        <w:t>start_</w:t>
      </w:r>
      <w:r w:rsidR="00391203">
        <w:t>date’</w:t>
      </w:r>
      <w:r w:rsidR="007C7F1A">
        <w:t>.  This includes receiving the credit card approva</w:t>
      </w:r>
      <w:r w:rsidR="00345C93">
        <w:t>l or</w:t>
      </w:r>
      <w:r w:rsidR="005265E5">
        <w:t xml:space="preserve"> money in-hand </w:t>
      </w:r>
      <w:r w:rsidR="009E7D11">
        <w:t>for the sale</w:t>
      </w:r>
      <w:r w:rsidR="005265E5">
        <w:t>.</w:t>
      </w:r>
    </w:p>
    <w:p w14:paraId="25568AFF" w14:textId="1FA9E43C" w:rsidR="002A100C" w:rsidRDefault="00996817" w:rsidP="00AC1559">
      <w:pPr>
        <w:pStyle w:val="APA"/>
        <w:numPr>
          <w:ilvl w:val="1"/>
          <w:numId w:val="17"/>
        </w:numPr>
      </w:pPr>
      <w:r>
        <w:t>What is the role of data mining?</w:t>
      </w:r>
      <w:r>
        <w:br/>
      </w:r>
      <w:r w:rsidR="001C138E">
        <w:tab/>
      </w:r>
      <w:r w:rsidR="00B12383">
        <w:t>S</w:t>
      </w:r>
      <w:r w:rsidR="00B12383">
        <w:t xml:space="preserve">urvival analysis </w:t>
      </w:r>
      <w:r w:rsidR="0041506C">
        <w:t xml:space="preserve">is an excellent </w:t>
      </w:r>
      <w:r w:rsidR="005C41DB">
        <w:t xml:space="preserve">data mining </w:t>
      </w:r>
      <w:r w:rsidR="0041506C">
        <w:t xml:space="preserve">technique that will </w:t>
      </w:r>
      <w:r w:rsidR="00BF0658">
        <w:t xml:space="preserve">guide our </w:t>
      </w:r>
      <w:r w:rsidR="00A20A79">
        <w:t xml:space="preserve">future </w:t>
      </w:r>
      <w:r w:rsidR="00B72706">
        <w:t>marketing efforts</w:t>
      </w:r>
      <w:r w:rsidR="00963295">
        <w:t xml:space="preserve"> </w:t>
      </w:r>
      <w:r w:rsidR="00A20A79">
        <w:t xml:space="preserve">by focusing on </w:t>
      </w:r>
      <w:r w:rsidR="0041506C">
        <w:t>customer value, risk, and longevity.</w:t>
      </w:r>
      <w:r w:rsidR="00E206B1">
        <w:t xml:space="preserve">  For example, </w:t>
      </w:r>
      <w:r w:rsidR="00B12383">
        <w:t>customer lifetime average</w:t>
      </w:r>
      <w:r w:rsidR="000E7E96">
        <w:t>s</w:t>
      </w:r>
      <w:r w:rsidR="00B12383">
        <w:t xml:space="preserve"> </w:t>
      </w:r>
      <w:r w:rsidR="00E206B1">
        <w:t xml:space="preserve">can be </w:t>
      </w:r>
      <w:r w:rsidR="00E206B1">
        <w:lastRenderedPageBreak/>
        <w:t xml:space="preserve">established </w:t>
      </w:r>
      <w:r w:rsidR="00BC1D13">
        <w:t>by rate plan, market segments/channels and cancel ty</w:t>
      </w:r>
      <w:r w:rsidR="00EA268D">
        <w:t>pes</w:t>
      </w:r>
      <w:r w:rsidR="00AD3F01">
        <w:t xml:space="preserve"> </w:t>
      </w:r>
      <w:r w:rsidR="002646F4">
        <w:t xml:space="preserve">giving us data to determine </w:t>
      </w:r>
      <w:r w:rsidR="00926609">
        <w:t xml:space="preserve">if </w:t>
      </w:r>
      <w:r w:rsidR="000C162F">
        <w:t xml:space="preserve">one </w:t>
      </w:r>
      <w:r w:rsidR="00926609">
        <w:t xml:space="preserve">channel </w:t>
      </w:r>
      <w:r w:rsidR="003A6BFE">
        <w:t xml:space="preserve">retains </w:t>
      </w:r>
      <w:r w:rsidR="00C54A24">
        <w:t>customer</w:t>
      </w:r>
      <w:r w:rsidR="003A6BFE">
        <w:t>s</w:t>
      </w:r>
      <w:r w:rsidR="00C54A24">
        <w:t xml:space="preserve"> that last</w:t>
      </w:r>
      <w:r w:rsidR="00472C88">
        <w:t xml:space="preserve">s </w:t>
      </w:r>
      <w:r w:rsidR="00766D9D">
        <w:t xml:space="preserve">two times longer than </w:t>
      </w:r>
      <w:r w:rsidR="000C162F">
        <w:t>another channel</w:t>
      </w:r>
      <w:r w:rsidR="00057665">
        <w:t xml:space="preserve">.  </w:t>
      </w:r>
      <w:r w:rsidR="00907F57">
        <w:t>Or, for a</w:t>
      </w:r>
      <w:r w:rsidR="00057665">
        <w:t>nother example</w:t>
      </w:r>
      <w:r w:rsidR="00907F57">
        <w:t xml:space="preserve">, </w:t>
      </w:r>
      <w:r w:rsidR="0048024C">
        <w:t>survival analysis</w:t>
      </w:r>
      <w:r w:rsidR="00CF7213">
        <w:t xml:space="preserve"> will </w:t>
      </w:r>
      <w:r w:rsidR="002A100C">
        <w:t xml:space="preserve">help us determine </w:t>
      </w:r>
      <w:r w:rsidR="001D3DC2">
        <w:t xml:space="preserve">if </w:t>
      </w:r>
      <w:r w:rsidR="00987742">
        <w:t>our company performs better in one market over another market</w:t>
      </w:r>
      <w:r w:rsidR="00EA268D">
        <w:t xml:space="preserve">.  </w:t>
      </w:r>
      <w:r w:rsidR="0048024C">
        <w:t>Both</w:t>
      </w:r>
      <w:r w:rsidR="00FD75F0">
        <w:t xml:space="preserve">, </w:t>
      </w:r>
      <w:r w:rsidR="006E0724">
        <w:t>along with</w:t>
      </w:r>
      <w:r w:rsidR="00FD75F0">
        <w:t xml:space="preserve"> many more</w:t>
      </w:r>
      <w:r w:rsidR="000F6886">
        <w:t xml:space="preserve"> examples,</w:t>
      </w:r>
      <w:r w:rsidR="00B024F3">
        <w:t xml:space="preserve"> will </w:t>
      </w:r>
      <w:r w:rsidR="0063182F">
        <w:t xml:space="preserve">provide </w:t>
      </w:r>
      <w:r w:rsidR="00B024F3">
        <w:t>our company</w:t>
      </w:r>
      <w:r w:rsidR="0063182F">
        <w:t xml:space="preserve"> the ability to focus on areas that produce the best results</w:t>
      </w:r>
      <w:r w:rsidR="000F6886">
        <w:t xml:space="preserve"> and, ultimately, increase our </w:t>
      </w:r>
      <w:r w:rsidR="008B15EA">
        <w:t>customer retention which has a direct impac</w:t>
      </w:r>
      <w:r w:rsidR="00DF49D7">
        <w:t>t</w:t>
      </w:r>
      <w:r w:rsidR="008B15EA">
        <w:t xml:space="preserve"> o</w:t>
      </w:r>
      <w:r w:rsidR="00DF49D7">
        <w:t xml:space="preserve">n </w:t>
      </w:r>
      <w:r w:rsidR="000F6886">
        <w:t>sales</w:t>
      </w:r>
      <w:r w:rsidR="00DF49D7">
        <w:t xml:space="preserve">/successfulness of </w:t>
      </w:r>
      <w:r w:rsidR="003759EF">
        <w:t>the</w:t>
      </w:r>
      <w:r w:rsidR="00DF49D7">
        <w:t xml:space="preserve"> company</w:t>
      </w:r>
      <w:r w:rsidR="00242AD8">
        <w:t xml:space="preserve">.  </w:t>
      </w:r>
    </w:p>
    <w:p w14:paraId="2DC1386D" w14:textId="5CC3FF79" w:rsidR="009C5F5B" w:rsidRDefault="00C34A48" w:rsidP="002962DA">
      <w:pPr>
        <w:pStyle w:val="APA"/>
        <w:numPr>
          <w:ilvl w:val="0"/>
          <w:numId w:val="17"/>
        </w:numPr>
      </w:pPr>
      <w:r>
        <w:t>New Customer</w:t>
      </w:r>
    </w:p>
    <w:p w14:paraId="662CA59D" w14:textId="6D41DC25" w:rsidR="004A3B2C" w:rsidRDefault="00B92B93" w:rsidP="00C833C9">
      <w:pPr>
        <w:pStyle w:val="APA"/>
        <w:ind w:left="1080" w:firstLine="360"/>
      </w:pPr>
      <w:r>
        <w:t xml:space="preserve">Listed in the </w:t>
      </w:r>
      <w:r w:rsidR="00CF7125">
        <w:t xml:space="preserve">following </w:t>
      </w:r>
      <w:r>
        <w:t xml:space="preserve">figure </w:t>
      </w:r>
      <w:r w:rsidR="00AE06B3">
        <w:t>(Berry, 2010)</w:t>
      </w:r>
      <w:r>
        <w:t xml:space="preserve"> </w:t>
      </w:r>
      <w:r w:rsidR="0084325F">
        <w:t xml:space="preserve">is the </w:t>
      </w:r>
      <w:r w:rsidR="00E151A1">
        <w:t xml:space="preserve">high-level process for activating a customer.  The ‘new customer’ </w:t>
      </w:r>
      <w:r w:rsidR="009A58AC">
        <w:t xml:space="preserve">begins </w:t>
      </w:r>
      <w:r w:rsidR="00110103">
        <w:t>with a sale coming in from various channels</w:t>
      </w:r>
      <w:r w:rsidR="0031336B">
        <w:t>/</w:t>
      </w:r>
      <w:r w:rsidR="00CD18C1">
        <w:t>markets</w:t>
      </w:r>
      <w:r w:rsidR="00B213B6">
        <w:t xml:space="preserve"> and</w:t>
      </w:r>
      <w:r w:rsidR="00491898">
        <w:t xml:space="preserve"> </w:t>
      </w:r>
      <w:r w:rsidR="001177EF">
        <w:t>with</w:t>
      </w:r>
      <w:r w:rsidR="00491898">
        <w:t xml:space="preserve"> the first payment being successfully completed.  </w:t>
      </w:r>
      <w:r w:rsidR="00186F6A">
        <w:t>A</w:t>
      </w:r>
      <w:r w:rsidR="00520064">
        <w:t xml:space="preserve"> prospective customer</w:t>
      </w:r>
      <w:r w:rsidR="00153D13">
        <w:t xml:space="preserve"> shows interest in acquiring a subscription</w:t>
      </w:r>
      <w:r w:rsidR="00186F6A">
        <w:t xml:space="preserve"> when they provide</w:t>
      </w:r>
      <w:r w:rsidR="00713D70">
        <w:t xml:space="preserve"> billing/shipping address as well as payment information.  This information may be obtained via phone call, web form</w:t>
      </w:r>
      <w:r w:rsidR="00514C76">
        <w:t>, or mail-in response card.</w:t>
      </w:r>
      <w:r w:rsidR="009A0440">
        <w:t xml:space="preserve">  </w:t>
      </w:r>
      <w:r w:rsidR="007B7A45">
        <w:t xml:space="preserve">The </w:t>
      </w:r>
      <w:r w:rsidR="00C81E48">
        <w:t xml:space="preserve">next </w:t>
      </w:r>
      <w:r w:rsidR="003D3E0D">
        <w:t xml:space="preserve">stage in the process includes creating account </w:t>
      </w:r>
      <w:r w:rsidR="000F14A1">
        <w:t xml:space="preserve">combined </w:t>
      </w:r>
      <w:r w:rsidR="003D3E0D">
        <w:t>with a prelim</w:t>
      </w:r>
      <w:r w:rsidR="005121DF">
        <w:t xml:space="preserve">inary verification on the </w:t>
      </w:r>
      <w:r w:rsidR="00E80482">
        <w:t xml:space="preserve">provided </w:t>
      </w:r>
      <w:r w:rsidR="005121DF">
        <w:t xml:space="preserve">address/payment information.  </w:t>
      </w:r>
      <w:r w:rsidR="00EE1E17">
        <w:t xml:space="preserve">The subscription is provided via </w:t>
      </w:r>
      <w:r w:rsidR="00E262EE">
        <w:t xml:space="preserve">mail or electronic avenue.  </w:t>
      </w:r>
      <w:r w:rsidR="005B0633">
        <w:t xml:space="preserve">Confirmation of </w:t>
      </w:r>
      <w:r w:rsidR="00A018D7">
        <w:t xml:space="preserve">order </w:t>
      </w:r>
      <w:r w:rsidR="00E262EE">
        <w:t>and payment are</w:t>
      </w:r>
      <w:r w:rsidR="00A018D7">
        <w:t xml:space="preserve"> received by the customer</w:t>
      </w:r>
      <w:r w:rsidR="00C11919">
        <w:t>; t</w:t>
      </w:r>
      <w:r w:rsidR="00C973AF">
        <w:t>he start_date field is filled with the first order purchase date.</w:t>
      </w:r>
    </w:p>
    <w:p w14:paraId="3F1C4414" w14:textId="734E20E1" w:rsidR="00181449" w:rsidRDefault="00181449" w:rsidP="008C7580">
      <w:pPr>
        <w:pStyle w:val="APA"/>
        <w:ind w:left="1584" w:firstLine="0"/>
      </w:pPr>
      <w:r>
        <w:rPr>
          <w:noProof/>
        </w:rPr>
        <w:lastRenderedPageBreak/>
        <w:drawing>
          <wp:inline distT="0" distB="0" distL="0" distR="0" wp14:anchorId="175059D1" wp14:editId="59BA2F04">
            <wp:extent cx="4931471" cy="3417676"/>
            <wp:effectExtent l="0" t="0" r="2540" b="0"/>
            <wp:docPr id="1" name="Picture 1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819" cy="3502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E80C4" w14:textId="5EF7CC76" w:rsidR="009C5F5B" w:rsidRDefault="00C34A48" w:rsidP="00C973AF">
      <w:pPr>
        <w:pStyle w:val="APA"/>
        <w:keepNext/>
        <w:numPr>
          <w:ilvl w:val="0"/>
          <w:numId w:val="17"/>
        </w:numPr>
      </w:pPr>
      <w:r>
        <w:t>Established Customer</w:t>
      </w:r>
    </w:p>
    <w:p w14:paraId="636BAEF8" w14:textId="1B1B6B0A" w:rsidR="00D57AF2" w:rsidRDefault="00E453BB" w:rsidP="00C833C9">
      <w:pPr>
        <w:pStyle w:val="APA"/>
        <w:ind w:left="1080" w:firstLine="360"/>
      </w:pPr>
      <w:r>
        <w:t xml:space="preserve">A customer is </w:t>
      </w:r>
      <w:r w:rsidR="0030313C">
        <w:t>deemed established when they c</w:t>
      </w:r>
      <w:r w:rsidR="003E71C6">
        <w:t xml:space="preserve">urrently hold </w:t>
      </w:r>
      <w:r w:rsidR="00141484">
        <w:t xml:space="preserve">one or more </w:t>
      </w:r>
      <w:r w:rsidR="003E71C6">
        <w:t xml:space="preserve">monthly </w:t>
      </w:r>
      <w:r w:rsidR="00141484">
        <w:t>subscriptions</w:t>
      </w:r>
      <w:r w:rsidR="005A314F">
        <w:t xml:space="preserve">, </w:t>
      </w:r>
      <w:r w:rsidR="003F7CAE">
        <w:t>ha</w:t>
      </w:r>
      <w:r w:rsidR="0030313C">
        <w:t>ve</w:t>
      </w:r>
      <w:r w:rsidR="003F7CAE">
        <w:t xml:space="preserve"> been with our company for </w:t>
      </w:r>
      <w:r w:rsidR="005A314F">
        <w:t xml:space="preserve">more than </w:t>
      </w:r>
      <w:r w:rsidR="001F7864">
        <w:t>6</w:t>
      </w:r>
      <w:r w:rsidR="00EE2F47">
        <w:t xml:space="preserve"> months, and w</w:t>
      </w:r>
      <w:r w:rsidR="0030313C">
        <w:t>ere</w:t>
      </w:r>
      <w:r w:rsidR="00EE2F47">
        <w:t xml:space="preserve"> active</w:t>
      </w:r>
      <w:r w:rsidR="00303E52">
        <w:t xml:space="preserve"> on date the data retrieval was </w:t>
      </w:r>
      <w:r w:rsidR="0079395B">
        <w:t>initiated and completed.</w:t>
      </w:r>
      <w:r w:rsidR="00300B31">
        <w:t xml:space="preserve">  </w:t>
      </w:r>
      <w:r w:rsidR="00AD7523">
        <w:t>Data generated by t</w:t>
      </w:r>
      <w:r w:rsidR="00300B31">
        <w:t>hese customers</w:t>
      </w:r>
      <w:r w:rsidR="00AD7523">
        <w:t xml:space="preserve"> reflects a</w:t>
      </w:r>
      <w:r w:rsidR="00CE203B">
        <w:t xml:space="preserve">ctual behavior and are the best source for </w:t>
      </w:r>
      <w:r w:rsidR="00AC53D4">
        <w:t xml:space="preserve">our </w:t>
      </w:r>
      <w:r w:rsidR="00CE203B">
        <w:t>data mining</w:t>
      </w:r>
      <w:r w:rsidR="00AF704B">
        <w:t xml:space="preserve">, answering questions like </w:t>
      </w:r>
      <w:r w:rsidR="001B2C68">
        <w:t xml:space="preserve">what </w:t>
      </w:r>
      <w:r w:rsidR="009262E1">
        <w:t>our customers’ potential value is</w:t>
      </w:r>
      <w:r w:rsidR="00484255">
        <w:t xml:space="preserve">, what is the likelihood they will end relationship </w:t>
      </w:r>
      <w:r w:rsidR="00345834">
        <w:t xml:space="preserve">with our company </w:t>
      </w:r>
      <w:r w:rsidR="00484255">
        <w:t>or stop paying their bills</w:t>
      </w:r>
      <w:r w:rsidR="00CE203B">
        <w:t>.</w:t>
      </w:r>
      <w:r w:rsidR="00846123">
        <w:t xml:space="preserve">  </w:t>
      </w:r>
      <w:r w:rsidR="0059604A">
        <w:t xml:space="preserve">Using logistic regression and decision trees enables us to </w:t>
      </w:r>
      <w:r w:rsidR="0070642E">
        <w:t>model involuntary churn</w:t>
      </w:r>
      <w:r w:rsidR="009262E1">
        <w:t xml:space="preserve"> and </w:t>
      </w:r>
      <w:r w:rsidR="00725788">
        <w:t>survival analysis helps us answer the ‘How long will it be until half the customers</w:t>
      </w:r>
      <w:r w:rsidR="00F50E00">
        <w:t xml:space="preserve"> have been lost to involuntary churn?” question (Berry, 2010)</w:t>
      </w:r>
      <w:r w:rsidR="0070642E">
        <w:t>.</w:t>
      </w:r>
    </w:p>
    <w:p w14:paraId="23BED0DF" w14:textId="0FADDB06" w:rsidR="00C34A48" w:rsidRDefault="00C34A48" w:rsidP="00186A8C">
      <w:pPr>
        <w:pStyle w:val="APA"/>
        <w:keepNext/>
        <w:numPr>
          <w:ilvl w:val="0"/>
          <w:numId w:val="17"/>
        </w:numPr>
      </w:pPr>
      <w:r>
        <w:t>Former Customer</w:t>
      </w:r>
    </w:p>
    <w:p w14:paraId="1BB82AC2" w14:textId="6315E4CE" w:rsidR="00D57AF2" w:rsidRDefault="00213FCC" w:rsidP="00C833C9">
      <w:pPr>
        <w:pStyle w:val="APA"/>
        <w:ind w:left="1080" w:firstLine="360"/>
      </w:pPr>
      <w:r>
        <w:t xml:space="preserve">Within our company, a former customer is defined as </w:t>
      </w:r>
      <w:r w:rsidR="00D61C6E">
        <w:t xml:space="preserve">someone who has </w:t>
      </w:r>
      <w:r w:rsidR="00787FEA">
        <w:t>voluntarily canceled the</w:t>
      </w:r>
      <w:r w:rsidR="00D61C6E">
        <w:t>ir monthly</w:t>
      </w:r>
      <w:r w:rsidR="00787FEA">
        <w:t xml:space="preserve"> subscription</w:t>
      </w:r>
      <w:r w:rsidR="00D61C6E">
        <w:t>(s)</w:t>
      </w:r>
      <w:r w:rsidR="00787FEA">
        <w:t xml:space="preserve"> and paid last bill</w:t>
      </w:r>
      <w:r w:rsidR="00225E1F">
        <w:t xml:space="preserve"> or </w:t>
      </w:r>
      <w:r w:rsidR="00D61C6E">
        <w:t xml:space="preserve">someone who </w:t>
      </w:r>
      <w:r w:rsidR="00225E1F">
        <w:lastRenderedPageBreak/>
        <w:t>was involuntarily ca</w:t>
      </w:r>
      <w:r w:rsidR="00F201AA">
        <w:t>nceled due to non</w:t>
      </w:r>
      <w:r w:rsidR="001633D6">
        <w:t>-payment of subscription fee</w:t>
      </w:r>
      <w:r w:rsidR="00D23F2A">
        <w:t>(s)</w:t>
      </w:r>
      <w:r w:rsidR="000C0320">
        <w:t>.</w:t>
      </w:r>
      <w:r w:rsidR="000F4834">
        <w:t xml:space="preserve">  </w:t>
      </w:r>
      <w:r w:rsidR="00A17B8A">
        <w:t xml:space="preserve">For </w:t>
      </w:r>
      <w:r w:rsidR="002A29F9">
        <w:t>those customer</w:t>
      </w:r>
      <w:r w:rsidR="009C4FF4">
        <w:t>s</w:t>
      </w:r>
      <w:r w:rsidR="002A29F9">
        <w:t xml:space="preserve"> who leave voluntarily, </w:t>
      </w:r>
      <w:r w:rsidR="00ED1981">
        <w:t>it is important t</w:t>
      </w:r>
      <w:r w:rsidR="0038077F">
        <w:t>hat we</w:t>
      </w:r>
      <w:r w:rsidR="00ED1981">
        <w:t xml:space="preserve"> track their reasons for leaving.  With this collected information, </w:t>
      </w:r>
      <w:r w:rsidR="00FC6A60">
        <w:t xml:space="preserve">data mining </w:t>
      </w:r>
      <w:r w:rsidR="002A29F9">
        <w:t>is used</w:t>
      </w:r>
      <w:r w:rsidR="009C4FF4">
        <w:t xml:space="preserve"> </w:t>
      </w:r>
      <w:r w:rsidR="00FC6A60">
        <w:t>to help determine why our customers left</w:t>
      </w:r>
      <w:r w:rsidR="003C1D2F">
        <w:t>, focusing on customer service complaints and behavioral data</w:t>
      </w:r>
      <w:r w:rsidR="009C4FF4">
        <w:t>.</w:t>
      </w:r>
      <w:r w:rsidR="009855FC">
        <w:t xml:space="preserve">  </w:t>
      </w:r>
      <w:r w:rsidR="00AF7D11">
        <w:t xml:space="preserve">Lastly, </w:t>
      </w:r>
      <w:r w:rsidR="001C138E">
        <w:t>win back</w:t>
      </w:r>
      <w:r w:rsidR="00DE0489">
        <w:t xml:space="preserve"> strategies</w:t>
      </w:r>
      <w:r w:rsidR="00E12270">
        <w:t xml:space="preserve"> including ‘Save Teams’</w:t>
      </w:r>
      <w:r w:rsidR="00DE0489">
        <w:t xml:space="preserve"> </w:t>
      </w:r>
      <w:r w:rsidR="00AF7D11">
        <w:t xml:space="preserve">have been </w:t>
      </w:r>
      <w:r w:rsidR="002009F2">
        <w:t xml:space="preserve">created and/or </w:t>
      </w:r>
      <w:r w:rsidR="00E12270">
        <w:t xml:space="preserve">built </w:t>
      </w:r>
      <w:r w:rsidR="00E65471">
        <w:t xml:space="preserve">to help </w:t>
      </w:r>
      <w:r w:rsidR="00DE0489">
        <w:t>valuable customers</w:t>
      </w:r>
      <w:r w:rsidR="00C01CAA">
        <w:t xml:space="preserve"> who have left</w:t>
      </w:r>
      <w:r w:rsidR="00905225">
        <w:t xml:space="preserve"> </w:t>
      </w:r>
      <w:r w:rsidR="00091A18">
        <w:t xml:space="preserve">return </w:t>
      </w:r>
      <w:r w:rsidR="00905225">
        <w:t>to our company</w:t>
      </w:r>
      <w:r w:rsidR="002009F2">
        <w:t xml:space="preserve"> by using</w:t>
      </w:r>
      <w:r w:rsidR="001219DE">
        <w:t xml:space="preserve"> incentives and pricing promotions</w:t>
      </w:r>
      <w:r w:rsidR="00905225">
        <w:t>.</w:t>
      </w:r>
    </w:p>
    <w:p w14:paraId="76DD7EBD" w14:textId="084DF81B" w:rsidR="009C5F5B" w:rsidRPr="009C5F5B" w:rsidRDefault="00B26FE6" w:rsidP="002962DA">
      <w:pPr>
        <w:pStyle w:val="APA"/>
        <w:numPr>
          <w:ilvl w:val="0"/>
          <w:numId w:val="19"/>
        </w:numPr>
        <w:rPr>
          <w:b/>
        </w:rPr>
      </w:pPr>
      <w:r>
        <w:rPr>
          <w:b/>
        </w:rPr>
        <w:t xml:space="preserve">Methods Section - </w:t>
      </w:r>
      <w:r w:rsidR="009C5F5B" w:rsidRPr="009C5F5B">
        <w:rPr>
          <w:b/>
        </w:rPr>
        <w:t>COs E, F, G, and H</w:t>
      </w:r>
    </w:p>
    <w:p w14:paraId="2A54114C" w14:textId="45C26747" w:rsidR="009C5F5B" w:rsidRPr="009C5F5B" w:rsidRDefault="00C34A48" w:rsidP="009C5F5B">
      <w:pPr>
        <w:pStyle w:val="APA"/>
        <w:rPr>
          <w:b/>
        </w:rPr>
      </w:pPr>
      <w:r>
        <w:rPr>
          <w:b/>
        </w:rPr>
        <w:t xml:space="preserve">Explanation of Analytic Method Used </w:t>
      </w:r>
    </w:p>
    <w:p w14:paraId="1E9E1F4B" w14:textId="77777777" w:rsidR="00C833C9" w:rsidRDefault="00C34A48" w:rsidP="00963A3C">
      <w:pPr>
        <w:pStyle w:val="APA"/>
        <w:numPr>
          <w:ilvl w:val="0"/>
          <w:numId w:val="11"/>
        </w:numPr>
      </w:pPr>
      <w:r>
        <w:t>How this method works</w:t>
      </w:r>
      <w:r w:rsidR="009C5F5B">
        <w:t xml:space="preserve"> </w:t>
      </w:r>
    </w:p>
    <w:p w14:paraId="476AF37B" w14:textId="68B3986E" w:rsidR="00DA47CD" w:rsidRDefault="00296FF0" w:rsidP="00C833C9">
      <w:pPr>
        <w:pStyle w:val="APA"/>
        <w:ind w:left="1080" w:firstLine="360"/>
      </w:pPr>
      <w:r>
        <w:t>Survival analysis</w:t>
      </w:r>
      <w:r w:rsidR="008064FF">
        <w:t xml:space="preserve"> in its simplest form is</w:t>
      </w:r>
      <w:r w:rsidR="006C2540">
        <w:t xml:space="preserve"> a model/analytic method for time</w:t>
      </w:r>
      <w:r w:rsidR="007E1D8F">
        <w:t xml:space="preserve"> </w:t>
      </w:r>
      <w:r w:rsidR="006C2540">
        <w:t>until a certain event</w:t>
      </w:r>
      <w:r w:rsidR="008B4B3F">
        <w:t xml:space="preserve">, also referred to as </w:t>
      </w:r>
      <w:r w:rsidR="007707A9">
        <w:t>time-to-event analysis</w:t>
      </w:r>
      <w:r w:rsidR="009C7F43">
        <w:t xml:space="preserve">.  </w:t>
      </w:r>
      <w:r w:rsidR="00B3368B">
        <w:t>S</w:t>
      </w:r>
      <w:r w:rsidR="00D571C7">
        <w:t xml:space="preserve">tated </w:t>
      </w:r>
      <w:r w:rsidR="00B3368B">
        <w:t>another way</w:t>
      </w:r>
      <w:r w:rsidR="00454248">
        <w:t xml:space="preserve">, </w:t>
      </w:r>
      <w:r w:rsidR="00B3368B">
        <w:t xml:space="preserve">it is the </w:t>
      </w:r>
      <w:r w:rsidR="00454248">
        <w:t>duration in terms of how long a person stays in a certain state</w:t>
      </w:r>
      <w:r w:rsidR="00454248">
        <w:t xml:space="preserve">.  </w:t>
      </w:r>
      <w:r w:rsidR="009C7F43">
        <w:t>With</w:t>
      </w:r>
      <w:r w:rsidR="007314C4">
        <w:t>in this analytic method</w:t>
      </w:r>
      <w:r w:rsidR="00262896">
        <w:t>, groups can be compared when time is an important factor</w:t>
      </w:r>
      <w:r w:rsidR="00C11C09">
        <w:t xml:space="preserve"> and </w:t>
      </w:r>
      <w:r w:rsidR="00C02C55">
        <w:t>s</w:t>
      </w:r>
      <w:r w:rsidR="00F5635C">
        <w:t>urvival time can be measured in a variety of time measurements</w:t>
      </w:r>
      <w:r w:rsidR="00C02C55">
        <w:t xml:space="preserve"> (e.g.</w:t>
      </w:r>
      <w:r w:rsidR="00087004">
        <w:t>, years, months, days</w:t>
      </w:r>
      <w:r w:rsidR="00C02C55">
        <w:t>)</w:t>
      </w:r>
      <w:r w:rsidR="00087004">
        <w:t>.</w:t>
      </w:r>
      <w:r w:rsidR="009A3F50">
        <w:t xml:space="preserve">  </w:t>
      </w:r>
      <w:r w:rsidR="001C569F">
        <w:t xml:space="preserve">This type of analysis </w:t>
      </w:r>
      <w:r w:rsidR="001E564E">
        <w:t>is valuable for understanding customers</w:t>
      </w:r>
      <w:r w:rsidR="002F2B45">
        <w:t xml:space="preserve"> and</w:t>
      </w:r>
      <w:r w:rsidR="00132D36">
        <w:t>,</w:t>
      </w:r>
      <w:r w:rsidR="002F2B45">
        <w:t xml:space="preserve"> </w:t>
      </w:r>
      <w:r w:rsidR="003C60D3">
        <w:t>by using past customer behavior</w:t>
      </w:r>
      <w:r w:rsidR="00132D36">
        <w:t>,</w:t>
      </w:r>
      <w:r w:rsidR="003C60D3">
        <w:t xml:space="preserve"> </w:t>
      </w:r>
      <w:r w:rsidR="002F2B45">
        <w:t xml:space="preserve">can assist with </w:t>
      </w:r>
      <w:r w:rsidR="00BC7950">
        <w:t>determining how long customers will remain customers</w:t>
      </w:r>
      <w:r w:rsidR="008F3411">
        <w:t xml:space="preserve"> as well as </w:t>
      </w:r>
      <w:r w:rsidR="00D00665">
        <w:t>provide</w:t>
      </w:r>
      <w:r w:rsidR="00950492">
        <w:t xml:space="preserve"> insights into the marketing process</w:t>
      </w:r>
      <w:r w:rsidR="00BC7950">
        <w:t xml:space="preserve">.  </w:t>
      </w:r>
      <w:r w:rsidR="0046400C">
        <w:t>When m</w:t>
      </w:r>
      <w:r w:rsidR="00C92666">
        <w:t>oving to the more complicated and detailed aspects</w:t>
      </w:r>
      <w:r w:rsidR="0046400C">
        <w:t>, s</w:t>
      </w:r>
      <w:r w:rsidR="00857955">
        <w:t xml:space="preserve">urvival analysis </w:t>
      </w:r>
      <w:r w:rsidR="006B62A8">
        <w:t>is a set of tests, gra</w:t>
      </w:r>
      <w:r w:rsidR="00922314">
        <w:t xml:space="preserve">phs, and models </w:t>
      </w:r>
      <w:r w:rsidR="00857955">
        <w:t>encompass</w:t>
      </w:r>
      <w:r w:rsidR="00922314">
        <w:t>ing</w:t>
      </w:r>
      <w:r w:rsidR="00857955">
        <w:t xml:space="preserve"> censoring (customers who survived to the data pull, no stop/cancel date is known), hazards (probability a customer may stop at a particular tenure), and survival curves (</w:t>
      </w:r>
      <w:r w:rsidR="007B43A3">
        <w:t>probability</w:t>
      </w:r>
      <w:r w:rsidR="003E49F2">
        <w:t xml:space="preserve"> of customer surviving to any </w:t>
      </w:r>
      <w:r w:rsidR="00333F8A">
        <w:t>tenure</w:t>
      </w:r>
      <w:r w:rsidR="00857955">
        <w:t>).</w:t>
      </w:r>
      <w:r w:rsidR="00BB4349">
        <w:t xml:space="preserve">  </w:t>
      </w:r>
    </w:p>
    <w:p w14:paraId="5798BC2B" w14:textId="4824D0CC" w:rsidR="008352A9" w:rsidRDefault="009A6A70" w:rsidP="00C833C9">
      <w:pPr>
        <w:pStyle w:val="APA"/>
        <w:ind w:left="1080" w:firstLine="360"/>
      </w:pPr>
      <w:r>
        <w:lastRenderedPageBreak/>
        <w:t xml:space="preserve">In summary, survival analysis </w:t>
      </w:r>
      <w:r w:rsidR="00E732FE">
        <w:t xml:space="preserve">is about </w:t>
      </w:r>
      <w:r>
        <w:t>understanding customers</w:t>
      </w:r>
      <w:r w:rsidR="00543554">
        <w:t xml:space="preserve">, </w:t>
      </w:r>
      <w:r>
        <w:t>quantifying marketing efforts in terms of customer retention, provid</w:t>
      </w:r>
      <w:r w:rsidR="00543554">
        <w:t>ing</w:t>
      </w:r>
      <w:r>
        <w:t xml:space="preserve"> a way of estimating how long it will be until something occurs</w:t>
      </w:r>
      <w:r w:rsidR="00EC6E63">
        <w:t xml:space="preserve"> with the understanding</w:t>
      </w:r>
      <w:r w:rsidR="00586C6E">
        <w:t xml:space="preserve"> the event of interest</w:t>
      </w:r>
      <w:r w:rsidR="00A41AD5">
        <w:t xml:space="preserve"> will have usually occurred in some but not all</w:t>
      </w:r>
      <w:r>
        <w:t>,</w:t>
      </w:r>
      <w:r w:rsidR="00543554">
        <w:t xml:space="preserve"> and</w:t>
      </w:r>
      <w:r>
        <w:t xml:space="preserve"> estimat</w:t>
      </w:r>
      <w:r w:rsidR="00543554">
        <w:t>ing</w:t>
      </w:r>
      <w:r>
        <w:t xml:space="preserve"> when customers will return after </w:t>
      </w:r>
      <w:r w:rsidR="00543554">
        <w:t xml:space="preserve">they </w:t>
      </w:r>
      <w:r>
        <w:t>hav</w:t>
      </w:r>
      <w:r w:rsidR="00D460BD">
        <w:t>e</w:t>
      </w:r>
      <w:r>
        <w:t xml:space="preserve"> stopped</w:t>
      </w:r>
      <w:r w:rsidR="00D460BD">
        <w:t>.</w:t>
      </w:r>
    </w:p>
    <w:p w14:paraId="73E26F6F" w14:textId="77777777" w:rsidR="00C833C9" w:rsidRDefault="00C34A48" w:rsidP="002962DA">
      <w:pPr>
        <w:pStyle w:val="APA"/>
        <w:numPr>
          <w:ilvl w:val="0"/>
          <w:numId w:val="11"/>
        </w:numPr>
      </w:pPr>
      <w:r>
        <w:t>Strengths</w:t>
      </w:r>
      <w:r w:rsidR="009C5F5B">
        <w:t xml:space="preserve"> </w:t>
      </w:r>
    </w:p>
    <w:p w14:paraId="1F5FFEA6" w14:textId="77777777" w:rsidR="001539A0" w:rsidRDefault="005A7A16" w:rsidP="00C833C9">
      <w:pPr>
        <w:pStyle w:val="APA"/>
        <w:ind w:left="1080" w:firstLine="360"/>
      </w:pPr>
      <w:r>
        <w:t>Survival analysis</w:t>
      </w:r>
      <w:r w:rsidR="000D1CB1">
        <w:t xml:space="preserve"> has many streng</w:t>
      </w:r>
      <w:r w:rsidR="00F629EF">
        <w:t>ths</w:t>
      </w:r>
      <w:r w:rsidR="00C41B8A">
        <w:t xml:space="preserve"> including </w:t>
      </w:r>
      <w:r w:rsidR="00D02A81">
        <w:t>measuring customer retention</w:t>
      </w:r>
      <w:r w:rsidR="00A20EEE">
        <w:t xml:space="preserve"> (length of the customer relationship)</w:t>
      </w:r>
      <w:r w:rsidR="00C41B8A">
        <w:t xml:space="preserve"> and</w:t>
      </w:r>
      <w:r w:rsidR="00FF7C9F">
        <w:t xml:space="preserve"> </w:t>
      </w:r>
      <w:r w:rsidR="00C41B8A">
        <w:t xml:space="preserve">it is relatively </w:t>
      </w:r>
      <w:r w:rsidR="00C26551">
        <w:t>easy to calculate the effects of different initial conditions such as number of times a customer</w:t>
      </w:r>
      <w:r w:rsidR="00CD0ED8">
        <w:t xml:space="preserve"> has visited in the past</w:t>
      </w:r>
      <w:r w:rsidR="0081764D">
        <w:t xml:space="preserve">.  </w:t>
      </w:r>
      <w:r w:rsidR="00543955">
        <w:t xml:space="preserve">In addition, it provides </w:t>
      </w:r>
      <w:r w:rsidR="00EE3DC1">
        <w:t>a better understanding of customer half-life and average truncated tenure measurements</w:t>
      </w:r>
      <w:r w:rsidR="00706496">
        <w:t xml:space="preserve"> as well as </w:t>
      </w:r>
      <w:r w:rsidR="00452645">
        <w:t xml:space="preserve">providing a better estimation of customer </w:t>
      </w:r>
      <w:r w:rsidR="004F1BE0">
        <w:t>lifetime</w:t>
      </w:r>
      <w:r w:rsidR="00452645">
        <w:t xml:space="preserve"> value by not just whether a customer will leave, but when they will leave</w:t>
      </w:r>
      <w:r w:rsidR="00EE3DC1">
        <w:t>.</w:t>
      </w:r>
      <w:r w:rsidR="00007C7F">
        <w:t xml:space="preserve">  </w:t>
      </w:r>
    </w:p>
    <w:p w14:paraId="0F9B92EB" w14:textId="77777777" w:rsidR="001539A0" w:rsidRDefault="00387080" w:rsidP="00C833C9">
      <w:pPr>
        <w:pStyle w:val="APA"/>
        <w:ind w:left="1080" w:firstLine="360"/>
      </w:pPr>
      <w:r>
        <w:t xml:space="preserve">Censoring is a </w:t>
      </w:r>
      <w:r w:rsidR="001F22B0">
        <w:t xml:space="preserve">unique feature </w:t>
      </w:r>
      <w:r>
        <w:t xml:space="preserve">within this method </w:t>
      </w:r>
      <w:r w:rsidR="00200E3A">
        <w:t xml:space="preserve">and, as noted above, </w:t>
      </w:r>
      <w:r w:rsidR="00C309C6">
        <w:t>enables customers who survived to the data pull</w:t>
      </w:r>
      <w:r w:rsidR="00D959B0">
        <w:t xml:space="preserve"> or have no stop/cancel date known</w:t>
      </w:r>
      <w:r w:rsidR="00287800">
        <w:t xml:space="preserve"> be</w:t>
      </w:r>
      <w:r w:rsidR="00F36D8F">
        <w:t xml:space="preserve"> </w:t>
      </w:r>
      <w:r w:rsidR="00294DC1">
        <w:t xml:space="preserve">dropped from </w:t>
      </w:r>
      <w:r w:rsidR="00F36D8F">
        <w:t>the analysis</w:t>
      </w:r>
      <w:r w:rsidR="00156843">
        <w:t xml:space="preserve"> or dis</w:t>
      </w:r>
      <w:r w:rsidR="00E63722">
        <w:t>card</w:t>
      </w:r>
      <w:r w:rsidR="00FF46FC">
        <w:t>ed from</w:t>
      </w:r>
      <w:r w:rsidR="00E63722">
        <w:t xml:space="preserve"> certain outcomes</w:t>
      </w:r>
      <w:r w:rsidR="006C052F">
        <w:t xml:space="preserve"> </w:t>
      </w:r>
      <w:r w:rsidR="0087313A">
        <w:t>(</w:t>
      </w:r>
      <w:r w:rsidR="0087313A" w:rsidRPr="0087313A">
        <w:t>Schober</w:t>
      </w:r>
      <w:r w:rsidR="0087313A">
        <w:t xml:space="preserve"> &amp; Vetter, 20</w:t>
      </w:r>
      <w:r w:rsidR="00C66DFD">
        <w:t>18)</w:t>
      </w:r>
      <w:r w:rsidR="00F36D8F">
        <w:t>.</w:t>
      </w:r>
      <w:r w:rsidR="00E463E7">
        <w:t xml:space="preserve">  </w:t>
      </w:r>
      <w:r w:rsidR="00385DCE">
        <w:t xml:space="preserve">Censoring can be deemed </w:t>
      </w:r>
      <w:r w:rsidR="009E40D2">
        <w:t>as left censoring (</w:t>
      </w:r>
      <w:r w:rsidR="000C6574">
        <w:t xml:space="preserve">customer tenure is less than certain </w:t>
      </w:r>
      <w:r w:rsidR="00D5545F">
        <w:t>duration</w:t>
      </w:r>
      <w:r w:rsidR="009E40D2">
        <w:t>) or right censoring</w:t>
      </w:r>
      <w:r w:rsidR="00D5545F">
        <w:t xml:space="preserve"> (customer still active when data</w:t>
      </w:r>
      <w:r w:rsidR="00AB455A">
        <w:t xml:space="preserve"> pull is </w:t>
      </w:r>
      <w:r w:rsidR="0074678A">
        <w:t>initiated,</w:t>
      </w:r>
      <w:r w:rsidR="00AB455A">
        <w:t xml:space="preserve"> and </w:t>
      </w:r>
      <w:r w:rsidR="003A6303">
        <w:t>no stop</w:t>
      </w:r>
      <w:r w:rsidR="00AB455A">
        <w:t>/cancel date is known</w:t>
      </w:r>
      <w:r w:rsidR="00D5545F">
        <w:t>)</w:t>
      </w:r>
      <w:r w:rsidR="009E40D2">
        <w:t xml:space="preserve">.  </w:t>
      </w:r>
    </w:p>
    <w:p w14:paraId="0458342F" w14:textId="40B8E0F9" w:rsidR="009C5F5B" w:rsidRDefault="006A642F" w:rsidP="00C833C9">
      <w:pPr>
        <w:pStyle w:val="APA"/>
        <w:ind w:left="1080" w:firstLine="360"/>
      </w:pPr>
      <w:r>
        <w:t>Overall, t</w:t>
      </w:r>
      <w:r w:rsidR="00551B34">
        <w:t>h</w:t>
      </w:r>
      <w:r w:rsidR="005B7C10">
        <w:t>is type of analysis</w:t>
      </w:r>
      <w:r w:rsidR="007F6068">
        <w:t xml:space="preserve"> can provide a simplicity in analyzing </w:t>
      </w:r>
      <w:r w:rsidR="00F52371">
        <w:t xml:space="preserve">survival data </w:t>
      </w:r>
      <w:r w:rsidR="007F6068">
        <w:t>and ease of interpretation</w:t>
      </w:r>
      <w:r w:rsidR="00E75AA5">
        <w:t xml:space="preserve"> as well as </w:t>
      </w:r>
      <w:r w:rsidR="004F39AB">
        <w:t>provide a variety of tools</w:t>
      </w:r>
      <w:r w:rsidR="0052049E">
        <w:t xml:space="preserve"> for</w:t>
      </w:r>
      <w:r w:rsidR="006F4CFA">
        <w:t xml:space="preserve"> data</w:t>
      </w:r>
      <w:r w:rsidR="004F39AB">
        <w:t xml:space="preserve"> that often</w:t>
      </w:r>
      <w:r w:rsidR="00DA11C6">
        <w:t xml:space="preserve"> </w:t>
      </w:r>
      <w:r w:rsidR="009D7B3D">
        <w:t>cannot</w:t>
      </w:r>
      <w:r w:rsidR="00DA11C6">
        <w:t xml:space="preserve"> be analyzed any other way </w:t>
      </w:r>
      <w:r w:rsidR="00DA11C6" w:rsidRPr="00566FB9">
        <w:t>(Grace-Martin, 2018)</w:t>
      </w:r>
      <w:r w:rsidR="00810CE3">
        <w:t>.</w:t>
      </w:r>
    </w:p>
    <w:p w14:paraId="50C79A97" w14:textId="77777777" w:rsidR="00C833C9" w:rsidRDefault="00C34A48" w:rsidP="002962DA">
      <w:pPr>
        <w:pStyle w:val="APA"/>
        <w:numPr>
          <w:ilvl w:val="0"/>
          <w:numId w:val="11"/>
        </w:numPr>
      </w:pPr>
      <w:r>
        <w:t>Weaknesses</w:t>
      </w:r>
      <w:r w:rsidR="009C5F5B">
        <w:t xml:space="preserve"> </w:t>
      </w:r>
    </w:p>
    <w:p w14:paraId="46D68F5E" w14:textId="148276D0" w:rsidR="009C5F5B" w:rsidRDefault="00D3302B" w:rsidP="00C833C9">
      <w:pPr>
        <w:pStyle w:val="APA"/>
        <w:ind w:left="1080" w:firstLine="360"/>
      </w:pPr>
      <w:r>
        <w:lastRenderedPageBreak/>
        <w:t>It is possible that large outcome differences can be hidden within similar event rates</w:t>
      </w:r>
      <w:r w:rsidR="009032C9">
        <w:t xml:space="preserve"> and </w:t>
      </w:r>
      <w:r w:rsidR="003C3C78">
        <w:t>naïve analysis of untransformed times could produce invalid results</w:t>
      </w:r>
      <w:r>
        <w:t>.</w:t>
      </w:r>
      <w:r w:rsidR="003C3C78">
        <w:t xml:space="preserve">  </w:t>
      </w:r>
      <w:r w:rsidR="00571454">
        <w:t>In addition, mistakes and distortions</w:t>
      </w:r>
      <w:r w:rsidR="003829A2">
        <w:t xml:space="preserve"> can frequently arise within the interpretation and display of survival plots</w:t>
      </w:r>
      <w:r w:rsidR="002F5F6C">
        <w:t xml:space="preserve"> (</w:t>
      </w:r>
      <w:proofErr w:type="spellStart"/>
      <w:r w:rsidR="002F5F6C" w:rsidRPr="002F5F6C">
        <w:t>Bollschweiler</w:t>
      </w:r>
      <w:proofErr w:type="spellEnd"/>
      <w:r w:rsidR="002F5F6C">
        <w:t>, 2003)</w:t>
      </w:r>
      <w:r w:rsidR="003829A2">
        <w:t>.</w:t>
      </w:r>
      <w:r w:rsidR="004578B0">
        <w:t xml:space="preserve">  </w:t>
      </w:r>
      <w:r w:rsidR="00CC41EC">
        <w:t>M</w:t>
      </w:r>
      <w:r w:rsidR="002B6D7A">
        <w:t>odel implementation within survival analysis is not as straightforward/clear</w:t>
      </w:r>
      <w:r w:rsidR="00CC41EC">
        <w:t xml:space="preserve"> and s</w:t>
      </w:r>
      <w:r w:rsidR="00BB21A8">
        <w:t>urvival analysis assumes censoring is random</w:t>
      </w:r>
      <w:r w:rsidR="003F125E">
        <w:t xml:space="preserve"> </w:t>
      </w:r>
      <w:r w:rsidR="00CC41EC">
        <w:t xml:space="preserve">with </w:t>
      </w:r>
      <w:r w:rsidR="003F125E">
        <w:t>times vary</w:t>
      </w:r>
      <w:r w:rsidR="00CC41EC">
        <w:t>ing</w:t>
      </w:r>
      <w:r w:rsidR="003F125E">
        <w:t xml:space="preserve"> across individuals</w:t>
      </w:r>
      <w:r w:rsidR="00CC41EC">
        <w:t>.</w:t>
      </w:r>
      <w:r w:rsidR="009C39C8">
        <w:t xml:space="preserve">  </w:t>
      </w:r>
      <w:r w:rsidR="00730BD3">
        <w:t xml:space="preserve">If </w:t>
      </w:r>
      <w:r w:rsidR="006E56AE">
        <w:t xml:space="preserve">the censored data is removed, the shape of curve will </w:t>
      </w:r>
      <w:r w:rsidR="00896843">
        <w:t>change,</w:t>
      </w:r>
      <w:r w:rsidR="006E56AE">
        <w:t xml:space="preserve"> and biases</w:t>
      </w:r>
      <w:r w:rsidR="00C361CB">
        <w:t xml:space="preserve"> will be created.</w:t>
      </w:r>
      <w:r w:rsidR="00D93F39">
        <w:t xml:space="preserve">  </w:t>
      </w:r>
      <w:r w:rsidR="00F733EF">
        <w:t>Lastly, i</w:t>
      </w:r>
      <w:r w:rsidR="00AA5845">
        <w:t xml:space="preserve">nstances can arise where many variables cannot be correlated </w:t>
      </w:r>
      <w:r w:rsidR="003E2A96">
        <w:t>or monitored simultaneously</w:t>
      </w:r>
      <w:r w:rsidR="00F2590D">
        <w:t xml:space="preserve"> </w:t>
      </w:r>
      <w:r w:rsidR="0084530E" w:rsidRPr="0084530E">
        <w:t>(D41, 2020)</w:t>
      </w:r>
      <w:r w:rsidR="003E2A96">
        <w:t>.</w:t>
      </w:r>
    </w:p>
    <w:p w14:paraId="3046EE01" w14:textId="0F5EA2FA" w:rsidR="009C5F5B" w:rsidRDefault="009C5F5B" w:rsidP="002962DA">
      <w:pPr>
        <w:pStyle w:val="APA"/>
        <w:numPr>
          <w:ilvl w:val="0"/>
          <w:numId w:val="11"/>
        </w:numPr>
      </w:pPr>
      <w:r>
        <w:t xml:space="preserve">When </w:t>
      </w:r>
      <w:r w:rsidR="00446D30">
        <w:t>to use</w:t>
      </w:r>
      <w:r w:rsidR="00C15476">
        <w:br/>
      </w:r>
      <w:r w:rsidR="00E74E0E">
        <w:t>There are many uses for Survival Analysis, listed below are just a few</w:t>
      </w:r>
      <w:r w:rsidR="00607CDF">
        <w:t>:</w:t>
      </w:r>
      <w:r w:rsidR="00F221D9">
        <w:br/>
      </w:r>
      <w:r w:rsidR="00F221D9" w:rsidRPr="006C00DA">
        <w:t>▪</w:t>
      </w:r>
      <w:r w:rsidR="00F221D9">
        <w:t xml:space="preserve"> Length of customer relationship</w:t>
      </w:r>
      <w:r w:rsidR="00E74E0E">
        <w:br/>
      </w:r>
      <w:r w:rsidR="00C800DF" w:rsidRPr="006C00DA">
        <w:t xml:space="preserve">▪ </w:t>
      </w:r>
      <w:r w:rsidR="00C800DF">
        <w:t>M</w:t>
      </w:r>
      <w:r w:rsidR="009559EA">
        <w:t>easuring the probability of customers leaving</w:t>
      </w:r>
      <w:r w:rsidR="00607CDF">
        <w:br/>
      </w:r>
      <w:r w:rsidR="00C800DF" w:rsidRPr="006C00DA">
        <w:t xml:space="preserve">▪ </w:t>
      </w:r>
      <w:r w:rsidR="00C800DF">
        <w:t>F</w:t>
      </w:r>
      <w:r w:rsidR="009559EA">
        <w:t>undamental component</w:t>
      </w:r>
      <w:r w:rsidR="00BD5E62">
        <w:t xml:space="preserve"> of customer value calculations</w:t>
      </w:r>
      <w:r w:rsidR="00607CDF">
        <w:br/>
      </w:r>
      <w:r w:rsidR="00C800DF" w:rsidRPr="006C00DA">
        <w:t xml:space="preserve">▪ </w:t>
      </w:r>
      <w:r w:rsidR="00C800DF">
        <w:t>F</w:t>
      </w:r>
      <w:r w:rsidR="00BD5E62">
        <w:t>orecasting customer levels</w:t>
      </w:r>
      <w:r w:rsidR="00607CDF">
        <w:br/>
      </w:r>
      <w:r w:rsidR="00C800DF" w:rsidRPr="006C00DA">
        <w:t xml:space="preserve">▪ </w:t>
      </w:r>
      <w:r w:rsidR="00C800DF">
        <w:t>P</w:t>
      </w:r>
      <w:r w:rsidR="00BD5E62">
        <w:t>redicting other types of events during the customer lifecycle</w:t>
      </w:r>
      <w:r w:rsidR="00DC30B8">
        <w:br/>
      </w:r>
      <w:r w:rsidR="00086AC2" w:rsidRPr="006C00DA">
        <w:t xml:space="preserve">▪ </w:t>
      </w:r>
      <w:r w:rsidR="00086AC2">
        <w:t>U</w:t>
      </w:r>
      <w:r w:rsidR="00DC30B8">
        <w:t>nderstanding revenues</w:t>
      </w:r>
      <w:r w:rsidR="00DC30B8">
        <w:br/>
      </w:r>
      <w:r w:rsidR="00086AC2" w:rsidRPr="006C00DA">
        <w:t xml:space="preserve">▪ </w:t>
      </w:r>
      <w:r w:rsidR="00086AC2">
        <w:t>D</w:t>
      </w:r>
      <w:r w:rsidR="00DC30B8">
        <w:t>etermining customer’s average revenue that are active during the nth time unit</w:t>
      </w:r>
      <w:r w:rsidR="00DC30B8">
        <w:br/>
      </w:r>
      <w:r w:rsidR="00F15850" w:rsidRPr="006C00DA">
        <w:t xml:space="preserve">▪ </w:t>
      </w:r>
      <w:r w:rsidR="00F15850">
        <w:t>F</w:t>
      </w:r>
      <w:r w:rsidR="00DC30B8">
        <w:t>orecasting the number of customers/stops on a given day into the future</w:t>
      </w:r>
      <w:r w:rsidR="001F5B5C">
        <w:br/>
      </w:r>
      <w:r w:rsidR="008845A6">
        <w:t>All of the above uses have one thing in common…they all want to know how long it takes before a certain event happens.</w:t>
      </w:r>
      <w:r w:rsidR="002414F1">
        <w:t xml:space="preserve">  </w:t>
      </w:r>
      <w:r w:rsidR="0033469F">
        <w:t xml:space="preserve">We </w:t>
      </w:r>
      <w:r w:rsidR="00426B04">
        <w:t>discussed the uses, now h</w:t>
      </w:r>
      <w:r w:rsidR="002414F1">
        <w:t xml:space="preserve">ere is a list of questions that can be answered with the survival </w:t>
      </w:r>
      <w:r w:rsidR="000F7343">
        <w:t xml:space="preserve">data </w:t>
      </w:r>
      <w:r w:rsidR="002414F1">
        <w:t>ana</w:t>
      </w:r>
      <w:r w:rsidR="000F7343">
        <w:t>lytical method:</w:t>
      </w:r>
      <w:r w:rsidR="004B7828">
        <w:br/>
      </w:r>
      <w:r w:rsidR="004B7828" w:rsidRPr="006C00DA">
        <w:t>▪</w:t>
      </w:r>
      <w:r w:rsidR="004B7828">
        <w:t xml:space="preserve"> </w:t>
      </w:r>
      <w:r w:rsidR="004B7828" w:rsidRPr="00774DFA">
        <w:t>What is the probability that a participant survives 5 years?</w:t>
      </w:r>
      <w:r w:rsidR="00910E96">
        <w:br/>
      </w:r>
      <w:r w:rsidR="00910E96" w:rsidRPr="006C00DA">
        <w:lastRenderedPageBreak/>
        <w:t>▪</w:t>
      </w:r>
      <w:r w:rsidR="00910E96">
        <w:t xml:space="preserve"> </w:t>
      </w:r>
      <w:r w:rsidR="0096367D">
        <w:t xml:space="preserve">Why did </w:t>
      </w:r>
      <w:r w:rsidR="005103BD">
        <w:t>we lose customers</w:t>
      </w:r>
      <w:r w:rsidR="00D6181E">
        <w:t>?</w:t>
      </w:r>
      <w:r w:rsidR="00C96660">
        <w:br/>
      </w:r>
      <w:r w:rsidR="00C96660" w:rsidRPr="006C00DA">
        <w:t>▪</w:t>
      </w:r>
      <w:r w:rsidR="00C96660">
        <w:t xml:space="preserve"> When will a customer return</w:t>
      </w:r>
      <w:r w:rsidR="00D6181E">
        <w:t>?</w:t>
      </w:r>
      <w:r w:rsidR="00354F03">
        <w:br/>
      </w:r>
      <w:r w:rsidR="009E60D5" w:rsidRPr="006C00DA">
        <w:t>▪</w:t>
      </w:r>
      <w:r w:rsidR="009E60D5">
        <w:t xml:space="preserve"> </w:t>
      </w:r>
      <w:r w:rsidR="00774DFA" w:rsidRPr="00774DFA">
        <w:t>Are there differences in survival between grou</w:t>
      </w:r>
      <w:r w:rsidR="009E60D5">
        <w:t>ps?</w:t>
      </w:r>
      <w:r w:rsidR="008845A6">
        <w:br/>
      </w:r>
      <w:r w:rsidR="00C800DF" w:rsidRPr="006C00DA">
        <w:t xml:space="preserve">▪ </w:t>
      </w:r>
      <w:r w:rsidR="00C800DF">
        <w:t>H</w:t>
      </w:r>
      <w:r w:rsidR="00753ECA">
        <w:t>ow long people stay employed</w:t>
      </w:r>
      <w:r w:rsidR="00D6181E">
        <w:t>?</w:t>
      </w:r>
      <w:r w:rsidR="00A3479C">
        <w:br/>
      </w:r>
      <w:r w:rsidR="00C800DF" w:rsidRPr="006C00DA">
        <w:t xml:space="preserve">▪ </w:t>
      </w:r>
      <w:r w:rsidR="00C800DF">
        <w:t>H</w:t>
      </w:r>
      <w:r w:rsidR="003F62E1">
        <w:t>ow long before a lightbulb brea</w:t>
      </w:r>
      <w:r w:rsidR="005644CE">
        <w:t>ks</w:t>
      </w:r>
      <w:r w:rsidR="00D6181E">
        <w:t>?</w:t>
      </w:r>
      <w:r w:rsidR="00A3479C">
        <w:br/>
      </w:r>
      <w:r w:rsidR="006C00DA" w:rsidRPr="006C00DA">
        <w:t>▪ When customers start on a minimum pricing plan, how long will it be before they upgrade to a premium plan?</w:t>
      </w:r>
      <w:r w:rsidR="002D5682">
        <w:br/>
      </w:r>
      <w:r w:rsidR="006C00DA" w:rsidRPr="006C00DA">
        <w:t>▪ When customers upgrade to a premium plan, how long will it be before they downgrade?</w:t>
      </w:r>
      <w:r w:rsidR="002D5682">
        <w:br/>
      </w:r>
      <w:r w:rsidR="006C00DA" w:rsidRPr="006C00DA">
        <w:t>▪ What is the expected length of time between purchases for customers, given past customer behavior and the fact that different customers have different purchase periods?</w:t>
      </w:r>
      <w:r w:rsidR="000F70C6">
        <w:br/>
        <w:t>Using survival analysis</w:t>
      </w:r>
      <w:r w:rsidR="002273BE">
        <w:t>, it is easy to calculate effects of different initial conditions (Berry, 2010)</w:t>
      </w:r>
    </w:p>
    <w:p w14:paraId="2C256293" w14:textId="31F054D2" w:rsidR="009C5F5B" w:rsidRPr="009C5F5B" w:rsidRDefault="00446D30" w:rsidP="009C5F5B">
      <w:pPr>
        <w:pStyle w:val="APA"/>
        <w:rPr>
          <w:b/>
        </w:rPr>
      </w:pPr>
      <w:r>
        <w:rPr>
          <w:b/>
        </w:rPr>
        <w:t>Alternative and Complementary Methods</w:t>
      </w:r>
      <w:r w:rsidR="009C5F5B" w:rsidRPr="009C5F5B">
        <w:rPr>
          <w:b/>
        </w:rPr>
        <w:t xml:space="preserve"> </w:t>
      </w:r>
    </w:p>
    <w:p w14:paraId="4C7B6C00" w14:textId="77777777" w:rsidR="00D87F4E" w:rsidRDefault="00446D30" w:rsidP="00BB5A3D">
      <w:pPr>
        <w:pStyle w:val="APA"/>
        <w:numPr>
          <w:ilvl w:val="0"/>
          <w:numId w:val="9"/>
        </w:numPr>
      </w:pPr>
      <w:r>
        <w:t>Alternative method</w:t>
      </w:r>
    </w:p>
    <w:p w14:paraId="31435C72" w14:textId="58DBF448" w:rsidR="009C5F5B" w:rsidRDefault="00263917" w:rsidP="00BB5A3D">
      <w:pPr>
        <w:pStyle w:val="APA"/>
        <w:ind w:left="1080" w:firstLine="360"/>
      </w:pPr>
      <w:r>
        <w:t>T</w:t>
      </w:r>
      <w:r w:rsidR="00FC2361">
        <w:t>hinking about an alternative method</w:t>
      </w:r>
      <w:r>
        <w:t xml:space="preserve"> has proved challenging as t</w:t>
      </w:r>
      <w:r w:rsidR="009C2B2D">
        <w:t xml:space="preserve">he initial analysis </w:t>
      </w:r>
      <w:r w:rsidR="00731801">
        <w:t xml:space="preserve">was very thorough and </w:t>
      </w:r>
      <w:r w:rsidR="00626731">
        <w:t>encompassed several types of analy</w:t>
      </w:r>
      <w:r w:rsidR="006B451D">
        <w:t>tic methods</w:t>
      </w:r>
      <w:r w:rsidR="00F42599">
        <w:t>.  S</w:t>
      </w:r>
      <w:r w:rsidR="009C2B2D">
        <w:t>urvival</w:t>
      </w:r>
      <w:r w:rsidR="00F42599">
        <w:t>/R</w:t>
      </w:r>
      <w:r w:rsidR="009C2B2D">
        <w:t xml:space="preserve">etention </w:t>
      </w:r>
      <w:r w:rsidR="00F42599">
        <w:t>C</w:t>
      </w:r>
      <w:r w:rsidR="009C2B2D">
        <w:t>urve</w:t>
      </w:r>
      <w:r w:rsidR="00F42599">
        <w:t xml:space="preserve">s, </w:t>
      </w:r>
      <w:r w:rsidR="00F703A4">
        <w:t>Proportions, Distributions and Decision Tree</w:t>
      </w:r>
      <w:r w:rsidR="009C2B2D">
        <w:t xml:space="preserve"> analyses </w:t>
      </w:r>
      <w:r w:rsidR="00C25061">
        <w:t>were imple</w:t>
      </w:r>
      <w:r w:rsidR="00432662">
        <w:t xml:space="preserve">mented and discussed.  </w:t>
      </w:r>
      <w:r w:rsidR="00C10763">
        <w:t xml:space="preserve">However, to </w:t>
      </w:r>
      <w:r w:rsidR="006B451D">
        <w:t>make a choice f</w:t>
      </w:r>
      <w:r w:rsidR="00432662">
        <w:t xml:space="preserve">or an alternative approach, </w:t>
      </w:r>
      <w:r w:rsidR="00B45205">
        <w:t>a chart</w:t>
      </w:r>
      <w:r w:rsidR="00EF0BD1">
        <w:t xml:space="preserve"> could be constructed </w:t>
      </w:r>
      <w:r w:rsidR="00EF0BD1" w:rsidRPr="00A66B49">
        <w:t>show</w:t>
      </w:r>
      <w:r w:rsidR="00EF0BD1">
        <w:t>ing</w:t>
      </w:r>
      <w:r w:rsidR="00EF0BD1" w:rsidRPr="00A66B49">
        <w:t xml:space="preserve"> the original survival curve and the cumulative sums of the stops of different types.</w:t>
      </w:r>
      <w:r w:rsidR="00E87A02">
        <w:t xml:space="preserve">  T</w:t>
      </w:r>
      <w:r w:rsidR="00B45205" w:rsidRPr="00B45205">
        <w:t xml:space="preserve">he overall survival curve </w:t>
      </w:r>
      <w:r w:rsidR="00E87A02">
        <w:t>could be</w:t>
      </w:r>
      <w:r w:rsidR="00B45205" w:rsidRPr="00B45205">
        <w:t xml:space="preserve"> used to determine the proportion of customers who leave at a given tenure (this is the </w:t>
      </w:r>
      <w:r w:rsidR="00B45205" w:rsidRPr="00B45205">
        <w:lastRenderedPageBreak/>
        <w:t>hazard probability).  These stops are then partitioned based on the hazards for each competing risk.</w:t>
      </w:r>
    </w:p>
    <w:p w14:paraId="003E605A" w14:textId="455ED4DD" w:rsidR="009C5F5B" w:rsidRDefault="00446D30" w:rsidP="00446D30">
      <w:pPr>
        <w:pStyle w:val="APA"/>
        <w:numPr>
          <w:ilvl w:val="0"/>
          <w:numId w:val="9"/>
        </w:numPr>
      </w:pPr>
      <w:r>
        <w:t>Complementary method</w:t>
      </w:r>
    </w:p>
    <w:p w14:paraId="62190CFB" w14:textId="68612683" w:rsidR="003C6130" w:rsidRDefault="00C67937" w:rsidP="007B74F6">
      <w:pPr>
        <w:pStyle w:val="APA"/>
        <w:ind w:left="1080" w:firstLine="360"/>
      </w:pPr>
      <w:r>
        <w:t>In regard to complementary methods</w:t>
      </w:r>
      <w:r w:rsidR="00D22C1E">
        <w:t>, a</w:t>
      </w:r>
      <w:r w:rsidR="00DA6643">
        <w:t>dding</w:t>
      </w:r>
      <w:r w:rsidR="00D22C1E">
        <w:t xml:space="preserve"> and</w:t>
      </w:r>
      <w:r w:rsidR="00DA6643">
        <w:t>/</w:t>
      </w:r>
      <w:r w:rsidR="00D22C1E">
        <w:t xml:space="preserve">or </w:t>
      </w:r>
      <w:r w:rsidR="00DA6643">
        <w:t>s</w:t>
      </w:r>
      <w:r w:rsidR="007B74F6">
        <w:t>how</w:t>
      </w:r>
      <w:r w:rsidR="00DA6643">
        <w:t>ing</w:t>
      </w:r>
      <w:r w:rsidR="007B74F6">
        <w:t xml:space="preserve"> hazard probabilities for three different groups of customers, one that lives/works in the Gotham market, one that lives/works in the Metropolis market and one that lives/works in the Smallville market then quantify</w:t>
      </w:r>
      <w:r w:rsidR="009F5A99">
        <w:t>ing</w:t>
      </w:r>
      <w:r w:rsidR="007B74F6">
        <w:t xml:space="preserve"> using one-year survival, median survival, or average truncated tenure</w:t>
      </w:r>
      <w:r w:rsidR="00B202F5">
        <w:t xml:space="preserve">.  This </w:t>
      </w:r>
      <w:r w:rsidR="00E773A2">
        <w:t>would provide additional information that would prove useful in the overall analysis</w:t>
      </w:r>
      <w:r w:rsidR="002607CB">
        <w:t>.</w:t>
      </w:r>
      <w:r w:rsidR="00124FA1">
        <w:t xml:space="preserve">  Lastly, it would be great if </w:t>
      </w:r>
      <w:r w:rsidR="00132B9F">
        <w:t xml:space="preserve">the analyst could produce a chart or two covering </w:t>
      </w:r>
      <w:r w:rsidR="00124FA1">
        <w:t>what happens to subscription-based customers over time showing those customers who are still paying, who are missed opportunities, and those who are actual company loss</w:t>
      </w:r>
      <w:r w:rsidR="008A0B37">
        <w:t>.</w:t>
      </w:r>
    </w:p>
    <w:p w14:paraId="355C507A" w14:textId="4573C31D" w:rsidR="009C5F5B" w:rsidRPr="00446D30" w:rsidRDefault="009C5F5B" w:rsidP="00446D30">
      <w:pPr>
        <w:pStyle w:val="APA"/>
        <w:numPr>
          <w:ilvl w:val="0"/>
          <w:numId w:val="19"/>
        </w:numPr>
        <w:rPr>
          <w:b/>
        </w:rPr>
      </w:pPr>
      <w:r w:rsidRPr="009C5F5B">
        <w:rPr>
          <w:b/>
        </w:rPr>
        <w:t xml:space="preserve">Analysis Section </w:t>
      </w:r>
      <w:r w:rsidR="00B26FE6">
        <w:rPr>
          <w:b/>
        </w:rPr>
        <w:t>-</w:t>
      </w:r>
      <w:r w:rsidRPr="009C5F5B">
        <w:rPr>
          <w:b/>
        </w:rPr>
        <w:t xml:space="preserve"> TCOs C and D</w:t>
      </w:r>
      <w:r>
        <w:t xml:space="preserve"> </w:t>
      </w:r>
    </w:p>
    <w:p w14:paraId="3188281F" w14:textId="2ABF6A60" w:rsidR="009C5F5B" w:rsidRPr="002962DA" w:rsidRDefault="00446D30" w:rsidP="009C5F5B">
      <w:pPr>
        <w:pStyle w:val="APA"/>
        <w:rPr>
          <w:b/>
        </w:rPr>
      </w:pPr>
      <w:r>
        <w:rPr>
          <w:b/>
        </w:rPr>
        <w:t>R</w:t>
      </w:r>
      <w:r w:rsidR="009C5F5B" w:rsidRPr="002962DA">
        <w:rPr>
          <w:b/>
        </w:rPr>
        <w:t xml:space="preserve">eview of your efforts </w:t>
      </w:r>
    </w:p>
    <w:p w14:paraId="32093C4E" w14:textId="5950BFB3" w:rsidR="00EF0445" w:rsidRDefault="00446D30" w:rsidP="0091066F">
      <w:pPr>
        <w:pStyle w:val="APA"/>
        <w:numPr>
          <w:ilvl w:val="0"/>
          <w:numId w:val="1"/>
        </w:numPr>
      </w:pPr>
      <w:r>
        <w:t>Strengths of specific analysis performed in the selected lab</w:t>
      </w:r>
    </w:p>
    <w:p w14:paraId="1AA7816A" w14:textId="77777777" w:rsidR="002B29C4" w:rsidRDefault="002642BF" w:rsidP="00E94DC7">
      <w:pPr>
        <w:pStyle w:val="APA"/>
        <w:ind w:left="1080" w:firstLine="360"/>
      </w:pPr>
      <w:r w:rsidRPr="009F13A4">
        <w:t>Overall, this analysis brought to light several areas that need</w:t>
      </w:r>
      <w:r w:rsidR="00CB3F78">
        <w:t>ed</w:t>
      </w:r>
      <w:r w:rsidRPr="009F13A4">
        <w:t xml:space="preserve"> further attention and/or improvement which could </w:t>
      </w:r>
      <w:r w:rsidR="002D3479">
        <w:t xml:space="preserve">ultimately </w:t>
      </w:r>
      <w:r w:rsidR="00531ADD">
        <w:t xml:space="preserve">increase our customer </w:t>
      </w:r>
      <w:r w:rsidR="002D3479">
        <w:t>retention</w:t>
      </w:r>
      <w:r w:rsidRPr="009F13A4">
        <w:t xml:space="preserve"> </w:t>
      </w:r>
      <w:r w:rsidR="00531ADD">
        <w:t>to</w:t>
      </w:r>
      <w:r w:rsidRPr="009F13A4">
        <w:t xml:space="preserve"> </w:t>
      </w:r>
      <w:r w:rsidR="00531ADD">
        <w:t xml:space="preserve">lengthier </w:t>
      </w:r>
      <w:r w:rsidRPr="009F13A4">
        <w:t>timeframe</w:t>
      </w:r>
      <w:r w:rsidR="00531ADD">
        <w:t>s</w:t>
      </w:r>
      <w:r w:rsidRPr="009F13A4">
        <w:t>.</w:t>
      </w:r>
      <w:r>
        <w:t xml:space="preserve">  </w:t>
      </w:r>
      <w:r w:rsidR="00D01D64">
        <w:t>For example, t</w:t>
      </w:r>
      <w:r w:rsidR="009F13A4" w:rsidRPr="009F13A4">
        <w:t>he frequency/percentage of customers’ length of tenure before becoming inactive through involuntarily/voluntarily measures</w:t>
      </w:r>
      <w:r w:rsidR="00C840A9">
        <w:t xml:space="preserve"> were shown in several of the generated graphs</w:t>
      </w:r>
      <w:r w:rsidR="009F13A4" w:rsidRPr="009F13A4">
        <w:t xml:space="preserve">.  </w:t>
      </w:r>
      <w:r w:rsidR="003C1028">
        <w:t xml:space="preserve">In addition, </w:t>
      </w:r>
      <w:r w:rsidR="00A9165D">
        <w:t>several areas of concern</w:t>
      </w:r>
      <w:r w:rsidR="00392381">
        <w:t>/anomalies</w:t>
      </w:r>
      <w:r w:rsidR="00A9165D">
        <w:t xml:space="preserve"> were brough</w:t>
      </w:r>
      <w:r w:rsidR="00392381">
        <w:t>t</w:t>
      </w:r>
      <w:r w:rsidR="00A9165D">
        <w:t xml:space="preserve"> to light</w:t>
      </w:r>
      <w:r w:rsidR="005A1DAF">
        <w:t xml:space="preserve">.  For example, </w:t>
      </w:r>
      <w:r w:rsidR="00865988">
        <w:t xml:space="preserve">in </w:t>
      </w:r>
      <w:r w:rsidR="008C60DD">
        <w:t>M</w:t>
      </w:r>
      <w:r w:rsidR="004D2D74">
        <w:t>onth 1</w:t>
      </w:r>
      <w:r w:rsidR="008C60DD">
        <w:t>, Month</w:t>
      </w:r>
      <w:r w:rsidR="004D2D74">
        <w:t xml:space="preserve"> </w:t>
      </w:r>
      <w:r w:rsidR="009B3F41">
        <w:t>13</w:t>
      </w:r>
      <w:r w:rsidR="008C60DD">
        <w:t>, and</w:t>
      </w:r>
      <w:r w:rsidR="00412364">
        <w:t> </w:t>
      </w:r>
      <w:r w:rsidR="008C60DD">
        <w:t xml:space="preserve">Month 100, </w:t>
      </w:r>
      <w:r w:rsidR="009F13A4" w:rsidRPr="009F13A4">
        <w:t xml:space="preserve">there </w:t>
      </w:r>
      <w:r w:rsidR="008C60DD">
        <w:t>are</w:t>
      </w:r>
      <w:r w:rsidR="009F13A4" w:rsidRPr="009F13A4">
        <w:t xml:space="preserve"> significant drop</w:t>
      </w:r>
      <w:r w:rsidR="008C60DD">
        <w:t>s</w:t>
      </w:r>
      <w:r w:rsidR="009F13A4" w:rsidRPr="009F13A4">
        <w:t xml:space="preserve"> where we lose approximately </w:t>
      </w:r>
      <w:r w:rsidR="0063797F">
        <w:t>30,000</w:t>
      </w:r>
      <w:r w:rsidR="00412364">
        <w:t> </w:t>
      </w:r>
      <w:r w:rsidR="0063797F">
        <w:t xml:space="preserve">customers, 40,000 customers, and </w:t>
      </w:r>
      <w:r w:rsidR="009F13A4" w:rsidRPr="009F13A4">
        <w:t>75,000 customers</w:t>
      </w:r>
      <w:r w:rsidR="008417D5">
        <w:t>, respectively</w:t>
      </w:r>
      <w:r w:rsidR="003D12AE">
        <w:t xml:space="preserve">.  </w:t>
      </w:r>
    </w:p>
    <w:p w14:paraId="172F7D14" w14:textId="0904DD39" w:rsidR="006C5F24" w:rsidRDefault="000D6159" w:rsidP="00E94DC7">
      <w:pPr>
        <w:pStyle w:val="APA"/>
        <w:ind w:left="1080" w:firstLine="360"/>
      </w:pPr>
      <w:r>
        <w:lastRenderedPageBreak/>
        <w:t xml:space="preserve">Starting after </w:t>
      </w:r>
      <w:r w:rsidR="009F13A4" w:rsidRPr="009F13A4">
        <w:t xml:space="preserve">30 months, our customer’s tenure steadily and consistently decreased.  </w:t>
      </w:r>
      <w:r w:rsidR="00F34830">
        <w:t xml:space="preserve">As a result of these analyses, </w:t>
      </w:r>
      <w:r w:rsidR="009F13A4" w:rsidRPr="009F13A4">
        <w:t xml:space="preserve">the sales/marketing department and </w:t>
      </w:r>
      <w:r w:rsidR="00A2765D">
        <w:t xml:space="preserve">business operation leaders have actionable </w:t>
      </w:r>
      <w:r w:rsidR="00234F96">
        <w:t xml:space="preserve">data enabling them to investigate and </w:t>
      </w:r>
      <w:r w:rsidR="009F13A4" w:rsidRPr="009F13A4">
        <w:t xml:space="preserve">determine </w:t>
      </w:r>
      <w:r w:rsidR="000B0D4B">
        <w:t>next steps/action plan to address and resolve</w:t>
      </w:r>
      <w:r w:rsidR="00BD25D0">
        <w:t xml:space="preserve"> these concerning items.</w:t>
      </w:r>
    </w:p>
    <w:p w14:paraId="4787C6B7" w14:textId="7BDBA6BC" w:rsidR="009C5F5B" w:rsidRDefault="00446D30" w:rsidP="002962DA">
      <w:pPr>
        <w:pStyle w:val="APA"/>
        <w:numPr>
          <w:ilvl w:val="0"/>
          <w:numId w:val="1"/>
        </w:numPr>
      </w:pPr>
      <w:r>
        <w:t>Weaknesses of specific analysis performed in the selected lab</w:t>
      </w:r>
    </w:p>
    <w:p w14:paraId="349869DE" w14:textId="723B70FC" w:rsidR="00964F6E" w:rsidRDefault="00722016" w:rsidP="00825D5A">
      <w:pPr>
        <w:pStyle w:val="APA"/>
        <w:ind w:left="1080" w:firstLine="360"/>
      </w:pPr>
      <w:r>
        <w:t xml:space="preserve">Overall, the initial analysis was </w:t>
      </w:r>
      <w:r w:rsidR="00B0781D">
        <w:t xml:space="preserve">solid as a variety of </w:t>
      </w:r>
      <w:r w:rsidR="00580136">
        <w:t>methods were used from histograms</w:t>
      </w:r>
      <w:r w:rsidR="003153C3">
        <w:t xml:space="preserve"> and mosaics</w:t>
      </w:r>
      <w:r w:rsidR="00580136">
        <w:t xml:space="preserve"> to </w:t>
      </w:r>
      <w:r w:rsidR="00F303A0">
        <w:t xml:space="preserve">distributions and decision trees </w:t>
      </w:r>
      <w:r w:rsidR="00B0781D">
        <w:t xml:space="preserve">so not too many weaknesses to report.  </w:t>
      </w:r>
      <w:r w:rsidR="0024518C">
        <w:t>As mentioned above</w:t>
      </w:r>
      <w:r w:rsidR="00B26D85">
        <w:t>, there w</w:t>
      </w:r>
      <w:r w:rsidR="005A6419">
        <w:t>as</w:t>
      </w:r>
      <w:r w:rsidR="00B26D85">
        <w:t xml:space="preserve"> significant customer loss in Month 1, Month 13, and Month 100; however, </w:t>
      </w:r>
      <w:r w:rsidR="000C3EFE">
        <w:t xml:space="preserve">no further analysis was completed to help </w:t>
      </w:r>
      <w:r w:rsidR="00CB7C4F">
        <w:t xml:space="preserve">the business determine </w:t>
      </w:r>
      <w:r w:rsidR="00C86521">
        <w:t xml:space="preserve">or provide insight into the cause of those </w:t>
      </w:r>
      <w:r w:rsidR="0067738F">
        <w:t xml:space="preserve">large losses.  </w:t>
      </w:r>
      <w:r w:rsidR="00FE77E3">
        <w:t>H</w:t>
      </w:r>
      <w:r w:rsidR="00830B43">
        <w:t xml:space="preserve">azard probabilities were </w:t>
      </w:r>
      <w:r w:rsidR="00FE77E3">
        <w:t>not included in the analysis to show</w:t>
      </w:r>
      <w:r w:rsidR="00657B89">
        <w:t xml:space="preserve"> quantification of one-year survival, median survival, or average truncate tenure.</w:t>
      </w:r>
      <w:r w:rsidR="008B2026">
        <w:t xml:space="preserve">  In addition, </w:t>
      </w:r>
      <w:r w:rsidR="00B64C24">
        <w:t>it would be helpful to know</w:t>
      </w:r>
      <w:r w:rsidR="002F5ECC">
        <w:t xml:space="preserve"> and</w:t>
      </w:r>
      <w:r w:rsidR="00B64C24">
        <w:t>/</w:t>
      </w:r>
      <w:r w:rsidR="002F5ECC">
        <w:t xml:space="preserve">or </w:t>
      </w:r>
      <w:r w:rsidR="00B64C24">
        <w:t>understand what happens to subscription-based customers over time</w:t>
      </w:r>
      <w:r w:rsidR="001936FE">
        <w:t xml:space="preserve"> </w:t>
      </w:r>
      <w:r w:rsidR="0056192F">
        <w:t>showing</w:t>
      </w:r>
      <w:r w:rsidR="00B35145">
        <w:t xml:space="preserve"> those customers who are still paying, who are missed opportunities, and those</w:t>
      </w:r>
      <w:r w:rsidR="00363F14">
        <w:t xml:space="preserve"> who are actual company loss.</w:t>
      </w:r>
    </w:p>
    <w:p w14:paraId="7349F542" w14:textId="77777777" w:rsidR="00547986" w:rsidRDefault="00446D30" w:rsidP="002962DA">
      <w:pPr>
        <w:pStyle w:val="APA"/>
        <w:numPr>
          <w:ilvl w:val="0"/>
          <w:numId w:val="1"/>
        </w:numPr>
      </w:pPr>
      <w:r>
        <w:t>Recommendations to improve the analysis performed (at least three)</w:t>
      </w:r>
    </w:p>
    <w:p w14:paraId="3EDF433B" w14:textId="4C4AF604" w:rsidR="009C5F5B" w:rsidRDefault="001B60AC" w:rsidP="001B60AC">
      <w:pPr>
        <w:pStyle w:val="APA"/>
        <w:numPr>
          <w:ilvl w:val="1"/>
          <w:numId w:val="1"/>
        </w:numPr>
      </w:pPr>
      <w:r>
        <w:t>C</w:t>
      </w:r>
      <w:r w:rsidR="002344BF">
        <w:t>alculate hazard probabilities by group</w:t>
      </w:r>
      <w:r w:rsidR="00EB337A">
        <w:t xml:space="preserve">.  </w:t>
      </w:r>
      <w:r w:rsidR="00EB337A" w:rsidRPr="00EB337A">
        <w:t xml:space="preserve">To get accurate hazards and survival curves, </w:t>
      </w:r>
      <w:r w:rsidR="00E33214">
        <w:t xml:space="preserve">using </w:t>
      </w:r>
      <w:r w:rsidR="00012454">
        <w:t xml:space="preserve">only </w:t>
      </w:r>
      <w:r w:rsidR="00EB337A" w:rsidRPr="00EB337A">
        <w:t>groups of customers defined on initial conditions.</w:t>
      </w:r>
    </w:p>
    <w:p w14:paraId="2A555D71" w14:textId="3683A96B" w:rsidR="001B60AC" w:rsidRDefault="00C6672E" w:rsidP="001B60AC">
      <w:pPr>
        <w:pStyle w:val="APA"/>
        <w:numPr>
          <w:ilvl w:val="1"/>
          <w:numId w:val="1"/>
        </w:numPr>
      </w:pPr>
      <w:r>
        <w:t>Show hazard probabilities for three different groups of customers</w:t>
      </w:r>
      <w:r w:rsidR="00183159">
        <w:t xml:space="preserve">, one that </w:t>
      </w:r>
      <w:r w:rsidR="000961FD">
        <w:t>lives/works in the Gotham market</w:t>
      </w:r>
      <w:r w:rsidR="00B57016">
        <w:t>, one that lives/works in the Metropolis market and one that lives/works in the Smallville market</w:t>
      </w:r>
      <w:r w:rsidR="00937671">
        <w:t xml:space="preserve"> then </w:t>
      </w:r>
      <w:r w:rsidR="000B1591">
        <w:t>quantify using one-year survival, median survival, or average truncated tenure</w:t>
      </w:r>
      <w:r w:rsidR="00171626">
        <w:t>.</w:t>
      </w:r>
    </w:p>
    <w:p w14:paraId="740748E8" w14:textId="65858554" w:rsidR="00D1291C" w:rsidRDefault="001C08F5" w:rsidP="001B60AC">
      <w:pPr>
        <w:pStyle w:val="APA"/>
        <w:numPr>
          <w:ilvl w:val="1"/>
          <w:numId w:val="1"/>
        </w:numPr>
      </w:pPr>
      <w:r>
        <w:lastRenderedPageBreak/>
        <w:t xml:space="preserve">Understand what happens to </w:t>
      </w:r>
      <w:r w:rsidR="00502847">
        <w:t>subscription-based customers over time</w:t>
      </w:r>
      <w:r w:rsidR="00A66A33">
        <w:t xml:space="preserve"> </w:t>
      </w:r>
      <w:r w:rsidR="00A66B49">
        <w:t>regarding</w:t>
      </w:r>
      <w:r w:rsidR="00A66A33">
        <w:t xml:space="preserve"> </w:t>
      </w:r>
      <w:r w:rsidR="00356E05">
        <w:t>who remains active (and still paying), those who left voluntarily</w:t>
      </w:r>
      <w:r w:rsidR="00F54B72">
        <w:t xml:space="preserve"> (miss</w:t>
      </w:r>
      <w:r w:rsidR="00D129CE">
        <w:t>ed</w:t>
      </w:r>
      <w:r w:rsidR="00F54B72">
        <w:t xml:space="preserve"> opportunity), and those who were forced to leave (</w:t>
      </w:r>
      <w:r w:rsidR="00586BB5">
        <w:t>actual loss).</w:t>
      </w:r>
      <w:r w:rsidR="00A66B49">
        <w:t xml:space="preserve">  </w:t>
      </w:r>
      <w:r w:rsidR="00A66B49" w:rsidRPr="00A66B49">
        <w:t>These curves are constructed in two parts.</w:t>
      </w:r>
      <w:r w:rsidR="00D129CE">
        <w:t xml:space="preserve"> </w:t>
      </w:r>
      <w:r w:rsidR="00A66B49" w:rsidRPr="00A66B49">
        <w:t xml:space="preserve"> First, the overall survival curve is used to determine the proportion of customers who leave at a given tenure (this is </w:t>
      </w:r>
      <w:r w:rsidR="00E535B0" w:rsidRPr="00A66B49">
        <w:t>the</w:t>
      </w:r>
      <w:r w:rsidR="00A66B49" w:rsidRPr="00A66B49">
        <w:t xml:space="preserve"> hazard probability). </w:t>
      </w:r>
      <w:r w:rsidR="00D129CE">
        <w:t xml:space="preserve"> </w:t>
      </w:r>
      <w:r w:rsidR="00A66B49" w:rsidRPr="00A66B49">
        <w:t xml:space="preserve">These stops are then partitioned based on the hazards for each competing risk. </w:t>
      </w:r>
      <w:r w:rsidR="00D129CE">
        <w:t xml:space="preserve"> </w:t>
      </w:r>
      <w:r w:rsidR="00A66B49" w:rsidRPr="00A66B49">
        <w:t>The chart shows the original survival curve and the cumulative sums of the stops of the different types.</w:t>
      </w:r>
    </w:p>
    <w:p w14:paraId="162305BA" w14:textId="464E3872" w:rsidR="009C5F5B" w:rsidRPr="00B216B6" w:rsidRDefault="00446D30" w:rsidP="002962DA">
      <w:pPr>
        <w:pStyle w:val="APA"/>
        <w:ind w:left="720" w:firstLine="0"/>
        <w:rPr>
          <w:b/>
        </w:rPr>
      </w:pPr>
      <w:r>
        <w:rPr>
          <w:b/>
        </w:rPr>
        <w:t>Demonstration and implementation of recommendations</w:t>
      </w:r>
      <w:r w:rsidR="009C5F5B" w:rsidRPr="00B216B6">
        <w:rPr>
          <w:b/>
        </w:rPr>
        <w:t xml:space="preserve"> </w:t>
      </w:r>
    </w:p>
    <w:p w14:paraId="589F7B7F" w14:textId="77777777" w:rsidR="009C5F5B" w:rsidRDefault="00446D30" w:rsidP="00446D30">
      <w:pPr>
        <w:pStyle w:val="APA"/>
        <w:ind w:left="720"/>
      </w:pPr>
      <w:r>
        <w:t xml:space="preserve">(Step-by-step demonstration of how recommendations were implemented through redoing parts of the lab or performing additional analysis, with screenshots) </w:t>
      </w:r>
      <w:r w:rsidR="009C5F5B">
        <w:t xml:space="preserve"> </w:t>
      </w:r>
    </w:p>
    <w:p w14:paraId="4F8ED259" w14:textId="7F968A7F" w:rsidR="00DF59F5" w:rsidRDefault="00DF59F5" w:rsidP="00DF59F5">
      <w:pPr>
        <w:pStyle w:val="Caption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B4CBB">
        <w:rPr>
          <w:noProof/>
        </w:rPr>
        <w:t>1</w:t>
      </w:r>
      <w:r>
        <w:fldChar w:fldCharType="end"/>
      </w:r>
      <w:r>
        <w:t>. Distribution of Cancel Type by Market</w:t>
      </w:r>
    </w:p>
    <w:p w14:paraId="7951A98D" w14:textId="1B0D8170" w:rsidR="009C5F5B" w:rsidRPr="009C5F5B" w:rsidRDefault="00A87A25" w:rsidP="009C5F5B">
      <w:pPr>
        <w:pStyle w:val="APA"/>
      </w:pPr>
      <w:r>
        <w:rPr>
          <w:noProof/>
        </w:rPr>
        <w:drawing>
          <wp:inline distT="0" distB="0" distL="0" distR="0" wp14:anchorId="702B65D3" wp14:editId="0FCCB5EB">
            <wp:extent cx="4579200" cy="7685370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780" cy="781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8329D" w14:textId="090C50B5" w:rsidR="00DF59F5" w:rsidRDefault="00DF59F5" w:rsidP="00DF59F5">
      <w:pPr>
        <w:pStyle w:val="Caption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EB4CBB">
        <w:rPr>
          <w:noProof/>
        </w:rPr>
        <w:t>2</w:t>
      </w:r>
      <w:r>
        <w:fldChar w:fldCharType="end"/>
      </w:r>
      <w:r>
        <w:t>.  Distribution of Cancel Type by Censor Status</w:t>
      </w:r>
    </w:p>
    <w:p w14:paraId="4CE26E13" w14:textId="2C4AB9E7" w:rsidR="009C5F5B" w:rsidRPr="009C5F5B" w:rsidRDefault="00DF59F5" w:rsidP="009C5F5B">
      <w:pPr>
        <w:pStyle w:val="APA"/>
      </w:pPr>
      <w:r>
        <w:rPr>
          <w:noProof/>
        </w:rPr>
        <w:drawing>
          <wp:inline distT="0" distB="0" distL="0" distR="0" wp14:anchorId="49CA9EF8" wp14:editId="177EAFB7">
            <wp:extent cx="5943600" cy="7777480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D071" w14:textId="3AD2EB84" w:rsidR="00EB4CBB" w:rsidRDefault="00EB4CBB" w:rsidP="00EB4CBB">
      <w:pPr>
        <w:pStyle w:val="Caption"/>
        <w:keepNext/>
      </w:pPr>
      <w:r>
        <w:lastRenderedPageBreak/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 Distribution of Market Area by Censor Status</w:t>
      </w:r>
    </w:p>
    <w:p w14:paraId="5964BF81" w14:textId="6DB3C659" w:rsidR="00EB4CBB" w:rsidRDefault="00EB4CBB" w:rsidP="00A15DEC">
      <w:pPr>
        <w:pStyle w:val="APA"/>
      </w:pPr>
      <w:r>
        <w:rPr>
          <w:noProof/>
        </w:rPr>
        <w:drawing>
          <wp:inline distT="0" distB="0" distL="0" distR="0" wp14:anchorId="24CD39F9" wp14:editId="1E9559BD">
            <wp:extent cx="6051550" cy="6894095"/>
            <wp:effectExtent l="0" t="0" r="6350" b="2540"/>
            <wp:docPr id="5" name="Picture 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a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4607" cy="692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3210" w14:textId="4A649CC1" w:rsidR="009C5F5B" w:rsidRDefault="009C5F5B" w:rsidP="009C5F5B">
      <w:pPr>
        <w:pStyle w:val="APAHeader"/>
        <w:tabs>
          <w:tab w:val="left" w:pos="2730"/>
          <w:tab w:val="left" w:pos="3990"/>
        </w:tabs>
        <w:jc w:val="left"/>
      </w:pPr>
    </w:p>
    <w:p w14:paraId="3D404C81" w14:textId="27663C0C" w:rsidR="00A15DEC" w:rsidRDefault="009C5F5B" w:rsidP="00C5781A">
      <w:pPr>
        <w:pStyle w:val="APAHeader"/>
        <w:pageBreakBefore/>
      </w:pPr>
      <w:bookmarkStart w:id="2" w:name="bkReference"/>
      <w:r w:rsidRPr="009C5F5B">
        <w:lastRenderedPageBreak/>
        <w:t>References</w:t>
      </w:r>
      <w:bookmarkEnd w:id="2"/>
    </w:p>
    <w:p w14:paraId="06DE25B8" w14:textId="4A792B61" w:rsidR="00C5781A" w:rsidRDefault="00C5781A" w:rsidP="00C5781A">
      <w:pPr>
        <w:pStyle w:val="APA"/>
      </w:pPr>
      <w:r w:rsidRPr="00C5781A">
        <w:t>Berry, G.S.L.M. J. (2010). </w:t>
      </w:r>
      <w:r w:rsidRPr="00C5781A">
        <w:rPr>
          <w:i/>
          <w:iCs/>
        </w:rPr>
        <w:t>Data Mining Techniques: For Marketing, Sales, and Customer Relationship Management</w:t>
      </w:r>
      <w:r w:rsidRPr="00C5781A">
        <w:t>. [</w:t>
      </w:r>
      <w:proofErr w:type="spellStart"/>
      <w:r w:rsidRPr="00C5781A">
        <w:t>devry</w:t>
      </w:r>
      <w:proofErr w:type="spellEnd"/>
      <w:r w:rsidRPr="00C5781A">
        <w:t>]. Retrieved from </w:t>
      </w:r>
      <w:hyperlink r:id="rId14" w:history="1">
        <w:r w:rsidR="002F5F6C" w:rsidRPr="00D2252B">
          <w:rPr>
            <w:rStyle w:val="Hyperlink"/>
          </w:rPr>
          <w:t>https://devry.vitalsource.com/#/books/9781118275603/</w:t>
        </w:r>
      </w:hyperlink>
    </w:p>
    <w:p w14:paraId="2581F87D" w14:textId="7139686D" w:rsidR="0087313A" w:rsidRDefault="0087313A" w:rsidP="00C5781A">
      <w:pPr>
        <w:pStyle w:val="APA"/>
      </w:pPr>
      <w:bookmarkStart w:id="3" w:name="_Hlk70164005"/>
      <w:r>
        <w:rPr>
          <w:rFonts w:ascii="Arial" w:hAnsi="Arial" w:cs="Arial"/>
          <w:color w:val="303030"/>
          <w:sz w:val="20"/>
          <w:shd w:val="clear" w:color="auto" w:fill="FFFFFF"/>
        </w:rPr>
        <w:t>Schober</w:t>
      </w:r>
      <w:bookmarkEnd w:id="3"/>
      <w:r>
        <w:rPr>
          <w:rFonts w:ascii="Arial" w:hAnsi="Arial" w:cs="Arial"/>
          <w:color w:val="303030"/>
          <w:sz w:val="20"/>
          <w:shd w:val="clear" w:color="auto" w:fill="FFFFFF"/>
        </w:rPr>
        <w:t>, P., &amp; Vetter, T. R. (2018). Survival Analysis and Interpretation of Time-to-Event Data: The Tortoise and the Hare. </w:t>
      </w:r>
      <w:r>
        <w:rPr>
          <w:rFonts w:ascii="Arial" w:hAnsi="Arial" w:cs="Arial"/>
          <w:i/>
          <w:iCs/>
          <w:color w:val="303030"/>
          <w:sz w:val="20"/>
          <w:shd w:val="clear" w:color="auto" w:fill="FFFFFF"/>
        </w:rPr>
        <w:t>Anesthesia and analgesia</w:t>
      </w:r>
      <w:r>
        <w:rPr>
          <w:rFonts w:ascii="Arial" w:hAnsi="Arial" w:cs="Arial"/>
          <w:color w:val="303030"/>
          <w:sz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303030"/>
          <w:sz w:val="20"/>
          <w:shd w:val="clear" w:color="auto" w:fill="FFFFFF"/>
        </w:rPr>
        <w:t>127</w:t>
      </w:r>
      <w:r>
        <w:rPr>
          <w:rFonts w:ascii="Arial" w:hAnsi="Arial" w:cs="Arial"/>
          <w:color w:val="303030"/>
          <w:sz w:val="20"/>
          <w:shd w:val="clear" w:color="auto" w:fill="FFFFFF"/>
        </w:rPr>
        <w:t>(3), 792–798. https://doi.org/10.1213/ANE.0000000000003653</w:t>
      </w:r>
    </w:p>
    <w:p w14:paraId="4F1AD997" w14:textId="11B3BC37" w:rsidR="008F72CF" w:rsidRDefault="008F72CF" w:rsidP="00C5781A">
      <w:pPr>
        <w:pStyle w:val="APA"/>
      </w:pPr>
      <w:r>
        <w:rPr>
          <w:rFonts w:ascii="Roboto" w:hAnsi="Roboto"/>
          <w:color w:val="53565A"/>
          <w:sz w:val="21"/>
          <w:szCs w:val="21"/>
          <w:shd w:val="clear" w:color="auto" w:fill="FFFFFF"/>
        </w:rPr>
        <w:t>Grace-Martin, K. (2018, -08-06T12:00:35+00:00). Six types of survival analysis and challenges in learning them. </w:t>
      </w:r>
      <w:hyperlink r:id="rId15" w:tgtFrame="_blank" w:history="1">
        <w:r>
          <w:rPr>
            <w:rStyle w:val="Hyperlink"/>
            <w:rFonts w:ascii="Roboto" w:hAnsi="Roboto"/>
            <w:color w:val="0066CC"/>
            <w:sz w:val="21"/>
            <w:szCs w:val="21"/>
            <w:shd w:val="clear" w:color="auto" w:fill="FFFFFF"/>
          </w:rPr>
          <w:t>https://www.theanalysisfactor.com/the-six-types-of-survival-analysis-and-challenges-in-learning-them/</w:t>
        </w:r>
      </w:hyperlink>
    </w:p>
    <w:p w14:paraId="412B8243" w14:textId="1D9287E3" w:rsidR="002F5F6C" w:rsidRDefault="002F5F6C" w:rsidP="00C5781A">
      <w:pPr>
        <w:pStyle w:val="APA"/>
        <w:rPr>
          <w:rFonts w:ascii="Segoe UI" w:hAnsi="Segoe UI" w:cs="Segoe UI"/>
          <w:color w:val="212121"/>
          <w:shd w:val="clear" w:color="auto" w:fill="FFFFFF"/>
        </w:rPr>
      </w:pPr>
      <w:proofErr w:type="spellStart"/>
      <w:r>
        <w:rPr>
          <w:rFonts w:ascii="Segoe UI" w:hAnsi="Segoe UI" w:cs="Segoe UI"/>
          <w:color w:val="212121"/>
          <w:shd w:val="clear" w:color="auto" w:fill="FFFFFF"/>
        </w:rPr>
        <w:t>Bollschweiler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E. Benefits and limitations of Kaplan-Meier calculations of survival chance in cancer surgery.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Langenbecks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Arch Surg. 2003 Sep;388(4):239-44.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doi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: 10.1007/s00423-003-0410-6. </w:t>
      </w:r>
      <w:proofErr w:type="spellStart"/>
      <w:r>
        <w:rPr>
          <w:rFonts w:ascii="Segoe UI" w:hAnsi="Segoe UI" w:cs="Segoe UI"/>
          <w:color w:val="212121"/>
          <w:shd w:val="clear" w:color="auto" w:fill="FFFFFF"/>
        </w:rPr>
        <w:t>Epub</w:t>
      </w:r>
      <w:proofErr w:type="spellEnd"/>
      <w:r>
        <w:rPr>
          <w:rFonts w:ascii="Segoe UI" w:hAnsi="Segoe UI" w:cs="Segoe UI"/>
          <w:color w:val="212121"/>
          <w:shd w:val="clear" w:color="auto" w:fill="FFFFFF"/>
        </w:rPr>
        <w:t xml:space="preserve"> 2003 Aug 14. PMID: 12920602.</w:t>
      </w:r>
    </w:p>
    <w:p w14:paraId="32701E64" w14:textId="14ABF640" w:rsidR="00440C24" w:rsidRDefault="00440C24" w:rsidP="00A1206B">
      <w:pPr>
        <w:pStyle w:val="APA"/>
        <w:rPr>
          <w:rFonts w:ascii="Segoe UI" w:hAnsi="Segoe UI" w:cs="Segoe UI"/>
          <w:color w:val="53565A"/>
          <w:sz w:val="22"/>
          <w:szCs w:val="22"/>
        </w:rPr>
      </w:pPr>
      <w:r w:rsidRPr="00AA4D91">
        <w:rPr>
          <w:rFonts w:ascii="Segoe UI" w:hAnsi="Segoe UI" w:cs="Segoe UI"/>
          <w:sz w:val="22"/>
          <w:szCs w:val="22"/>
        </w:rPr>
        <w:t xml:space="preserve">Tolley, H. D., Barnes, J. M., &amp; Freeman, M. D. (2016). Chapter 10 - survival analysis. In M. D. Freeman, &amp; M. P. </w:t>
      </w:r>
      <w:proofErr w:type="spellStart"/>
      <w:r w:rsidRPr="00AA4D91">
        <w:rPr>
          <w:rFonts w:ascii="Segoe UI" w:hAnsi="Segoe UI" w:cs="Segoe UI"/>
          <w:sz w:val="22"/>
          <w:szCs w:val="22"/>
        </w:rPr>
        <w:t>Zeegers</w:t>
      </w:r>
      <w:proofErr w:type="spellEnd"/>
      <w:r w:rsidRPr="00AA4D91">
        <w:rPr>
          <w:rFonts w:ascii="Segoe UI" w:hAnsi="Segoe UI" w:cs="Segoe UI"/>
          <w:sz w:val="22"/>
          <w:szCs w:val="22"/>
        </w:rPr>
        <w:t xml:space="preserve"> (Eds.), </w:t>
      </w:r>
      <w:r w:rsidRPr="00AA4D91">
        <w:rPr>
          <w:rFonts w:ascii="Segoe UI" w:hAnsi="Segoe UI" w:cs="Segoe UI"/>
          <w:i/>
          <w:iCs/>
          <w:sz w:val="22"/>
          <w:szCs w:val="22"/>
        </w:rPr>
        <w:t>Forensic epidemiology</w:t>
      </w:r>
      <w:r w:rsidRPr="00AA4D91">
        <w:rPr>
          <w:rFonts w:ascii="Segoe UI" w:hAnsi="Segoe UI" w:cs="Segoe UI"/>
          <w:sz w:val="22"/>
          <w:szCs w:val="22"/>
        </w:rPr>
        <w:t> (pp. 261-284). Academic Press.</w:t>
      </w:r>
      <w:r w:rsidRPr="00AA4D91">
        <w:rPr>
          <w:rFonts w:ascii="Segoe UI" w:hAnsi="Segoe UI" w:cs="Segoe UI"/>
          <w:color w:val="53565A"/>
          <w:sz w:val="22"/>
          <w:szCs w:val="22"/>
        </w:rPr>
        <w:t> </w:t>
      </w:r>
      <w:hyperlink r:id="rId16" w:tgtFrame="_blank" w:history="1">
        <w:r w:rsidRPr="00AA4D91">
          <w:rPr>
            <w:rStyle w:val="Hyperlink"/>
            <w:rFonts w:ascii="Segoe UI" w:hAnsi="Segoe UI" w:cs="Segoe UI"/>
            <w:color w:val="0066CC"/>
            <w:sz w:val="22"/>
            <w:szCs w:val="22"/>
          </w:rPr>
          <w:t>https://doi.org/10.1016/B978-0-12-404584-2.00010-0</w:t>
        </w:r>
      </w:hyperlink>
    </w:p>
    <w:p w14:paraId="2412B7DD" w14:textId="00477D01" w:rsidR="00B21B0C" w:rsidRPr="00B21B0C" w:rsidRDefault="00B21B0C" w:rsidP="00A1206B">
      <w:pPr>
        <w:pStyle w:val="APA"/>
        <w:rPr>
          <w:rFonts w:ascii="Segoe UI" w:hAnsi="Segoe UI" w:cs="Segoe UI"/>
          <w:color w:val="212121"/>
          <w:sz w:val="22"/>
          <w:szCs w:val="22"/>
          <w:shd w:val="clear" w:color="auto" w:fill="FFFFFF"/>
        </w:rPr>
      </w:pPr>
      <w:r w:rsidRPr="00B21B0C">
        <w:rPr>
          <w:rFonts w:ascii="Segoe UI" w:hAnsi="Segoe UI" w:cs="Segoe UI"/>
          <w:color w:val="53565A"/>
          <w:sz w:val="22"/>
          <w:szCs w:val="22"/>
          <w:shd w:val="clear" w:color="auto" w:fill="FFFFFF"/>
        </w:rPr>
        <w:t xml:space="preserve">D41. (2020, -12-09T10:36:36+00:00). Introduction to survival analysis and </w:t>
      </w:r>
      <w:proofErr w:type="spellStart"/>
      <w:r w:rsidRPr="00B21B0C">
        <w:rPr>
          <w:rFonts w:ascii="Segoe UI" w:hAnsi="Segoe UI" w:cs="Segoe UI"/>
          <w:color w:val="53565A"/>
          <w:sz w:val="22"/>
          <w:szCs w:val="22"/>
          <w:shd w:val="clear" w:color="auto" w:fill="FFFFFF"/>
        </w:rPr>
        <w:t>kaplan</w:t>
      </w:r>
      <w:proofErr w:type="spellEnd"/>
      <w:r w:rsidRPr="00B21B0C">
        <w:rPr>
          <w:rFonts w:ascii="Segoe UI" w:hAnsi="Segoe UI" w:cs="Segoe UI"/>
          <w:color w:val="53565A"/>
          <w:sz w:val="22"/>
          <w:szCs w:val="22"/>
          <w:shd w:val="clear" w:color="auto" w:fill="FFFFFF"/>
        </w:rPr>
        <w:t xml:space="preserve"> </w:t>
      </w:r>
      <w:proofErr w:type="spellStart"/>
      <w:r w:rsidRPr="00B21B0C">
        <w:rPr>
          <w:rFonts w:ascii="Segoe UI" w:hAnsi="Segoe UI" w:cs="Segoe UI"/>
          <w:color w:val="53565A"/>
          <w:sz w:val="22"/>
          <w:szCs w:val="22"/>
          <w:shd w:val="clear" w:color="auto" w:fill="FFFFFF"/>
        </w:rPr>
        <w:t>meier</w:t>
      </w:r>
      <w:proofErr w:type="spellEnd"/>
      <w:r w:rsidRPr="00B21B0C">
        <w:rPr>
          <w:rFonts w:ascii="Segoe UI" w:hAnsi="Segoe UI" w:cs="Segoe UI"/>
          <w:color w:val="53565A"/>
          <w:sz w:val="22"/>
          <w:szCs w:val="22"/>
          <w:shd w:val="clear" w:color="auto" w:fill="FFFFFF"/>
        </w:rPr>
        <w:t xml:space="preserve"> estimator. </w:t>
      </w:r>
      <w:hyperlink r:id="rId17" w:tgtFrame="_blank" w:history="1">
        <w:r w:rsidRPr="00B21B0C">
          <w:rPr>
            <w:rStyle w:val="Hyperlink"/>
            <w:rFonts w:ascii="Segoe UI" w:hAnsi="Segoe UI" w:cs="Segoe UI"/>
            <w:color w:val="0066CC"/>
            <w:sz w:val="22"/>
            <w:szCs w:val="22"/>
            <w:shd w:val="clear" w:color="auto" w:fill="FFFFFF"/>
          </w:rPr>
          <w:t>https://www.analyticsvidhya.com/blog/2020/12/a-brief-introduction-to-survival-analysis-and-kaplan-meier-estimator/</w:t>
        </w:r>
      </w:hyperlink>
    </w:p>
    <w:p w14:paraId="1973BF92" w14:textId="77777777" w:rsidR="00012456" w:rsidRPr="00C5781A" w:rsidRDefault="00012456" w:rsidP="00C5781A">
      <w:pPr>
        <w:pStyle w:val="APA"/>
      </w:pPr>
    </w:p>
    <w:sectPr w:rsidR="00012456" w:rsidRPr="00C5781A" w:rsidSect="00A15DEC">
      <w:type w:val="continuous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34A13" w14:textId="77777777" w:rsidR="00D863F0" w:rsidRDefault="00D863F0">
      <w:r>
        <w:separator/>
      </w:r>
    </w:p>
  </w:endnote>
  <w:endnote w:type="continuationSeparator" w:id="0">
    <w:p w14:paraId="72FDFC12" w14:textId="77777777" w:rsidR="00D863F0" w:rsidRDefault="00D86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D1BBB" w14:textId="77777777" w:rsidR="00D863F0" w:rsidRDefault="00D863F0">
      <w:r>
        <w:separator/>
      </w:r>
    </w:p>
  </w:footnote>
  <w:footnote w:type="continuationSeparator" w:id="0">
    <w:p w14:paraId="5F0F8F47" w14:textId="77777777" w:rsidR="00D863F0" w:rsidRDefault="00D863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8424"/>
      <w:gridCol w:w="936"/>
    </w:tblGrid>
    <w:tr w:rsidR="00A15DEC" w14:paraId="2B049589" w14:textId="77777777" w:rsidTr="00A15DEC">
      <w:tc>
        <w:tcPr>
          <w:tcW w:w="4500" w:type="pct"/>
          <w:shd w:val="clear" w:color="auto" w:fill="auto"/>
        </w:tcPr>
        <w:p w14:paraId="2D84BF04" w14:textId="77777777" w:rsidR="00A15DEC" w:rsidRPr="00A15DEC" w:rsidRDefault="00A15DEC" w:rsidP="00A15DEC">
          <w:pPr>
            <w:pStyle w:val="Header"/>
          </w:pPr>
        </w:p>
      </w:tc>
      <w:tc>
        <w:tcPr>
          <w:tcW w:w="2500" w:type="pct"/>
          <w:shd w:val="clear" w:color="auto" w:fill="auto"/>
        </w:tcPr>
        <w:p w14:paraId="58A0C80E" w14:textId="3AA416E6" w:rsidR="00A15DEC" w:rsidRDefault="00A15DEC" w:rsidP="00A15DEC">
          <w:pPr>
            <w:pStyle w:val="Header"/>
            <w:jc w:val="right"/>
          </w:pPr>
          <w:r>
            <w:t xml:space="preserve"> </w:t>
          </w:r>
          <w:r w:rsidR="003210ED">
            <w:fldChar w:fldCharType="begin"/>
          </w:r>
          <w:r>
            <w:instrText xml:space="preserve"> PAGE  \* MERGEFORMAT </w:instrText>
          </w:r>
          <w:r w:rsidR="003210ED">
            <w:fldChar w:fldCharType="separate"/>
          </w:r>
          <w:r w:rsidR="00B26FE6">
            <w:rPr>
              <w:noProof/>
            </w:rPr>
            <w:t>2</w:t>
          </w:r>
          <w:r w:rsidR="003210ED">
            <w:fldChar w:fldCharType="end"/>
          </w:r>
        </w:p>
        <w:p w14:paraId="2B27A57E" w14:textId="77777777" w:rsidR="00A15DEC" w:rsidRDefault="00A15DEC" w:rsidP="00A15DEC">
          <w:pPr>
            <w:pStyle w:val="Header"/>
          </w:pPr>
        </w:p>
      </w:tc>
    </w:tr>
  </w:tbl>
  <w:p w14:paraId="69E97C8A" w14:textId="77777777" w:rsidR="00A15DEC" w:rsidRPr="00A15DEC" w:rsidRDefault="00A15DEC" w:rsidP="00A15D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Look w:val="0000" w:firstRow="0" w:lastRow="0" w:firstColumn="0" w:lastColumn="0" w:noHBand="0" w:noVBand="0"/>
    </w:tblPr>
    <w:tblGrid>
      <w:gridCol w:w="8424"/>
      <w:gridCol w:w="936"/>
    </w:tblGrid>
    <w:tr w:rsidR="00A15DEC" w14:paraId="602423E0" w14:textId="77777777" w:rsidTr="00A15DEC">
      <w:tc>
        <w:tcPr>
          <w:tcW w:w="4500" w:type="pct"/>
          <w:shd w:val="clear" w:color="auto" w:fill="auto"/>
        </w:tcPr>
        <w:p w14:paraId="7DB5C436" w14:textId="77777777" w:rsidR="00A15DEC" w:rsidRPr="00A15DEC" w:rsidRDefault="00A15DEC" w:rsidP="003E7AF8">
          <w:pPr>
            <w:pStyle w:val="Header"/>
          </w:pPr>
        </w:p>
      </w:tc>
      <w:tc>
        <w:tcPr>
          <w:tcW w:w="2500" w:type="pct"/>
          <w:shd w:val="clear" w:color="auto" w:fill="auto"/>
        </w:tcPr>
        <w:p w14:paraId="41354839" w14:textId="11040C64" w:rsidR="00A15DEC" w:rsidRDefault="00A15DEC" w:rsidP="00A15DEC">
          <w:pPr>
            <w:pStyle w:val="Header"/>
            <w:jc w:val="right"/>
          </w:pPr>
          <w:r>
            <w:t xml:space="preserve"> </w:t>
          </w:r>
          <w:r w:rsidR="003210ED">
            <w:fldChar w:fldCharType="begin"/>
          </w:r>
          <w:r>
            <w:instrText xml:space="preserve"> PAGE  \* MERGEFORMAT </w:instrText>
          </w:r>
          <w:r w:rsidR="003210ED">
            <w:fldChar w:fldCharType="separate"/>
          </w:r>
          <w:r w:rsidR="00B26FE6">
            <w:rPr>
              <w:noProof/>
            </w:rPr>
            <w:t>1</w:t>
          </w:r>
          <w:r w:rsidR="003210ED">
            <w:fldChar w:fldCharType="end"/>
          </w:r>
        </w:p>
        <w:p w14:paraId="34208F3F" w14:textId="77777777" w:rsidR="00A15DEC" w:rsidRDefault="00A15DEC" w:rsidP="00A15DEC">
          <w:pPr>
            <w:pStyle w:val="Header"/>
          </w:pPr>
        </w:p>
      </w:tc>
    </w:tr>
  </w:tbl>
  <w:p w14:paraId="658126DC" w14:textId="77777777" w:rsidR="00A15DEC" w:rsidRPr="00A15DEC" w:rsidRDefault="00A15DEC" w:rsidP="00A15D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7618"/>
    <w:multiLevelType w:val="hybridMultilevel"/>
    <w:tmpl w:val="7C44B5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F0217B"/>
    <w:multiLevelType w:val="hybridMultilevel"/>
    <w:tmpl w:val="2F7AC14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FF7C2F"/>
    <w:multiLevelType w:val="hybridMultilevel"/>
    <w:tmpl w:val="B31E1E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45C3F9A"/>
    <w:multiLevelType w:val="hybridMultilevel"/>
    <w:tmpl w:val="60003E4C"/>
    <w:lvl w:ilvl="0" w:tplc="19E25B3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2F0805"/>
    <w:multiLevelType w:val="hybridMultilevel"/>
    <w:tmpl w:val="C64A86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B580950"/>
    <w:multiLevelType w:val="hybridMultilevel"/>
    <w:tmpl w:val="743EEA16"/>
    <w:lvl w:ilvl="0" w:tplc="D604D15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C933065"/>
    <w:multiLevelType w:val="hybridMultilevel"/>
    <w:tmpl w:val="A9CA35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DB0A18"/>
    <w:multiLevelType w:val="hybridMultilevel"/>
    <w:tmpl w:val="EDAC63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6103C58"/>
    <w:multiLevelType w:val="hybridMultilevel"/>
    <w:tmpl w:val="FC86573A"/>
    <w:lvl w:ilvl="0" w:tplc="135876A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8F70D5F"/>
    <w:multiLevelType w:val="hybridMultilevel"/>
    <w:tmpl w:val="3D1852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B6C615B"/>
    <w:multiLevelType w:val="hybridMultilevel"/>
    <w:tmpl w:val="6EBC8EEA"/>
    <w:lvl w:ilvl="0" w:tplc="F2D8EDB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2CE5DC5"/>
    <w:multiLevelType w:val="hybridMultilevel"/>
    <w:tmpl w:val="BD7AAC58"/>
    <w:lvl w:ilvl="0" w:tplc="D188DE7C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497EEE"/>
    <w:multiLevelType w:val="hybridMultilevel"/>
    <w:tmpl w:val="F7A4F56A"/>
    <w:lvl w:ilvl="0" w:tplc="98FA2AD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241D99"/>
    <w:multiLevelType w:val="hybridMultilevel"/>
    <w:tmpl w:val="4AB20F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60B0DD2"/>
    <w:multiLevelType w:val="hybridMultilevel"/>
    <w:tmpl w:val="CA4E9742"/>
    <w:lvl w:ilvl="0" w:tplc="11DEC680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14F26ED"/>
    <w:multiLevelType w:val="hybridMultilevel"/>
    <w:tmpl w:val="38CC6092"/>
    <w:lvl w:ilvl="0" w:tplc="94D8B05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3456A78"/>
    <w:multiLevelType w:val="hybridMultilevel"/>
    <w:tmpl w:val="8A52EF6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5256F32"/>
    <w:multiLevelType w:val="hybridMultilevel"/>
    <w:tmpl w:val="8430BC9A"/>
    <w:lvl w:ilvl="0" w:tplc="48AA1008">
      <w:start w:val="2"/>
      <w:numFmt w:val="bullet"/>
      <w:lvlText w:val=""/>
      <w:lvlJc w:val="left"/>
      <w:pPr>
        <w:ind w:left="2160" w:hanging="72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5632D6C"/>
    <w:multiLevelType w:val="hybridMultilevel"/>
    <w:tmpl w:val="CFFCA100"/>
    <w:lvl w:ilvl="0" w:tplc="63923EF6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FE9592B"/>
    <w:multiLevelType w:val="hybridMultilevel"/>
    <w:tmpl w:val="0900A4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2"/>
  </w:num>
  <w:num w:numId="4">
    <w:abstractNumId w:val="8"/>
  </w:num>
  <w:num w:numId="5">
    <w:abstractNumId w:val="4"/>
  </w:num>
  <w:num w:numId="6">
    <w:abstractNumId w:val="11"/>
  </w:num>
  <w:num w:numId="7">
    <w:abstractNumId w:val="9"/>
  </w:num>
  <w:num w:numId="8">
    <w:abstractNumId w:val="12"/>
  </w:num>
  <w:num w:numId="9">
    <w:abstractNumId w:val="0"/>
  </w:num>
  <w:num w:numId="10">
    <w:abstractNumId w:val="3"/>
  </w:num>
  <w:num w:numId="11">
    <w:abstractNumId w:val="16"/>
  </w:num>
  <w:num w:numId="12">
    <w:abstractNumId w:val="14"/>
  </w:num>
  <w:num w:numId="13">
    <w:abstractNumId w:val="7"/>
  </w:num>
  <w:num w:numId="14">
    <w:abstractNumId w:val="18"/>
  </w:num>
  <w:num w:numId="15">
    <w:abstractNumId w:val="19"/>
  </w:num>
  <w:num w:numId="16">
    <w:abstractNumId w:val="17"/>
  </w:num>
  <w:num w:numId="17">
    <w:abstractNumId w:val="13"/>
  </w:num>
  <w:num w:numId="18">
    <w:abstractNumId w:val="10"/>
  </w:num>
  <w:num w:numId="19">
    <w:abstractNumId w:val="1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bstract" w:val="0"/>
    <w:docVar w:name="IncludeRunningHead" w:val="-1"/>
    <w:docVar w:name="OpenYesNo" w:val="0"/>
    <w:docVar w:name="reference_000" w:val="Deshpande, B.‡ (2011, Jul12). ‡4 key advantages of using decision trees for predictive analytics. ‡Retrieved from ‡http://www.simafore.com/blog/bid/62333/4-key-advantages-of-using-decision-trees-for-predictive-analytics‡(Deshpande, 2011)‡"/>
    <w:docVar w:name="reference_001" w:val="Etech. ‡(2013). ‡GLOBAL TELECOMMUNICATIONS. ‡Retrieved from ‡https://www.etechgs.com/repository/CaseStudy_PDF/Hispanic-Win-Back-Programs-Case-Study.pdf‡(Etech, 2013)‡"/>
    <w:docVar w:name="reference_002" w:val="HP. ‡(2007). ‡SAS Customer Activation Solutions. ‡Retrieved from ‡https://www.sas.com/partners/directory/hp/SASCustActDataSheet_101007.pdf‡(HP, 2007)‡"/>
    <w:docVar w:name="reference_003" w:val="Markgraf, B.‡ (2014). ‡In What Ways Can Decision Trees Be Used for Business Decisions? ‡Retrieved from ‡http://smallbusiness.chron.com/ways-can-decision-trees-used-business-decisions-70245.html‡(Markgraf, 2014)‡"/>
    <w:docVar w:name="reference_004" w:val="Mehling, H.‡ (2010, Aug 5). ‡CRM and Business Intelligence Get Smarter with Analytics. ‡Retrieved from ‡http://www.enterpriseappstoday.com/crm/crm-and-business-intelligence-get-smarter-with-analytics.html‡(Mehling, 2010)‡"/>
    <w:docVar w:name="reference_005" w:val="Nayab, N.‡ (2011, Feb 9). ‡Disadvantages to Using Decision Trees. ‡Retrieved from ‡http://www.brighthubpm.com/project-planning/106005-disadvantages-to-using-decision-trees/‡(Nayab, 2011)‡"/>
    <w:docVar w:name="reference_006" w:val="Sentdex. ‡(2015). ‡Sentiment Analysis - What is it? ‡Retrieved from ‡http://sentdex.com/sentiment-analysis/‡(Sentdex, 2015)‡"/>
    <w:docVar w:name="reference_007" w:val="ZenSar Technologies. ‡(2015). ‡Customer Acquisition. ‡Retrieved from ‡http://www.zensar.com/business-intelligence/customer-acquisition‡(ZenSar Technologies, 2015)‡"/>
  </w:docVars>
  <w:rsids>
    <w:rsidRoot w:val="00A15DEC"/>
    <w:rsid w:val="00001A4C"/>
    <w:rsid w:val="00002375"/>
    <w:rsid w:val="000027E8"/>
    <w:rsid w:val="0000410F"/>
    <w:rsid w:val="00007C7F"/>
    <w:rsid w:val="00012454"/>
    <w:rsid w:val="00012456"/>
    <w:rsid w:val="000168B9"/>
    <w:rsid w:val="00017428"/>
    <w:rsid w:val="00017904"/>
    <w:rsid w:val="000201CE"/>
    <w:rsid w:val="0002035A"/>
    <w:rsid w:val="00026603"/>
    <w:rsid w:val="00031875"/>
    <w:rsid w:val="000368E9"/>
    <w:rsid w:val="00042CC7"/>
    <w:rsid w:val="000433EA"/>
    <w:rsid w:val="0004355C"/>
    <w:rsid w:val="00045874"/>
    <w:rsid w:val="00046D2D"/>
    <w:rsid w:val="00050CAC"/>
    <w:rsid w:val="00052D1E"/>
    <w:rsid w:val="000572B6"/>
    <w:rsid w:val="00057665"/>
    <w:rsid w:val="00057A5A"/>
    <w:rsid w:val="00057F4D"/>
    <w:rsid w:val="00062C26"/>
    <w:rsid w:val="00066C08"/>
    <w:rsid w:val="000673A4"/>
    <w:rsid w:val="0007385D"/>
    <w:rsid w:val="00076564"/>
    <w:rsid w:val="00076810"/>
    <w:rsid w:val="00076B31"/>
    <w:rsid w:val="000808F9"/>
    <w:rsid w:val="00086AC2"/>
    <w:rsid w:val="00087004"/>
    <w:rsid w:val="00091A18"/>
    <w:rsid w:val="000961FD"/>
    <w:rsid w:val="000977CB"/>
    <w:rsid w:val="00097AAA"/>
    <w:rsid w:val="000A5A6A"/>
    <w:rsid w:val="000B0D4B"/>
    <w:rsid w:val="000B1591"/>
    <w:rsid w:val="000C0320"/>
    <w:rsid w:val="000C162F"/>
    <w:rsid w:val="000C3EFE"/>
    <w:rsid w:val="000C5F91"/>
    <w:rsid w:val="000C6574"/>
    <w:rsid w:val="000D1CB1"/>
    <w:rsid w:val="000D203E"/>
    <w:rsid w:val="000D4BC7"/>
    <w:rsid w:val="000D6159"/>
    <w:rsid w:val="000D72AE"/>
    <w:rsid w:val="000E487E"/>
    <w:rsid w:val="000E5458"/>
    <w:rsid w:val="000E683E"/>
    <w:rsid w:val="000E7287"/>
    <w:rsid w:val="000E7E96"/>
    <w:rsid w:val="000F0AB8"/>
    <w:rsid w:val="000F14A1"/>
    <w:rsid w:val="000F1799"/>
    <w:rsid w:val="000F2663"/>
    <w:rsid w:val="000F4834"/>
    <w:rsid w:val="000F6886"/>
    <w:rsid w:val="000F70C6"/>
    <w:rsid w:val="000F7343"/>
    <w:rsid w:val="001023C2"/>
    <w:rsid w:val="00106CBF"/>
    <w:rsid w:val="00110103"/>
    <w:rsid w:val="00111D3D"/>
    <w:rsid w:val="00115E81"/>
    <w:rsid w:val="00116D9C"/>
    <w:rsid w:val="001177EF"/>
    <w:rsid w:val="001219DE"/>
    <w:rsid w:val="00121CDD"/>
    <w:rsid w:val="00124FA1"/>
    <w:rsid w:val="001274AA"/>
    <w:rsid w:val="001320D9"/>
    <w:rsid w:val="00132B9F"/>
    <w:rsid w:val="00132D36"/>
    <w:rsid w:val="001332DE"/>
    <w:rsid w:val="0013426E"/>
    <w:rsid w:val="00134E26"/>
    <w:rsid w:val="00135544"/>
    <w:rsid w:val="0013558A"/>
    <w:rsid w:val="00141484"/>
    <w:rsid w:val="00141EFD"/>
    <w:rsid w:val="00142324"/>
    <w:rsid w:val="0014400E"/>
    <w:rsid w:val="001441CA"/>
    <w:rsid w:val="001451FE"/>
    <w:rsid w:val="001506C2"/>
    <w:rsid w:val="00151A6D"/>
    <w:rsid w:val="001525D5"/>
    <w:rsid w:val="001539A0"/>
    <w:rsid w:val="00153D13"/>
    <w:rsid w:val="00156843"/>
    <w:rsid w:val="00160C3D"/>
    <w:rsid w:val="001633D6"/>
    <w:rsid w:val="00163D68"/>
    <w:rsid w:val="00165F33"/>
    <w:rsid w:val="00171626"/>
    <w:rsid w:val="0017347F"/>
    <w:rsid w:val="00177751"/>
    <w:rsid w:val="00181449"/>
    <w:rsid w:val="001828A2"/>
    <w:rsid w:val="00183159"/>
    <w:rsid w:val="00186A8C"/>
    <w:rsid w:val="00186F6A"/>
    <w:rsid w:val="00192AE3"/>
    <w:rsid w:val="001936FE"/>
    <w:rsid w:val="001947D0"/>
    <w:rsid w:val="00197D99"/>
    <w:rsid w:val="001A25D8"/>
    <w:rsid w:val="001A34FE"/>
    <w:rsid w:val="001A5834"/>
    <w:rsid w:val="001A6570"/>
    <w:rsid w:val="001B083F"/>
    <w:rsid w:val="001B2C68"/>
    <w:rsid w:val="001B2FE7"/>
    <w:rsid w:val="001B5A1E"/>
    <w:rsid w:val="001B60AC"/>
    <w:rsid w:val="001C039B"/>
    <w:rsid w:val="001C08F5"/>
    <w:rsid w:val="001C138E"/>
    <w:rsid w:val="001C569F"/>
    <w:rsid w:val="001C643E"/>
    <w:rsid w:val="001C6555"/>
    <w:rsid w:val="001C79D5"/>
    <w:rsid w:val="001D3DC2"/>
    <w:rsid w:val="001E1A32"/>
    <w:rsid w:val="001E28C7"/>
    <w:rsid w:val="001E4BF6"/>
    <w:rsid w:val="001E564E"/>
    <w:rsid w:val="001E7119"/>
    <w:rsid w:val="001F22B0"/>
    <w:rsid w:val="001F5B5C"/>
    <w:rsid w:val="001F61E6"/>
    <w:rsid w:val="001F7864"/>
    <w:rsid w:val="0020048D"/>
    <w:rsid w:val="002009F2"/>
    <w:rsid w:val="00200E3A"/>
    <w:rsid w:val="00201036"/>
    <w:rsid w:val="00201A0D"/>
    <w:rsid w:val="00201D4A"/>
    <w:rsid w:val="0020281F"/>
    <w:rsid w:val="002106D8"/>
    <w:rsid w:val="00213FCC"/>
    <w:rsid w:val="00217E8F"/>
    <w:rsid w:val="00220408"/>
    <w:rsid w:val="00221CB7"/>
    <w:rsid w:val="00225E1F"/>
    <w:rsid w:val="002273BE"/>
    <w:rsid w:val="002313D9"/>
    <w:rsid w:val="002344BF"/>
    <w:rsid w:val="00234F96"/>
    <w:rsid w:val="0023665F"/>
    <w:rsid w:val="00236796"/>
    <w:rsid w:val="002414F1"/>
    <w:rsid w:val="00242AD8"/>
    <w:rsid w:val="002432F1"/>
    <w:rsid w:val="002434E2"/>
    <w:rsid w:val="0024518C"/>
    <w:rsid w:val="00254E0E"/>
    <w:rsid w:val="00254E10"/>
    <w:rsid w:val="00254F82"/>
    <w:rsid w:val="0025583E"/>
    <w:rsid w:val="002607CB"/>
    <w:rsid w:val="002611E8"/>
    <w:rsid w:val="00262896"/>
    <w:rsid w:val="0026387F"/>
    <w:rsid w:val="00263917"/>
    <w:rsid w:val="002642BF"/>
    <w:rsid w:val="002646F4"/>
    <w:rsid w:val="002673F9"/>
    <w:rsid w:val="00267A22"/>
    <w:rsid w:val="00270E59"/>
    <w:rsid w:val="00271BFD"/>
    <w:rsid w:val="00271C89"/>
    <w:rsid w:val="00276B3F"/>
    <w:rsid w:val="00285411"/>
    <w:rsid w:val="00287800"/>
    <w:rsid w:val="00290C3C"/>
    <w:rsid w:val="00294DC1"/>
    <w:rsid w:val="002953DE"/>
    <w:rsid w:val="002962DA"/>
    <w:rsid w:val="00296E0D"/>
    <w:rsid w:val="00296FE6"/>
    <w:rsid w:val="00296FF0"/>
    <w:rsid w:val="002A100C"/>
    <w:rsid w:val="002A29F9"/>
    <w:rsid w:val="002A2C6F"/>
    <w:rsid w:val="002A749F"/>
    <w:rsid w:val="002B1904"/>
    <w:rsid w:val="002B29C4"/>
    <w:rsid w:val="002B6D7A"/>
    <w:rsid w:val="002C0672"/>
    <w:rsid w:val="002C109C"/>
    <w:rsid w:val="002C4AC8"/>
    <w:rsid w:val="002D0486"/>
    <w:rsid w:val="002D0B13"/>
    <w:rsid w:val="002D10B1"/>
    <w:rsid w:val="002D33B9"/>
    <w:rsid w:val="002D3479"/>
    <w:rsid w:val="002D5682"/>
    <w:rsid w:val="002E21B1"/>
    <w:rsid w:val="002E6088"/>
    <w:rsid w:val="002E6F39"/>
    <w:rsid w:val="002F06F0"/>
    <w:rsid w:val="002F1375"/>
    <w:rsid w:val="002F20F2"/>
    <w:rsid w:val="002F2B45"/>
    <w:rsid w:val="002F507B"/>
    <w:rsid w:val="002F5ECC"/>
    <w:rsid w:val="002F5F6C"/>
    <w:rsid w:val="00300B31"/>
    <w:rsid w:val="0030313C"/>
    <w:rsid w:val="00303E52"/>
    <w:rsid w:val="0031289F"/>
    <w:rsid w:val="003128E4"/>
    <w:rsid w:val="0031336B"/>
    <w:rsid w:val="003153C3"/>
    <w:rsid w:val="00317991"/>
    <w:rsid w:val="003210ED"/>
    <w:rsid w:val="00323311"/>
    <w:rsid w:val="00324D34"/>
    <w:rsid w:val="00333F8A"/>
    <w:rsid w:val="0033469F"/>
    <w:rsid w:val="00334E69"/>
    <w:rsid w:val="00336F66"/>
    <w:rsid w:val="00337874"/>
    <w:rsid w:val="00341090"/>
    <w:rsid w:val="00343F42"/>
    <w:rsid w:val="00345834"/>
    <w:rsid w:val="00345C93"/>
    <w:rsid w:val="00346544"/>
    <w:rsid w:val="00353F47"/>
    <w:rsid w:val="00354F03"/>
    <w:rsid w:val="00356E05"/>
    <w:rsid w:val="00357C5D"/>
    <w:rsid w:val="003602B1"/>
    <w:rsid w:val="00360AA0"/>
    <w:rsid w:val="00362413"/>
    <w:rsid w:val="00363F14"/>
    <w:rsid w:val="003709A6"/>
    <w:rsid w:val="0037240A"/>
    <w:rsid w:val="00372DA2"/>
    <w:rsid w:val="003759BC"/>
    <w:rsid w:val="003759EF"/>
    <w:rsid w:val="00375AAE"/>
    <w:rsid w:val="003761DF"/>
    <w:rsid w:val="0038077F"/>
    <w:rsid w:val="00380DEC"/>
    <w:rsid w:val="003829A2"/>
    <w:rsid w:val="00384FDA"/>
    <w:rsid w:val="00385DCE"/>
    <w:rsid w:val="00387080"/>
    <w:rsid w:val="00387815"/>
    <w:rsid w:val="00391203"/>
    <w:rsid w:val="00391A88"/>
    <w:rsid w:val="00392381"/>
    <w:rsid w:val="00394884"/>
    <w:rsid w:val="003954F0"/>
    <w:rsid w:val="003966B3"/>
    <w:rsid w:val="003A0713"/>
    <w:rsid w:val="003A09A9"/>
    <w:rsid w:val="003A41B8"/>
    <w:rsid w:val="003A6303"/>
    <w:rsid w:val="003A6BFE"/>
    <w:rsid w:val="003B3913"/>
    <w:rsid w:val="003B69D1"/>
    <w:rsid w:val="003B794E"/>
    <w:rsid w:val="003B7D11"/>
    <w:rsid w:val="003C0F7A"/>
    <w:rsid w:val="003C1028"/>
    <w:rsid w:val="003C1D2F"/>
    <w:rsid w:val="003C3B1D"/>
    <w:rsid w:val="003C3C78"/>
    <w:rsid w:val="003C5F69"/>
    <w:rsid w:val="003C60D3"/>
    <w:rsid w:val="003C6130"/>
    <w:rsid w:val="003C6A10"/>
    <w:rsid w:val="003C77FC"/>
    <w:rsid w:val="003D0564"/>
    <w:rsid w:val="003D10A1"/>
    <w:rsid w:val="003D11CD"/>
    <w:rsid w:val="003D12AE"/>
    <w:rsid w:val="003D3E0D"/>
    <w:rsid w:val="003D6329"/>
    <w:rsid w:val="003D65E1"/>
    <w:rsid w:val="003D7CA2"/>
    <w:rsid w:val="003E1812"/>
    <w:rsid w:val="003E1BB1"/>
    <w:rsid w:val="003E2A96"/>
    <w:rsid w:val="003E49F2"/>
    <w:rsid w:val="003E71C6"/>
    <w:rsid w:val="003E722E"/>
    <w:rsid w:val="003E79AB"/>
    <w:rsid w:val="003E7AF8"/>
    <w:rsid w:val="003F125E"/>
    <w:rsid w:val="003F4B1F"/>
    <w:rsid w:val="003F62E1"/>
    <w:rsid w:val="003F7CAE"/>
    <w:rsid w:val="004006CB"/>
    <w:rsid w:val="00403535"/>
    <w:rsid w:val="00405146"/>
    <w:rsid w:val="00406E0C"/>
    <w:rsid w:val="00412364"/>
    <w:rsid w:val="00412D91"/>
    <w:rsid w:val="004136B4"/>
    <w:rsid w:val="0041506C"/>
    <w:rsid w:val="00420930"/>
    <w:rsid w:val="004220D7"/>
    <w:rsid w:val="00422E5F"/>
    <w:rsid w:val="0042539F"/>
    <w:rsid w:val="00426B04"/>
    <w:rsid w:val="004273E9"/>
    <w:rsid w:val="00431BDA"/>
    <w:rsid w:val="00432662"/>
    <w:rsid w:val="00435551"/>
    <w:rsid w:val="00440C24"/>
    <w:rsid w:val="00446D30"/>
    <w:rsid w:val="00450E5D"/>
    <w:rsid w:val="00452645"/>
    <w:rsid w:val="00454202"/>
    <w:rsid w:val="00454248"/>
    <w:rsid w:val="00457732"/>
    <w:rsid w:val="004578B0"/>
    <w:rsid w:val="0046400C"/>
    <w:rsid w:val="00465723"/>
    <w:rsid w:val="00472C88"/>
    <w:rsid w:val="00480108"/>
    <w:rsid w:val="0048024C"/>
    <w:rsid w:val="00484255"/>
    <w:rsid w:val="004842FD"/>
    <w:rsid w:val="00491898"/>
    <w:rsid w:val="00491E94"/>
    <w:rsid w:val="004933B7"/>
    <w:rsid w:val="004A3B2C"/>
    <w:rsid w:val="004B0EC7"/>
    <w:rsid w:val="004B22AE"/>
    <w:rsid w:val="004B3601"/>
    <w:rsid w:val="004B7828"/>
    <w:rsid w:val="004C0FBA"/>
    <w:rsid w:val="004C24C2"/>
    <w:rsid w:val="004C6D94"/>
    <w:rsid w:val="004D07FB"/>
    <w:rsid w:val="004D0C45"/>
    <w:rsid w:val="004D2D74"/>
    <w:rsid w:val="004D446B"/>
    <w:rsid w:val="004D5C92"/>
    <w:rsid w:val="004D7E0A"/>
    <w:rsid w:val="004E2745"/>
    <w:rsid w:val="004E28D6"/>
    <w:rsid w:val="004F133A"/>
    <w:rsid w:val="004F1BE0"/>
    <w:rsid w:val="004F28EE"/>
    <w:rsid w:val="004F39AB"/>
    <w:rsid w:val="004F7B75"/>
    <w:rsid w:val="004F7D50"/>
    <w:rsid w:val="00502847"/>
    <w:rsid w:val="005103BD"/>
    <w:rsid w:val="0051178E"/>
    <w:rsid w:val="005121DF"/>
    <w:rsid w:val="00514C76"/>
    <w:rsid w:val="00520064"/>
    <w:rsid w:val="0052049E"/>
    <w:rsid w:val="005246C1"/>
    <w:rsid w:val="00526097"/>
    <w:rsid w:val="005265E5"/>
    <w:rsid w:val="00526F93"/>
    <w:rsid w:val="00527090"/>
    <w:rsid w:val="00531A24"/>
    <w:rsid w:val="00531ADD"/>
    <w:rsid w:val="00543554"/>
    <w:rsid w:val="00543955"/>
    <w:rsid w:val="005450B8"/>
    <w:rsid w:val="005478C5"/>
    <w:rsid w:val="00547986"/>
    <w:rsid w:val="00551B34"/>
    <w:rsid w:val="00552D67"/>
    <w:rsid w:val="00553F1D"/>
    <w:rsid w:val="00555CEC"/>
    <w:rsid w:val="005601B7"/>
    <w:rsid w:val="0056192F"/>
    <w:rsid w:val="005644CE"/>
    <w:rsid w:val="005650BE"/>
    <w:rsid w:val="005650EB"/>
    <w:rsid w:val="00566FB9"/>
    <w:rsid w:val="00571454"/>
    <w:rsid w:val="00571769"/>
    <w:rsid w:val="00572865"/>
    <w:rsid w:val="00576752"/>
    <w:rsid w:val="00580136"/>
    <w:rsid w:val="00586BAA"/>
    <w:rsid w:val="00586BB5"/>
    <w:rsid w:val="00586C6E"/>
    <w:rsid w:val="00595228"/>
    <w:rsid w:val="0059604A"/>
    <w:rsid w:val="00596D98"/>
    <w:rsid w:val="005A0E49"/>
    <w:rsid w:val="005A1DAF"/>
    <w:rsid w:val="005A314F"/>
    <w:rsid w:val="005A5067"/>
    <w:rsid w:val="005A6419"/>
    <w:rsid w:val="005A7A16"/>
    <w:rsid w:val="005B0633"/>
    <w:rsid w:val="005B094F"/>
    <w:rsid w:val="005B22EA"/>
    <w:rsid w:val="005B31F6"/>
    <w:rsid w:val="005B5775"/>
    <w:rsid w:val="005B60A0"/>
    <w:rsid w:val="005B7C10"/>
    <w:rsid w:val="005C1078"/>
    <w:rsid w:val="005C14A2"/>
    <w:rsid w:val="005C37E5"/>
    <w:rsid w:val="005C41DB"/>
    <w:rsid w:val="005C432B"/>
    <w:rsid w:val="005C4B45"/>
    <w:rsid w:val="005C53D6"/>
    <w:rsid w:val="005C5E30"/>
    <w:rsid w:val="005C797A"/>
    <w:rsid w:val="005D6F57"/>
    <w:rsid w:val="005E0427"/>
    <w:rsid w:val="005F2E7E"/>
    <w:rsid w:val="00602BEA"/>
    <w:rsid w:val="00602CC5"/>
    <w:rsid w:val="006044A3"/>
    <w:rsid w:val="00604874"/>
    <w:rsid w:val="00604B02"/>
    <w:rsid w:val="00607CDF"/>
    <w:rsid w:val="006217F3"/>
    <w:rsid w:val="00626731"/>
    <w:rsid w:val="0063182F"/>
    <w:rsid w:val="00631E20"/>
    <w:rsid w:val="006362A0"/>
    <w:rsid w:val="0063797F"/>
    <w:rsid w:val="00641D6F"/>
    <w:rsid w:val="0064774B"/>
    <w:rsid w:val="006520A5"/>
    <w:rsid w:val="0065388F"/>
    <w:rsid w:val="00653E71"/>
    <w:rsid w:val="006559A3"/>
    <w:rsid w:val="0065778B"/>
    <w:rsid w:val="00657B75"/>
    <w:rsid w:val="00657B89"/>
    <w:rsid w:val="00660647"/>
    <w:rsid w:val="00661412"/>
    <w:rsid w:val="00661FB3"/>
    <w:rsid w:val="00662178"/>
    <w:rsid w:val="00666947"/>
    <w:rsid w:val="0066695C"/>
    <w:rsid w:val="00666D1F"/>
    <w:rsid w:val="00673875"/>
    <w:rsid w:val="0067738F"/>
    <w:rsid w:val="00677CC4"/>
    <w:rsid w:val="00692084"/>
    <w:rsid w:val="00692E47"/>
    <w:rsid w:val="006A1C05"/>
    <w:rsid w:val="006A347D"/>
    <w:rsid w:val="006A642F"/>
    <w:rsid w:val="006A786C"/>
    <w:rsid w:val="006B099A"/>
    <w:rsid w:val="006B3848"/>
    <w:rsid w:val="006B451D"/>
    <w:rsid w:val="006B62A8"/>
    <w:rsid w:val="006B641D"/>
    <w:rsid w:val="006B7334"/>
    <w:rsid w:val="006C00DA"/>
    <w:rsid w:val="006C052F"/>
    <w:rsid w:val="006C2540"/>
    <w:rsid w:val="006C3A9F"/>
    <w:rsid w:val="006C40E2"/>
    <w:rsid w:val="006C4BF6"/>
    <w:rsid w:val="006C5F24"/>
    <w:rsid w:val="006C6CC4"/>
    <w:rsid w:val="006D5770"/>
    <w:rsid w:val="006D6131"/>
    <w:rsid w:val="006E0724"/>
    <w:rsid w:val="006E56AE"/>
    <w:rsid w:val="006E6543"/>
    <w:rsid w:val="006E680A"/>
    <w:rsid w:val="006F4222"/>
    <w:rsid w:val="006F45FB"/>
    <w:rsid w:val="006F4CFA"/>
    <w:rsid w:val="006F60A7"/>
    <w:rsid w:val="00700FED"/>
    <w:rsid w:val="0070221A"/>
    <w:rsid w:val="0070642E"/>
    <w:rsid w:val="00706496"/>
    <w:rsid w:val="00712C35"/>
    <w:rsid w:val="00712DFB"/>
    <w:rsid w:val="00713D70"/>
    <w:rsid w:val="00714E61"/>
    <w:rsid w:val="00715128"/>
    <w:rsid w:val="00716DA5"/>
    <w:rsid w:val="00720EE5"/>
    <w:rsid w:val="00722016"/>
    <w:rsid w:val="0072316F"/>
    <w:rsid w:val="00725788"/>
    <w:rsid w:val="00730BD3"/>
    <w:rsid w:val="007314C4"/>
    <w:rsid w:val="00731801"/>
    <w:rsid w:val="00731C1B"/>
    <w:rsid w:val="0073339F"/>
    <w:rsid w:val="00733F9F"/>
    <w:rsid w:val="00734B9C"/>
    <w:rsid w:val="0074212B"/>
    <w:rsid w:val="0074678A"/>
    <w:rsid w:val="00750616"/>
    <w:rsid w:val="00750FE3"/>
    <w:rsid w:val="00753ECA"/>
    <w:rsid w:val="00755F1D"/>
    <w:rsid w:val="0076035F"/>
    <w:rsid w:val="00761990"/>
    <w:rsid w:val="00764396"/>
    <w:rsid w:val="00766D9D"/>
    <w:rsid w:val="00767C62"/>
    <w:rsid w:val="00770214"/>
    <w:rsid w:val="007707A9"/>
    <w:rsid w:val="00770989"/>
    <w:rsid w:val="007713B0"/>
    <w:rsid w:val="00772808"/>
    <w:rsid w:val="007741FB"/>
    <w:rsid w:val="00774DFA"/>
    <w:rsid w:val="00775BDC"/>
    <w:rsid w:val="00780435"/>
    <w:rsid w:val="00782556"/>
    <w:rsid w:val="007841C6"/>
    <w:rsid w:val="007851DA"/>
    <w:rsid w:val="007873D9"/>
    <w:rsid w:val="00787FEA"/>
    <w:rsid w:val="00790F5F"/>
    <w:rsid w:val="00792335"/>
    <w:rsid w:val="007925D6"/>
    <w:rsid w:val="0079395B"/>
    <w:rsid w:val="00793DCA"/>
    <w:rsid w:val="00794367"/>
    <w:rsid w:val="00794CEF"/>
    <w:rsid w:val="007A1470"/>
    <w:rsid w:val="007A2DA1"/>
    <w:rsid w:val="007A2FFD"/>
    <w:rsid w:val="007A3263"/>
    <w:rsid w:val="007A5A1B"/>
    <w:rsid w:val="007A7A01"/>
    <w:rsid w:val="007B0F70"/>
    <w:rsid w:val="007B43A3"/>
    <w:rsid w:val="007B5A47"/>
    <w:rsid w:val="007B74F6"/>
    <w:rsid w:val="007B7A45"/>
    <w:rsid w:val="007C065D"/>
    <w:rsid w:val="007C18B1"/>
    <w:rsid w:val="007C1C03"/>
    <w:rsid w:val="007C6B2B"/>
    <w:rsid w:val="007C7F1A"/>
    <w:rsid w:val="007D675C"/>
    <w:rsid w:val="007D7478"/>
    <w:rsid w:val="007D772A"/>
    <w:rsid w:val="007E03F0"/>
    <w:rsid w:val="007E1D8F"/>
    <w:rsid w:val="007E53B6"/>
    <w:rsid w:val="007E5616"/>
    <w:rsid w:val="007F3400"/>
    <w:rsid w:val="007F34DD"/>
    <w:rsid w:val="007F50D5"/>
    <w:rsid w:val="007F6068"/>
    <w:rsid w:val="008055FD"/>
    <w:rsid w:val="008064FF"/>
    <w:rsid w:val="00810CE3"/>
    <w:rsid w:val="00813C1E"/>
    <w:rsid w:val="008150D4"/>
    <w:rsid w:val="008158EC"/>
    <w:rsid w:val="00816D98"/>
    <w:rsid w:val="0081764D"/>
    <w:rsid w:val="00817F19"/>
    <w:rsid w:val="008213FF"/>
    <w:rsid w:val="008215DB"/>
    <w:rsid w:val="00824091"/>
    <w:rsid w:val="00824C5E"/>
    <w:rsid w:val="00825D5A"/>
    <w:rsid w:val="0083060C"/>
    <w:rsid w:val="00830B43"/>
    <w:rsid w:val="0083233D"/>
    <w:rsid w:val="00833B06"/>
    <w:rsid w:val="008352A9"/>
    <w:rsid w:val="00835FC8"/>
    <w:rsid w:val="0084039A"/>
    <w:rsid w:val="00841227"/>
    <w:rsid w:val="008417D5"/>
    <w:rsid w:val="0084325F"/>
    <w:rsid w:val="0084530E"/>
    <w:rsid w:val="0084588D"/>
    <w:rsid w:val="00846123"/>
    <w:rsid w:val="00857955"/>
    <w:rsid w:val="008616AE"/>
    <w:rsid w:val="00863DCD"/>
    <w:rsid w:val="008657EE"/>
    <w:rsid w:val="00865988"/>
    <w:rsid w:val="008711D9"/>
    <w:rsid w:val="00872A15"/>
    <w:rsid w:val="00873108"/>
    <w:rsid w:val="0087313A"/>
    <w:rsid w:val="00873246"/>
    <w:rsid w:val="008750A7"/>
    <w:rsid w:val="0087533B"/>
    <w:rsid w:val="00880A26"/>
    <w:rsid w:val="00880C58"/>
    <w:rsid w:val="00884487"/>
    <w:rsid w:val="008845A6"/>
    <w:rsid w:val="0089123A"/>
    <w:rsid w:val="008921F8"/>
    <w:rsid w:val="00896843"/>
    <w:rsid w:val="008A0B37"/>
    <w:rsid w:val="008A0E27"/>
    <w:rsid w:val="008B15EA"/>
    <w:rsid w:val="008B2026"/>
    <w:rsid w:val="008B2432"/>
    <w:rsid w:val="008B3189"/>
    <w:rsid w:val="008B4B3F"/>
    <w:rsid w:val="008B625A"/>
    <w:rsid w:val="008B7D4E"/>
    <w:rsid w:val="008C5129"/>
    <w:rsid w:val="008C60DD"/>
    <w:rsid w:val="008C7580"/>
    <w:rsid w:val="008D25CF"/>
    <w:rsid w:val="008D3B5B"/>
    <w:rsid w:val="008E2FE8"/>
    <w:rsid w:val="008E549F"/>
    <w:rsid w:val="008E6DF5"/>
    <w:rsid w:val="008F3411"/>
    <w:rsid w:val="008F3C06"/>
    <w:rsid w:val="008F6895"/>
    <w:rsid w:val="008F69A0"/>
    <w:rsid w:val="008F72CF"/>
    <w:rsid w:val="009032C9"/>
    <w:rsid w:val="009033C7"/>
    <w:rsid w:val="00905225"/>
    <w:rsid w:val="00907F57"/>
    <w:rsid w:val="0091066F"/>
    <w:rsid w:val="00910E96"/>
    <w:rsid w:val="00912675"/>
    <w:rsid w:val="00912923"/>
    <w:rsid w:val="009163E7"/>
    <w:rsid w:val="00917C5A"/>
    <w:rsid w:val="009201AC"/>
    <w:rsid w:val="0092104E"/>
    <w:rsid w:val="0092169D"/>
    <w:rsid w:val="00922314"/>
    <w:rsid w:val="009229DC"/>
    <w:rsid w:val="00925776"/>
    <w:rsid w:val="009262E1"/>
    <w:rsid w:val="00926609"/>
    <w:rsid w:val="0093108A"/>
    <w:rsid w:val="009337A4"/>
    <w:rsid w:val="00937671"/>
    <w:rsid w:val="00943B63"/>
    <w:rsid w:val="00950492"/>
    <w:rsid w:val="009559EA"/>
    <w:rsid w:val="00956447"/>
    <w:rsid w:val="00957B90"/>
    <w:rsid w:val="00963295"/>
    <w:rsid w:val="0096367D"/>
    <w:rsid w:val="00964F6E"/>
    <w:rsid w:val="00964F7B"/>
    <w:rsid w:val="009708FA"/>
    <w:rsid w:val="00976ACC"/>
    <w:rsid w:val="00976CBC"/>
    <w:rsid w:val="0097723E"/>
    <w:rsid w:val="009774F1"/>
    <w:rsid w:val="00980F71"/>
    <w:rsid w:val="00984408"/>
    <w:rsid w:val="009855FC"/>
    <w:rsid w:val="00985E1F"/>
    <w:rsid w:val="00987155"/>
    <w:rsid w:val="00987742"/>
    <w:rsid w:val="00991607"/>
    <w:rsid w:val="00995F23"/>
    <w:rsid w:val="00996817"/>
    <w:rsid w:val="0099735D"/>
    <w:rsid w:val="009A0440"/>
    <w:rsid w:val="009A21DC"/>
    <w:rsid w:val="009A3F50"/>
    <w:rsid w:val="009A446E"/>
    <w:rsid w:val="009A58AC"/>
    <w:rsid w:val="009A6A70"/>
    <w:rsid w:val="009B03DC"/>
    <w:rsid w:val="009B3F41"/>
    <w:rsid w:val="009B487B"/>
    <w:rsid w:val="009B4DC9"/>
    <w:rsid w:val="009B5D9E"/>
    <w:rsid w:val="009B7C5C"/>
    <w:rsid w:val="009C2B2D"/>
    <w:rsid w:val="009C39C8"/>
    <w:rsid w:val="009C4FF4"/>
    <w:rsid w:val="009C5992"/>
    <w:rsid w:val="009C5F5B"/>
    <w:rsid w:val="009C7F43"/>
    <w:rsid w:val="009D2D08"/>
    <w:rsid w:val="009D7B3D"/>
    <w:rsid w:val="009D7FEC"/>
    <w:rsid w:val="009E3C95"/>
    <w:rsid w:val="009E40D2"/>
    <w:rsid w:val="009E6071"/>
    <w:rsid w:val="009E60D5"/>
    <w:rsid w:val="009E7D11"/>
    <w:rsid w:val="009F13A4"/>
    <w:rsid w:val="009F59EB"/>
    <w:rsid w:val="009F5A99"/>
    <w:rsid w:val="00A0014B"/>
    <w:rsid w:val="00A00CE3"/>
    <w:rsid w:val="00A018D7"/>
    <w:rsid w:val="00A0621A"/>
    <w:rsid w:val="00A10A0F"/>
    <w:rsid w:val="00A116DC"/>
    <w:rsid w:val="00A1206B"/>
    <w:rsid w:val="00A12B1D"/>
    <w:rsid w:val="00A15DEC"/>
    <w:rsid w:val="00A17B8A"/>
    <w:rsid w:val="00A20A79"/>
    <w:rsid w:val="00A20EEE"/>
    <w:rsid w:val="00A21546"/>
    <w:rsid w:val="00A21625"/>
    <w:rsid w:val="00A21BDD"/>
    <w:rsid w:val="00A26D16"/>
    <w:rsid w:val="00A2765D"/>
    <w:rsid w:val="00A3303C"/>
    <w:rsid w:val="00A33C5B"/>
    <w:rsid w:val="00A3479C"/>
    <w:rsid w:val="00A36E51"/>
    <w:rsid w:val="00A41AD5"/>
    <w:rsid w:val="00A42102"/>
    <w:rsid w:val="00A4260D"/>
    <w:rsid w:val="00A42974"/>
    <w:rsid w:val="00A429F7"/>
    <w:rsid w:val="00A45D69"/>
    <w:rsid w:val="00A46D05"/>
    <w:rsid w:val="00A50333"/>
    <w:rsid w:val="00A51503"/>
    <w:rsid w:val="00A53B29"/>
    <w:rsid w:val="00A60B90"/>
    <w:rsid w:val="00A63F64"/>
    <w:rsid w:val="00A646CD"/>
    <w:rsid w:val="00A65350"/>
    <w:rsid w:val="00A66A33"/>
    <w:rsid w:val="00A66B49"/>
    <w:rsid w:val="00A67516"/>
    <w:rsid w:val="00A71622"/>
    <w:rsid w:val="00A74E24"/>
    <w:rsid w:val="00A76E32"/>
    <w:rsid w:val="00A80DDC"/>
    <w:rsid w:val="00A8149A"/>
    <w:rsid w:val="00A86D24"/>
    <w:rsid w:val="00A87A25"/>
    <w:rsid w:val="00A9165D"/>
    <w:rsid w:val="00A918F9"/>
    <w:rsid w:val="00A91DD3"/>
    <w:rsid w:val="00A94601"/>
    <w:rsid w:val="00A95A04"/>
    <w:rsid w:val="00AA0083"/>
    <w:rsid w:val="00AA2C3F"/>
    <w:rsid w:val="00AA3890"/>
    <w:rsid w:val="00AA4D91"/>
    <w:rsid w:val="00AA5845"/>
    <w:rsid w:val="00AB448E"/>
    <w:rsid w:val="00AB455A"/>
    <w:rsid w:val="00AB4A9E"/>
    <w:rsid w:val="00AC1628"/>
    <w:rsid w:val="00AC4703"/>
    <w:rsid w:val="00AC53D4"/>
    <w:rsid w:val="00AC57DE"/>
    <w:rsid w:val="00AD0730"/>
    <w:rsid w:val="00AD1618"/>
    <w:rsid w:val="00AD3E03"/>
    <w:rsid w:val="00AD3F01"/>
    <w:rsid w:val="00AD3F6C"/>
    <w:rsid w:val="00AD5A06"/>
    <w:rsid w:val="00AD6BFE"/>
    <w:rsid w:val="00AD7523"/>
    <w:rsid w:val="00AE06B3"/>
    <w:rsid w:val="00AF356A"/>
    <w:rsid w:val="00AF704B"/>
    <w:rsid w:val="00AF7D11"/>
    <w:rsid w:val="00AF7F04"/>
    <w:rsid w:val="00B00DFA"/>
    <w:rsid w:val="00B0181F"/>
    <w:rsid w:val="00B024F3"/>
    <w:rsid w:val="00B0781D"/>
    <w:rsid w:val="00B07EA2"/>
    <w:rsid w:val="00B12383"/>
    <w:rsid w:val="00B12E66"/>
    <w:rsid w:val="00B202F5"/>
    <w:rsid w:val="00B206EF"/>
    <w:rsid w:val="00B213B6"/>
    <w:rsid w:val="00B216B6"/>
    <w:rsid w:val="00B21B0C"/>
    <w:rsid w:val="00B239D4"/>
    <w:rsid w:val="00B247EB"/>
    <w:rsid w:val="00B26D85"/>
    <w:rsid w:val="00B26FE6"/>
    <w:rsid w:val="00B3041D"/>
    <w:rsid w:val="00B316B4"/>
    <w:rsid w:val="00B3368B"/>
    <w:rsid w:val="00B35145"/>
    <w:rsid w:val="00B36297"/>
    <w:rsid w:val="00B45205"/>
    <w:rsid w:val="00B57016"/>
    <w:rsid w:val="00B603EE"/>
    <w:rsid w:val="00B60FDA"/>
    <w:rsid w:val="00B615C4"/>
    <w:rsid w:val="00B61FC6"/>
    <w:rsid w:val="00B64C24"/>
    <w:rsid w:val="00B66119"/>
    <w:rsid w:val="00B72706"/>
    <w:rsid w:val="00B84AC8"/>
    <w:rsid w:val="00B84F28"/>
    <w:rsid w:val="00B85169"/>
    <w:rsid w:val="00B85F0E"/>
    <w:rsid w:val="00B927B5"/>
    <w:rsid w:val="00B92B93"/>
    <w:rsid w:val="00B92F1D"/>
    <w:rsid w:val="00B966B6"/>
    <w:rsid w:val="00B97675"/>
    <w:rsid w:val="00BB21A8"/>
    <w:rsid w:val="00BB2F7C"/>
    <w:rsid w:val="00BB3176"/>
    <w:rsid w:val="00BB3DAB"/>
    <w:rsid w:val="00BB4349"/>
    <w:rsid w:val="00BB5A3D"/>
    <w:rsid w:val="00BB7693"/>
    <w:rsid w:val="00BC0758"/>
    <w:rsid w:val="00BC1D13"/>
    <w:rsid w:val="00BC30AD"/>
    <w:rsid w:val="00BC4EBB"/>
    <w:rsid w:val="00BC4F75"/>
    <w:rsid w:val="00BC7950"/>
    <w:rsid w:val="00BD25D0"/>
    <w:rsid w:val="00BD4940"/>
    <w:rsid w:val="00BD5E62"/>
    <w:rsid w:val="00BD70E3"/>
    <w:rsid w:val="00BD7EA8"/>
    <w:rsid w:val="00BE30F2"/>
    <w:rsid w:val="00BE68D3"/>
    <w:rsid w:val="00BE79D7"/>
    <w:rsid w:val="00BF0658"/>
    <w:rsid w:val="00BF388B"/>
    <w:rsid w:val="00C01CAA"/>
    <w:rsid w:val="00C02C55"/>
    <w:rsid w:val="00C10763"/>
    <w:rsid w:val="00C1161A"/>
    <w:rsid w:val="00C11919"/>
    <w:rsid w:val="00C11C09"/>
    <w:rsid w:val="00C11D24"/>
    <w:rsid w:val="00C12231"/>
    <w:rsid w:val="00C14A2A"/>
    <w:rsid w:val="00C15476"/>
    <w:rsid w:val="00C1658B"/>
    <w:rsid w:val="00C17EAC"/>
    <w:rsid w:val="00C21BD2"/>
    <w:rsid w:val="00C25061"/>
    <w:rsid w:val="00C2578F"/>
    <w:rsid w:val="00C26408"/>
    <w:rsid w:val="00C26551"/>
    <w:rsid w:val="00C309C6"/>
    <w:rsid w:val="00C31F0B"/>
    <w:rsid w:val="00C3224A"/>
    <w:rsid w:val="00C34176"/>
    <w:rsid w:val="00C34A48"/>
    <w:rsid w:val="00C361CB"/>
    <w:rsid w:val="00C36478"/>
    <w:rsid w:val="00C37025"/>
    <w:rsid w:val="00C40F9E"/>
    <w:rsid w:val="00C41B8A"/>
    <w:rsid w:val="00C4266B"/>
    <w:rsid w:val="00C50535"/>
    <w:rsid w:val="00C53C0E"/>
    <w:rsid w:val="00C54517"/>
    <w:rsid w:val="00C54A24"/>
    <w:rsid w:val="00C552E8"/>
    <w:rsid w:val="00C55AF3"/>
    <w:rsid w:val="00C5781A"/>
    <w:rsid w:val="00C60179"/>
    <w:rsid w:val="00C60E13"/>
    <w:rsid w:val="00C64500"/>
    <w:rsid w:val="00C65D30"/>
    <w:rsid w:val="00C663B1"/>
    <w:rsid w:val="00C6672E"/>
    <w:rsid w:val="00C66DFD"/>
    <w:rsid w:val="00C67937"/>
    <w:rsid w:val="00C70F0C"/>
    <w:rsid w:val="00C7169A"/>
    <w:rsid w:val="00C72BCE"/>
    <w:rsid w:val="00C735E1"/>
    <w:rsid w:val="00C73DA9"/>
    <w:rsid w:val="00C77A4F"/>
    <w:rsid w:val="00C800DF"/>
    <w:rsid w:val="00C8128A"/>
    <w:rsid w:val="00C81E48"/>
    <w:rsid w:val="00C833C9"/>
    <w:rsid w:val="00C840A9"/>
    <w:rsid w:val="00C8583B"/>
    <w:rsid w:val="00C86521"/>
    <w:rsid w:val="00C86DF0"/>
    <w:rsid w:val="00C877A6"/>
    <w:rsid w:val="00C92666"/>
    <w:rsid w:val="00C959EE"/>
    <w:rsid w:val="00C96660"/>
    <w:rsid w:val="00C973AF"/>
    <w:rsid w:val="00CA0216"/>
    <w:rsid w:val="00CA0525"/>
    <w:rsid w:val="00CA1350"/>
    <w:rsid w:val="00CA3667"/>
    <w:rsid w:val="00CB3F78"/>
    <w:rsid w:val="00CB7478"/>
    <w:rsid w:val="00CB7C4F"/>
    <w:rsid w:val="00CC16B4"/>
    <w:rsid w:val="00CC1F52"/>
    <w:rsid w:val="00CC3BF4"/>
    <w:rsid w:val="00CC41EC"/>
    <w:rsid w:val="00CD0ED8"/>
    <w:rsid w:val="00CD18C1"/>
    <w:rsid w:val="00CD6245"/>
    <w:rsid w:val="00CD7E33"/>
    <w:rsid w:val="00CE0090"/>
    <w:rsid w:val="00CE203B"/>
    <w:rsid w:val="00CE5503"/>
    <w:rsid w:val="00CF16DF"/>
    <w:rsid w:val="00CF30BF"/>
    <w:rsid w:val="00CF3AB3"/>
    <w:rsid w:val="00CF7125"/>
    <w:rsid w:val="00CF7213"/>
    <w:rsid w:val="00D00665"/>
    <w:rsid w:val="00D01D64"/>
    <w:rsid w:val="00D02A81"/>
    <w:rsid w:val="00D1252C"/>
    <w:rsid w:val="00D1291C"/>
    <w:rsid w:val="00D129CE"/>
    <w:rsid w:val="00D13A94"/>
    <w:rsid w:val="00D14987"/>
    <w:rsid w:val="00D15C09"/>
    <w:rsid w:val="00D17DCA"/>
    <w:rsid w:val="00D210C2"/>
    <w:rsid w:val="00D21758"/>
    <w:rsid w:val="00D22C1E"/>
    <w:rsid w:val="00D238DE"/>
    <w:rsid w:val="00D23F2A"/>
    <w:rsid w:val="00D31090"/>
    <w:rsid w:val="00D31F88"/>
    <w:rsid w:val="00D3302B"/>
    <w:rsid w:val="00D33F9E"/>
    <w:rsid w:val="00D34C5E"/>
    <w:rsid w:val="00D362AB"/>
    <w:rsid w:val="00D42315"/>
    <w:rsid w:val="00D44548"/>
    <w:rsid w:val="00D4581A"/>
    <w:rsid w:val="00D460BD"/>
    <w:rsid w:val="00D52003"/>
    <w:rsid w:val="00D53574"/>
    <w:rsid w:val="00D549D9"/>
    <w:rsid w:val="00D5545F"/>
    <w:rsid w:val="00D56C6F"/>
    <w:rsid w:val="00D571C7"/>
    <w:rsid w:val="00D5747B"/>
    <w:rsid w:val="00D57AF2"/>
    <w:rsid w:val="00D57B93"/>
    <w:rsid w:val="00D60DB7"/>
    <w:rsid w:val="00D614CB"/>
    <w:rsid w:val="00D6181E"/>
    <w:rsid w:val="00D61C6E"/>
    <w:rsid w:val="00D63A3C"/>
    <w:rsid w:val="00D64AF6"/>
    <w:rsid w:val="00D662EF"/>
    <w:rsid w:val="00D672E1"/>
    <w:rsid w:val="00D67A30"/>
    <w:rsid w:val="00D7060D"/>
    <w:rsid w:val="00D7561D"/>
    <w:rsid w:val="00D77DD5"/>
    <w:rsid w:val="00D82425"/>
    <w:rsid w:val="00D863F0"/>
    <w:rsid w:val="00D87D5B"/>
    <w:rsid w:val="00D87F4E"/>
    <w:rsid w:val="00D93F39"/>
    <w:rsid w:val="00D959B0"/>
    <w:rsid w:val="00D97B5F"/>
    <w:rsid w:val="00DA11C6"/>
    <w:rsid w:val="00DA2CE2"/>
    <w:rsid w:val="00DA47CD"/>
    <w:rsid w:val="00DA4E03"/>
    <w:rsid w:val="00DA5BE0"/>
    <w:rsid w:val="00DA6643"/>
    <w:rsid w:val="00DB0499"/>
    <w:rsid w:val="00DB2DDF"/>
    <w:rsid w:val="00DB30C8"/>
    <w:rsid w:val="00DB57CF"/>
    <w:rsid w:val="00DC0246"/>
    <w:rsid w:val="00DC100E"/>
    <w:rsid w:val="00DC2281"/>
    <w:rsid w:val="00DC30B8"/>
    <w:rsid w:val="00DC347C"/>
    <w:rsid w:val="00DC4233"/>
    <w:rsid w:val="00DC699D"/>
    <w:rsid w:val="00DC7C89"/>
    <w:rsid w:val="00DD0E47"/>
    <w:rsid w:val="00DD16C1"/>
    <w:rsid w:val="00DD3514"/>
    <w:rsid w:val="00DD507D"/>
    <w:rsid w:val="00DE0489"/>
    <w:rsid w:val="00DE3182"/>
    <w:rsid w:val="00DE49E5"/>
    <w:rsid w:val="00DF0835"/>
    <w:rsid w:val="00DF21FA"/>
    <w:rsid w:val="00DF49D7"/>
    <w:rsid w:val="00DF4A20"/>
    <w:rsid w:val="00DF4E04"/>
    <w:rsid w:val="00DF59F5"/>
    <w:rsid w:val="00E12270"/>
    <w:rsid w:val="00E13CEB"/>
    <w:rsid w:val="00E14581"/>
    <w:rsid w:val="00E151A1"/>
    <w:rsid w:val="00E16071"/>
    <w:rsid w:val="00E160F8"/>
    <w:rsid w:val="00E16476"/>
    <w:rsid w:val="00E16950"/>
    <w:rsid w:val="00E16C94"/>
    <w:rsid w:val="00E206B1"/>
    <w:rsid w:val="00E239C5"/>
    <w:rsid w:val="00E262EE"/>
    <w:rsid w:val="00E2754D"/>
    <w:rsid w:val="00E27E8F"/>
    <w:rsid w:val="00E33214"/>
    <w:rsid w:val="00E34B45"/>
    <w:rsid w:val="00E369DC"/>
    <w:rsid w:val="00E453BB"/>
    <w:rsid w:val="00E463E7"/>
    <w:rsid w:val="00E51F7D"/>
    <w:rsid w:val="00E52546"/>
    <w:rsid w:val="00E535B0"/>
    <w:rsid w:val="00E53E40"/>
    <w:rsid w:val="00E601AD"/>
    <w:rsid w:val="00E61473"/>
    <w:rsid w:val="00E634CA"/>
    <w:rsid w:val="00E63722"/>
    <w:rsid w:val="00E645AE"/>
    <w:rsid w:val="00E65471"/>
    <w:rsid w:val="00E732FE"/>
    <w:rsid w:val="00E74E0E"/>
    <w:rsid w:val="00E75AA5"/>
    <w:rsid w:val="00E773A2"/>
    <w:rsid w:val="00E80482"/>
    <w:rsid w:val="00E8091F"/>
    <w:rsid w:val="00E81A2F"/>
    <w:rsid w:val="00E820A4"/>
    <w:rsid w:val="00E87A02"/>
    <w:rsid w:val="00E87CEF"/>
    <w:rsid w:val="00E94DC7"/>
    <w:rsid w:val="00EA268D"/>
    <w:rsid w:val="00EA472B"/>
    <w:rsid w:val="00EA6506"/>
    <w:rsid w:val="00EB009A"/>
    <w:rsid w:val="00EB2714"/>
    <w:rsid w:val="00EB2C38"/>
    <w:rsid w:val="00EB337A"/>
    <w:rsid w:val="00EB4CBB"/>
    <w:rsid w:val="00EB6196"/>
    <w:rsid w:val="00EC0A75"/>
    <w:rsid w:val="00EC129F"/>
    <w:rsid w:val="00EC1BBA"/>
    <w:rsid w:val="00EC28A7"/>
    <w:rsid w:val="00EC6E63"/>
    <w:rsid w:val="00ED02DF"/>
    <w:rsid w:val="00ED1981"/>
    <w:rsid w:val="00ED52FB"/>
    <w:rsid w:val="00EE0D7F"/>
    <w:rsid w:val="00EE12AC"/>
    <w:rsid w:val="00EE1E17"/>
    <w:rsid w:val="00EE2F47"/>
    <w:rsid w:val="00EE3236"/>
    <w:rsid w:val="00EE3ADD"/>
    <w:rsid w:val="00EE3DC1"/>
    <w:rsid w:val="00EE51F6"/>
    <w:rsid w:val="00EF0445"/>
    <w:rsid w:val="00EF0BD1"/>
    <w:rsid w:val="00EF15BA"/>
    <w:rsid w:val="00EF3316"/>
    <w:rsid w:val="00EF473B"/>
    <w:rsid w:val="00EF513E"/>
    <w:rsid w:val="00F0548D"/>
    <w:rsid w:val="00F07D8E"/>
    <w:rsid w:val="00F13EB6"/>
    <w:rsid w:val="00F15850"/>
    <w:rsid w:val="00F201AA"/>
    <w:rsid w:val="00F221D9"/>
    <w:rsid w:val="00F23B13"/>
    <w:rsid w:val="00F2458E"/>
    <w:rsid w:val="00F2590D"/>
    <w:rsid w:val="00F303A0"/>
    <w:rsid w:val="00F30A42"/>
    <w:rsid w:val="00F32B85"/>
    <w:rsid w:val="00F3318A"/>
    <w:rsid w:val="00F34830"/>
    <w:rsid w:val="00F34C3D"/>
    <w:rsid w:val="00F36D8F"/>
    <w:rsid w:val="00F36EC3"/>
    <w:rsid w:val="00F42599"/>
    <w:rsid w:val="00F42BB9"/>
    <w:rsid w:val="00F44D0B"/>
    <w:rsid w:val="00F50E00"/>
    <w:rsid w:val="00F52371"/>
    <w:rsid w:val="00F54B72"/>
    <w:rsid w:val="00F55687"/>
    <w:rsid w:val="00F5635C"/>
    <w:rsid w:val="00F629EF"/>
    <w:rsid w:val="00F62B52"/>
    <w:rsid w:val="00F647E9"/>
    <w:rsid w:val="00F65E88"/>
    <w:rsid w:val="00F703A4"/>
    <w:rsid w:val="00F72369"/>
    <w:rsid w:val="00F733EF"/>
    <w:rsid w:val="00F7493E"/>
    <w:rsid w:val="00F7598E"/>
    <w:rsid w:val="00F7629E"/>
    <w:rsid w:val="00F775D4"/>
    <w:rsid w:val="00F77904"/>
    <w:rsid w:val="00F80F9E"/>
    <w:rsid w:val="00F85639"/>
    <w:rsid w:val="00F85EAF"/>
    <w:rsid w:val="00F93555"/>
    <w:rsid w:val="00F96984"/>
    <w:rsid w:val="00F97852"/>
    <w:rsid w:val="00FA7B51"/>
    <w:rsid w:val="00FB0A33"/>
    <w:rsid w:val="00FB103B"/>
    <w:rsid w:val="00FB25BF"/>
    <w:rsid w:val="00FB3161"/>
    <w:rsid w:val="00FB4535"/>
    <w:rsid w:val="00FB6F23"/>
    <w:rsid w:val="00FC0051"/>
    <w:rsid w:val="00FC079F"/>
    <w:rsid w:val="00FC2361"/>
    <w:rsid w:val="00FC6A60"/>
    <w:rsid w:val="00FD31CB"/>
    <w:rsid w:val="00FD596E"/>
    <w:rsid w:val="00FD68CB"/>
    <w:rsid w:val="00FD75F0"/>
    <w:rsid w:val="00FE3A67"/>
    <w:rsid w:val="00FE3AB9"/>
    <w:rsid w:val="00FE54D7"/>
    <w:rsid w:val="00FE57F6"/>
    <w:rsid w:val="00FE7157"/>
    <w:rsid w:val="00FE77E3"/>
    <w:rsid w:val="00FF0DE6"/>
    <w:rsid w:val="00FF201B"/>
    <w:rsid w:val="00FF46FC"/>
    <w:rsid w:val="00FF4EBF"/>
    <w:rsid w:val="00FF4EE5"/>
    <w:rsid w:val="00FF69D4"/>
    <w:rsid w:val="00FF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BCFDB1"/>
  <w15:docId w15:val="{7314A0CC-3FFB-49CA-A4E1-CDB85535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74F1"/>
    <w:rPr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962DA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E49E5"/>
    <w:pPr>
      <w:overflowPunct w:val="0"/>
      <w:autoSpaceDE w:val="0"/>
      <w:autoSpaceDN w:val="0"/>
      <w:adjustRightInd w:val="0"/>
      <w:spacing w:after="120"/>
      <w:textAlignment w:val="baseline"/>
    </w:pPr>
    <w:rPr>
      <w:szCs w:val="20"/>
    </w:rPr>
  </w:style>
  <w:style w:type="paragraph" w:customStyle="1" w:styleId="APA">
    <w:name w:val="APA"/>
    <w:basedOn w:val="BodyText"/>
    <w:rsid w:val="009774F1"/>
    <w:pPr>
      <w:spacing w:after="0" w:line="480" w:lineRule="auto"/>
      <w:ind w:firstLine="720"/>
    </w:pPr>
  </w:style>
  <w:style w:type="paragraph" w:customStyle="1" w:styleId="APAAbstract">
    <w:name w:val="APA Abstract"/>
    <w:basedOn w:val="APA"/>
    <w:rsid w:val="009774F1"/>
    <w:pPr>
      <w:ind w:firstLine="0"/>
    </w:pPr>
  </w:style>
  <w:style w:type="paragraph" w:customStyle="1" w:styleId="APAHeader">
    <w:name w:val="APA Header"/>
    <w:basedOn w:val="APA"/>
    <w:next w:val="APA"/>
    <w:rsid w:val="009774F1"/>
    <w:pPr>
      <w:ind w:firstLine="0"/>
      <w:jc w:val="center"/>
    </w:pPr>
  </w:style>
  <w:style w:type="paragraph" w:customStyle="1" w:styleId="APAPageHeading">
    <w:name w:val="APA Page Heading"/>
    <w:basedOn w:val="APAHeader"/>
    <w:rsid w:val="009774F1"/>
    <w:pPr>
      <w:jc w:val="both"/>
    </w:pPr>
  </w:style>
  <w:style w:type="paragraph" w:customStyle="1" w:styleId="APAAbstractTitle">
    <w:name w:val="APA Abstract Title"/>
    <w:basedOn w:val="APAPageHeading"/>
    <w:rsid w:val="00220408"/>
    <w:pPr>
      <w:jc w:val="center"/>
    </w:pPr>
  </w:style>
  <w:style w:type="paragraph" w:customStyle="1" w:styleId="APABlockQuote1stpara">
    <w:name w:val="APA Block Quote 1st para"/>
    <w:basedOn w:val="APA"/>
    <w:next w:val="Normal"/>
    <w:rsid w:val="009774F1"/>
    <w:pPr>
      <w:ind w:left="720" w:firstLine="0"/>
    </w:pPr>
  </w:style>
  <w:style w:type="paragraph" w:customStyle="1" w:styleId="APABlockQuoteSubsequentPara">
    <w:name w:val="APA Block Quote Subsequent Para"/>
    <w:basedOn w:val="APA"/>
    <w:rsid w:val="009774F1"/>
    <w:pPr>
      <w:ind w:left="720"/>
    </w:pPr>
  </w:style>
  <w:style w:type="paragraph" w:customStyle="1" w:styleId="APAHeading2">
    <w:name w:val="APA Heading 2"/>
    <w:basedOn w:val="APAHeader"/>
    <w:next w:val="APA"/>
    <w:rsid w:val="009774F1"/>
    <w:rPr>
      <w:i/>
    </w:rPr>
  </w:style>
  <w:style w:type="paragraph" w:customStyle="1" w:styleId="APAHeading3">
    <w:name w:val="APA Heading 3"/>
    <w:basedOn w:val="APAHeader"/>
    <w:next w:val="APA"/>
    <w:rsid w:val="009774F1"/>
    <w:pPr>
      <w:jc w:val="left"/>
    </w:pPr>
    <w:rPr>
      <w:i/>
    </w:rPr>
  </w:style>
  <w:style w:type="paragraph" w:customStyle="1" w:styleId="APAHeading4">
    <w:name w:val="APA Heading 4"/>
    <w:basedOn w:val="APAHeader"/>
    <w:next w:val="APA"/>
    <w:rsid w:val="009774F1"/>
    <w:pPr>
      <w:ind w:firstLine="720"/>
      <w:jc w:val="left"/>
    </w:pPr>
    <w:rPr>
      <w:i/>
    </w:rPr>
  </w:style>
  <w:style w:type="paragraph" w:customStyle="1" w:styleId="APAHeading5">
    <w:name w:val="APA Heading 5"/>
    <w:basedOn w:val="APAHeader"/>
    <w:next w:val="APA"/>
    <w:rsid w:val="009774F1"/>
    <w:rPr>
      <w:caps/>
    </w:rPr>
  </w:style>
  <w:style w:type="paragraph" w:customStyle="1" w:styleId="APAReference">
    <w:name w:val="APA Reference"/>
    <w:basedOn w:val="APA"/>
    <w:rsid w:val="009774F1"/>
    <w:pPr>
      <w:ind w:left="720" w:hanging="720"/>
    </w:pPr>
  </w:style>
  <w:style w:type="paragraph" w:customStyle="1" w:styleId="APARunningHead">
    <w:name w:val="APA Running Head"/>
    <w:basedOn w:val="Normal"/>
    <w:rsid w:val="009774F1"/>
    <w:pPr>
      <w:overflowPunct w:val="0"/>
      <w:autoSpaceDE w:val="0"/>
      <w:autoSpaceDN w:val="0"/>
      <w:adjustRightInd w:val="0"/>
      <w:spacing w:line="480" w:lineRule="auto"/>
      <w:textAlignment w:val="baseline"/>
    </w:pPr>
    <w:rPr>
      <w:szCs w:val="20"/>
    </w:rPr>
  </w:style>
  <w:style w:type="paragraph" w:styleId="Footer">
    <w:name w:val="footer"/>
    <w:basedOn w:val="Normal"/>
    <w:rsid w:val="00DE49E5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paragraph" w:styleId="Header">
    <w:name w:val="header"/>
    <w:basedOn w:val="Normal"/>
    <w:rsid w:val="00DE49E5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szCs w:val="20"/>
    </w:rPr>
  </w:style>
  <w:style w:type="character" w:styleId="PageNumber">
    <w:name w:val="page number"/>
    <w:basedOn w:val="DefaultParagraphFont"/>
    <w:rsid w:val="009774F1"/>
  </w:style>
  <w:style w:type="character" w:customStyle="1" w:styleId="Heading4Char">
    <w:name w:val="Heading 4 Char"/>
    <w:basedOn w:val="DefaultParagraphFont"/>
    <w:link w:val="Heading4"/>
    <w:uiPriority w:val="9"/>
    <w:rsid w:val="002962DA"/>
    <w:rPr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4A3B2C"/>
    <w:pPr>
      <w:ind w:left="720"/>
      <w:contextualSpacing/>
    </w:pPr>
  </w:style>
  <w:style w:type="character" w:styleId="Hyperlink">
    <w:name w:val="Hyperlink"/>
    <w:basedOn w:val="DefaultParagraphFont"/>
    <w:unhideWhenUsed/>
    <w:rsid w:val="002F5F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5F6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40C24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semiHidden/>
    <w:unhideWhenUsed/>
    <w:qFormat/>
    <w:rsid w:val="00DF59F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8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hyperlink" Target="https://www.analyticsvidhya.com/blog/2020/12/a-brief-introduction-to-survival-analysis-and-kaplan-meier-estimato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i.org/10.1016/B978-0-12-404584-2.00010-0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5" Type="http://schemas.openxmlformats.org/officeDocument/2006/relationships/webSettings" Target="webSettings.xml"/><Relationship Id="rId15" Type="http://schemas.openxmlformats.org/officeDocument/2006/relationships/hyperlink" Target="https://www.theanalysisfactor.com/the-six-types-of-survival-analysis-and-challenges-in-learning-them/" TargetMode="External"/><Relationship Id="rId10" Type="http://schemas.openxmlformats.org/officeDocument/2006/relationships/image" Target="media/image1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devry.vitalsource.com/#/books/9781118275603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garet\AppData\Roaming\Riverpoint%20Writer\Riverpoi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267693-E809-438E-88CF-D5FD8A9C9A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Riverpoint.dot</Template>
  <TotalTime>2840</TotalTime>
  <Pages>15</Pages>
  <Words>2318</Words>
  <Characters>13217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BIAM510_Final_Exam_Project_Cheker_Margaret</vt:lpstr>
    </vt:vector>
  </TitlesOfParts>
  <Company>Apollogroup</Company>
  <LinksUpToDate>false</LinksUpToDate>
  <CharactersWithSpaces>15504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BIAM510_Final_Exam_Project_Cheker_Margaret</dc:title>
  <dc:subject>Paper Formatter</dc:subject>
  <dc:creator>Margaret Cheker</dc:creator>
  <cp:lastModifiedBy>Christine Baxter</cp:lastModifiedBy>
  <cp:revision>784</cp:revision>
  <dcterms:created xsi:type="dcterms:W3CDTF">2016-11-10T16:20:00Z</dcterms:created>
  <dcterms:modified xsi:type="dcterms:W3CDTF">2021-04-25T04:25:00Z</dcterms:modified>
  <cp:category>School Papers</cp:category>
</cp:coreProperties>
</file>