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0CF2587C" w:rsidR="006D4862" w:rsidRDefault="005679C1" w:rsidP="006D4862">
      <w:pPr>
        <w:rPr>
          <w:b/>
          <w:bCs/>
          <w:sz w:val="24"/>
          <w:szCs w:val="24"/>
          <w:lang w:val="es-ES"/>
        </w:rPr>
      </w:pPr>
      <w:r w:rsidRPr="005679C1">
        <w:rPr>
          <w:b/>
          <w:bCs/>
          <w:sz w:val="24"/>
          <w:szCs w:val="24"/>
          <w:lang w:val="es-ES"/>
        </w:rPr>
        <w:t>Any</w:t>
      </w:r>
      <w:r w:rsidR="00697873">
        <w:rPr>
          <w:b/>
          <w:bCs/>
          <w:sz w:val="24"/>
          <w:szCs w:val="24"/>
          <w:lang w:val="es-ES"/>
        </w:rPr>
        <w:t xml:space="preserve"> y Casting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665DDC4A" w14:textId="77777777" w:rsidR="009D4024" w:rsidRDefault="00056835" w:rsidP="005C7924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53F3C4B3" w14:textId="5C3429B7" w:rsidR="009D4024" w:rsidRDefault="00B92F44" w:rsidP="005C7924">
      <w:pPr>
        <w:pStyle w:val="Sinespaciado"/>
        <w:jc w:val="both"/>
        <w:rPr>
          <w:rStyle w:val="Hipervnculo"/>
          <w:b/>
          <w:bCs/>
          <w:lang w:val="es-ES"/>
        </w:rPr>
      </w:pPr>
      <w:hyperlink r:id="rId5" w:anchor="example/any" w:history="1">
        <w:r w:rsidR="009D4024" w:rsidRPr="009466F2">
          <w:rPr>
            <w:rStyle w:val="Hipervnculo"/>
            <w:b/>
            <w:bCs/>
            <w:lang w:val="es-ES"/>
          </w:rPr>
          <w:t>https://www.typescriptlang.org/es/play?q=414#example/any</w:t>
        </w:r>
      </w:hyperlink>
    </w:p>
    <w:p w14:paraId="583144CB" w14:textId="55AF0C3C" w:rsidR="00B92F44" w:rsidRDefault="00B92F44" w:rsidP="005C7924">
      <w:pPr>
        <w:pStyle w:val="Sinespaciado"/>
        <w:jc w:val="both"/>
        <w:rPr>
          <w:b/>
          <w:bCs/>
          <w:lang w:val="es-ES"/>
        </w:rPr>
      </w:pPr>
      <w:hyperlink r:id="rId6" w:history="1">
        <w:r w:rsidRPr="00C742B5">
          <w:rPr>
            <w:rStyle w:val="Hipervnculo"/>
            <w:b/>
            <w:bCs/>
            <w:lang w:val="es-ES"/>
          </w:rPr>
          <w:t>https://www.typescriptlang.org/docs/handbook/basic-types.html#any</w:t>
        </w:r>
      </w:hyperlink>
    </w:p>
    <w:p w14:paraId="622E2662" w14:textId="7116F2EC" w:rsidR="009D4024" w:rsidRDefault="00B92F44" w:rsidP="009D4024">
      <w:pPr>
        <w:pStyle w:val="Sinespaciado"/>
        <w:jc w:val="both"/>
        <w:rPr>
          <w:b/>
          <w:bCs/>
        </w:rPr>
      </w:pPr>
      <w:hyperlink r:id="rId7" w:history="1">
        <w:r w:rsidR="009D4024" w:rsidRPr="009466F2">
          <w:rPr>
            <w:rStyle w:val="Hipervnculo"/>
            <w:b/>
            <w:bCs/>
          </w:rPr>
          <w:t>https://www.typescriptlang.org/docs/handbook/2/everyday-types.html</w:t>
        </w:r>
      </w:hyperlink>
    </w:p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37425203" w14:textId="542D947F" w:rsidR="00C74C69" w:rsidRDefault="005679C1" w:rsidP="006C617B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El tipo de dato </w:t>
      </w:r>
      <w:bookmarkStart w:id="0" w:name="_Hlk93096233"/>
      <w:r>
        <w:rPr>
          <w:lang w:val="es-ES"/>
        </w:rPr>
        <w:t>&lt;any&gt;</w:t>
      </w:r>
      <w:bookmarkEnd w:id="0"/>
      <w:r w:rsidR="00456175">
        <w:rPr>
          <w:lang w:val="es-ES"/>
        </w:rPr>
        <w:t xml:space="preserve"> es muy importante comprenderlo</w:t>
      </w:r>
      <w:r w:rsidR="00393E43">
        <w:rPr>
          <w:lang w:val="es-ES"/>
        </w:rPr>
        <w:t xml:space="preserve"> y </w:t>
      </w:r>
      <w:r w:rsidR="00456175">
        <w:rPr>
          <w:lang w:val="es-ES"/>
        </w:rPr>
        <w:t xml:space="preserve">al momento de programar tenemos que </w:t>
      </w:r>
      <w:r w:rsidR="00393E43">
        <w:rPr>
          <w:lang w:val="es-ES"/>
        </w:rPr>
        <w:t>utilizar</w:t>
      </w:r>
      <w:r w:rsidR="00456175">
        <w:rPr>
          <w:lang w:val="es-ES"/>
        </w:rPr>
        <w:t>lo</w:t>
      </w:r>
      <w:r w:rsidR="00393E43">
        <w:rPr>
          <w:lang w:val="es-ES"/>
        </w:rPr>
        <w:t xml:space="preserve"> lo</w:t>
      </w:r>
      <w:r w:rsidR="00456175">
        <w:rPr>
          <w:lang w:val="es-ES"/>
        </w:rPr>
        <w:t xml:space="preserve"> menos posible que se pueda.</w:t>
      </w:r>
      <w:r w:rsidR="00393E43">
        <w:rPr>
          <w:lang w:val="es-ES"/>
        </w:rPr>
        <w:t xml:space="preserve"> Hay que tratar de nunca usar este tipo de dato. En el archivo de configuración </w:t>
      </w:r>
      <w:r w:rsidR="00393E43" w:rsidRPr="00393E43">
        <w:rPr>
          <w:b/>
          <w:bCs/>
          <w:lang w:val="es-ES"/>
        </w:rPr>
        <w:t>TSCon</w:t>
      </w:r>
      <w:r w:rsidR="00393E43">
        <w:rPr>
          <w:b/>
          <w:bCs/>
          <w:lang w:val="es-ES"/>
        </w:rPr>
        <w:t>fig</w:t>
      </w:r>
      <w:r w:rsidR="00393E43" w:rsidRPr="00393E43">
        <w:rPr>
          <w:b/>
          <w:bCs/>
          <w:lang w:val="es-ES"/>
        </w:rPr>
        <w:t>.json</w:t>
      </w:r>
      <w:r w:rsidR="00393E43">
        <w:rPr>
          <w:lang w:val="es-ES"/>
        </w:rPr>
        <w:t xml:space="preserve"> existe una propiedad </w:t>
      </w:r>
      <w:r w:rsidR="00393E43" w:rsidRPr="00393E43">
        <w:rPr>
          <w:b/>
          <w:bCs/>
          <w:lang w:val="es-ES"/>
        </w:rPr>
        <w:t>"noImplicitAny"</w:t>
      </w:r>
      <w:r w:rsidR="00393E43">
        <w:rPr>
          <w:b/>
          <w:bCs/>
          <w:lang w:val="es-ES"/>
        </w:rPr>
        <w:t xml:space="preserve"> </w:t>
      </w:r>
      <w:r w:rsidR="00393E43">
        <w:rPr>
          <w:lang w:val="es-ES"/>
        </w:rPr>
        <w:t>con el valor de</w:t>
      </w:r>
      <w:r w:rsidR="00393E43" w:rsidRPr="00393E43">
        <w:rPr>
          <w:b/>
          <w:bCs/>
          <w:lang w:val="es-ES"/>
        </w:rPr>
        <w:t xml:space="preserve"> true,</w:t>
      </w:r>
      <w:r w:rsidR="00393E43">
        <w:rPr>
          <w:b/>
          <w:bCs/>
          <w:lang w:val="es-ES"/>
        </w:rPr>
        <w:t xml:space="preserve"> </w:t>
      </w:r>
      <w:r w:rsidR="00393E43">
        <w:rPr>
          <w:lang w:val="es-ES"/>
        </w:rPr>
        <w:t>es aconsejable no cambiar el valor de esta propiedad, ya que esta propiedad h</w:t>
      </w:r>
      <w:r w:rsidR="00393E43" w:rsidRPr="00393E43">
        <w:rPr>
          <w:lang w:val="es-ES"/>
        </w:rPr>
        <w:t>abilit</w:t>
      </w:r>
      <w:r w:rsidR="00393E43">
        <w:rPr>
          <w:lang w:val="es-ES"/>
        </w:rPr>
        <w:t>a</w:t>
      </w:r>
      <w:r w:rsidR="00393E43" w:rsidRPr="00393E43">
        <w:rPr>
          <w:lang w:val="es-ES"/>
        </w:rPr>
        <w:t xml:space="preserve"> el informe de errores para expresiones y declaraciones con un tipo "cualquiera"</w:t>
      </w:r>
      <w:r w:rsidR="00393E43">
        <w:rPr>
          <w:lang w:val="es-ES"/>
        </w:rPr>
        <w:t xml:space="preserve"> (any)</w:t>
      </w:r>
      <w:r w:rsidR="00393E43" w:rsidRPr="00393E43">
        <w:rPr>
          <w:lang w:val="es-ES"/>
        </w:rPr>
        <w:t xml:space="preserve"> implícito.</w:t>
      </w:r>
    </w:p>
    <w:p w14:paraId="73A69BB5" w14:textId="59B06B35" w:rsidR="00401A87" w:rsidRDefault="00401A87" w:rsidP="006C617B">
      <w:pPr>
        <w:pStyle w:val="Sinespaciado"/>
        <w:jc w:val="both"/>
        <w:rPr>
          <w:lang w:val="es-ES"/>
        </w:rPr>
      </w:pPr>
    </w:p>
    <w:p w14:paraId="600DC537" w14:textId="1D1FAE31" w:rsidR="00401A87" w:rsidRDefault="00401A87" w:rsidP="006C617B">
      <w:pPr>
        <w:pStyle w:val="Sinespaciado"/>
        <w:jc w:val="both"/>
        <w:rPr>
          <w:lang w:val="es-ES"/>
        </w:rPr>
      </w:pPr>
      <w:r>
        <w:rPr>
          <w:lang w:val="es-ES"/>
        </w:rPr>
        <w:t>Pero algunas veces tendremos que utilizarlo, ya que será nuestra única alternativa de momento rápido para hacer que nuestro programa funcione y luego implementar una interface, implementar alguna clase o alguna solución con un tipado estricto.</w:t>
      </w:r>
    </w:p>
    <w:p w14:paraId="636A54D5" w14:textId="014550B7" w:rsidR="00401A87" w:rsidRDefault="00401A87" w:rsidP="006C617B">
      <w:pPr>
        <w:pStyle w:val="Sinespaciado"/>
        <w:jc w:val="both"/>
        <w:rPr>
          <w:lang w:val="es-ES"/>
        </w:rPr>
      </w:pPr>
    </w:p>
    <w:p w14:paraId="65D2EA06" w14:textId="77777777" w:rsidR="005030A7" w:rsidRDefault="00401A87" w:rsidP="006C617B">
      <w:pPr>
        <w:pStyle w:val="Sinespaciado"/>
        <w:jc w:val="both"/>
        <w:rPr>
          <w:lang w:val="es-ES"/>
        </w:rPr>
      </w:pPr>
      <w:r>
        <w:rPr>
          <w:lang w:val="es-ES"/>
        </w:rPr>
        <w:t>Al utilizar el tipo de dato &lt;any&gt; es decirle a TS que se olvide de todo lo que sabe de tipos de datos y que nos deje hacer lo que queramos.</w:t>
      </w:r>
    </w:p>
    <w:p w14:paraId="3D51B8AA" w14:textId="77777777" w:rsidR="005030A7" w:rsidRDefault="005030A7" w:rsidP="006C617B">
      <w:pPr>
        <w:pStyle w:val="Sinespaciado"/>
        <w:jc w:val="both"/>
        <w:rPr>
          <w:lang w:val="es-ES"/>
        </w:rPr>
      </w:pPr>
    </w:p>
    <w:p w14:paraId="5B362E15" w14:textId="4F423B36" w:rsidR="00401A87" w:rsidRDefault="00D91CDE" w:rsidP="006C617B">
      <w:pPr>
        <w:pStyle w:val="Sinespaciado"/>
        <w:jc w:val="both"/>
        <w:rPr>
          <w:b/>
          <w:bCs/>
          <w:lang w:val="es-ES"/>
        </w:rPr>
      </w:pPr>
      <w:r w:rsidRPr="00D91CDE">
        <w:rPr>
          <w:b/>
          <w:bCs/>
          <w:lang w:val="es-ES"/>
        </w:rPr>
        <w:t xml:space="preserve">Es importante saber que cuando utilizamos este tipo de dato </w:t>
      </w:r>
      <w:r w:rsidR="005030A7">
        <w:rPr>
          <w:b/>
          <w:bCs/>
          <w:lang w:val="es-ES"/>
        </w:rPr>
        <w:t>al poner un “.” (punto) en las variables, no obtendremos la ayuda d</w:t>
      </w:r>
      <w:r w:rsidRPr="00D91CDE">
        <w:rPr>
          <w:b/>
          <w:bCs/>
          <w:lang w:val="es-ES"/>
        </w:rPr>
        <w:t>el autocompleto</w:t>
      </w:r>
      <w:r w:rsidR="005030A7">
        <w:rPr>
          <w:b/>
          <w:bCs/>
          <w:lang w:val="es-ES"/>
        </w:rPr>
        <w:t xml:space="preserve"> </w:t>
      </w:r>
      <w:r w:rsidRPr="00D91CDE">
        <w:rPr>
          <w:b/>
          <w:bCs/>
          <w:lang w:val="es-ES"/>
        </w:rPr>
        <w:t xml:space="preserve">de VSCode </w:t>
      </w:r>
      <w:r w:rsidR="005030A7">
        <w:rPr>
          <w:b/>
          <w:bCs/>
          <w:lang w:val="es-ES"/>
        </w:rPr>
        <w:t>esta ayuda no</w:t>
      </w:r>
      <w:r w:rsidRPr="00D91CDE">
        <w:rPr>
          <w:b/>
          <w:bCs/>
          <w:lang w:val="es-ES"/>
        </w:rPr>
        <w:t xml:space="preserve"> se habilitará.</w:t>
      </w:r>
      <w:r w:rsidR="005030A7">
        <w:rPr>
          <w:b/>
          <w:bCs/>
          <w:lang w:val="es-ES"/>
        </w:rPr>
        <w:t xml:space="preserve"> Esto puede ser un gran problema porque es muy fácil no acordarse de los nombres de las funciones o métodos.</w:t>
      </w:r>
      <w:r w:rsidR="00D51F57">
        <w:rPr>
          <w:b/>
          <w:bCs/>
          <w:lang w:val="es-ES"/>
        </w:rPr>
        <w:t xml:space="preserve"> En cambio si nosotros especificamos exactamente el tipo de dato, TS nos validará las funciones que se pueden utilizar con cada tipo de dato.</w:t>
      </w:r>
    </w:p>
    <w:p w14:paraId="7AFBDDFA" w14:textId="2B7FC558" w:rsidR="00F26CD0" w:rsidRPr="00F26CD0" w:rsidRDefault="00F26CD0" w:rsidP="006C617B">
      <w:pPr>
        <w:pStyle w:val="Sinespaciado"/>
        <w:jc w:val="both"/>
        <w:rPr>
          <w:lang w:val="es-ES"/>
        </w:rPr>
      </w:pPr>
    </w:p>
    <w:p w14:paraId="1FB24FEA" w14:textId="46C3661A" w:rsidR="00D41951" w:rsidRDefault="00D41951" w:rsidP="00D41951">
      <w:pPr>
        <w:pStyle w:val="Sinespaciado"/>
        <w:jc w:val="center"/>
        <w:rPr>
          <w:lang w:val="es-ES"/>
        </w:rPr>
      </w:pPr>
      <w:r w:rsidRPr="00D41951">
        <w:rPr>
          <w:b/>
          <w:bCs/>
          <w:sz w:val="24"/>
          <w:szCs w:val="24"/>
          <w:lang w:val="es-ES"/>
        </w:rPr>
        <w:t>Casting</w:t>
      </w:r>
    </w:p>
    <w:p w14:paraId="0453E5DF" w14:textId="57012772" w:rsidR="00D41951" w:rsidRPr="00D41951" w:rsidRDefault="00D41951" w:rsidP="006C617B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Otra forma de validar los tipos de datos &lt;any&gt; es realizar un casting. </w:t>
      </w:r>
      <w:r w:rsidRPr="00D41951">
        <w:rPr>
          <w:b/>
          <w:bCs/>
          <w:lang w:val="es-ES"/>
        </w:rPr>
        <w:t>El casting es decirle a TS que tipo de dato será la variable por ese momento, para que sea tratado</w:t>
      </w:r>
      <w:r>
        <w:rPr>
          <w:b/>
          <w:bCs/>
          <w:lang w:val="es-ES"/>
        </w:rPr>
        <w:t xml:space="preserve"> con el tipado que tiene TS.</w:t>
      </w:r>
    </w:p>
    <w:p w14:paraId="03A34754" w14:textId="77777777" w:rsidR="00D41951" w:rsidRDefault="00D41951" w:rsidP="006C617B">
      <w:pPr>
        <w:pStyle w:val="Sinespaciado"/>
        <w:jc w:val="both"/>
        <w:rPr>
          <w:lang w:val="es-ES"/>
        </w:rPr>
      </w:pPr>
    </w:p>
    <w:p w14:paraId="295F5D31" w14:textId="19AE13B3" w:rsidR="00D41951" w:rsidRDefault="00D41951" w:rsidP="006C617B">
      <w:pPr>
        <w:pStyle w:val="Sinespaciado"/>
        <w:jc w:val="both"/>
        <w:rPr>
          <w:lang w:val="es-ES"/>
        </w:rPr>
      </w:pPr>
      <w:r>
        <w:rPr>
          <w:lang w:val="es-ES"/>
        </w:rPr>
        <w:t>Existen 2 formas de realizar casting:</w:t>
      </w:r>
    </w:p>
    <w:p w14:paraId="50AA1599" w14:textId="4ACC0768" w:rsidR="00D26B5E" w:rsidRDefault="00D26B5E" w:rsidP="00A334A9">
      <w:pPr>
        <w:pStyle w:val="Sinespaciado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Con el </w:t>
      </w:r>
      <w:r>
        <w:rPr>
          <w:b/>
          <w:bCs/>
          <w:lang w:val="es-ES"/>
        </w:rPr>
        <w:t>“as”</w:t>
      </w:r>
      <w:r w:rsidR="00A334A9">
        <w:rPr>
          <w:b/>
          <w:bCs/>
          <w:lang w:val="es-ES"/>
        </w:rPr>
        <w:t>,</w:t>
      </w:r>
      <w:r w:rsidRPr="00D26B5E">
        <w:rPr>
          <w:lang w:val="es-ES"/>
        </w:rPr>
        <w:t xml:space="preserve"> TS estará haciendo un casteo</w:t>
      </w:r>
      <w:r>
        <w:rPr>
          <w:lang w:val="es-ES"/>
        </w:rPr>
        <w:t xml:space="preserve"> de la variable</w:t>
      </w:r>
      <w:r w:rsidRPr="00D26B5E">
        <w:rPr>
          <w:lang w:val="es-ES"/>
        </w:rPr>
        <w:t xml:space="preserve"> y tratará la variable</w:t>
      </w:r>
      <w:r>
        <w:rPr>
          <w:lang w:val="es-ES"/>
        </w:rPr>
        <w:t xml:space="preserve"> </w:t>
      </w:r>
      <w:r w:rsidRPr="00D26B5E">
        <w:rPr>
          <w:lang w:val="es-ES"/>
        </w:rPr>
        <w:t>como</w:t>
      </w:r>
      <w:r>
        <w:rPr>
          <w:lang w:val="es-ES"/>
        </w:rPr>
        <w:t xml:space="preserve"> el tipo de dato que se le indique, </w:t>
      </w:r>
      <w:r w:rsidRPr="00D26B5E">
        <w:rPr>
          <w:lang w:val="es-ES"/>
        </w:rPr>
        <w:t>pero sin cambiar su tipo de dato</w:t>
      </w:r>
      <w:r w:rsidR="00A334A9">
        <w:rPr>
          <w:lang w:val="es-ES"/>
        </w:rPr>
        <w:t xml:space="preserve"> que es el &lt;any&gt;</w:t>
      </w:r>
      <w:r>
        <w:rPr>
          <w:lang w:val="es-ES"/>
        </w:rPr>
        <w:t xml:space="preserve">. </w:t>
      </w:r>
      <w:r w:rsidRPr="00D26B5E">
        <w:rPr>
          <w:lang w:val="es-ES"/>
        </w:rPr>
        <w:t xml:space="preserve">Al hacer eso y poner un </w:t>
      </w:r>
      <w:r w:rsidRPr="00D26B5E">
        <w:rPr>
          <w:b/>
          <w:bCs/>
          <w:lang w:val="es-ES"/>
        </w:rPr>
        <w:t>"."</w:t>
      </w:r>
      <w:r>
        <w:rPr>
          <w:b/>
          <w:bCs/>
          <w:lang w:val="es-ES"/>
        </w:rPr>
        <w:t xml:space="preserve"> (punto) </w:t>
      </w:r>
      <w:r>
        <w:rPr>
          <w:lang w:val="es-ES"/>
        </w:rPr>
        <w:t xml:space="preserve"> </w:t>
      </w:r>
      <w:r w:rsidRPr="00D26B5E">
        <w:rPr>
          <w:lang w:val="es-ES"/>
        </w:rPr>
        <w:t>podremos obtener la</w:t>
      </w:r>
      <w:r w:rsidRPr="00D26B5E">
        <w:t xml:space="preserve"> </w:t>
      </w:r>
      <w:r w:rsidRPr="00D26B5E">
        <w:rPr>
          <w:lang w:val="es-ES"/>
        </w:rPr>
        <w:t>ayuda del autocompletado para las variables.</w:t>
      </w:r>
      <w:r w:rsidR="00A334A9">
        <w:rPr>
          <w:lang w:val="es-ES"/>
        </w:rPr>
        <w:t xml:space="preserve"> </w:t>
      </w:r>
      <w:r w:rsidR="00A334A9" w:rsidRPr="00A334A9">
        <w:rPr>
          <w:b/>
          <w:bCs/>
          <w:i/>
          <w:iCs/>
          <w:lang w:val="es-ES"/>
        </w:rPr>
        <w:t>Este código es propio de TS</w:t>
      </w:r>
      <w:r w:rsidR="00A334A9">
        <w:rPr>
          <w:b/>
          <w:bCs/>
          <w:i/>
          <w:iCs/>
          <w:lang w:val="es-ES"/>
        </w:rPr>
        <w:t xml:space="preserve"> por lo que en JS no tenemos su sinónimo</w:t>
      </w:r>
      <w:r w:rsidR="00A334A9" w:rsidRPr="00A334A9">
        <w:rPr>
          <w:b/>
          <w:bCs/>
          <w:i/>
          <w:iCs/>
          <w:lang w:val="es-ES"/>
        </w:rPr>
        <w:t>.</w:t>
      </w:r>
      <w:r w:rsidR="00A334A9">
        <w:rPr>
          <w:lang w:val="es-ES"/>
        </w:rPr>
        <w:t xml:space="preserve"> </w:t>
      </w:r>
      <w:r w:rsidRPr="00A334A9">
        <w:rPr>
          <w:lang w:val="es-ES"/>
        </w:rPr>
        <w:t>Ejemplo:</w:t>
      </w:r>
    </w:p>
    <w:p w14:paraId="221B4421" w14:textId="77777777" w:rsidR="00A334A9" w:rsidRPr="00A334A9" w:rsidRDefault="00A334A9" w:rsidP="00A334A9">
      <w:pPr>
        <w:pStyle w:val="Sinespaciado"/>
        <w:ind w:left="360"/>
        <w:jc w:val="both"/>
        <w:rPr>
          <w:lang w:val="es-ES"/>
        </w:rPr>
      </w:pPr>
    </w:p>
    <w:p w14:paraId="69929DC4" w14:textId="6B723087" w:rsidR="00C708FA" w:rsidRDefault="00C708FA" w:rsidP="00C708FA">
      <w:pPr>
        <w:pStyle w:val="Sinespaciado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908870D" wp14:editId="24770469">
            <wp:extent cx="3767255" cy="19440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45" t="31752" r="22336" b="15824"/>
                    <a:stretch/>
                  </pic:blipFill>
                  <pic:spPr bwMode="auto">
                    <a:xfrm>
                      <a:off x="0" y="0"/>
                      <a:ext cx="3767255" cy="19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0FD3C" w14:textId="0A094023" w:rsidR="00C708FA" w:rsidRDefault="007A2609" w:rsidP="00C708FA">
      <w:pPr>
        <w:pStyle w:val="Sinespaciado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Con el </w:t>
      </w:r>
      <w:r w:rsidRPr="007A2609">
        <w:rPr>
          <w:b/>
          <w:bCs/>
          <w:lang w:val="es-ES"/>
        </w:rPr>
        <w:t>“&lt;&gt;”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la otra forma de hacer un casteo es indicar del lado izquierdo de la variable entre </w:t>
      </w:r>
      <w:r w:rsidRPr="007A2609">
        <w:rPr>
          <w:b/>
          <w:bCs/>
          <w:lang w:val="es-ES"/>
        </w:rPr>
        <w:t>“&lt;&gt;”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tipo de dato que será por el momento. Ejemplo</w:t>
      </w:r>
      <w:r w:rsidR="00C708FA">
        <w:rPr>
          <w:lang w:val="es-ES"/>
        </w:rPr>
        <w:t>:</w:t>
      </w:r>
    </w:p>
    <w:p w14:paraId="1FEE27C7" w14:textId="0E78C574" w:rsidR="00C708FA" w:rsidRDefault="00C708FA" w:rsidP="00C708FA">
      <w:pPr>
        <w:pStyle w:val="Sinespaciado"/>
        <w:jc w:val="both"/>
        <w:rPr>
          <w:lang w:val="es-ES"/>
        </w:rPr>
      </w:pPr>
    </w:p>
    <w:p w14:paraId="69DA3230" w14:textId="73424A0A" w:rsidR="00D73BAE" w:rsidRDefault="00C708FA" w:rsidP="00D73BAE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476431E" wp14:editId="6D17595E">
            <wp:extent cx="4177878" cy="15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50" t="35279" r="23600" b="27914"/>
                    <a:stretch/>
                  </pic:blipFill>
                  <pic:spPr bwMode="auto">
                    <a:xfrm>
                      <a:off x="0" y="0"/>
                      <a:ext cx="4177878" cy="15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F650E" w14:textId="54AD15AE" w:rsidR="00D73BAE" w:rsidRDefault="00D73BAE" w:rsidP="00D73BAE">
      <w:pPr>
        <w:pStyle w:val="Sinespaciado"/>
        <w:rPr>
          <w:lang w:val="es-ES"/>
        </w:rPr>
      </w:pPr>
    </w:p>
    <w:p w14:paraId="150980EF" w14:textId="77777777" w:rsidR="00D73BAE" w:rsidRDefault="00D73BAE" w:rsidP="00D73BAE">
      <w:pPr>
        <w:pStyle w:val="Sinespaciado"/>
        <w:jc w:val="both"/>
        <w:rPr>
          <w:b/>
          <w:bCs/>
          <w:lang w:val="es-ES"/>
        </w:rPr>
      </w:pPr>
      <w:r w:rsidRPr="00D73BAE">
        <w:rPr>
          <w:b/>
          <w:bCs/>
          <w:lang w:val="es-ES"/>
        </w:rPr>
        <w:t>Nota</w:t>
      </w:r>
      <w:r>
        <w:rPr>
          <w:b/>
          <w:bCs/>
          <w:lang w:val="es-ES"/>
        </w:rPr>
        <w:t>.</w:t>
      </w:r>
    </w:p>
    <w:p w14:paraId="0F259BD7" w14:textId="66D7F92D" w:rsidR="00D73BAE" w:rsidRPr="00D73BAE" w:rsidRDefault="00D73BAE" w:rsidP="00D73BAE">
      <w:pPr>
        <w:pStyle w:val="Sinespaciado"/>
        <w:jc w:val="both"/>
        <w:rPr>
          <w:b/>
          <w:bCs/>
          <w:lang w:val="es-ES"/>
        </w:rPr>
      </w:pPr>
      <w:r w:rsidRPr="00D73BAE">
        <w:rPr>
          <w:b/>
          <w:bCs/>
          <w:lang w:val="es-ES"/>
        </w:rPr>
        <w:t>Como consejo, es más recomendable el utilizar la forma del casteo con el “as”, puede</w:t>
      </w:r>
      <w:r w:rsidR="00C709B1">
        <w:rPr>
          <w:b/>
          <w:bCs/>
          <w:lang w:val="es-ES"/>
        </w:rPr>
        <w:t xml:space="preserve"> resultar </w:t>
      </w:r>
      <w:r w:rsidRPr="00D73BAE">
        <w:rPr>
          <w:b/>
          <w:bCs/>
          <w:lang w:val="es-ES"/>
        </w:rPr>
        <w:t>más fácil de leer.</w:t>
      </w:r>
    </w:p>
    <w:sectPr w:rsidR="00D73BAE" w:rsidRPr="00D73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23B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F264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7"/>
  </w:num>
  <w:num w:numId="5">
    <w:abstractNumId w:val="3"/>
  </w:num>
  <w:num w:numId="6">
    <w:abstractNumId w:val="16"/>
  </w:num>
  <w:num w:numId="7">
    <w:abstractNumId w:val="10"/>
  </w:num>
  <w:num w:numId="8">
    <w:abstractNumId w:val="0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8"/>
  </w:num>
  <w:num w:numId="15">
    <w:abstractNumId w:val="1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3677E"/>
    <w:rsid w:val="00043AC0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8488B"/>
    <w:rsid w:val="0018794D"/>
    <w:rsid w:val="00187DB8"/>
    <w:rsid w:val="001D0D25"/>
    <w:rsid w:val="001E5FE2"/>
    <w:rsid w:val="001E7440"/>
    <w:rsid w:val="00213EF0"/>
    <w:rsid w:val="0022519D"/>
    <w:rsid w:val="00256BAF"/>
    <w:rsid w:val="00277AB3"/>
    <w:rsid w:val="002854AD"/>
    <w:rsid w:val="002D4068"/>
    <w:rsid w:val="002E52F5"/>
    <w:rsid w:val="0035243F"/>
    <w:rsid w:val="00375A7B"/>
    <w:rsid w:val="00393E43"/>
    <w:rsid w:val="003949FE"/>
    <w:rsid w:val="003B4581"/>
    <w:rsid w:val="003B5D3C"/>
    <w:rsid w:val="003C104B"/>
    <w:rsid w:val="003D242F"/>
    <w:rsid w:val="00401A87"/>
    <w:rsid w:val="00406F29"/>
    <w:rsid w:val="00422B4E"/>
    <w:rsid w:val="00440CC8"/>
    <w:rsid w:val="00456175"/>
    <w:rsid w:val="00461AF6"/>
    <w:rsid w:val="00463AD3"/>
    <w:rsid w:val="00466183"/>
    <w:rsid w:val="00472BA7"/>
    <w:rsid w:val="004837E1"/>
    <w:rsid w:val="00494987"/>
    <w:rsid w:val="004B215E"/>
    <w:rsid w:val="004C4D86"/>
    <w:rsid w:val="005030A7"/>
    <w:rsid w:val="00512DCB"/>
    <w:rsid w:val="00537406"/>
    <w:rsid w:val="0054031A"/>
    <w:rsid w:val="005679C1"/>
    <w:rsid w:val="005B5B27"/>
    <w:rsid w:val="005C7924"/>
    <w:rsid w:val="005E0FF9"/>
    <w:rsid w:val="005E1790"/>
    <w:rsid w:val="005F2CF3"/>
    <w:rsid w:val="005F63EE"/>
    <w:rsid w:val="00604F55"/>
    <w:rsid w:val="006328CC"/>
    <w:rsid w:val="00655D6B"/>
    <w:rsid w:val="00681ECE"/>
    <w:rsid w:val="00697873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5EE7"/>
    <w:rsid w:val="00730078"/>
    <w:rsid w:val="00741765"/>
    <w:rsid w:val="007668F9"/>
    <w:rsid w:val="00793925"/>
    <w:rsid w:val="007A2609"/>
    <w:rsid w:val="007D2898"/>
    <w:rsid w:val="007D54FC"/>
    <w:rsid w:val="008255C4"/>
    <w:rsid w:val="00833394"/>
    <w:rsid w:val="00840A1D"/>
    <w:rsid w:val="00856D65"/>
    <w:rsid w:val="00900657"/>
    <w:rsid w:val="009448D5"/>
    <w:rsid w:val="00950091"/>
    <w:rsid w:val="0096773A"/>
    <w:rsid w:val="009A2633"/>
    <w:rsid w:val="009C3658"/>
    <w:rsid w:val="009D4024"/>
    <w:rsid w:val="009D7BEF"/>
    <w:rsid w:val="009E1DAA"/>
    <w:rsid w:val="00A06484"/>
    <w:rsid w:val="00A334A9"/>
    <w:rsid w:val="00A631DF"/>
    <w:rsid w:val="00A7411F"/>
    <w:rsid w:val="00A924B2"/>
    <w:rsid w:val="00AA513E"/>
    <w:rsid w:val="00AB103E"/>
    <w:rsid w:val="00AB6FC5"/>
    <w:rsid w:val="00AE75E7"/>
    <w:rsid w:val="00B0660D"/>
    <w:rsid w:val="00B12635"/>
    <w:rsid w:val="00B6062F"/>
    <w:rsid w:val="00B6445E"/>
    <w:rsid w:val="00B872F4"/>
    <w:rsid w:val="00B92F44"/>
    <w:rsid w:val="00BA1DEF"/>
    <w:rsid w:val="00BA4140"/>
    <w:rsid w:val="00BC3642"/>
    <w:rsid w:val="00BC5071"/>
    <w:rsid w:val="00BD2B90"/>
    <w:rsid w:val="00C207ED"/>
    <w:rsid w:val="00C600E0"/>
    <w:rsid w:val="00C62A44"/>
    <w:rsid w:val="00C7058F"/>
    <w:rsid w:val="00C708FA"/>
    <w:rsid w:val="00C709B1"/>
    <w:rsid w:val="00C74C69"/>
    <w:rsid w:val="00C832B0"/>
    <w:rsid w:val="00C905AC"/>
    <w:rsid w:val="00CA5987"/>
    <w:rsid w:val="00CD4B91"/>
    <w:rsid w:val="00CE53F2"/>
    <w:rsid w:val="00D02C29"/>
    <w:rsid w:val="00D1443C"/>
    <w:rsid w:val="00D266C3"/>
    <w:rsid w:val="00D26B5E"/>
    <w:rsid w:val="00D41951"/>
    <w:rsid w:val="00D43F9C"/>
    <w:rsid w:val="00D51F57"/>
    <w:rsid w:val="00D53F89"/>
    <w:rsid w:val="00D62BEF"/>
    <w:rsid w:val="00D73BAE"/>
    <w:rsid w:val="00D91CDE"/>
    <w:rsid w:val="00DA0D55"/>
    <w:rsid w:val="00DA7715"/>
    <w:rsid w:val="00DD524D"/>
    <w:rsid w:val="00DE7D16"/>
    <w:rsid w:val="00DF43DA"/>
    <w:rsid w:val="00E0069D"/>
    <w:rsid w:val="00E023F2"/>
    <w:rsid w:val="00E12E14"/>
    <w:rsid w:val="00E2423F"/>
    <w:rsid w:val="00E52835"/>
    <w:rsid w:val="00E73EF3"/>
    <w:rsid w:val="00E94FE8"/>
    <w:rsid w:val="00EA04B6"/>
    <w:rsid w:val="00EA3358"/>
    <w:rsid w:val="00EF1381"/>
    <w:rsid w:val="00EF3476"/>
    <w:rsid w:val="00F23906"/>
    <w:rsid w:val="00F26CD0"/>
    <w:rsid w:val="00F45730"/>
    <w:rsid w:val="00F459F5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2/everyday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basic-types.html#an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es/play?q=4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30</cp:revision>
  <dcterms:created xsi:type="dcterms:W3CDTF">2021-12-28T20:50:00Z</dcterms:created>
  <dcterms:modified xsi:type="dcterms:W3CDTF">2022-01-18T06:40:00Z</dcterms:modified>
</cp:coreProperties>
</file>