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ГБОУ «Реабилитационная школа-интернат «Восхождение»»</w:t>
      </w:r>
    </w:p>
    <w:p>
      <w:pPr>
        <w:jc w:val="center"/>
      </w:pPr>
      <w:r>
        <w:rPr>
          <w:b/>
        </w:rPr>
        <w:t>Индивидуальный план работы педагога-психолога</w:t>
      </w:r>
    </w:p>
    <w:p>
      <w:pPr>
        <w:jc w:val="center"/>
      </w:pPr>
      <w:r>
        <w:rPr>
          <w:b/>
        </w:rPr>
        <w:t>Тевфиковой Анны Николаевны на 2024-2025 учебный год</w:t>
      </w:r>
    </w:p>
    <w:p>
      <w:r>
        <w:t>Ф.И.О.: Титов Антон</w:t>
      </w:r>
    </w:p>
    <w:p>
      <w:r>
        <w:t>Класс: [укажите класс]</w:t>
      </w:r>
    </w:p>
    <w:p>
      <w:r>
        <w:t>Дата рождения: 07.08.1989</w:t>
      </w:r>
    </w:p>
    <w:p>
      <w:r>
        <w:t>Цель: Повышение оценки через создание позитивного 'Я' образа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Направление</w:t>
            </w:r>
          </w:p>
        </w:tc>
        <w:tc>
          <w:tcPr>
            <w:tcW w:type="dxa" w:w="1440"/>
          </w:tcPr>
          <w:p>
            <w:r>
              <w:t>Коррекционные задачи</w:t>
            </w:r>
          </w:p>
        </w:tc>
        <w:tc>
          <w:tcPr>
            <w:tcW w:type="dxa" w:w="1440"/>
          </w:tcPr>
          <w:p>
            <w:r>
              <w:t>Темы</w:t>
            </w:r>
          </w:p>
        </w:tc>
        <w:tc>
          <w:tcPr>
            <w:tcW w:type="dxa" w:w="1440"/>
          </w:tcPr>
          <w:p>
            <w:r>
              <w:t>Кол-во занятий</w:t>
            </w:r>
          </w:p>
        </w:tc>
        <w:tc>
          <w:tcPr>
            <w:tcW w:type="dxa" w:w="1440"/>
          </w:tcPr>
          <w:p>
            <w:r>
              <w:t>Динамика (январь)</w:t>
            </w:r>
          </w:p>
        </w:tc>
        <w:tc>
          <w:tcPr>
            <w:tcW w:type="dxa" w:w="1440"/>
          </w:tcPr>
          <w:p>
            <w:r>
              <w:t>Динамика (май)</w:t>
            </w:r>
          </w:p>
        </w:tc>
      </w:tr>
      <w:tr>
        <w:tc>
          <w:tcPr>
            <w:tcW w:type="dxa" w:w="1440"/>
          </w:tcPr>
          <w:p>
            <w:r>
              <w:t>Развитие самосознания и самопринятия</w:t>
            </w:r>
          </w:p>
        </w:tc>
        <w:tc>
          <w:tcPr>
            <w:tcW w:type="dxa" w:w="1440"/>
          </w:tcPr>
          <w:p>
            <w:r>
              <w:t>Формирование позитивной самооценки, осознание сильных сторон</w:t>
            </w:r>
          </w:p>
        </w:tc>
        <w:tc>
          <w:tcPr>
            <w:tcW w:type="dxa" w:w="1440"/>
          </w:tcPr>
          <w:p>
            <w:r>
              <w:t>Кто я? Исследование своей личности, Мои достижения и таланты, Принятие своих недостатков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Формирование позитивного мышления</w:t>
            </w:r>
          </w:p>
        </w:tc>
        <w:tc>
          <w:tcPr>
            <w:tcW w:type="dxa" w:w="1440"/>
          </w:tcPr>
          <w:p>
            <w:r>
              <w:t>Изменение негативных мыслей на позитивные, развитие оптимизма</w:t>
            </w:r>
          </w:p>
        </w:tc>
        <w:tc>
          <w:tcPr>
            <w:tcW w:type="dxa" w:w="1440"/>
          </w:tcPr>
          <w:p>
            <w:r>
              <w:t>Как перестать думать о плохом?, Сила позитивных утверждений, Поиск хорошего в любой ситуации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Развитие социальных навыков и коммуникации</w:t>
            </w:r>
          </w:p>
        </w:tc>
        <w:tc>
          <w:tcPr>
            <w:tcW w:type="dxa" w:w="1440"/>
          </w:tcPr>
          <w:p>
            <w:r>
              <w:t>Улучшение навыков общения, уверенное поведение, умение устанавливать границы</w:t>
            </w:r>
          </w:p>
        </w:tc>
        <w:tc>
          <w:tcPr>
            <w:tcW w:type="dxa" w:w="1440"/>
          </w:tcPr>
          <w:p>
            <w:r>
              <w:t>Как говорить "нет"?, Эффективная коммуникация, Уверенность в себе: мифы и реальность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Работа с эмоциями и чувствами</w:t>
            </w:r>
          </w:p>
        </w:tc>
        <w:tc>
          <w:tcPr>
            <w:tcW w:type="dxa" w:w="1440"/>
          </w:tcPr>
          <w:p>
            <w:r>
              <w:t>Управление эмоциями, выражение чувств здоровым способом, развитие эмпатии</w:t>
            </w:r>
          </w:p>
        </w:tc>
        <w:tc>
          <w:tcPr>
            <w:tcW w:type="dxa" w:w="1440"/>
          </w:tcPr>
          <w:p>
            <w:r>
              <w:t>Что такое эмоции и зачем они нужны?, Как справляться с гневом?, Как выражать свои чувства без агрессии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Работа с мотивацией и целеполаганием</w:t>
            </w:r>
          </w:p>
        </w:tc>
        <w:tc>
          <w:tcPr>
            <w:tcW w:type="dxa" w:w="1440"/>
          </w:tcPr>
          <w:p>
            <w:r>
              <w:t>Постановка реалистичных целей, развитие настойчивости, поиск внутренней мотивации</w:t>
            </w:r>
          </w:p>
        </w:tc>
        <w:tc>
          <w:tcPr>
            <w:tcW w:type="dxa" w:w="1440"/>
          </w:tcPr>
          <w:p>
            <w:r>
              <w:t>Мои мечты и цели, Как не откладывать дела на потом?, Мотивация: что движет нами?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Физическое и психическое благополучие</w:t>
            </w:r>
          </w:p>
        </w:tc>
        <w:tc>
          <w:tcPr>
            <w:tcW w:type="dxa" w:w="1440"/>
          </w:tcPr>
          <w:p>
            <w:r>
              <w:t>Забота о своем теле и разуме, формирование здоровых привычек, снижение уровня стресса</w:t>
            </w:r>
          </w:p>
        </w:tc>
        <w:tc>
          <w:tcPr>
            <w:tcW w:type="dxa" w:w="1440"/>
          </w:tcPr>
          <w:p>
            <w:r>
              <w:t>Здоровое питание и сон, Физическая активность для хорошего настроения, Методы релаксации и медитации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Развитие навыков самопрезентации</w:t>
            </w:r>
          </w:p>
        </w:tc>
        <w:tc>
          <w:tcPr>
            <w:tcW w:type="dxa" w:w="1440"/>
          </w:tcPr>
          <w:p>
            <w:r>
              <w:t>Умение представлять себя в выгодном свете, уверенность в себе, умение производить хорошее впечатление</w:t>
            </w:r>
          </w:p>
        </w:tc>
        <w:tc>
          <w:tcPr>
            <w:tcW w:type="dxa" w:w="1440"/>
          </w:tcPr>
          <w:p>
            <w:r>
              <w:t>Как создать первое впечатление?, Невербальная коммуникация, Мой личный бренд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Работа с прошлым опытом</w:t>
            </w:r>
          </w:p>
        </w:tc>
        <w:tc>
          <w:tcPr>
            <w:tcW w:type="dxa" w:w="1440"/>
          </w:tcPr>
          <w:p>
            <w:r>
              <w:t>Переосмысление негативного опыта, прощение себя и других, извлечение уроков из ошибок</w:t>
            </w:r>
          </w:p>
        </w:tc>
        <w:tc>
          <w:tcPr>
            <w:tcW w:type="dxa" w:w="1440"/>
          </w:tcPr>
          <w:p>
            <w:r>
              <w:t>Как отпустить прошлое?, Прощение: зачем и как это делать?, Уроки, которые я получил из своих ошибок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