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Walks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Ownerid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Unique id of owner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Walkingid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Unique id of order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Walkid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Unique id of walk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Walkerid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Unique id of walker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Dogid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Unique id of dog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Walkingtype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type of walk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duration of the walk(endtime-starttime)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Checkintime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time that the supposed to start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Distance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Distance travelled in the walk (km)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District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District of the walk address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Neighborhood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Neighborhood of the walk address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Walkers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 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Unique walker id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Gender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Gender of walker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Signuptime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time that walker sign ups on application.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walkerProvince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city that walker lives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walkerDistrict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district that walker lives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walkerNeighborhood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neighborhood that walker lives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