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A62B5" w14:textId="13DD1D6C" w:rsidR="00027C9F" w:rsidRDefault="00327E85"/>
    <w:p w14:paraId="64B74BA5" w14:textId="66DDE596" w:rsidR="00C87717" w:rsidRDefault="00C87717"/>
    <w:p w14:paraId="28DE8677" w14:textId="77777777" w:rsidR="00C87717" w:rsidRDefault="00C87717" w:rsidP="00C87717">
      <w:pPr>
        <w:rPr>
          <w:rFonts w:ascii="Calibri" w:hAnsi="Calibri" w:cs="Calibri"/>
          <w:sz w:val="22"/>
          <w:szCs w:val="22"/>
        </w:rPr>
      </w:pPr>
    </w:p>
    <w:p w14:paraId="7BD93C66" w14:textId="77777777" w:rsidR="00C87717" w:rsidRDefault="00C87717" w:rsidP="00C87717">
      <w:pPr>
        <w:rPr>
          <w:rFonts w:ascii="Calibri" w:hAnsi="Calibri" w:cs="Calibri"/>
          <w:sz w:val="22"/>
          <w:szCs w:val="22"/>
        </w:rPr>
      </w:pPr>
    </w:p>
    <w:p w14:paraId="57EF0599" w14:textId="77777777" w:rsidR="00C87717" w:rsidRPr="00ED262C" w:rsidRDefault="00C87717" w:rsidP="00F15CCF">
      <w:pPr>
        <w:pStyle w:val="Heading1"/>
      </w:pPr>
      <w:r w:rsidRPr="00ED262C">
        <w:t>Addressing list of corrections</w:t>
      </w:r>
    </w:p>
    <w:p w14:paraId="07B691D5" w14:textId="77777777" w:rsidR="00C87717" w:rsidRPr="00ED262C" w:rsidRDefault="00C87717" w:rsidP="00C87717">
      <w:pPr>
        <w:rPr>
          <w:rFonts w:ascii="Calibri" w:hAnsi="Calibri" w:cs="Calibri"/>
          <w:sz w:val="22"/>
          <w:szCs w:val="22"/>
        </w:rPr>
      </w:pPr>
    </w:p>
    <w:p w14:paraId="0205444A" w14:textId="77777777" w:rsidR="00C87717" w:rsidRPr="00ED262C" w:rsidRDefault="00C87717" w:rsidP="00C87717">
      <w:pPr>
        <w:rPr>
          <w:rFonts w:ascii="Calibri" w:hAnsi="Calibri" w:cs="Calibri"/>
          <w:sz w:val="22"/>
          <w:szCs w:val="22"/>
        </w:rPr>
      </w:pPr>
    </w:p>
    <w:p w14:paraId="1F198F4B" w14:textId="77777777" w:rsidR="00C87717" w:rsidRPr="00335A14" w:rsidRDefault="00C87717" w:rsidP="00C87717">
      <w:pPr>
        <w:rPr>
          <w:rFonts w:ascii="Calibri" w:hAnsi="Calibri" w:cs="Calibri"/>
          <w:i/>
          <w:iCs/>
          <w:sz w:val="22"/>
          <w:szCs w:val="22"/>
        </w:rPr>
      </w:pPr>
      <w:r w:rsidRPr="00335A14">
        <w:rPr>
          <w:rFonts w:ascii="Calibri" w:hAnsi="Calibri" w:cs="Calibri"/>
          <w:i/>
          <w:iCs/>
          <w:sz w:val="22"/>
          <w:szCs w:val="22"/>
        </w:rPr>
        <w:t>! Please double check the spelling, and carefully proof-read the whole thesis.</w:t>
      </w:r>
    </w:p>
    <w:p w14:paraId="329B03DF" w14:textId="77777777" w:rsidR="00C87717" w:rsidRPr="00ED262C" w:rsidRDefault="00C87717" w:rsidP="00C87717">
      <w:pPr>
        <w:rPr>
          <w:rFonts w:ascii="Calibri" w:hAnsi="Calibri" w:cs="Calibri"/>
          <w:sz w:val="22"/>
          <w:szCs w:val="22"/>
        </w:rPr>
      </w:pPr>
    </w:p>
    <w:p w14:paraId="7FF04166" w14:textId="77777777" w:rsidR="00C87717" w:rsidRPr="00ED262C" w:rsidRDefault="00C87717" w:rsidP="00C87717">
      <w:pPr>
        <w:rPr>
          <w:rFonts w:ascii="Calibri" w:hAnsi="Calibri" w:cs="Calibri"/>
          <w:sz w:val="22"/>
          <w:szCs w:val="22"/>
        </w:rPr>
      </w:pPr>
      <w:r w:rsidRPr="00ED262C">
        <w:rPr>
          <w:rFonts w:ascii="Calibri" w:hAnsi="Calibri" w:cs="Calibri"/>
          <w:sz w:val="22"/>
          <w:szCs w:val="22"/>
        </w:rPr>
        <w:t xml:space="preserve">I proof-read the entire thesis and manually checked every word while also using a spell checker. </w:t>
      </w:r>
    </w:p>
    <w:p w14:paraId="3F09D985" w14:textId="77777777" w:rsidR="00C87717" w:rsidRPr="00ED262C" w:rsidRDefault="00C87717" w:rsidP="00C87717">
      <w:pPr>
        <w:rPr>
          <w:rFonts w:ascii="Calibri" w:hAnsi="Calibri" w:cs="Calibri"/>
          <w:sz w:val="22"/>
          <w:szCs w:val="22"/>
        </w:rPr>
      </w:pPr>
    </w:p>
    <w:p w14:paraId="77EA99B5" w14:textId="77777777" w:rsidR="00C87717" w:rsidRPr="00D12D49" w:rsidRDefault="00C87717" w:rsidP="00C87717">
      <w:pPr>
        <w:rPr>
          <w:rFonts w:ascii="Calibri" w:hAnsi="Calibri" w:cs="Calibri"/>
          <w:i/>
          <w:iCs/>
          <w:sz w:val="22"/>
          <w:szCs w:val="22"/>
        </w:rPr>
      </w:pPr>
      <w:r w:rsidRPr="00D12D49">
        <w:rPr>
          <w:rFonts w:ascii="Calibri" w:hAnsi="Calibri" w:cs="Calibri"/>
          <w:i/>
          <w:iCs/>
          <w:sz w:val="22"/>
          <w:szCs w:val="22"/>
        </w:rPr>
        <w:t>Please decide on consistent abbreviations in the thesis, check that they are defined before first used, and used consistently. Moreover, please add a list of the abbreviations at the start of the thesis.</w:t>
      </w:r>
    </w:p>
    <w:p w14:paraId="7E179F26" w14:textId="76077996" w:rsidR="00C87717" w:rsidRDefault="00C87717" w:rsidP="00C87717">
      <w:pPr>
        <w:rPr>
          <w:rFonts w:ascii="Calibri" w:hAnsi="Calibri" w:cs="Calibri"/>
          <w:i/>
          <w:iCs/>
          <w:sz w:val="22"/>
          <w:szCs w:val="22"/>
        </w:rPr>
      </w:pPr>
    </w:p>
    <w:p w14:paraId="4F33CE4D" w14:textId="77777777" w:rsidR="00D12D49" w:rsidRPr="00D12D49" w:rsidRDefault="00D12D49" w:rsidP="00D12D49">
      <w:pPr>
        <w:rPr>
          <w:rFonts w:ascii="Times New Roman" w:eastAsia="Times New Roman" w:hAnsi="Times New Roman" w:cs="Times New Roman"/>
          <w:lang w:eastAsia="en-GB"/>
        </w:rPr>
      </w:pPr>
      <w:r w:rsidRPr="00D12D49">
        <w:rPr>
          <w:rFonts w:ascii="Arial" w:eastAsia="Times New Roman" w:hAnsi="Arial" w:cs="Arial"/>
          <w:b/>
          <w:bCs/>
          <w:color w:val="000000"/>
          <w:sz w:val="22"/>
          <w:szCs w:val="22"/>
          <w:lang w:eastAsia="en-GB"/>
        </w:rPr>
        <w:t>Added the following abbreviations (p1): </w:t>
      </w:r>
    </w:p>
    <w:p w14:paraId="117E4A86" w14:textId="77777777" w:rsidR="00D12D49" w:rsidRPr="00D12D49" w:rsidRDefault="00D12D49" w:rsidP="00D12D49">
      <w:pPr>
        <w:rPr>
          <w:rFonts w:ascii="Times New Roman" w:eastAsia="Times New Roman" w:hAnsi="Times New Roman" w:cs="Times New Roman"/>
          <w:lang w:eastAsia="en-GB"/>
        </w:rPr>
      </w:pPr>
    </w:p>
    <w:p w14:paraId="17D071F2" w14:textId="77777777" w:rsidR="00D12D49" w:rsidRPr="00335A14" w:rsidRDefault="00D12D49" w:rsidP="00C87717">
      <w:pPr>
        <w:rPr>
          <w:rFonts w:ascii="Calibri" w:hAnsi="Calibri" w:cs="Calibri"/>
          <w:i/>
          <w:iCs/>
          <w:sz w:val="22"/>
          <w:szCs w:val="22"/>
        </w:rPr>
      </w:pPr>
    </w:p>
    <w:p w14:paraId="6B41724F" w14:textId="77777777" w:rsidR="00C87717" w:rsidRPr="00ED262C" w:rsidRDefault="00C87717" w:rsidP="00C87717">
      <w:pPr>
        <w:rPr>
          <w:rFonts w:ascii="Calibri" w:hAnsi="Calibri" w:cs="Calibri"/>
          <w:sz w:val="22"/>
          <w:szCs w:val="22"/>
        </w:rPr>
      </w:pPr>
      <w:r w:rsidRPr="00ED262C">
        <w:rPr>
          <w:rFonts w:ascii="Calibri" w:hAnsi="Calibri" w:cs="Calibri"/>
          <w:sz w:val="22"/>
          <w:szCs w:val="22"/>
        </w:rPr>
        <w:t>ORN - Olfactory Receptor Neuron</w:t>
      </w:r>
    </w:p>
    <w:p w14:paraId="48CB2421" w14:textId="77777777" w:rsidR="00C87717" w:rsidRPr="00ED262C" w:rsidRDefault="00C87717" w:rsidP="00C87717">
      <w:pPr>
        <w:rPr>
          <w:rFonts w:ascii="Calibri" w:hAnsi="Calibri" w:cs="Calibri"/>
          <w:sz w:val="22"/>
          <w:szCs w:val="22"/>
        </w:rPr>
      </w:pPr>
    </w:p>
    <w:p w14:paraId="3435E154" w14:textId="77777777" w:rsidR="00C87717" w:rsidRPr="00ED262C" w:rsidRDefault="00C87717" w:rsidP="00C87717">
      <w:pPr>
        <w:rPr>
          <w:rFonts w:ascii="Calibri" w:hAnsi="Calibri" w:cs="Calibri"/>
          <w:sz w:val="22"/>
          <w:szCs w:val="22"/>
        </w:rPr>
      </w:pPr>
      <w:r w:rsidRPr="00ED262C">
        <w:rPr>
          <w:rFonts w:ascii="Calibri" w:hAnsi="Calibri" w:cs="Calibri"/>
          <w:sz w:val="22"/>
          <w:szCs w:val="22"/>
        </w:rPr>
        <w:t>PN - Projection Neuron</w:t>
      </w:r>
    </w:p>
    <w:p w14:paraId="1212171B" w14:textId="77777777" w:rsidR="00C87717" w:rsidRPr="00ED262C" w:rsidRDefault="00C87717" w:rsidP="00C87717">
      <w:pPr>
        <w:rPr>
          <w:rFonts w:ascii="Calibri" w:hAnsi="Calibri" w:cs="Calibri"/>
          <w:sz w:val="22"/>
          <w:szCs w:val="22"/>
        </w:rPr>
      </w:pPr>
    </w:p>
    <w:p w14:paraId="5B0D1424" w14:textId="77777777" w:rsidR="00C87717" w:rsidRPr="00ED262C" w:rsidRDefault="00C87717" w:rsidP="00C87717">
      <w:pPr>
        <w:rPr>
          <w:rFonts w:ascii="Calibri" w:hAnsi="Calibri" w:cs="Calibri"/>
          <w:sz w:val="22"/>
          <w:szCs w:val="22"/>
        </w:rPr>
      </w:pPr>
      <w:r w:rsidRPr="00ED262C">
        <w:rPr>
          <w:rFonts w:ascii="Calibri" w:hAnsi="Calibri" w:cs="Calibri"/>
          <w:sz w:val="22"/>
          <w:szCs w:val="22"/>
        </w:rPr>
        <w:t>LN - Local Neuron</w:t>
      </w:r>
    </w:p>
    <w:p w14:paraId="1FCA7ECC" w14:textId="77777777" w:rsidR="00C87717" w:rsidRPr="00ED262C" w:rsidRDefault="00C87717" w:rsidP="00C87717">
      <w:pPr>
        <w:rPr>
          <w:rFonts w:ascii="Calibri" w:hAnsi="Calibri" w:cs="Calibri"/>
          <w:sz w:val="22"/>
          <w:szCs w:val="22"/>
        </w:rPr>
      </w:pPr>
    </w:p>
    <w:p w14:paraId="366F2A28" w14:textId="77777777" w:rsidR="00C87717" w:rsidRPr="00ED262C" w:rsidRDefault="00C87717" w:rsidP="00C87717">
      <w:pPr>
        <w:rPr>
          <w:rFonts w:ascii="Calibri" w:hAnsi="Calibri" w:cs="Calibri"/>
          <w:sz w:val="22"/>
          <w:szCs w:val="22"/>
        </w:rPr>
      </w:pPr>
      <w:r w:rsidRPr="00ED262C">
        <w:rPr>
          <w:rFonts w:ascii="Calibri" w:hAnsi="Calibri" w:cs="Calibri"/>
          <w:sz w:val="22"/>
          <w:szCs w:val="22"/>
        </w:rPr>
        <w:t>KC - Kenyon cell</w:t>
      </w:r>
    </w:p>
    <w:p w14:paraId="61B11666" w14:textId="1F4BD8BC" w:rsidR="00C87717" w:rsidRDefault="00C90A29" w:rsidP="00C87717">
      <w:pPr>
        <w:rPr>
          <w:rFonts w:ascii="Calibri" w:hAnsi="Calibri" w:cs="Calibri"/>
          <w:sz w:val="22"/>
          <w:szCs w:val="22"/>
        </w:rPr>
      </w:pPr>
      <w:r>
        <w:rPr>
          <w:rFonts w:ascii="Calibri" w:hAnsi="Calibri" w:cs="Calibri"/>
          <w:sz w:val="22"/>
          <w:szCs w:val="22"/>
        </w:rPr>
        <w:br/>
        <w:t xml:space="preserve">APL </w:t>
      </w:r>
      <w:r w:rsidR="00243079">
        <w:rPr>
          <w:rFonts w:ascii="Calibri" w:hAnsi="Calibri" w:cs="Calibri"/>
          <w:sz w:val="22"/>
          <w:szCs w:val="22"/>
        </w:rPr>
        <w:t>neuron – anterior paired lateral neuron</w:t>
      </w:r>
    </w:p>
    <w:p w14:paraId="3BC667CF" w14:textId="45893CED" w:rsidR="00243079" w:rsidRDefault="00243079" w:rsidP="00C87717">
      <w:pPr>
        <w:rPr>
          <w:rFonts w:ascii="Calibri" w:hAnsi="Calibri" w:cs="Calibri"/>
          <w:sz w:val="22"/>
          <w:szCs w:val="22"/>
        </w:rPr>
      </w:pPr>
    </w:p>
    <w:p w14:paraId="3CF329F0" w14:textId="1585E1C9" w:rsidR="00243079" w:rsidRDefault="00243079" w:rsidP="00C87717">
      <w:pPr>
        <w:rPr>
          <w:rFonts w:ascii="Calibri" w:hAnsi="Calibri" w:cs="Calibri"/>
          <w:sz w:val="22"/>
          <w:szCs w:val="22"/>
        </w:rPr>
      </w:pPr>
      <w:r>
        <w:rPr>
          <w:rFonts w:ascii="Calibri" w:hAnsi="Calibri" w:cs="Calibri"/>
          <w:sz w:val="22"/>
          <w:szCs w:val="22"/>
        </w:rPr>
        <w:t>MB – mushroom body</w:t>
      </w:r>
    </w:p>
    <w:p w14:paraId="7EFE1606" w14:textId="77777777" w:rsidR="00243079" w:rsidRPr="00ED262C" w:rsidRDefault="00243079" w:rsidP="00C87717">
      <w:pPr>
        <w:rPr>
          <w:rFonts w:ascii="Calibri" w:hAnsi="Calibri" w:cs="Calibri"/>
          <w:sz w:val="22"/>
          <w:szCs w:val="22"/>
        </w:rPr>
      </w:pPr>
    </w:p>
    <w:p w14:paraId="61B52709" w14:textId="4670E62A" w:rsidR="00C87717" w:rsidRPr="00ED262C" w:rsidRDefault="00C87717" w:rsidP="00C87717">
      <w:pPr>
        <w:rPr>
          <w:rFonts w:ascii="Calibri" w:hAnsi="Calibri" w:cs="Calibri"/>
          <w:sz w:val="22"/>
          <w:szCs w:val="22"/>
        </w:rPr>
      </w:pPr>
      <w:r w:rsidRPr="00ED262C">
        <w:rPr>
          <w:rFonts w:ascii="Calibri" w:hAnsi="Calibri" w:cs="Calibri"/>
          <w:sz w:val="22"/>
          <w:szCs w:val="22"/>
        </w:rPr>
        <w:t>MBON - Mushroom body output neurons</w:t>
      </w:r>
    </w:p>
    <w:p w14:paraId="7DA77841" w14:textId="77777777" w:rsidR="00C87717" w:rsidRPr="00ED262C" w:rsidRDefault="00C87717" w:rsidP="00C87717">
      <w:pPr>
        <w:rPr>
          <w:rFonts w:ascii="Calibri" w:hAnsi="Calibri" w:cs="Calibri"/>
          <w:sz w:val="22"/>
          <w:szCs w:val="22"/>
        </w:rPr>
      </w:pPr>
    </w:p>
    <w:p w14:paraId="1CBD5CB6" w14:textId="77777777" w:rsidR="00C87717" w:rsidRPr="00ED262C" w:rsidRDefault="00C87717" w:rsidP="00C87717">
      <w:pPr>
        <w:rPr>
          <w:rFonts w:ascii="Calibri" w:hAnsi="Calibri" w:cs="Calibri"/>
          <w:sz w:val="22"/>
          <w:szCs w:val="22"/>
        </w:rPr>
      </w:pPr>
      <w:r w:rsidRPr="00ED262C">
        <w:rPr>
          <w:rFonts w:ascii="Calibri" w:hAnsi="Calibri" w:cs="Calibri"/>
          <w:sz w:val="22"/>
          <w:szCs w:val="22"/>
        </w:rPr>
        <w:t>STDP - Spike-timing dependent plasticity</w:t>
      </w:r>
    </w:p>
    <w:p w14:paraId="279A78C7" w14:textId="77777777" w:rsidR="00C87717" w:rsidRPr="00ED262C" w:rsidRDefault="00C87717" w:rsidP="00C87717">
      <w:pPr>
        <w:rPr>
          <w:rFonts w:ascii="Calibri" w:hAnsi="Calibri" w:cs="Calibri"/>
          <w:sz w:val="22"/>
          <w:szCs w:val="22"/>
        </w:rPr>
      </w:pPr>
    </w:p>
    <w:p w14:paraId="6C1828C8" w14:textId="6522850D" w:rsidR="00C87717" w:rsidRPr="00ED262C" w:rsidRDefault="00C87717" w:rsidP="00C87717">
      <w:pPr>
        <w:rPr>
          <w:rFonts w:ascii="Calibri" w:hAnsi="Calibri" w:cs="Calibri"/>
          <w:sz w:val="22"/>
          <w:szCs w:val="22"/>
        </w:rPr>
      </w:pPr>
      <w:proofErr w:type="spellStart"/>
      <w:r w:rsidRPr="00ED262C">
        <w:rPr>
          <w:rFonts w:ascii="Calibri" w:hAnsi="Calibri" w:cs="Calibri"/>
          <w:sz w:val="22"/>
          <w:szCs w:val="22"/>
        </w:rPr>
        <w:t>DA</w:t>
      </w:r>
      <w:r w:rsidR="00F15CCF">
        <w:rPr>
          <w:rFonts w:ascii="Calibri" w:hAnsi="Calibri" w:cs="Calibri"/>
          <w:sz w:val="22"/>
          <w:szCs w:val="22"/>
        </w:rPr>
        <w:t>n</w:t>
      </w:r>
      <w:r w:rsidRPr="00ED262C">
        <w:rPr>
          <w:rFonts w:ascii="Calibri" w:hAnsi="Calibri" w:cs="Calibri"/>
          <w:sz w:val="22"/>
          <w:szCs w:val="22"/>
        </w:rPr>
        <w:t>s</w:t>
      </w:r>
      <w:proofErr w:type="spellEnd"/>
      <w:r w:rsidRPr="00ED262C">
        <w:rPr>
          <w:rFonts w:ascii="Calibri" w:hAnsi="Calibri" w:cs="Calibri"/>
          <w:sz w:val="22"/>
          <w:szCs w:val="22"/>
        </w:rPr>
        <w:t xml:space="preserve"> - Dopaminergic neurons</w:t>
      </w:r>
    </w:p>
    <w:p w14:paraId="75E16D39" w14:textId="77777777" w:rsidR="00C87717" w:rsidRPr="00ED262C" w:rsidRDefault="00C87717" w:rsidP="00C87717">
      <w:pPr>
        <w:rPr>
          <w:rFonts w:ascii="Calibri" w:hAnsi="Calibri" w:cs="Calibri"/>
          <w:sz w:val="22"/>
          <w:szCs w:val="22"/>
        </w:rPr>
      </w:pPr>
    </w:p>
    <w:p w14:paraId="64282B8D" w14:textId="77777777" w:rsidR="00C87717" w:rsidRPr="00ED262C" w:rsidRDefault="00C87717" w:rsidP="00C87717">
      <w:pPr>
        <w:rPr>
          <w:rFonts w:ascii="Calibri" w:hAnsi="Calibri" w:cs="Calibri"/>
          <w:sz w:val="22"/>
          <w:szCs w:val="22"/>
        </w:rPr>
      </w:pPr>
    </w:p>
    <w:p w14:paraId="741BA632" w14:textId="77777777" w:rsidR="00C87717" w:rsidRPr="00335A14" w:rsidRDefault="00C87717" w:rsidP="00C87717">
      <w:pPr>
        <w:rPr>
          <w:rFonts w:ascii="Calibri" w:hAnsi="Calibri" w:cs="Calibri"/>
          <w:i/>
          <w:iCs/>
          <w:sz w:val="22"/>
          <w:szCs w:val="22"/>
        </w:rPr>
      </w:pPr>
      <w:r w:rsidRPr="00335A14">
        <w:rPr>
          <w:rFonts w:ascii="Calibri" w:hAnsi="Calibri" w:cs="Calibri"/>
          <w:i/>
          <w:iCs/>
          <w:sz w:val="22"/>
          <w:szCs w:val="22"/>
        </w:rPr>
        <w:t>Please add to the table of parameters (Table 2.1) all model parameters including e.g. connectivity parameters and LN synapse parameters with the goal to allow readers to reproduce all your results.</w:t>
      </w:r>
    </w:p>
    <w:p w14:paraId="7C5A441B" w14:textId="77777777" w:rsidR="00B819BF" w:rsidRPr="00B819BF" w:rsidRDefault="00B819BF" w:rsidP="00B819BF">
      <w:pPr>
        <w:rPr>
          <w:rFonts w:ascii="Times New Roman" w:eastAsia="Times New Roman" w:hAnsi="Times New Roman" w:cs="Times New Roman"/>
          <w:lang w:eastAsia="en-GB"/>
        </w:rPr>
      </w:pPr>
      <w:r w:rsidRPr="00B819BF">
        <w:rPr>
          <w:rFonts w:ascii="Arial" w:eastAsia="Times New Roman" w:hAnsi="Arial" w:cs="Arial"/>
          <w:b/>
          <w:bCs/>
          <w:color w:val="000000"/>
          <w:sz w:val="22"/>
          <w:szCs w:val="22"/>
          <w:lang w:eastAsia="en-GB"/>
        </w:rPr>
        <w:t>Added connectivity parameters for LN synapses (highlighted in blue) (p35).</w:t>
      </w:r>
    </w:p>
    <w:p w14:paraId="2DF3B406" w14:textId="77777777" w:rsidR="00B819BF" w:rsidRPr="00B819BF" w:rsidRDefault="00B819BF" w:rsidP="00B819BF">
      <w:pPr>
        <w:rPr>
          <w:rFonts w:ascii="Times New Roman" w:eastAsia="Times New Roman" w:hAnsi="Times New Roman" w:cs="Times New Roman"/>
          <w:lang w:eastAsia="en-GB"/>
        </w:rPr>
      </w:pPr>
    </w:p>
    <w:p w14:paraId="63C3D488" w14:textId="58453053" w:rsidR="00C87717" w:rsidRPr="00335A14" w:rsidRDefault="00C87717" w:rsidP="00C87717">
      <w:pPr>
        <w:rPr>
          <w:rFonts w:ascii="Calibri" w:hAnsi="Calibri" w:cs="Calibri"/>
          <w:i/>
          <w:iCs/>
          <w:sz w:val="22"/>
          <w:szCs w:val="22"/>
        </w:rPr>
      </w:pPr>
    </w:p>
    <w:p w14:paraId="6ABD55B9" w14:textId="04425FD9" w:rsidR="00C87717" w:rsidRPr="00ED262C" w:rsidRDefault="00C87717" w:rsidP="00C87717">
      <w:pPr>
        <w:rPr>
          <w:rFonts w:ascii="Calibri" w:hAnsi="Calibri" w:cs="Calibri"/>
          <w:sz w:val="22"/>
          <w:szCs w:val="22"/>
        </w:rPr>
      </w:pPr>
      <w:r w:rsidRPr="00ED262C">
        <w:rPr>
          <w:rFonts w:ascii="Calibri" w:hAnsi="Calibri" w:cs="Calibri"/>
          <w:sz w:val="22"/>
          <w:szCs w:val="22"/>
        </w:rPr>
        <w:lastRenderedPageBreak/>
        <w:t xml:space="preserve"> </w:t>
      </w:r>
      <w:r w:rsidR="00B51A80" w:rsidRPr="00B51A80">
        <w:rPr>
          <w:rFonts w:ascii="Calibri" w:hAnsi="Calibri" w:cs="Calibri"/>
          <w:sz w:val="22"/>
          <w:szCs w:val="22"/>
        </w:rPr>
        <w:drawing>
          <wp:inline distT="0" distB="0" distL="0" distR="0" wp14:anchorId="0163C19B" wp14:editId="5D0BDA60">
            <wp:extent cx="5727700" cy="541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7700" cy="5410200"/>
                    </a:xfrm>
                    <a:prstGeom prst="rect">
                      <a:avLst/>
                    </a:prstGeom>
                  </pic:spPr>
                </pic:pic>
              </a:graphicData>
            </a:graphic>
          </wp:inline>
        </w:drawing>
      </w:r>
    </w:p>
    <w:p w14:paraId="7C8E7EC2" w14:textId="77777777" w:rsidR="00C87717" w:rsidRPr="00ED262C" w:rsidRDefault="00C87717" w:rsidP="00C87717">
      <w:pPr>
        <w:rPr>
          <w:rFonts w:ascii="Calibri" w:hAnsi="Calibri" w:cs="Calibri"/>
          <w:sz w:val="22"/>
          <w:szCs w:val="22"/>
        </w:rPr>
      </w:pPr>
    </w:p>
    <w:p w14:paraId="01A1CF8B" w14:textId="77777777" w:rsidR="00C87717" w:rsidRPr="00ED262C" w:rsidRDefault="00C87717" w:rsidP="00C87717">
      <w:pPr>
        <w:rPr>
          <w:rFonts w:ascii="Calibri" w:hAnsi="Calibri" w:cs="Calibri"/>
          <w:sz w:val="22"/>
          <w:szCs w:val="22"/>
        </w:rPr>
      </w:pPr>
    </w:p>
    <w:p w14:paraId="37A3ACBC" w14:textId="33C534F3" w:rsidR="00C87717" w:rsidRPr="00335A14" w:rsidRDefault="00C87717" w:rsidP="00C87717">
      <w:pPr>
        <w:rPr>
          <w:rFonts w:ascii="Calibri" w:hAnsi="Calibri" w:cs="Calibri"/>
          <w:i/>
          <w:iCs/>
          <w:sz w:val="22"/>
          <w:szCs w:val="22"/>
        </w:rPr>
      </w:pPr>
      <w:r w:rsidRPr="00335A14">
        <w:rPr>
          <w:rFonts w:ascii="Calibri" w:hAnsi="Calibri" w:cs="Calibri"/>
          <w:i/>
          <w:iCs/>
          <w:sz w:val="22"/>
          <w:szCs w:val="22"/>
        </w:rPr>
        <w:t>! All figures: If a figure includes error bars, please clarify in the caption what they show.</w:t>
      </w:r>
    </w:p>
    <w:p w14:paraId="2F8D1217" w14:textId="079E5345" w:rsidR="00900D63" w:rsidRPr="00DE35BB" w:rsidRDefault="00900D63" w:rsidP="00C87717">
      <w:pPr>
        <w:rPr>
          <w:rFonts w:ascii="Calibri" w:hAnsi="Calibri" w:cs="Calibri"/>
          <w:b/>
          <w:bCs/>
          <w:sz w:val="22"/>
          <w:szCs w:val="22"/>
        </w:rPr>
      </w:pPr>
      <w:r w:rsidRPr="00DE35BB">
        <w:rPr>
          <w:rFonts w:ascii="Calibri" w:hAnsi="Calibri" w:cs="Calibri"/>
          <w:b/>
          <w:bCs/>
          <w:sz w:val="22"/>
          <w:szCs w:val="22"/>
        </w:rPr>
        <w:t xml:space="preserve">Added </w:t>
      </w:r>
      <w:r w:rsidR="00AD5BB4" w:rsidRPr="00DE35BB">
        <w:rPr>
          <w:rFonts w:ascii="Calibri" w:hAnsi="Calibri" w:cs="Calibri"/>
          <w:b/>
          <w:bCs/>
          <w:sz w:val="22"/>
          <w:szCs w:val="22"/>
        </w:rPr>
        <w:t>description to each figure that contains an error bar. Example</w:t>
      </w:r>
      <w:r w:rsidR="00DE35BB" w:rsidRPr="00DE35BB">
        <w:rPr>
          <w:rFonts w:ascii="Calibri" w:hAnsi="Calibri" w:cs="Calibri"/>
          <w:b/>
          <w:bCs/>
          <w:sz w:val="22"/>
          <w:szCs w:val="22"/>
        </w:rPr>
        <w:t xml:space="preserve"> (p78)</w:t>
      </w:r>
      <w:r w:rsidR="00AD5BB4" w:rsidRPr="00DE35BB">
        <w:rPr>
          <w:rFonts w:ascii="Calibri" w:hAnsi="Calibri" w:cs="Calibri"/>
          <w:b/>
          <w:bCs/>
          <w:sz w:val="22"/>
          <w:szCs w:val="22"/>
        </w:rPr>
        <w:t>:</w:t>
      </w:r>
    </w:p>
    <w:p w14:paraId="465B916F" w14:textId="41E71801" w:rsidR="00AD5BB4" w:rsidRDefault="00AD5BB4" w:rsidP="00C87717">
      <w:pPr>
        <w:rPr>
          <w:rFonts w:ascii="Calibri" w:hAnsi="Calibri" w:cs="Calibri"/>
          <w:sz w:val="22"/>
          <w:szCs w:val="22"/>
        </w:rPr>
      </w:pPr>
    </w:p>
    <w:p w14:paraId="5990BF8B" w14:textId="071E7552" w:rsidR="00AD5BB4" w:rsidRPr="00ED262C" w:rsidRDefault="00AD5BB4" w:rsidP="00C87717">
      <w:pPr>
        <w:rPr>
          <w:rFonts w:ascii="Calibri" w:hAnsi="Calibri" w:cs="Calibri"/>
          <w:sz w:val="22"/>
          <w:szCs w:val="22"/>
        </w:rPr>
      </w:pPr>
      <w:r w:rsidRPr="00AD5BB4">
        <w:rPr>
          <w:rFonts w:ascii="Calibri" w:hAnsi="Calibri" w:cs="Calibri"/>
          <w:sz w:val="22"/>
          <w:szCs w:val="22"/>
        </w:rPr>
        <w:drawing>
          <wp:inline distT="0" distB="0" distL="0" distR="0" wp14:anchorId="36876CA8" wp14:editId="5D9A0C93">
            <wp:extent cx="5727700" cy="2408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408555"/>
                    </a:xfrm>
                    <a:prstGeom prst="rect">
                      <a:avLst/>
                    </a:prstGeom>
                  </pic:spPr>
                </pic:pic>
              </a:graphicData>
            </a:graphic>
          </wp:inline>
        </w:drawing>
      </w:r>
    </w:p>
    <w:p w14:paraId="1D268CB4" w14:textId="77777777" w:rsidR="00C87717" w:rsidRPr="00ED262C" w:rsidRDefault="00C87717" w:rsidP="00C87717">
      <w:pPr>
        <w:rPr>
          <w:rFonts w:ascii="Calibri" w:hAnsi="Calibri" w:cs="Calibri"/>
          <w:sz w:val="22"/>
          <w:szCs w:val="22"/>
        </w:rPr>
      </w:pPr>
    </w:p>
    <w:p w14:paraId="6AF0A39D" w14:textId="77777777" w:rsidR="00C87717" w:rsidRPr="00335A14" w:rsidRDefault="00C87717" w:rsidP="00C87717">
      <w:pPr>
        <w:rPr>
          <w:rFonts w:ascii="Calibri" w:hAnsi="Calibri" w:cs="Calibri"/>
          <w:i/>
          <w:iCs/>
          <w:sz w:val="22"/>
          <w:szCs w:val="22"/>
        </w:rPr>
      </w:pPr>
      <w:r w:rsidRPr="00335A14">
        <w:rPr>
          <w:rFonts w:ascii="Calibri" w:hAnsi="Calibri" w:cs="Calibri"/>
          <w:i/>
          <w:iCs/>
          <w:sz w:val="22"/>
          <w:szCs w:val="22"/>
        </w:rPr>
        <w:t>! p.3 Clarify other features and functions, which are characteristic for neuromodulators such as triggering plasticity, receptor modulation and changes in gain.</w:t>
      </w:r>
    </w:p>
    <w:p w14:paraId="2CC1B027" w14:textId="6A44D279" w:rsidR="00C87717" w:rsidRDefault="00C87717" w:rsidP="00C87717">
      <w:pPr>
        <w:rPr>
          <w:rFonts w:ascii="Calibri" w:hAnsi="Calibri" w:cs="Calibri"/>
          <w:sz w:val="22"/>
          <w:szCs w:val="22"/>
        </w:rPr>
      </w:pPr>
    </w:p>
    <w:p w14:paraId="6D4B53BB" w14:textId="610C758F" w:rsidR="009948DE" w:rsidRPr="009948DE" w:rsidRDefault="009948DE" w:rsidP="00C87717">
      <w:pPr>
        <w:rPr>
          <w:rFonts w:ascii="Calibri" w:hAnsi="Calibri" w:cs="Calibri"/>
          <w:b/>
          <w:bCs/>
          <w:sz w:val="22"/>
          <w:szCs w:val="22"/>
        </w:rPr>
      </w:pPr>
      <w:r w:rsidRPr="009948DE">
        <w:rPr>
          <w:rFonts w:ascii="Calibri" w:hAnsi="Calibri" w:cs="Calibri"/>
          <w:b/>
          <w:bCs/>
          <w:sz w:val="22"/>
          <w:szCs w:val="22"/>
        </w:rPr>
        <w:t>Added following paragraph (p3):</w:t>
      </w:r>
    </w:p>
    <w:p w14:paraId="6FBFA665" w14:textId="77777777" w:rsidR="009948DE" w:rsidRDefault="00335A14" w:rsidP="00335A14">
      <w:r>
        <w:t>Neuromodulators cause alteration of the response properties and synaptic efficiency of individual neuron of one or more neurons (\</w:t>
      </w:r>
      <w:proofErr w:type="spellStart"/>
      <w:r>
        <w:t>citealp</w:t>
      </w:r>
      <w:proofErr w:type="spellEnd"/>
      <w:r>
        <w:t xml:space="preserve">{marder2002cellular}). </w:t>
      </w:r>
    </w:p>
    <w:p w14:paraId="33EB706D" w14:textId="77777777" w:rsidR="009948DE" w:rsidRDefault="009948DE" w:rsidP="00335A14"/>
    <w:p w14:paraId="04E857F9" w14:textId="265F5FD0" w:rsidR="00335A14" w:rsidRDefault="00335A14" w:rsidP="00335A14">
      <w:r>
        <w:t>Multiple classes of neuromodulators have been shown to affect the gain of input-output responses in the neurons of mammals and flies (\</w:t>
      </w:r>
      <w:proofErr w:type="spellStart"/>
      <w:r>
        <w:t>citealp</w:t>
      </w:r>
      <w:proofErr w:type="spellEnd"/>
      <w:r>
        <w:t>{thurley2008dopamine}, (\</w:t>
      </w:r>
      <w:proofErr w:type="spellStart"/>
      <w:proofErr w:type="gramStart"/>
      <w:r>
        <w:t>citealp</w:t>
      </w:r>
      <w:proofErr w:type="spellEnd"/>
      <w:r>
        <w:t>{</w:t>
      </w:r>
      <w:proofErr w:type="gramEnd"/>
      <w:r>
        <w:t>Waddell:2013fu}). They have also been implicated in facilitating synaptic plasticity in visual, auditory and olfactory learning (\</w:t>
      </w:r>
      <w:proofErr w:type="spellStart"/>
      <w:r>
        <w:t>citealp</w:t>
      </w:r>
      <w:proofErr w:type="spellEnd"/>
      <w:r>
        <w:t xml:space="preserve">{gu2002neuromodulatory}). </w:t>
      </w:r>
    </w:p>
    <w:p w14:paraId="5BA931CC" w14:textId="60839E68" w:rsidR="00335A14" w:rsidRDefault="00335A14" w:rsidP="00C87717">
      <w:pPr>
        <w:rPr>
          <w:rFonts w:ascii="Calibri" w:hAnsi="Calibri" w:cs="Calibri"/>
          <w:sz w:val="22"/>
          <w:szCs w:val="22"/>
        </w:rPr>
      </w:pPr>
    </w:p>
    <w:p w14:paraId="3460E967" w14:textId="04E6E44C" w:rsidR="00335A14" w:rsidRDefault="00335A14" w:rsidP="00C87717">
      <w:pPr>
        <w:rPr>
          <w:rFonts w:ascii="Calibri" w:hAnsi="Calibri" w:cs="Calibri"/>
          <w:sz w:val="22"/>
          <w:szCs w:val="22"/>
        </w:rPr>
      </w:pPr>
    </w:p>
    <w:p w14:paraId="28D0DCDA" w14:textId="77777777" w:rsidR="00335A14" w:rsidRPr="00ED262C" w:rsidRDefault="00335A14" w:rsidP="00C87717">
      <w:pPr>
        <w:rPr>
          <w:rFonts w:ascii="Calibri" w:hAnsi="Calibri" w:cs="Calibri"/>
          <w:sz w:val="22"/>
          <w:szCs w:val="22"/>
        </w:rPr>
      </w:pPr>
    </w:p>
    <w:p w14:paraId="1D8F9439" w14:textId="77777777" w:rsidR="00C87717" w:rsidRPr="00ED262C" w:rsidRDefault="00C87717" w:rsidP="00C87717">
      <w:pPr>
        <w:rPr>
          <w:rFonts w:ascii="Calibri" w:hAnsi="Calibri" w:cs="Calibri"/>
          <w:sz w:val="22"/>
          <w:szCs w:val="22"/>
        </w:rPr>
      </w:pPr>
      <w:r w:rsidRPr="00ED262C">
        <w:rPr>
          <w:rFonts w:ascii="Calibri" w:hAnsi="Calibri" w:cs="Calibri"/>
          <w:sz w:val="22"/>
          <w:szCs w:val="22"/>
        </w:rPr>
        <w:t>! p.4 While discussing the modulation of STDP by dopamine, please include the key study of Shen et al. (2008).</w:t>
      </w:r>
    </w:p>
    <w:p w14:paraId="39D0040D" w14:textId="6B07D7FF" w:rsidR="00333003" w:rsidRDefault="00333003" w:rsidP="00C87717">
      <w:pPr>
        <w:rPr>
          <w:rFonts w:ascii="Calibri" w:hAnsi="Calibri" w:cs="Calibri"/>
          <w:sz w:val="22"/>
          <w:szCs w:val="22"/>
        </w:rPr>
      </w:pPr>
    </w:p>
    <w:p w14:paraId="26F63DD6" w14:textId="5DC3E274" w:rsidR="00333003" w:rsidRPr="00333003" w:rsidRDefault="00333003" w:rsidP="00C87717">
      <w:pPr>
        <w:rPr>
          <w:rFonts w:ascii="Calibri" w:hAnsi="Calibri" w:cs="Calibri"/>
          <w:b/>
          <w:bCs/>
          <w:sz w:val="22"/>
          <w:szCs w:val="22"/>
        </w:rPr>
      </w:pPr>
      <w:r w:rsidRPr="00333003">
        <w:rPr>
          <w:rFonts w:ascii="Calibri" w:hAnsi="Calibri" w:cs="Calibri"/>
          <w:b/>
          <w:bCs/>
          <w:sz w:val="22"/>
          <w:szCs w:val="22"/>
        </w:rPr>
        <w:t xml:space="preserve">Added following paragraph to cite Shen et al. 2008 (p4): </w:t>
      </w:r>
    </w:p>
    <w:p w14:paraId="3ED36FC1" w14:textId="77777777" w:rsidR="00333003" w:rsidRDefault="00333003" w:rsidP="00C87717">
      <w:pPr>
        <w:rPr>
          <w:rFonts w:ascii="Calibri" w:hAnsi="Calibri" w:cs="Calibri"/>
          <w:sz w:val="22"/>
          <w:szCs w:val="22"/>
        </w:rPr>
      </w:pPr>
    </w:p>
    <w:p w14:paraId="2AA6B6CB" w14:textId="77777777" w:rsidR="009F7D77" w:rsidRDefault="009F7D77" w:rsidP="009F7D77">
      <w:r>
        <w:t xml:space="preserve">A separate study has shown that high DA receptor activation promotes potentiation of </w:t>
      </w:r>
      <w:proofErr w:type="spellStart"/>
      <w:r>
        <w:t>corticostriatal</w:t>
      </w:r>
      <w:proofErr w:type="spellEnd"/>
      <w:r>
        <w:t xml:space="preserve"> synapses onto the direct pathway and learning from positive experiences, while low DA receptor activation promotes potentiation of </w:t>
      </w:r>
      <w:proofErr w:type="spellStart"/>
      <w:r>
        <w:t>corticostriatal</w:t>
      </w:r>
      <w:proofErr w:type="spellEnd"/>
      <w:r>
        <w:t xml:space="preserve"> synapses onto the indirect pathway and learning from negative experiences (\</w:t>
      </w:r>
      <w:proofErr w:type="spellStart"/>
      <w:r>
        <w:t>citealp</w:t>
      </w:r>
      <w:proofErr w:type="spellEnd"/>
      <w:r>
        <w:t xml:space="preserve">{shen2008dichotomous}). </w:t>
      </w:r>
    </w:p>
    <w:p w14:paraId="10A1CF9F" w14:textId="58BF4DC8" w:rsidR="009F7D77" w:rsidRDefault="009F7D77" w:rsidP="00C87717">
      <w:pPr>
        <w:rPr>
          <w:rFonts w:ascii="Calibri" w:hAnsi="Calibri" w:cs="Calibri"/>
          <w:sz w:val="22"/>
          <w:szCs w:val="22"/>
        </w:rPr>
      </w:pPr>
    </w:p>
    <w:p w14:paraId="3E17C8CC" w14:textId="77777777" w:rsidR="009F7D77" w:rsidRPr="001C07A5" w:rsidRDefault="009F7D77" w:rsidP="00C87717">
      <w:pPr>
        <w:rPr>
          <w:rFonts w:ascii="Calibri" w:hAnsi="Calibri" w:cs="Calibri"/>
          <w:sz w:val="22"/>
          <w:szCs w:val="22"/>
        </w:rPr>
      </w:pPr>
    </w:p>
    <w:p w14:paraId="3D181E90" w14:textId="77777777" w:rsidR="00C87717" w:rsidRPr="001C07A5" w:rsidRDefault="00C87717" w:rsidP="00C87717">
      <w:pPr>
        <w:rPr>
          <w:rFonts w:ascii="Calibri" w:hAnsi="Calibri" w:cs="Calibri"/>
          <w:i/>
          <w:iCs/>
          <w:sz w:val="22"/>
          <w:szCs w:val="22"/>
        </w:rPr>
      </w:pPr>
      <w:r w:rsidRPr="001C07A5">
        <w:rPr>
          <w:rFonts w:ascii="Calibri" w:hAnsi="Calibri" w:cs="Calibri"/>
          <w:i/>
          <w:iCs/>
          <w:sz w:val="22"/>
          <w:szCs w:val="22"/>
        </w:rPr>
        <w:t>! p.5 Please clarify the meaning of V(s’), and correct the sentence describing the role of this term in describing the responses of dopaminergic neurons during conditioning.</w:t>
      </w:r>
    </w:p>
    <w:p w14:paraId="6B688E78" w14:textId="3BE6C741" w:rsidR="003E6A7F" w:rsidRDefault="003E6A7F" w:rsidP="00C87717">
      <w:pPr>
        <w:rPr>
          <w:rFonts w:ascii="Calibri" w:hAnsi="Calibri" w:cs="Calibri"/>
          <w:sz w:val="22"/>
          <w:szCs w:val="22"/>
        </w:rPr>
      </w:pPr>
    </w:p>
    <w:p w14:paraId="1F76E48D" w14:textId="7426CD51" w:rsidR="00333003" w:rsidRPr="00E03E31" w:rsidRDefault="00333003" w:rsidP="00C87717">
      <w:pPr>
        <w:rPr>
          <w:rFonts w:ascii="Calibri" w:hAnsi="Calibri" w:cs="Calibri"/>
          <w:b/>
          <w:bCs/>
          <w:sz w:val="22"/>
          <w:szCs w:val="22"/>
        </w:rPr>
      </w:pPr>
      <w:r w:rsidRPr="00E03E31">
        <w:rPr>
          <w:rFonts w:ascii="Calibri" w:hAnsi="Calibri" w:cs="Calibri"/>
          <w:b/>
          <w:bCs/>
          <w:sz w:val="22"/>
          <w:szCs w:val="22"/>
        </w:rPr>
        <w:t xml:space="preserve">Clarified that V’(s) is in the estimate of the new state </w:t>
      </w:r>
      <w:r w:rsidR="00682564">
        <w:rPr>
          <w:rFonts w:ascii="Calibri" w:hAnsi="Calibri" w:cs="Calibri"/>
          <w:b/>
          <w:bCs/>
          <w:sz w:val="22"/>
          <w:szCs w:val="22"/>
        </w:rPr>
        <w:t>(p6)</w:t>
      </w:r>
      <w:r w:rsidRPr="00E03E31">
        <w:rPr>
          <w:rFonts w:ascii="Calibri" w:hAnsi="Calibri" w:cs="Calibri"/>
          <w:b/>
          <w:bCs/>
          <w:sz w:val="22"/>
          <w:szCs w:val="22"/>
        </w:rPr>
        <w:t xml:space="preserve">: </w:t>
      </w:r>
    </w:p>
    <w:p w14:paraId="7F95E80A" w14:textId="77777777" w:rsidR="00333003" w:rsidRDefault="00333003" w:rsidP="00C87717">
      <w:pPr>
        <w:rPr>
          <w:rFonts w:ascii="Calibri" w:hAnsi="Calibri" w:cs="Calibri"/>
          <w:sz w:val="22"/>
          <w:szCs w:val="22"/>
        </w:rPr>
      </w:pPr>
    </w:p>
    <w:p w14:paraId="61595054" w14:textId="7F9AB055" w:rsidR="00C87717" w:rsidRPr="00ED262C" w:rsidRDefault="003E6A7F" w:rsidP="00C87717">
      <w:pPr>
        <w:rPr>
          <w:rFonts w:ascii="Calibri" w:hAnsi="Calibri" w:cs="Calibri"/>
          <w:sz w:val="22"/>
          <w:szCs w:val="22"/>
        </w:rPr>
      </w:pPr>
      <w:r w:rsidRPr="003E6A7F">
        <w:rPr>
          <w:rFonts w:ascii="Calibri" w:hAnsi="Calibri" w:cs="Calibri"/>
          <w:sz w:val="22"/>
          <w:szCs w:val="22"/>
        </w:rPr>
        <w:t xml:space="preserve">V is a value function, $V(s)$ represents the agent's estimate for the value of being in state $s$. The estimate from the value of being in state $s$ in update based on the current value. $\alpha$ determines what the impact of new information will be. $r$ is the reward for the action taken in the previous time step, </w:t>
      </w:r>
      <w:bookmarkStart w:id="0" w:name="OLE_LINK1"/>
      <w:bookmarkStart w:id="1" w:name="OLE_LINK2"/>
      <w:r w:rsidRPr="003E6A7F">
        <w:rPr>
          <w:rFonts w:ascii="Calibri" w:hAnsi="Calibri" w:cs="Calibri"/>
          <w:sz w:val="22"/>
          <w:szCs w:val="22"/>
        </w:rPr>
        <w:t>and $V(s</w:t>
      </w:r>
      <w:proofErr w:type="gramStart"/>
      <w:r w:rsidRPr="003E6A7F">
        <w:rPr>
          <w:rFonts w:ascii="Calibri" w:hAnsi="Calibri" w:cs="Calibri"/>
          <w:sz w:val="22"/>
          <w:szCs w:val="22"/>
        </w:rPr>
        <w:t>')$</w:t>
      </w:r>
      <w:proofErr w:type="gramEnd"/>
      <w:r w:rsidRPr="003E6A7F">
        <w:rPr>
          <w:rFonts w:ascii="Calibri" w:hAnsi="Calibri" w:cs="Calibri"/>
          <w:sz w:val="22"/>
          <w:szCs w:val="22"/>
        </w:rPr>
        <w:t xml:space="preserve"> </w:t>
      </w:r>
      <w:bookmarkEnd w:id="0"/>
      <w:bookmarkEnd w:id="1"/>
      <w:r w:rsidRPr="003E6A7F">
        <w:rPr>
          <w:rFonts w:ascii="Calibri" w:hAnsi="Calibri" w:cs="Calibri"/>
          <w:sz w:val="22"/>
          <w:szCs w:val="22"/>
        </w:rPr>
        <w:t>is the estimated value of the new state, so $r_{t}$ - $V(s)$ is the difference between the actual and expected reward. $\gamma$ is a discount factor used to discount expected future value to present value: $\gamma V(s</w:t>
      </w:r>
      <w:proofErr w:type="gramStart"/>
      <w:r w:rsidRPr="003E6A7F">
        <w:rPr>
          <w:rFonts w:ascii="Calibri" w:hAnsi="Calibri" w:cs="Calibri"/>
          <w:sz w:val="22"/>
          <w:szCs w:val="22"/>
        </w:rPr>
        <w:t>')$</w:t>
      </w:r>
      <w:proofErr w:type="gramEnd"/>
      <w:r w:rsidRPr="003E6A7F">
        <w:rPr>
          <w:rFonts w:ascii="Calibri" w:hAnsi="Calibri" w:cs="Calibri"/>
          <w:sz w:val="22"/>
          <w:szCs w:val="22"/>
        </w:rPr>
        <w:t xml:space="preserve"> is the discounted expected value of the next state.</w:t>
      </w:r>
    </w:p>
    <w:p w14:paraId="3A6B9470" w14:textId="77777777" w:rsidR="00C87717" w:rsidRPr="00ED262C" w:rsidRDefault="00C87717" w:rsidP="00C87717">
      <w:pPr>
        <w:rPr>
          <w:rFonts w:ascii="Calibri" w:hAnsi="Calibri" w:cs="Calibri"/>
          <w:sz w:val="22"/>
          <w:szCs w:val="22"/>
        </w:rPr>
      </w:pPr>
    </w:p>
    <w:p w14:paraId="4C2A5212" w14:textId="77777777" w:rsidR="00C87717" w:rsidRPr="001C07A5" w:rsidRDefault="00C87717" w:rsidP="00C87717">
      <w:pPr>
        <w:rPr>
          <w:rFonts w:ascii="Calibri" w:hAnsi="Calibri" w:cs="Calibri"/>
          <w:i/>
          <w:iCs/>
          <w:sz w:val="22"/>
          <w:szCs w:val="22"/>
        </w:rPr>
      </w:pPr>
      <w:r w:rsidRPr="001C07A5">
        <w:rPr>
          <w:rFonts w:ascii="Calibri" w:hAnsi="Calibri" w:cs="Calibri"/>
          <w:i/>
          <w:iCs/>
          <w:sz w:val="22"/>
          <w:szCs w:val="22"/>
        </w:rPr>
        <w:t>! p.6 Please distinguish between and properly explain the concepts of eligibility and of distal reward.</w:t>
      </w:r>
    </w:p>
    <w:p w14:paraId="10CEF03D" w14:textId="59AE29C5" w:rsidR="001C1F1F" w:rsidRDefault="001C1F1F" w:rsidP="001C1F1F">
      <w:pPr>
        <w:rPr>
          <w:rFonts w:ascii="Calibri" w:hAnsi="Calibri" w:cs="Calibri"/>
          <w:b/>
          <w:bCs/>
          <w:sz w:val="22"/>
          <w:szCs w:val="22"/>
        </w:rPr>
      </w:pPr>
    </w:p>
    <w:p w14:paraId="09854F59" w14:textId="45EB1F34" w:rsidR="00E03E31" w:rsidRDefault="00682564" w:rsidP="001C1F1F">
      <w:pPr>
        <w:rPr>
          <w:rFonts w:ascii="Calibri" w:hAnsi="Calibri" w:cs="Calibri"/>
          <w:sz w:val="22"/>
          <w:szCs w:val="22"/>
        </w:rPr>
      </w:pPr>
      <w:r>
        <w:rPr>
          <w:rFonts w:ascii="Calibri" w:hAnsi="Calibri" w:cs="Calibri"/>
          <w:b/>
          <w:bCs/>
          <w:sz w:val="22"/>
          <w:szCs w:val="22"/>
        </w:rPr>
        <w:t>Defined distal reward and eligibility traces before presenting equations (p</w:t>
      </w:r>
      <w:r w:rsidR="00366241">
        <w:rPr>
          <w:rFonts w:ascii="Calibri" w:hAnsi="Calibri" w:cs="Calibri"/>
          <w:b/>
          <w:bCs/>
          <w:sz w:val="22"/>
          <w:szCs w:val="22"/>
        </w:rPr>
        <w:t>7)</w:t>
      </w:r>
    </w:p>
    <w:p w14:paraId="44295A42" w14:textId="77777777" w:rsidR="00092638" w:rsidRPr="00092638" w:rsidRDefault="00092638" w:rsidP="00092638">
      <w:pPr>
        <w:rPr>
          <w:rFonts w:ascii="Calibri" w:hAnsi="Calibri" w:cs="Calibri"/>
          <w:sz w:val="22"/>
          <w:szCs w:val="22"/>
        </w:rPr>
      </w:pPr>
      <w:r w:rsidRPr="00092638">
        <w:rPr>
          <w:rFonts w:ascii="Calibri" w:hAnsi="Calibri" w:cs="Calibri"/>
          <w:sz w:val="22"/>
          <w:szCs w:val="22"/>
        </w:rPr>
        <w:t xml:space="preserve">The distal reward problem represents the problem of associating a reward with an earlier action when the neural activity that caused that action is no longer present is called the distal reward problem.  </w:t>
      </w:r>
    </w:p>
    <w:p w14:paraId="017872E4" w14:textId="77777777" w:rsidR="00092638" w:rsidRPr="00092638" w:rsidRDefault="00092638" w:rsidP="00092638">
      <w:pPr>
        <w:rPr>
          <w:rFonts w:ascii="Calibri" w:hAnsi="Calibri" w:cs="Calibri"/>
          <w:sz w:val="22"/>
          <w:szCs w:val="22"/>
        </w:rPr>
      </w:pPr>
      <w:r w:rsidRPr="00092638">
        <w:rPr>
          <w:rFonts w:ascii="Calibri" w:hAnsi="Calibri" w:cs="Calibri"/>
          <w:sz w:val="22"/>
          <w:szCs w:val="22"/>
        </w:rPr>
        <w:t xml:space="preserve"> </w:t>
      </w:r>
    </w:p>
    <w:p w14:paraId="54C03B9E" w14:textId="134616C2" w:rsidR="00092638" w:rsidRDefault="00092638" w:rsidP="00092638">
      <w:pPr>
        <w:rPr>
          <w:rFonts w:ascii="Calibri" w:hAnsi="Calibri" w:cs="Calibri"/>
          <w:sz w:val="22"/>
          <w:szCs w:val="22"/>
        </w:rPr>
      </w:pPr>
      <w:r w:rsidRPr="00092638">
        <w:rPr>
          <w:rFonts w:ascii="Calibri" w:hAnsi="Calibri" w:cs="Calibri"/>
          <w:sz w:val="22"/>
          <w:szCs w:val="22"/>
        </w:rPr>
        <w:t>In \</w:t>
      </w:r>
      <w:proofErr w:type="spellStart"/>
      <w:r w:rsidRPr="00092638">
        <w:rPr>
          <w:rFonts w:ascii="Calibri" w:hAnsi="Calibri" w:cs="Calibri"/>
          <w:sz w:val="22"/>
          <w:szCs w:val="22"/>
        </w:rPr>
        <w:t>citealp</w:t>
      </w:r>
      <w:proofErr w:type="spellEnd"/>
      <w:r w:rsidRPr="00092638">
        <w:rPr>
          <w:rFonts w:ascii="Calibri" w:hAnsi="Calibri" w:cs="Calibri"/>
          <w:sz w:val="22"/>
          <w:szCs w:val="22"/>
        </w:rPr>
        <w:t>{izhikevich2007solving} the distal reward problem is approached by a framework that combines STDP and dopamine together.</w:t>
      </w:r>
    </w:p>
    <w:p w14:paraId="02E3C621" w14:textId="77777777" w:rsidR="002C54A2" w:rsidRPr="00092638" w:rsidRDefault="002C54A2" w:rsidP="00092638">
      <w:pPr>
        <w:rPr>
          <w:rFonts w:ascii="Calibri" w:hAnsi="Calibri" w:cs="Calibri"/>
          <w:sz w:val="22"/>
          <w:szCs w:val="22"/>
        </w:rPr>
      </w:pPr>
    </w:p>
    <w:p w14:paraId="659128F0" w14:textId="60576095" w:rsidR="002C54A2" w:rsidRDefault="00092638" w:rsidP="00092638">
      <w:pPr>
        <w:rPr>
          <w:rFonts w:ascii="Calibri" w:hAnsi="Calibri" w:cs="Calibri"/>
          <w:sz w:val="22"/>
          <w:szCs w:val="22"/>
        </w:rPr>
      </w:pPr>
      <w:r w:rsidRPr="00092638">
        <w:rPr>
          <w:rFonts w:ascii="Calibri" w:hAnsi="Calibri" w:cs="Calibri"/>
          <w:sz w:val="22"/>
          <w:szCs w:val="22"/>
        </w:rPr>
        <w:lastRenderedPageBreak/>
        <w:t>One key component of the learning paradigm are eligibility traces to represent a stimulus.   Eligibility traces are used to represent the degree to which a stimulus is eligible for consideration when attempting to attribute rewards to actions or stimuli. When a stimulus is detected, an eligibility trace for that action is initiated and immediately begins to decay with time</w:t>
      </w:r>
      <w:r w:rsidR="002C54A2">
        <w:rPr>
          <w:rFonts w:ascii="Calibri" w:hAnsi="Calibri" w:cs="Calibri"/>
          <w:sz w:val="22"/>
          <w:szCs w:val="22"/>
        </w:rPr>
        <w:t>.</w:t>
      </w:r>
    </w:p>
    <w:p w14:paraId="61B95D05" w14:textId="050C0DDD" w:rsidR="002C54A2" w:rsidRDefault="002C54A2" w:rsidP="004F034C">
      <w:pPr>
        <w:rPr>
          <w:rFonts w:ascii="Calibri" w:hAnsi="Calibri" w:cs="Calibri"/>
          <w:sz w:val="22"/>
          <w:szCs w:val="22"/>
        </w:rPr>
      </w:pPr>
    </w:p>
    <w:p w14:paraId="6375943F" w14:textId="77777777" w:rsidR="00810D28" w:rsidRPr="00335A14" w:rsidRDefault="00810D28" w:rsidP="004F034C">
      <w:pPr>
        <w:rPr>
          <w:rFonts w:ascii="Calibri" w:hAnsi="Calibri" w:cs="Calibri"/>
          <w:b/>
          <w:bCs/>
          <w:sz w:val="22"/>
          <w:szCs w:val="22"/>
        </w:rPr>
      </w:pPr>
    </w:p>
    <w:p w14:paraId="7972CBB7" w14:textId="731191E4" w:rsidR="00C87717" w:rsidRPr="001C07A5" w:rsidRDefault="00C87717" w:rsidP="00C87717">
      <w:pPr>
        <w:rPr>
          <w:rFonts w:ascii="Calibri" w:hAnsi="Calibri" w:cs="Calibri"/>
          <w:i/>
          <w:iCs/>
          <w:sz w:val="22"/>
          <w:szCs w:val="22"/>
        </w:rPr>
      </w:pPr>
      <w:r w:rsidRPr="001C07A5">
        <w:rPr>
          <w:rFonts w:ascii="Calibri" w:hAnsi="Calibri" w:cs="Calibri"/>
          <w:i/>
          <w:iCs/>
          <w:sz w:val="22"/>
          <w:szCs w:val="22"/>
        </w:rPr>
        <w:t xml:space="preserve">! p.7 Please add relevant citations when introducing the concept of the eligibility trace in section 1.1.4 with respect to the basic concept (e.g. </w:t>
      </w:r>
      <w:proofErr w:type="spellStart"/>
      <w:r w:rsidRPr="001C07A5">
        <w:rPr>
          <w:rFonts w:ascii="Calibri" w:hAnsi="Calibri" w:cs="Calibri"/>
          <w:i/>
          <w:iCs/>
          <w:sz w:val="22"/>
          <w:szCs w:val="22"/>
        </w:rPr>
        <w:t>Legenstein</w:t>
      </w:r>
      <w:proofErr w:type="spellEnd"/>
      <w:r w:rsidRPr="001C07A5">
        <w:rPr>
          <w:rFonts w:ascii="Calibri" w:hAnsi="Calibri" w:cs="Calibri"/>
          <w:i/>
          <w:iCs/>
          <w:sz w:val="22"/>
          <w:szCs w:val="22"/>
        </w:rPr>
        <w:t xml:space="preserve">, </w:t>
      </w:r>
      <w:proofErr w:type="spellStart"/>
      <w:r w:rsidRPr="001C07A5">
        <w:rPr>
          <w:rFonts w:ascii="Calibri" w:hAnsi="Calibri" w:cs="Calibri"/>
          <w:i/>
          <w:iCs/>
          <w:sz w:val="22"/>
          <w:szCs w:val="22"/>
        </w:rPr>
        <w:t>Pecevski</w:t>
      </w:r>
      <w:proofErr w:type="spellEnd"/>
      <w:r w:rsidRPr="001C07A5">
        <w:rPr>
          <w:rFonts w:ascii="Calibri" w:hAnsi="Calibri" w:cs="Calibri"/>
          <w:i/>
          <w:iCs/>
          <w:sz w:val="22"/>
          <w:szCs w:val="22"/>
        </w:rPr>
        <w:t xml:space="preserve"> &amp; </w:t>
      </w:r>
      <w:proofErr w:type="spellStart"/>
      <w:r w:rsidRPr="001C07A5">
        <w:rPr>
          <w:rFonts w:ascii="Calibri" w:hAnsi="Calibri" w:cs="Calibri"/>
          <w:i/>
          <w:iCs/>
          <w:sz w:val="22"/>
          <w:szCs w:val="22"/>
        </w:rPr>
        <w:t>Maass</w:t>
      </w:r>
      <w:proofErr w:type="spellEnd"/>
      <w:r w:rsidRPr="001C07A5">
        <w:rPr>
          <w:rFonts w:ascii="Calibri" w:hAnsi="Calibri" w:cs="Calibri"/>
          <w:i/>
          <w:iCs/>
          <w:sz w:val="22"/>
          <w:szCs w:val="22"/>
        </w:rPr>
        <w:t xml:space="preserve">, 2008; </w:t>
      </w:r>
      <w:proofErr w:type="spellStart"/>
      <w:r w:rsidRPr="001C07A5">
        <w:rPr>
          <w:rFonts w:ascii="Calibri" w:hAnsi="Calibri" w:cs="Calibri"/>
          <w:i/>
          <w:iCs/>
          <w:sz w:val="22"/>
          <w:szCs w:val="22"/>
        </w:rPr>
        <w:t>Clopath</w:t>
      </w:r>
      <w:proofErr w:type="spellEnd"/>
      <w:r w:rsidRPr="001C07A5">
        <w:rPr>
          <w:rFonts w:ascii="Calibri" w:hAnsi="Calibri" w:cs="Calibri"/>
          <w:i/>
          <w:iCs/>
          <w:sz w:val="22"/>
          <w:szCs w:val="22"/>
        </w:rPr>
        <w:t xml:space="preserve"> et al., 2008) and its previous use in insect models of learning (e.g. </w:t>
      </w:r>
      <w:proofErr w:type="spellStart"/>
      <w:r w:rsidRPr="001C07A5">
        <w:rPr>
          <w:rFonts w:ascii="Calibri" w:hAnsi="Calibri" w:cs="Calibri"/>
          <w:i/>
          <w:iCs/>
          <w:sz w:val="22"/>
          <w:szCs w:val="22"/>
        </w:rPr>
        <w:t>Helgadottir</w:t>
      </w:r>
      <w:proofErr w:type="spellEnd"/>
      <w:r w:rsidRPr="001C07A5">
        <w:rPr>
          <w:rFonts w:ascii="Calibri" w:hAnsi="Calibri" w:cs="Calibri"/>
          <w:i/>
          <w:iCs/>
          <w:sz w:val="22"/>
          <w:szCs w:val="22"/>
        </w:rPr>
        <w:t xml:space="preserve"> et al., 2013; </w:t>
      </w:r>
      <w:proofErr w:type="spellStart"/>
      <w:r w:rsidRPr="001C07A5">
        <w:rPr>
          <w:rFonts w:ascii="Calibri" w:hAnsi="Calibri" w:cs="Calibri"/>
          <w:i/>
          <w:iCs/>
          <w:sz w:val="22"/>
          <w:szCs w:val="22"/>
        </w:rPr>
        <w:t>Schmuker</w:t>
      </w:r>
      <w:proofErr w:type="spellEnd"/>
      <w:r w:rsidRPr="001C07A5">
        <w:rPr>
          <w:rFonts w:ascii="Calibri" w:hAnsi="Calibri" w:cs="Calibri"/>
          <w:i/>
          <w:iCs/>
          <w:sz w:val="22"/>
          <w:szCs w:val="22"/>
        </w:rPr>
        <w:t xml:space="preserve"> et al., 2014)</w:t>
      </w:r>
    </w:p>
    <w:p w14:paraId="0416D02B" w14:textId="440375DD" w:rsidR="009178C2" w:rsidRDefault="009178C2" w:rsidP="00C87717">
      <w:pPr>
        <w:rPr>
          <w:rFonts w:ascii="Calibri" w:hAnsi="Calibri" w:cs="Calibri"/>
          <w:b/>
          <w:bCs/>
          <w:i/>
          <w:iCs/>
          <w:sz w:val="22"/>
          <w:szCs w:val="22"/>
        </w:rPr>
      </w:pPr>
    </w:p>
    <w:p w14:paraId="53CD72AE" w14:textId="6C29FDDD" w:rsidR="00366241" w:rsidRDefault="00366241" w:rsidP="00C87717">
      <w:pPr>
        <w:rPr>
          <w:rFonts w:ascii="Calibri" w:hAnsi="Calibri" w:cs="Calibri"/>
          <w:b/>
          <w:bCs/>
          <w:sz w:val="22"/>
          <w:szCs w:val="22"/>
        </w:rPr>
      </w:pPr>
      <w:r>
        <w:rPr>
          <w:rFonts w:ascii="Calibri" w:hAnsi="Calibri" w:cs="Calibri"/>
          <w:b/>
          <w:bCs/>
          <w:sz w:val="22"/>
          <w:szCs w:val="22"/>
        </w:rPr>
        <w:t>Added new paragraph that presents other papers that use eligibility traces and modified STDP learning rules (</w:t>
      </w:r>
      <w:proofErr w:type="spellStart"/>
      <w:r>
        <w:rPr>
          <w:rFonts w:ascii="Calibri" w:hAnsi="Calibri" w:cs="Calibri"/>
          <w:b/>
          <w:bCs/>
          <w:sz w:val="22"/>
          <w:szCs w:val="22"/>
        </w:rPr>
        <w:t>Legenstein</w:t>
      </w:r>
      <w:proofErr w:type="spellEnd"/>
      <w:r w:rsidR="00125AFA">
        <w:rPr>
          <w:rFonts w:ascii="Calibri" w:hAnsi="Calibri" w:cs="Calibri"/>
          <w:b/>
          <w:bCs/>
          <w:sz w:val="22"/>
          <w:szCs w:val="22"/>
        </w:rPr>
        <w:t xml:space="preserve"> 2008;</w:t>
      </w:r>
      <w:r>
        <w:rPr>
          <w:rFonts w:ascii="Calibri" w:hAnsi="Calibri" w:cs="Calibri"/>
          <w:b/>
          <w:bCs/>
          <w:sz w:val="22"/>
          <w:szCs w:val="22"/>
        </w:rPr>
        <w:t xml:space="preserve"> </w:t>
      </w:r>
      <w:proofErr w:type="spellStart"/>
      <w:r>
        <w:rPr>
          <w:rFonts w:ascii="Calibri" w:hAnsi="Calibri" w:cs="Calibri"/>
          <w:b/>
          <w:bCs/>
          <w:sz w:val="22"/>
          <w:szCs w:val="22"/>
        </w:rPr>
        <w:t>Clopath</w:t>
      </w:r>
      <w:proofErr w:type="spellEnd"/>
      <w:r w:rsidR="00125AFA">
        <w:rPr>
          <w:rFonts w:ascii="Calibri" w:hAnsi="Calibri" w:cs="Calibri"/>
          <w:b/>
          <w:bCs/>
          <w:sz w:val="22"/>
          <w:szCs w:val="22"/>
        </w:rPr>
        <w:t xml:space="preserve"> 2008</w:t>
      </w:r>
      <w:r>
        <w:rPr>
          <w:rFonts w:ascii="Calibri" w:hAnsi="Calibri" w:cs="Calibri"/>
          <w:b/>
          <w:bCs/>
          <w:sz w:val="22"/>
          <w:szCs w:val="22"/>
        </w:rPr>
        <w:t>,</w:t>
      </w:r>
      <w:r w:rsidR="00125AFA">
        <w:rPr>
          <w:rFonts w:ascii="Calibri" w:hAnsi="Calibri" w:cs="Calibri"/>
          <w:b/>
          <w:bCs/>
          <w:sz w:val="22"/>
          <w:szCs w:val="22"/>
        </w:rPr>
        <w:t xml:space="preserve"> </w:t>
      </w:r>
      <w:proofErr w:type="spellStart"/>
      <w:r w:rsidR="00125AFA">
        <w:rPr>
          <w:rFonts w:ascii="Calibri" w:hAnsi="Calibri" w:cs="Calibri"/>
          <w:b/>
          <w:bCs/>
          <w:sz w:val="22"/>
          <w:szCs w:val="22"/>
        </w:rPr>
        <w:t>Cassenaer</w:t>
      </w:r>
      <w:proofErr w:type="spellEnd"/>
      <w:r w:rsidR="00125AFA">
        <w:rPr>
          <w:rFonts w:ascii="Calibri" w:hAnsi="Calibri" w:cs="Calibri"/>
          <w:b/>
          <w:bCs/>
          <w:sz w:val="22"/>
          <w:szCs w:val="22"/>
        </w:rPr>
        <w:t xml:space="preserve"> 2012,</w:t>
      </w:r>
      <w:r>
        <w:rPr>
          <w:rFonts w:ascii="Calibri" w:hAnsi="Calibri" w:cs="Calibri"/>
          <w:b/>
          <w:bCs/>
          <w:sz w:val="22"/>
          <w:szCs w:val="22"/>
        </w:rPr>
        <w:t xml:space="preserve"> </w:t>
      </w:r>
      <w:proofErr w:type="spellStart"/>
      <w:r>
        <w:rPr>
          <w:rFonts w:ascii="Calibri" w:hAnsi="Calibri" w:cs="Calibri"/>
          <w:b/>
          <w:bCs/>
          <w:sz w:val="22"/>
          <w:szCs w:val="22"/>
        </w:rPr>
        <w:t>Helgadottir</w:t>
      </w:r>
      <w:proofErr w:type="spellEnd"/>
      <w:r w:rsidR="00125AFA">
        <w:rPr>
          <w:rFonts w:ascii="Calibri" w:hAnsi="Calibri" w:cs="Calibri"/>
          <w:b/>
          <w:bCs/>
          <w:sz w:val="22"/>
          <w:szCs w:val="22"/>
        </w:rPr>
        <w:t xml:space="preserve"> 2013</w:t>
      </w:r>
      <w:r>
        <w:rPr>
          <w:rFonts w:ascii="Calibri" w:hAnsi="Calibri" w:cs="Calibri"/>
          <w:b/>
          <w:bCs/>
          <w:sz w:val="22"/>
          <w:szCs w:val="22"/>
        </w:rPr>
        <w:t>)</w:t>
      </w:r>
      <w:r w:rsidR="00FE5F3F">
        <w:rPr>
          <w:rFonts w:ascii="Calibri" w:hAnsi="Calibri" w:cs="Calibri"/>
          <w:b/>
          <w:bCs/>
          <w:sz w:val="22"/>
          <w:szCs w:val="22"/>
        </w:rPr>
        <w:t xml:space="preserve"> (p7-8)</w:t>
      </w:r>
      <w:r>
        <w:rPr>
          <w:rFonts w:ascii="Calibri" w:hAnsi="Calibri" w:cs="Calibri"/>
          <w:b/>
          <w:bCs/>
          <w:sz w:val="22"/>
          <w:szCs w:val="22"/>
        </w:rPr>
        <w:t xml:space="preserve">: </w:t>
      </w:r>
    </w:p>
    <w:p w14:paraId="2E4845CF" w14:textId="77777777" w:rsidR="00366241" w:rsidRPr="00366241" w:rsidRDefault="00366241" w:rsidP="00C87717">
      <w:pPr>
        <w:rPr>
          <w:rFonts w:ascii="Calibri" w:hAnsi="Calibri" w:cs="Calibri"/>
          <w:b/>
          <w:bCs/>
          <w:sz w:val="22"/>
          <w:szCs w:val="22"/>
        </w:rPr>
      </w:pPr>
    </w:p>
    <w:p w14:paraId="0CD87107" w14:textId="77777777" w:rsidR="00794C54" w:rsidRPr="004F034C" w:rsidRDefault="00794C54" w:rsidP="00794C54">
      <w:pPr>
        <w:rPr>
          <w:rFonts w:ascii="Calibri" w:hAnsi="Calibri" w:cs="Calibri"/>
          <w:sz w:val="22"/>
          <w:szCs w:val="22"/>
        </w:rPr>
      </w:pPr>
      <w:r w:rsidRPr="004F034C">
        <w:rPr>
          <w:rFonts w:ascii="Calibri" w:hAnsi="Calibri" w:cs="Calibri"/>
          <w:sz w:val="22"/>
          <w:szCs w:val="22"/>
        </w:rPr>
        <w:t>Other studies have proposed modified versions of the STDP learning rule that use a third factor to represent reward. For examp</w:t>
      </w:r>
      <w:r>
        <w:rPr>
          <w:rFonts w:ascii="Calibri" w:hAnsi="Calibri" w:cs="Calibri"/>
          <w:sz w:val="22"/>
          <w:szCs w:val="22"/>
        </w:rPr>
        <w:t>l</w:t>
      </w:r>
      <w:r w:rsidRPr="004F034C">
        <w:rPr>
          <w:rFonts w:ascii="Calibri" w:hAnsi="Calibri" w:cs="Calibri"/>
          <w:sz w:val="22"/>
          <w:szCs w:val="22"/>
        </w:rPr>
        <w:t>e, \cite{legenstein2008} have shown that they can learn a biofeedback task and showed the ability to memorize temporal spike patterns.</w:t>
      </w:r>
    </w:p>
    <w:p w14:paraId="73E4F81C" w14:textId="77777777" w:rsidR="00810D28" w:rsidRPr="00092638" w:rsidRDefault="00810D28" w:rsidP="00810D28">
      <w:pPr>
        <w:rPr>
          <w:rFonts w:ascii="Calibri" w:hAnsi="Calibri" w:cs="Calibri"/>
          <w:sz w:val="22"/>
          <w:szCs w:val="22"/>
        </w:rPr>
      </w:pPr>
    </w:p>
    <w:p w14:paraId="320F3FE3" w14:textId="7EBD654C" w:rsidR="00810D28" w:rsidRDefault="00810D28" w:rsidP="00810D28">
      <w:pPr>
        <w:rPr>
          <w:rFonts w:ascii="Calibri" w:hAnsi="Calibri" w:cs="Calibri"/>
          <w:sz w:val="22"/>
          <w:szCs w:val="22"/>
        </w:rPr>
      </w:pPr>
      <w:bookmarkStart w:id="2" w:name="OLE_LINK3"/>
      <w:bookmarkStart w:id="3" w:name="OLE_LINK4"/>
      <w:r w:rsidRPr="00092638">
        <w:rPr>
          <w:rFonts w:ascii="Calibri" w:hAnsi="Calibri" w:cs="Calibri"/>
          <w:sz w:val="22"/>
          <w:szCs w:val="22"/>
        </w:rPr>
        <w:t>In a separate study \</w:t>
      </w:r>
      <w:proofErr w:type="spellStart"/>
      <w:r w:rsidRPr="00092638">
        <w:rPr>
          <w:rFonts w:ascii="Calibri" w:hAnsi="Calibri" w:cs="Calibri"/>
          <w:sz w:val="22"/>
          <w:szCs w:val="22"/>
        </w:rPr>
        <w:t>citealp</w:t>
      </w:r>
      <w:proofErr w:type="spellEnd"/>
      <w:r w:rsidRPr="00092638">
        <w:rPr>
          <w:rFonts w:ascii="Calibri" w:hAnsi="Calibri" w:cs="Calibri"/>
          <w:sz w:val="22"/>
          <w:szCs w:val="22"/>
        </w:rPr>
        <w:t>{clopath2008tag} have proposed a learning framework that can explain pharmacological experimental performed on neurons (\</w:t>
      </w:r>
      <w:proofErr w:type="spellStart"/>
      <w:r w:rsidRPr="00092638">
        <w:rPr>
          <w:rFonts w:ascii="Calibri" w:hAnsi="Calibri" w:cs="Calibri"/>
          <w:sz w:val="22"/>
          <w:szCs w:val="22"/>
        </w:rPr>
        <w:t>citealp</w:t>
      </w:r>
      <w:proofErr w:type="spellEnd"/>
      <w:r w:rsidRPr="00092638">
        <w:rPr>
          <w:rFonts w:ascii="Calibri" w:hAnsi="Calibri" w:cs="Calibri"/>
          <w:sz w:val="22"/>
          <w:szCs w:val="22"/>
        </w:rPr>
        <w:t xml:space="preserve">{frey1997synaptic}). </w:t>
      </w:r>
    </w:p>
    <w:p w14:paraId="0E12A8BB" w14:textId="77777777" w:rsidR="00810D28" w:rsidRDefault="00810D28" w:rsidP="00810D28">
      <w:pPr>
        <w:rPr>
          <w:rFonts w:ascii="Calibri" w:hAnsi="Calibri" w:cs="Calibri"/>
          <w:sz w:val="22"/>
          <w:szCs w:val="22"/>
        </w:rPr>
      </w:pPr>
    </w:p>
    <w:p w14:paraId="7CDFC96C" w14:textId="77777777" w:rsidR="00810D28" w:rsidRDefault="00810D28" w:rsidP="00810D28">
      <w:pPr>
        <w:rPr>
          <w:rFonts w:ascii="Calibri" w:hAnsi="Calibri" w:cs="Calibri"/>
          <w:sz w:val="22"/>
          <w:szCs w:val="22"/>
        </w:rPr>
      </w:pPr>
      <w:r w:rsidRPr="00092638">
        <w:rPr>
          <w:rFonts w:ascii="Calibri" w:hAnsi="Calibri" w:cs="Calibri"/>
          <w:sz w:val="22"/>
          <w:szCs w:val="22"/>
        </w:rPr>
        <w:t>The learning mechanism has three stages: tagging (when the synapse is in either high or low state which depends on Hebbian mechanisms it gets tagged), trigger (dopamine level above a certain threshold) and consolidation (if plasticity related proteins are available and if the synapse is tagged, the weight can change to a stable state allowing for consolidation).</w:t>
      </w:r>
    </w:p>
    <w:bookmarkEnd w:id="2"/>
    <w:bookmarkEnd w:id="3"/>
    <w:p w14:paraId="303F3CFB" w14:textId="77777777" w:rsidR="00810D28" w:rsidRDefault="00810D28" w:rsidP="00810D28">
      <w:pPr>
        <w:rPr>
          <w:rFonts w:ascii="Calibri" w:hAnsi="Calibri" w:cs="Calibri"/>
          <w:sz w:val="22"/>
          <w:szCs w:val="22"/>
        </w:rPr>
      </w:pPr>
    </w:p>
    <w:p w14:paraId="4AAC6365" w14:textId="448FC759" w:rsidR="00810D28" w:rsidRPr="004F034C" w:rsidRDefault="00866E92" w:rsidP="00810D28">
      <w:pPr>
        <w:rPr>
          <w:rFonts w:ascii="Calibri" w:hAnsi="Calibri" w:cs="Calibri"/>
          <w:sz w:val="22"/>
          <w:szCs w:val="22"/>
        </w:rPr>
      </w:pPr>
      <w:r w:rsidRPr="004F034C">
        <w:rPr>
          <w:rFonts w:ascii="Calibri" w:hAnsi="Calibri" w:cs="Calibri"/>
          <w:sz w:val="22"/>
          <w:szCs w:val="22"/>
        </w:rPr>
        <w:t xml:space="preserve"> </w:t>
      </w:r>
      <w:r w:rsidR="00810D28" w:rsidRPr="004F034C">
        <w:rPr>
          <w:rFonts w:ascii="Calibri" w:hAnsi="Calibri" w:cs="Calibri"/>
          <w:sz w:val="22"/>
          <w:szCs w:val="22"/>
        </w:rPr>
        <w:t>Three factor learning rules using eligibility traces have also been used in insect models of learning. In \cite{helgadottir2013} the authors have implemented a spiking model of the olfactory circuit using a learning rule inspired by experimental findings in the locust (\</w:t>
      </w:r>
      <w:proofErr w:type="spellStart"/>
      <w:r w:rsidR="00810D28" w:rsidRPr="004F034C">
        <w:rPr>
          <w:rFonts w:ascii="Calibri" w:hAnsi="Calibri" w:cs="Calibri"/>
          <w:sz w:val="22"/>
          <w:szCs w:val="22"/>
        </w:rPr>
        <w:t>citealp</w:t>
      </w:r>
      <w:proofErr w:type="spellEnd"/>
      <w:r w:rsidR="00810D28" w:rsidRPr="004F034C">
        <w:rPr>
          <w:rFonts w:ascii="Calibri" w:hAnsi="Calibri" w:cs="Calibri"/>
          <w:sz w:val="22"/>
          <w:szCs w:val="22"/>
        </w:rPr>
        <w:t>{cassenaer2012conditional}) to implement a learning rule in which octopamine gates learning. Importantly, this learning rule requires only presynaptic activity and a reward signal for learning to occur. The authors show that using this simple learning rule allows them to implement a SNN platform for biologically inspired closed-loop robotic control using sensors to learn object association with colours (\</w:t>
      </w:r>
      <w:proofErr w:type="spellStart"/>
      <w:r w:rsidR="00810D28" w:rsidRPr="004F034C">
        <w:rPr>
          <w:rFonts w:ascii="Calibri" w:hAnsi="Calibri" w:cs="Calibri"/>
          <w:sz w:val="22"/>
          <w:szCs w:val="22"/>
        </w:rPr>
        <w:t>citealp</w:t>
      </w:r>
      <w:proofErr w:type="spellEnd"/>
      <w:r w:rsidR="00810D28" w:rsidRPr="004F034C">
        <w:rPr>
          <w:rFonts w:ascii="Calibri" w:hAnsi="Calibri" w:cs="Calibri"/>
          <w:sz w:val="22"/>
          <w:szCs w:val="22"/>
        </w:rPr>
        <w:t xml:space="preserve">{helgadottir2013}). </w:t>
      </w:r>
    </w:p>
    <w:p w14:paraId="526DFBB2" w14:textId="77777777" w:rsidR="00810D28" w:rsidRPr="004F034C" w:rsidRDefault="00810D28" w:rsidP="00810D28">
      <w:pPr>
        <w:rPr>
          <w:rFonts w:ascii="Calibri" w:hAnsi="Calibri" w:cs="Calibri"/>
          <w:sz w:val="22"/>
          <w:szCs w:val="22"/>
        </w:rPr>
      </w:pPr>
    </w:p>
    <w:p w14:paraId="15A635C3" w14:textId="096740BE" w:rsidR="00810D28" w:rsidRDefault="00810D28" w:rsidP="00C87717">
      <w:pPr>
        <w:rPr>
          <w:rFonts w:ascii="Calibri" w:hAnsi="Calibri" w:cs="Calibri"/>
          <w:b/>
          <w:bCs/>
          <w:i/>
          <w:iCs/>
          <w:sz w:val="22"/>
          <w:szCs w:val="22"/>
        </w:rPr>
      </w:pPr>
    </w:p>
    <w:p w14:paraId="599EF707" w14:textId="77777777" w:rsidR="009178C2" w:rsidRPr="000761A0" w:rsidRDefault="009178C2" w:rsidP="009178C2">
      <w:pPr>
        <w:rPr>
          <w:rFonts w:ascii="Calibri" w:hAnsi="Calibri" w:cs="Calibri"/>
          <w:sz w:val="22"/>
          <w:szCs w:val="22"/>
        </w:rPr>
      </w:pPr>
    </w:p>
    <w:p w14:paraId="045E6461" w14:textId="491176DE" w:rsidR="009178C2" w:rsidRDefault="009178C2" w:rsidP="00C87717">
      <w:pPr>
        <w:rPr>
          <w:rFonts w:ascii="Calibri" w:hAnsi="Calibri" w:cs="Calibri"/>
          <w:b/>
          <w:bCs/>
          <w:i/>
          <w:iCs/>
          <w:sz w:val="22"/>
          <w:szCs w:val="22"/>
        </w:rPr>
      </w:pPr>
    </w:p>
    <w:p w14:paraId="3E09EBB5" w14:textId="1DA44D0E" w:rsidR="009178C2" w:rsidRDefault="009178C2" w:rsidP="00C87717">
      <w:pPr>
        <w:rPr>
          <w:rFonts w:ascii="Calibri" w:hAnsi="Calibri" w:cs="Calibri"/>
          <w:b/>
          <w:bCs/>
          <w:i/>
          <w:iCs/>
          <w:sz w:val="22"/>
          <w:szCs w:val="22"/>
        </w:rPr>
      </w:pPr>
    </w:p>
    <w:p w14:paraId="432CE4CF" w14:textId="78F97757" w:rsidR="009178C2" w:rsidRPr="009178C2" w:rsidRDefault="009178C2" w:rsidP="00C87717">
      <w:pPr>
        <w:rPr>
          <w:rFonts w:ascii="Calibri" w:hAnsi="Calibri" w:cs="Calibri"/>
          <w:b/>
          <w:bCs/>
          <w:sz w:val="22"/>
          <w:szCs w:val="22"/>
        </w:rPr>
      </w:pPr>
    </w:p>
    <w:p w14:paraId="43FE2CE2" w14:textId="77777777" w:rsidR="00C87717" w:rsidRPr="00ED262C" w:rsidRDefault="00C87717" w:rsidP="00C87717">
      <w:pPr>
        <w:rPr>
          <w:rFonts w:ascii="Calibri" w:hAnsi="Calibri" w:cs="Calibri"/>
          <w:sz w:val="22"/>
          <w:szCs w:val="22"/>
        </w:rPr>
      </w:pPr>
    </w:p>
    <w:p w14:paraId="090CA841" w14:textId="77777777" w:rsidR="00C87717" w:rsidRPr="00335A14" w:rsidRDefault="00C87717" w:rsidP="00C87717">
      <w:pPr>
        <w:rPr>
          <w:rFonts w:ascii="Calibri" w:hAnsi="Calibri" w:cs="Calibri"/>
          <w:i/>
          <w:iCs/>
          <w:sz w:val="22"/>
          <w:szCs w:val="22"/>
        </w:rPr>
      </w:pPr>
      <w:r w:rsidRPr="00335A14">
        <w:rPr>
          <w:rFonts w:ascii="Calibri" w:hAnsi="Calibri" w:cs="Calibri"/>
          <w:i/>
          <w:iCs/>
          <w:sz w:val="22"/>
          <w:szCs w:val="22"/>
        </w:rPr>
        <w:t>! Figure 1.2: Please add line at 0 to make the figure easier to read.</w:t>
      </w:r>
    </w:p>
    <w:p w14:paraId="459F8A66" w14:textId="12539CBF" w:rsidR="00C87717" w:rsidRDefault="00C87717" w:rsidP="00C87717">
      <w:pPr>
        <w:rPr>
          <w:rFonts w:ascii="Calibri" w:hAnsi="Calibri" w:cs="Calibri"/>
          <w:sz w:val="22"/>
          <w:szCs w:val="22"/>
        </w:rPr>
      </w:pPr>
    </w:p>
    <w:p w14:paraId="2CB0FA12" w14:textId="54379E96" w:rsidR="00125AFA" w:rsidRDefault="00125AFA" w:rsidP="00C87717">
      <w:pPr>
        <w:rPr>
          <w:rFonts w:ascii="Calibri" w:hAnsi="Calibri" w:cs="Calibri"/>
          <w:sz w:val="22"/>
          <w:szCs w:val="22"/>
        </w:rPr>
      </w:pPr>
    </w:p>
    <w:p w14:paraId="74CBD334" w14:textId="65B296AE" w:rsidR="00040DE6" w:rsidRPr="00040DE6" w:rsidRDefault="00040DE6" w:rsidP="00C87717">
      <w:pPr>
        <w:rPr>
          <w:rFonts w:ascii="Calibri" w:hAnsi="Calibri" w:cs="Calibri"/>
          <w:b/>
          <w:bCs/>
          <w:sz w:val="22"/>
          <w:szCs w:val="22"/>
        </w:rPr>
      </w:pPr>
      <w:r w:rsidRPr="00040DE6">
        <w:rPr>
          <w:rFonts w:ascii="Calibri" w:hAnsi="Calibri" w:cs="Calibri"/>
          <w:b/>
          <w:bCs/>
          <w:sz w:val="22"/>
          <w:szCs w:val="22"/>
        </w:rPr>
        <w:t>Added line at Fig 1.2</w:t>
      </w:r>
      <w:r w:rsidR="007E75C5">
        <w:rPr>
          <w:rFonts w:ascii="Calibri" w:hAnsi="Calibri" w:cs="Calibri"/>
          <w:b/>
          <w:bCs/>
          <w:sz w:val="22"/>
          <w:szCs w:val="22"/>
        </w:rPr>
        <w:t xml:space="preserve"> (p12)</w:t>
      </w:r>
    </w:p>
    <w:p w14:paraId="148D3B28" w14:textId="77777777" w:rsidR="00C87717" w:rsidRPr="00ED262C" w:rsidRDefault="00C87717" w:rsidP="00C87717">
      <w:pPr>
        <w:rPr>
          <w:rFonts w:ascii="Calibri" w:hAnsi="Calibri" w:cs="Calibri"/>
          <w:sz w:val="22"/>
          <w:szCs w:val="22"/>
        </w:rPr>
      </w:pPr>
      <w:r w:rsidRPr="00ED262C">
        <w:rPr>
          <w:rFonts w:ascii="Calibri" w:hAnsi="Calibri" w:cs="Calibri"/>
          <w:sz w:val="22"/>
          <w:szCs w:val="22"/>
        </w:rPr>
        <w:lastRenderedPageBreak/>
        <w:t xml:space="preserve"> </w:t>
      </w:r>
      <w:r w:rsidRPr="006C2AF9">
        <w:rPr>
          <w:rFonts w:ascii="Calibri" w:hAnsi="Calibri" w:cs="Calibri"/>
          <w:noProof/>
          <w:sz w:val="22"/>
          <w:szCs w:val="22"/>
        </w:rPr>
        <w:drawing>
          <wp:inline distT="0" distB="0" distL="0" distR="0" wp14:anchorId="725107A0" wp14:editId="299E7153">
            <wp:extent cx="5727700" cy="2348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2348865"/>
                    </a:xfrm>
                    <a:prstGeom prst="rect">
                      <a:avLst/>
                    </a:prstGeom>
                  </pic:spPr>
                </pic:pic>
              </a:graphicData>
            </a:graphic>
          </wp:inline>
        </w:drawing>
      </w:r>
    </w:p>
    <w:p w14:paraId="092327AE" w14:textId="77777777" w:rsidR="00C87717" w:rsidRPr="00ED262C" w:rsidRDefault="00C87717" w:rsidP="00C87717">
      <w:pPr>
        <w:rPr>
          <w:rFonts w:ascii="Calibri" w:hAnsi="Calibri" w:cs="Calibri"/>
          <w:sz w:val="22"/>
          <w:szCs w:val="22"/>
        </w:rPr>
      </w:pPr>
    </w:p>
    <w:p w14:paraId="78C8F96F" w14:textId="77777777" w:rsidR="00D14EE6" w:rsidRDefault="00C87717" w:rsidP="00C87717">
      <w:pPr>
        <w:rPr>
          <w:rFonts w:ascii="Calibri" w:hAnsi="Calibri" w:cs="Calibri"/>
          <w:b/>
          <w:bCs/>
          <w:i/>
          <w:iCs/>
          <w:sz w:val="22"/>
          <w:szCs w:val="22"/>
        </w:rPr>
      </w:pPr>
      <w:r w:rsidRPr="00335A14">
        <w:rPr>
          <w:rFonts w:ascii="Calibri" w:hAnsi="Calibri" w:cs="Calibri"/>
          <w:i/>
          <w:iCs/>
          <w:sz w:val="22"/>
          <w:szCs w:val="22"/>
        </w:rPr>
        <w:t>! Figure 1.3: The given citation (Dylla et al., 2017) for the diagram does not provide any diagram of this sort. Please provide the correct reference</w:t>
      </w:r>
      <w:r w:rsidRPr="00335A14">
        <w:rPr>
          <w:rFonts w:ascii="Calibri" w:hAnsi="Calibri" w:cs="Calibri"/>
          <w:b/>
          <w:bCs/>
          <w:i/>
          <w:iCs/>
          <w:sz w:val="22"/>
          <w:szCs w:val="22"/>
        </w:rPr>
        <w:t>.</w:t>
      </w:r>
    </w:p>
    <w:p w14:paraId="53F0F17C" w14:textId="31A1EC69" w:rsidR="00D14EE6" w:rsidRDefault="00D14EE6" w:rsidP="00C87717">
      <w:pPr>
        <w:rPr>
          <w:rFonts w:ascii="Calibri" w:hAnsi="Calibri" w:cs="Calibri"/>
          <w:i/>
          <w:iCs/>
          <w:sz w:val="22"/>
          <w:szCs w:val="22"/>
        </w:rPr>
      </w:pPr>
    </w:p>
    <w:p w14:paraId="46860405" w14:textId="3F73698C" w:rsidR="00FE5F3F" w:rsidRPr="00FE5F3F" w:rsidRDefault="00FE5F3F" w:rsidP="00FE5F3F">
      <w:pPr>
        <w:rPr>
          <w:rFonts w:ascii="Calibri" w:hAnsi="Calibri" w:cs="Calibri"/>
          <w:b/>
          <w:bCs/>
          <w:sz w:val="22"/>
          <w:szCs w:val="22"/>
        </w:rPr>
      </w:pPr>
      <w:r w:rsidRPr="00FE5F3F">
        <w:rPr>
          <w:rFonts w:ascii="Calibri" w:hAnsi="Calibri" w:cs="Calibri"/>
          <w:b/>
          <w:bCs/>
          <w:sz w:val="22"/>
          <w:szCs w:val="22"/>
        </w:rPr>
        <w:t>•</w:t>
      </w:r>
      <w:r w:rsidRPr="00FE5F3F">
        <w:rPr>
          <w:rFonts w:ascii="Calibri" w:hAnsi="Calibri" w:cs="Calibri"/>
          <w:b/>
          <w:bCs/>
          <w:sz w:val="22"/>
          <w:szCs w:val="22"/>
        </w:rPr>
        <w:tab/>
        <w:t>Figure 1.3 was adapted from Figure 2 Dylla et al. 2013, not 2017.</w:t>
      </w:r>
      <w:r w:rsidR="009D076F">
        <w:rPr>
          <w:rFonts w:ascii="Calibri" w:hAnsi="Calibri" w:cs="Calibri"/>
          <w:b/>
          <w:bCs/>
          <w:sz w:val="22"/>
          <w:szCs w:val="22"/>
        </w:rPr>
        <w:t xml:space="preserve"> (p14)</w:t>
      </w:r>
    </w:p>
    <w:p w14:paraId="2BF73A58" w14:textId="1E54FEEF" w:rsidR="00FE5F3F" w:rsidRDefault="00FE5F3F" w:rsidP="00C87717">
      <w:pPr>
        <w:rPr>
          <w:rFonts w:ascii="Calibri" w:hAnsi="Calibri" w:cs="Calibri"/>
          <w:i/>
          <w:iCs/>
          <w:sz w:val="22"/>
          <w:szCs w:val="22"/>
        </w:rPr>
      </w:pPr>
    </w:p>
    <w:p w14:paraId="3DC4E127" w14:textId="77777777" w:rsidR="00FE5F3F" w:rsidRPr="001C07A5" w:rsidRDefault="00FE5F3F" w:rsidP="00C87717">
      <w:pPr>
        <w:rPr>
          <w:rFonts w:ascii="Calibri" w:hAnsi="Calibri" w:cs="Calibri"/>
          <w:i/>
          <w:iCs/>
          <w:sz w:val="22"/>
          <w:szCs w:val="22"/>
        </w:rPr>
      </w:pPr>
    </w:p>
    <w:p w14:paraId="24B5EFE4" w14:textId="0C0D928B" w:rsidR="00C87717" w:rsidRPr="001C07A5" w:rsidRDefault="00C87717" w:rsidP="00C87717">
      <w:pPr>
        <w:rPr>
          <w:rFonts w:ascii="Calibri" w:hAnsi="Calibri" w:cs="Calibri"/>
          <w:i/>
          <w:iCs/>
          <w:sz w:val="22"/>
          <w:szCs w:val="22"/>
        </w:rPr>
      </w:pPr>
      <w:r w:rsidRPr="001C07A5">
        <w:rPr>
          <w:rFonts w:ascii="Calibri" w:hAnsi="Calibri" w:cs="Calibri"/>
          <w:i/>
          <w:iCs/>
          <w:sz w:val="22"/>
          <w:szCs w:val="22"/>
        </w:rPr>
        <w:t xml:space="preserve"> Please distinguish between </w:t>
      </w:r>
      <w:proofErr w:type="spellStart"/>
      <w:r w:rsidRPr="001C07A5">
        <w:rPr>
          <w:rFonts w:ascii="Calibri" w:hAnsi="Calibri" w:cs="Calibri"/>
          <w:i/>
          <w:iCs/>
          <w:sz w:val="22"/>
          <w:szCs w:val="22"/>
        </w:rPr>
        <w:t>uniglomerular</w:t>
      </w:r>
      <w:proofErr w:type="spellEnd"/>
      <w:r w:rsidRPr="001C07A5">
        <w:rPr>
          <w:rFonts w:ascii="Calibri" w:hAnsi="Calibri" w:cs="Calibri"/>
          <w:i/>
          <w:iCs/>
          <w:sz w:val="22"/>
          <w:szCs w:val="22"/>
        </w:rPr>
        <w:t xml:space="preserve"> (excitatory) PNs that project to the MB and </w:t>
      </w:r>
      <w:proofErr w:type="spellStart"/>
      <w:r w:rsidRPr="001C07A5">
        <w:rPr>
          <w:rFonts w:ascii="Calibri" w:hAnsi="Calibri" w:cs="Calibri"/>
          <w:i/>
          <w:iCs/>
          <w:sz w:val="22"/>
          <w:szCs w:val="22"/>
        </w:rPr>
        <w:t>multiglomerular</w:t>
      </w:r>
      <w:proofErr w:type="spellEnd"/>
      <w:r w:rsidRPr="001C07A5">
        <w:rPr>
          <w:rFonts w:ascii="Calibri" w:hAnsi="Calibri" w:cs="Calibri"/>
          <w:i/>
          <w:iCs/>
          <w:sz w:val="22"/>
          <w:szCs w:val="22"/>
        </w:rPr>
        <w:t xml:space="preserve"> (inhibitory) PNs that project to the LH and make sure that the same abbreviations are use throughout the thesis.</w:t>
      </w:r>
    </w:p>
    <w:p w14:paraId="7FBB9650" w14:textId="604A60A0" w:rsidR="004413D2" w:rsidRDefault="004413D2" w:rsidP="00C87717">
      <w:pPr>
        <w:rPr>
          <w:rFonts w:ascii="Calibri" w:hAnsi="Calibri" w:cs="Calibri"/>
          <w:b/>
          <w:bCs/>
          <w:sz w:val="22"/>
          <w:szCs w:val="22"/>
        </w:rPr>
      </w:pPr>
    </w:p>
    <w:p w14:paraId="2069B2C4" w14:textId="49A506A9" w:rsidR="00734922" w:rsidRDefault="00734922" w:rsidP="00C87717">
      <w:pPr>
        <w:rPr>
          <w:rFonts w:ascii="Calibri" w:hAnsi="Calibri" w:cs="Calibri"/>
          <w:b/>
          <w:bCs/>
          <w:sz w:val="22"/>
          <w:szCs w:val="22"/>
        </w:rPr>
      </w:pPr>
      <w:r>
        <w:rPr>
          <w:rFonts w:ascii="Calibri" w:hAnsi="Calibri" w:cs="Calibri"/>
          <w:b/>
          <w:bCs/>
          <w:sz w:val="22"/>
          <w:szCs w:val="22"/>
        </w:rPr>
        <w:t>Added the following paragraph (</w:t>
      </w:r>
      <w:r w:rsidR="009D207A">
        <w:rPr>
          <w:rFonts w:ascii="Calibri" w:hAnsi="Calibri" w:cs="Calibri"/>
          <w:b/>
          <w:bCs/>
          <w:sz w:val="22"/>
          <w:szCs w:val="22"/>
        </w:rPr>
        <w:t>p13)</w:t>
      </w:r>
      <w:r w:rsidR="009D076F">
        <w:rPr>
          <w:rFonts w:ascii="Calibri" w:hAnsi="Calibri" w:cs="Calibri"/>
          <w:b/>
          <w:bCs/>
          <w:sz w:val="22"/>
          <w:szCs w:val="22"/>
        </w:rPr>
        <w:t>:</w:t>
      </w:r>
    </w:p>
    <w:p w14:paraId="06EDCD51" w14:textId="77777777" w:rsidR="009D207A" w:rsidRPr="00734922" w:rsidRDefault="009D207A" w:rsidP="00C87717">
      <w:pPr>
        <w:rPr>
          <w:rFonts w:ascii="Calibri" w:hAnsi="Calibri" w:cs="Calibri"/>
          <w:b/>
          <w:bCs/>
          <w:sz w:val="22"/>
          <w:szCs w:val="22"/>
        </w:rPr>
      </w:pPr>
    </w:p>
    <w:p w14:paraId="5C99FC09" w14:textId="734C4199" w:rsidR="004413D2" w:rsidRPr="004413D2" w:rsidRDefault="004413D2" w:rsidP="00C87717">
      <w:pPr>
        <w:rPr>
          <w:rFonts w:ascii="Calibri" w:hAnsi="Calibri" w:cs="Calibri"/>
          <w:sz w:val="22"/>
          <w:szCs w:val="22"/>
        </w:rPr>
      </w:pPr>
      <w:r>
        <w:rPr>
          <w:rFonts w:ascii="Calibri" w:hAnsi="Calibri" w:cs="Calibri"/>
          <w:sz w:val="22"/>
          <w:szCs w:val="22"/>
        </w:rPr>
        <w:t>In f</w:t>
      </w:r>
      <w:r w:rsidR="00D96366">
        <w:rPr>
          <w:rFonts w:ascii="Calibri" w:hAnsi="Calibri" w:cs="Calibri"/>
          <w:sz w:val="22"/>
          <w:szCs w:val="22"/>
        </w:rPr>
        <w:t>lies</w:t>
      </w:r>
      <w:r w:rsidR="00194A96">
        <w:rPr>
          <w:rFonts w:ascii="Calibri" w:hAnsi="Calibri" w:cs="Calibri"/>
          <w:sz w:val="22"/>
          <w:szCs w:val="22"/>
        </w:rPr>
        <w:t xml:space="preserve"> PNs can be </w:t>
      </w:r>
      <w:proofErr w:type="spellStart"/>
      <w:r w:rsidR="00194A96">
        <w:rPr>
          <w:rFonts w:ascii="Calibri" w:hAnsi="Calibri" w:cs="Calibri"/>
          <w:sz w:val="22"/>
          <w:szCs w:val="22"/>
        </w:rPr>
        <w:t>devided</w:t>
      </w:r>
      <w:proofErr w:type="spellEnd"/>
      <w:r w:rsidR="00194A96">
        <w:rPr>
          <w:rFonts w:ascii="Calibri" w:hAnsi="Calibri" w:cs="Calibri"/>
          <w:sz w:val="22"/>
          <w:szCs w:val="22"/>
        </w:rPr>
        <w:t xml:space="preserve"> in two major categories. </w:t>
      </w:r>
      <w:proofErr w:type="spellStart"/>
      <w:r w:rsidR="00194A96">
        <w:rPr>
          <w:rFonts w:ascii="Calibri" w:hAnsi="Calibri" w:cs="Calibri"/>
          <w:sz w:val="22"/>
          <w:szCs w:val="22"/>
        </w:rPr>
        <w:t>M</w:t>
      </w:r>
      <w:r w:rsidR="00D96366">
        <w:rPr>
          <w:rFonts w:ascii="Calibri" w:hAnsi="Calibri" w:cs="Calibri"/>
          <w:sz w:val="22"/>
          <w:szCs w:val="22"/>
        </w:rPr>
        <w:t>ultigomerular</w:t>
      </w:r>
      <w:proofErr w:type="spellEnd"/>
      <w:r w:rsidR="00D96366">
        <w:rPr>
          <w:rFonts w:ascii="Calibri" w:hAnsi="Calibri" w:cs="Calibri"/>
          <w:sz w:val="22"/>
          <w:szCs w:val="22"/>
        </w:rPr>
        <w:t xml:space="preserve"> PNs are </w:t>
      </w:r>
      <w:proofErr w:type="spellStart"/>
      <w:r w:rsidR="00D96366">
        <w:rPr>
          <w:rFonts w:ascii="Calibri" w:hAnsi="Calibri" w:cs="Calibri"/>
          <w:sz w:val="22"/>
          <w:szCs w:val="22"/>
        </w:rPr>
        <w:t>GAGAergic</w:t>
      </w:r>
      <w:proofErr w:type="spellEnd"/>
      <w:r w:rsidR="00D96366">
        <w:rPr>
          <w:rFonts w:ascii="Calibri" w:hAnsi="Calibri" w:cs="Calibri"/>
          <w:sz w:val="22"/>
          <w:szCs w:val="22"/>
        </w:rPr>
        <w:t xml:space="preserve"> and inhibitory and the majority of them project to the Lateral Horn</w:t>
      </w:r>
      <w:r w:rsidR="008735B3">
        <w:rPr>
          <w:rFonts w:ascii="Calibri" w:hAnsi="Calibri" w:cs="Calibri"/>
          <w:sz w:val="22"/>
          <w:szCs w:val="22"/>
        </w:rPr>
        <w:t xml:space="preserve"> and other region within the lateral protocerebrum</w:t>
      </w:r>
      <w:r w:rsidR="00D52A9E">
        <w:rPr>
          <w:rFonts w:ascii="Calibri" w:hAnsi="Calibri" w:cs="Calibri"/>
          <w:sz w:val="22"/>
          <w:szCs w:val="22"/>
        </w:rPr>
        <w:t xml:space="preserve"> (</w:t>
      </w:r>
      <w:proofErr w:type="spellStart"/>
      <w:r w:rsidR="00D52A9E">
        <w:rPr>
          <w:rFonts w:ascii="Calibri" w:hAnsi="Calibri" w:cs="Calibri"/>
          <w:sz w:val="22"/>
          <w:szCs w:val="22"/>
        </w:rPr>
        <w:t>Galizia</w:t>
      </w:r>
      <w:proofErr w:type="spellEnd"/>
      <w:r w:rsidR="00D52A9E">
        <w:rPr>
          <w:rFonts w:ascii="Calibri" w:hAnsi="Calibri" w:cs="Calibri"/>
          <w:sz w:val="22"/>
          <w:szCs w:val="22"/>
        </w:rPr>
        <w:t>, 2014</w:t>
      </w:r>
      <w:proofErr w:type="gramStart"/>
      <w:r w:rsidR="00D52A9E">
        <w:rPr>
          <w:rFonts w:ascii="Calibri" w:hAnsi="Calibri" w:cs="Calibri"/>
          <w:sz w:val="22"/>
          <w:szCs w:val="22"/>
        </w:rPr>
        <w:t xml:space="preserve">) </w:t>
      </w:r>
      <w:r w:rsidR="00D96366">
        <w:rPr>
          <w:rFonts w:ascii="Calibri" w:hAnsi="Calibri" w:cs="Calibri"/>
          <w:sz w:val="22"/>
          <w:szCs w:val="22"/>
        </w:rPr>
        <w:t>.</w:t>
      </w:r>
      <w:proofErr w:type="gramEnd"/>
      <w:r w:rsidR="00D96366">
        <w:rPr>
          <w:rFonts w:ascii="Calibri" w:hAnsi="Calibri" w:cs="Calibri"/>
          <w:sz w:val="22"/>
          <w:szCs w:val="22"/>
        </w:rPr>
        <w:t xml:space="preserve"> </w:t>
      </w:r>
      <w:proofErr w:type="spellStart"/>
      <w:r w:rsidR="00D96366">
        <w:rPr>
          <w:rFonts w:ascii="Calibri" w:hAnsi="Calibri" w:cs="Calibri"/>
          <w:sz w:val="22"/>
          <w:szCs w:val="22"/>
        </w:rPr>
        <w:t>Uniglomerular</w:t>
      </w:r>
      <w:proofErr w:type="spellEnd"/>
      <w:r w:rsidR="00D96366">
        <w:rPr>
          <w:rFonts w:ascii="Calibri" w:hAnsi="Calibri" w:cs="Calibri"/>
          <w:sz w:val="22"/>
          <w:szCs w:val="22"/>
        </w:rPr>
        <w:t xml:space="preserve"> PNs </w:t>
      </w:r>
      <w:r w:rsidR="00322E93">
        <w:rPr>
          <w:rFonts w:ascii="Calibri" w:hAnsi="Calibri" w:cs="Calibri"/>
          <w:sz w:val="22"/>
          <w:szCs w:val="22"/>
        </w:rPr>
        <w:t xml:space="preserve">are </w:t>
      </w:r>
      <w:proofErr w:type="gramStart"/>
      <w:r w:rsidR="00322E93">
        <w:rPr>
          <w:rFonts w:ascii="Calibri" w:hAnsi="Calibri" w:cs="Calibri"/>
          <w:sz w:val="22"/>
          <w:szCs w:val="22"/>
        </w:rPr>
        <w:t>excitatory</w:t>
      </w:r>
      <w:r w:rsidR="00433D22">
        <w:rPr>
          <w:rFonts w:ascii="Calibri" w:hAnsi="Calibri" w:cs="Calibri"/>
          <w:sz w:val="22"/>
          <w:szCs w:val="22"/>
        </w:rPr>
        <w:t xml:space="preserve"> </w:t>
      </w:r>
      <w:r w:rsidR="00643108">
        <w:rPr>
          <w:rFonts w:ascii="Calibri" w:hAnsi="Calibri" w:cs="Calibri"/>
          <w:sz w:val="22"/>
          <w:szCs w:val="22"/>
        </w:rPr>
        <w:t xml:space="preserve"> are</w:t>
      </w:r>
      <w:proofErr w:type="gramEnd"/>
      <w:r w:rsidR="00643108">
        <w:rPr>
          <w:rFonts w:ascii="Calibri" w:hAnsi="Calibri" w:cs="Calibri"/>
          <w:sz w:val="22"/>
          <w:szCs w:val="22"/>
        </w:rPr>
        <w:t xml:space="preserve"> project to both the lateral horn and the mushroom body calyx (</w:t>
      </w:r>
      <w:proofErr w:type="spellStart"/>
      <w:r w:rsidR="00643108">
        <w:rPr>
          <w:rFonts w:ascii="Calibri" w:hAnsi="Calibri" w:cs="Calibri"/>
          <w:sz w:val="22"/>
          <w:szCs w:val="22"/>
        </w:rPr>
        <w:t>Galizia</w:t>
      </w:r>
      <w:proofErr w:type="spellEnd"/>
      <w:r w:rsidR="00643108">
        <w:rPr>
          <w:rFonts w:ascii="Calibri" w:hAnsi="Calibri" w:cs="Calibri"/>
          <w:sz w:val="22"/>
          <w:szCs w:val="22"/>
        </w:rPr>
        <w:t xml:space="preserve"> 2014)</w:t>
      </w:r>
      <w:r w:rsidR="00433D22">
        <w:rPr>
          <w:rFonts w:ascii="Calibri" w:hAnsi="Calibri" w:cs="Calibri"/>
          <w:sz w:val="22"/>
          <w:szCs w:val="22"/>
        </w:rPr>
        <w:t xml:space="preserve">. We only model </w:t>
      </w:r>
      <w:proofErr w:type="spellStart"/>
      <w:r w:rsidR="00433D22">
        <w:rPr>
          <w:rFonts w:ascii="Calibri" w:hAnsi="Calibri" w:cs="Calibri"/>
          <w:sz w:val="22"/>
          <w:szCs w:val="22"/>
        </w:rPr>
        <w:t>uniglomerular</w:t>
      </w:r>
      <w:proofErr w:type="spellEnd"/>
      <w:r w:rsidR="00433D22">
        <w:rPr>
          <w:rFonts w:ascii="Calibri" w:hAnsi="Calibri" w:cs="Calibri"/>
          <w:sz w:val="22"/>
          <w:szCs w:val="22"/>
        </w:rPr>
        <w:t xml:space="preserve"> PNs that project to the mushroom body. </w:t>
      </w:r>
    </w:p>
    <w:p w14:paraId="72C0C1B6" w14:textId="77777777" w:rsidR="00C87717" w:rsidRPr="00ED262C" w:rsidRDefault="00C87717" w:rsidP="00C87717">
      <w:pPr>
        <w:rPr>
          <w:rFonts w:ascii="Calibri" w:hAnsi="Calibri" w:cs="Calibri"/>
          <w:sz w:val="22"/>
          <w:szCs w:val="22"/>
        </w:rPr>
      </w:pPr>
    </w:p>
    <w:p w14:paraId="3C0B1E67" w14:textId="77777777" w:rsidR="00C87717" w:rsidRPr="00ED262C" w:rsidRDefault="00C87717" w:rsidP="00C87717">
      <w:pPr>
        <w:rPr>
          <w:rFonts w:ascii="Calibri" w:hAnsi="Calibri" w:cs="Calibri"/>
          <w:sz w:val="22"/>
          <w:szCs w:val="22"/>
        </w:rPr>
      </w:pPr>
    </w:p>
    <w:p w14:paraId="02D4F420" w14:textId="77777777" w:rsidR="008707C4" w:rsidRPr="008707C4" w:rsidRDefault="00C87717" w:rsidP="00C87717">
      <w:pPr>
        <w:rPr>
          <w:rFonts w:ascii="Calibri" w:hAnsi="Calibri" w:cs="Calibri"/>
          <w:i/>
          <w:iCs/>
          <w:sz w:val="22"/>
          <w:szCs w:val="22"/>
        </w:rPr>
      </w:pPr>
      <w:r w:rsidRPr="008707C4">
        <w:rPr>
          <w:rFonts w:ascii="Calibri" w:hAnsi="Calibri" w:cs="Calibri"/>
          <w:i/>
          <w:iCs/>
          <w:sz w:val="22"/>
          <w:szCs w:val="22"/>
        </w:rPr>
        <w:t>! p.28: Clarify the correct connectivity statistics for PN-&gt;KC connections, the current description on p. 28 disagrees with the presentation on p.29.</w:t>
      </w:r>
    </w:p>
    <w:p w14:paraId="05475D83" w14:textId="262EB588" w:rsidR="008707C4" w:rsidRDefault="008707C4" w:rsidP="00C87717">
      <w:pPr>
        <w:rPr>
          <w:rFonts w:ascii="Calibri" w:hAnsi="Calibri" w:cs="Calibri"/>
          <w:sz w:val="22"/>
          <w:szCs w:val="22"/>
        </w:rPr>
      </w:pPr>
    </w:p>
    <w:p w14:paraId="6B27DB6A" w14:textId="532EE7C1" w:rsidR="00B2781E" w:rsidRDefault="00B2781E" w:rsidP="00022198">
      <w:r>
        <w:t>Changed wrong sentence at page 29, now paragraphs are in agreement:</w:t>
      </w:r>
    </w:p>
    <w:p w14:paraId="497DC149" w14:textId="77777777" w:rsidR="00AD6B1D" w:rsidRDefault="00AD6B1D" w:rsidP="00022198"/>
    <w:p w14:paraId="32968001" w14:textId="77777777" w:rsidR="00B2781E" w:rsidRDefault="00B2781E" w:rsidP="00022198"/>
    <w:p w14:paraId="64BF3F80" w14:textId="7319747B" w:rsidR="00022198" w:rsidRPr="00B2781E" w:rsidRDefault="00022198" w:rsidP="00022198">
      <w:pPr>
        <w:rPr>
          <w:b/>
          <w:bCs/>
        </w:rPr>
      </w:pPr>
      <w:r w:rsidRPr="00B2781E">
        <w:rPr>
          <w:b/>
          <w:bCs/>
        </w:rPr>
        <w:t xml:space="preserve"> Each KC receives input from approximately 10 PN</w:t>
      </w:r>
      <w:r w:rsidR="00B2781E" w:rsidRPr="00B2781E">
        <w:rPr>
          <w:b/>
          <w:bCs/>
        </w:rPr>
        <w:t>s (p29, p31)</w:t>
      </w:r>
      <w:r w:rsidRPr="00B2781E">
        <w:rPr>
          <w:b/>
          <w:bCs/>
        </w:rPr>
        <w:t>.</w:t>
      </w:r>
    </w:p>
    <w:p w14:paraId="03F15646" w14:textId="77777777" w:rsidR="00022198" w:rsidRDefault="00022198" w:rsidP="00C87717">
      <w:pPr>
        <w:rPr>
          <w:rFonts w:ascii="Calibri" w:hAnsi="Calibri" w:cs="Calibri"/>
          <w:sz w:val="22"/>
          <w:szCs w:val="22"/>
        </w:rPr>
      </w:pPr>
    </w:p>
    <w:p w14:paraId="5FC0EEED" w14:textId="77777777" w:rsidR="00C87717" w:rsidRPr="00ED262C" w:rsidRDefault="00C87717" w:rsidP="00C87717">
      <w:pPr>
        <w:rPr>
          <w:rFonts w:ascii="Calibri" w:hAnsi="Calibri" w:cs="Calibri"/>
          <w:sz w:val="22"/>
          <w:szCs w:val="22"/>
        </w:rPr>
      </w:pPr>
    </w:p>
    <w:p w14:paraId="079AF210" w14:textId="77777777" w:rsidR="00C87717" w:rsidRPr="00022198" w:rsidRDefault="00C87717" w:rsidP="00C87717">
      <w:pPr>
        <w:rPr>
          <w:rFonts w:ascii="Calibri" w:hAnsi="Calibri" w:cs="Calibri"/>
          <w:i/>
          <w:iCs/>
          <w:sz w:val="22"/>
          <w:szCs w:val="22"/>
        </w:rPr>
      </w:pPr>
      <w:r w:rsidRPr="00022198">
        <w:rPr>
          <w:rFonts w:ascii="Calibri" w:hAnsi="Calibri" w:cs="Calibri"/>
          <w:i/>
          <w:iCs/>
          <w:sz w:val="22"/>
          <w:szCs w:val="22"/>
        </w:rPr>
        <w:t xml:space="preserve">! p.29: Clarify how your approach differs from the previous models, and what question it addresses which has not been addressed before. Furthermore, please discuss how the role of inhibition in reducing correlation has been discussed in theoretical papers in computational neuroscience e.g. by O’Reilly &amp; McClelland (1994). Relate to relevant papers that have used feedback and lateral inhibition in models of the insect olfactory system. </w:t>
      </w:r>
    </w:p>
    <w:p w14:paraId="5E44FBDE" w14:textId="6228C203" w:rsidR="00C87717" w:rsidRDefault="00C87717" w:rsidP="00C87717">
      <w:pPr>
        <w:rPr>
          <w:rFonts w:ascii="Calibri" w:hAnsi="Calibri" w:cs="Calibri"/>
          <w:sz w:val="22"/>
          <w:szCs w:val="22"/>
        </w:rPr>
      </w:pPr>
    </w:p>
    <w:p w14:paraId="50A7E666" w14:textId="01546E4D" w:rsidR="00AF356F" w:rsidRPr="00B03B51" w:rsidRDefault="00AF356F" w:rsidP="00C87717">
      <w:pPr>
        <w:rPr>
          <w:rFonts w:ascii="Calibri" w:hAnsi="Calibri" w:cs="Calibri"/>
          <w:b/>
          <w:bCs/>
          <w:sz w:val="22"/>
          <w:szCs w:val="22"/>
        </w:rPr>
      </w:pPr>
      <w:r w:rsidRPr="00B03B51">
        <w:rPr>
          <w:rFonts w:ascii="Calibri" w:hAnsi="Calibri" w:cs="Calibri"/>
          <w:b/>
          <w:bCs/>
          <w:sz w:val="22"/>
          <w:szCs w:val="22"/>
        </w:rPr>
        <w:t>Added following paragraph to highlight important paper that modelled lateral inhibition (p2</w:t>
      </w:r>
      <w:r w:rsidR="00A55C47" w:rsidRPr="00B03B51">
        <w:rPr>
          <w:rFonts w:ascii="Calibri" w:hAnsi="Calibri" w:cs="Calibri"/>
          <w:b/>
          <w:bCs/>
          <w:sz w:val="22"/>
          <w:szCs w:val="22"/>
        </w:rPr>
        <w:t xml:space="preserve">9). </w:t>
      </w:r>
    </w:p>
    <w:p w14:paraId="0E6CD0CE" w14:textId="77777777" w:rsidR="00C87717" w:rsidRPr="00ED262C" w:rsidRDefault="00C87717" w:rsidP="00C87717">
      <w:pPr>
        <w:rPr>
          <w:rFonts w:ascii="Calibri" w:hAnsi="Calibri" w:cs="Calibri"/>
          <w:sz w:val="22"/>
          <w:szCs w:val="22"/>
        </w:rPr>
      </w:pPr>
    </w:p>
    <w:p w14:paraId="490B7A95" w14:textId="7DC362A3" w:rsidR="00C87717" w:rsidRPr="00B03B51" w:rsidRDefault="00C87717" w:rsidP="00C87717">
      <w:pPr>
        <w:rPr>
          <w:rFonts w:ascii="Calibri" w:hAnsi="Calibri" w:cs="Calibri"/>
          <w:sz w:val="22"/>
          <w:szCs w:val="22"/>
        </w:rPr>
      </w:pPr>
      <w:r w:rsidRPr="00B03B51">
        <w:rPr>
          <w:rFonts w:ascii="Calibri" w:hAnsi="Calibri" w:cs="Calibri"/>
          <w:sz w:val="22"/>
          <w:szCs w:val="22"/>
        </w:rPr>
        <w:tab/>
        <w:t xml:space="preserve">Previous modelling studies have shown that the sparse coding caused by lateral inhibition within </w:t>
      </w:r>
      <w:r w:rsidR="00A55C47" w:rsidRPr="00B03B51">
        <w:rPr>
          <w:rFonts w:ascii="Calibri" w:hAnsi="Calibri" w:cs="Calibri"/>
          <w:sz w:val="22"/>
          <w:szCs w:val="22"/>
        </w:rPr>
        <w:t xml:space="preserve">in </w:t>
      </w:r>
      <w:r w:rsidRPr="00B03B51">
        <w:rPr>
          <w:rFonts w:ascii="Calibri" w:hAnsi="Calibri" w:cs="Calibri"/>
          <w:sz w:val="22"/>
          <w:szCs w:val="22"/>
        </w:rPr>
        <w:t xml:space="preserve">the dentate </w:t>
      </w:r>
      <w:proofErr w:type="spellStart"/>
      <w:r w:rsidRPr="00B03B51">
        <w:rPr>
          <w:rFonts w:ascii="Calibri" w:hAnsi="Calibri" w:cs="Calibri"/>
          <w:sz w:val="22"/>
          <w:szCs w:val="22"/>
        </w:rPr>
        <w:t>girus</w:t>
      </w:r>
      <w:proofErr w:type="spellEnd"/>
      <w:r w:rsidRPr="00B03B51">
        <w:rPr>
          <w:rFonts w:ascii="Calibri" w:hAnsi="Calibri" w:cs="Calibri"/>
          <w:sz w:val="22"/>
          <w:szCs w:val="22"/>
        </w:rPr>
        <w:t xml:space="preserve"> of the hippocampus results in improved pattern separation (\</w:t>
      </w:r>
      <w:proofErr w:type="spellStart"/>
      <w:r w:rsidRPr="00B03B51">
        <w:rPr>
          <w:rFonts w:ascii="Calibri" w:hAnsi="Calibri" w:cs="Calibri"/>
          <w:sz w:val="22"/>
          <w:szCs w:val="22"/>
        </w:rPr>
        <w:t>citealp</w:t>
      </w:r>
      <w:proofErr w:type="spellEnd"/>
      <w:r w:rsidRPr="00B03B51">
        <w:rPr>
          <w:rFonts w:ascii="Calibri" w:hAnsi="Calibri" w:cs="Calibri"/>
          <w:sz w:val="22"/>
          <w:szCs w:val="22"/>
        </w:rPr>
        <w:t>{o1994hippocampal}) which is useful for distinguishing highly similar patterns.</w:t>
      </w:r>
    </w:p>
    <w:p w14:paraId="586A78C6" w14:textId="3D584106" w:rsidR="00C87717" w:rsidRPr="00B03B51" w:rsidRDefault="00C87717" w:rsidP="00C87717">
      <w:pPr>
        <w:rPr>
          <w:rFonts w:ascii="Calibri" w:hAnsi="Calibri" w:cs="Calibri"/>
          <w:sz w:val="22"/>
          <w:szCs w:val="22"/>
        </w:rPr>
      </w:pPr>
      <w:r w:rsidRPr="00B03B51">
        <w:rPr>
          <w:rFonts w:ascii="Calibri" w:hAnsi="Calibri" w:cs="Calibri"/>
          <w:sz w:val="22"/>
          <w:szCs w:val="22"/>
        </w:rPr>
        <w:tab/>
        <w:t>Pattern separation, or orthogonalization, is characterized by creating distinct, non-redundant representations in an attempt to reduce the likelihood of interference during retrieval (\</w:t>
      </w:r>
      <w:proofErr w:type="spellStart"/>
      <w:r w:rsidRPr="00B03B51">
        <w:rPr>
          <w:rFonts w:ascii="Calibri" w:hAnsi="Calibri" w:cs="Calibri"/>
          <w:sz w:val="22"/>
          <w:szCs w:val="22"/>
        </w:rPr>
        <w:t>citealp</w:t>
      </w:r>
      <w:proofErr w:type="spellEnd"/>
      <w:r w:rsidRPr="00B03B51">
        <w:rPr>
          <w:rFonts w:ascii="Calibri" w:hAnsi="Calibri" w:cs="Calibri"/>
          <w:sz w:val="22"/>
          <w:szCs w:val="22"/>
        </w:rPr>
        <w:t>{o1994hippocampal</w:t>
      </w:r>
      <w:proofErr w:type="gramStart"/>
      <w:r w:rsidRPr="00B03B51">
        <w:rPr>
          <w:rFonts w:ascii="Calibri" w:hAnsi="Calibri" w:cs="Calibri"/>
          <w:sz w:val="22"/>
          <w:szCs w:val="22"/>
        </w:rPr>
        <w:t>} )</w:t>
      </w:r>
      <w:proofErr w:type="gramEnd"/>
      <w:r w:rsidRPr="00B03B51">
        <w:rPr>
          <w:rFonts w:ascii="Calibri" w:hAnsi="Calibri" w:cs="Calibri"/>
          <w:sz w:val="22"/>
          <w:szCs w:val="22"/>
        </w:rPr>
        <w:t>.</w:t>
      </w:r>
      <w:r w:rsidR="00AF356F" w:rsidRPr="00B03B51">
        <w:rPr>
          <w:rFonts w:ascii="Calibri" w:hAnsi="Calibri" w:cs="Calibri"/>
          <w:sz w:val="22"/>
          <w:szCs w:val="22"/>
        </w:rPr>
        <w:t xml:space="preserve"> </w:t>
      </w:r>
    </w:p>
    <w:p w14:paraId="7981945B" w14:textId="7B256BE7" w:rsidR="00AF356F" w:rsidRDefault="00AF356F" w:rsidP="00C87717">
      <w:pPr>
        <w:rPr>
          <w:rFonts w:ascii="Calibri" w:hAnsi="Calibri" w:cs="Calibri"/>
          <w:b/>
          <w:bCs/>
          <w:sz w:val="22"/>
          <w:szCs w:val="22"/>
        </w:rPr>
      </w:pPr>
    </w:p>
    <w:p w14:paraId="65A97F11" w14:textId="79D1F32C" w:rsidR="00AF356F" w:rsidRDefault="00A55C47" w:rsidP="00C87717">
      <w:pPr>
        <w:rPr>
          <w:rFonts w:ascii="Calibri" w:hAnsi="Calibri" w:cs="Calibri"/>
          <w:b/>
          <w:bCs/>
          <w:sz w:val="22"/>
          <w:szCs w:val="22"/>
        </w:rPr>
      </w:pPr>
      <w:r>
        <w:rPr>
          <w:rFonts w:ascii="Calibri" w:hAnsi="Calibri" w:cs="Calibri"/>
          <w:b/>
          <w:bCs/>
          <w:sz w:val="22"/>
          <w:szCs w:val="22"/>
        </w:rPr>
        <w:t>Added paragraph to explain how our model</w:t>
      </w:r>
      <w:r w:rsidR="009E264A">
        <w:rPr>
          <w:rFonts w:ascii="Calibri" w:hAnsi="Calibri" w:cs="Calibri"/>
          <w:b/>
          <w:bCs/>
          <w:sz w:val="22"/>
          <w:szCs w:val="22"/>
        </w:rPr>
        <w:t xml:space="preserve"> </w:t>
      </w:r>
      <w:r w:rsidR="009D03DF">
        <w:rPr>
          <w:rFonts w:ascii="Calibri" w:hAnsi="Calibri" w:cs="Calibri"/>
          <w:b/>
          <w:bCs/>
          <w:sz w:val="22"/>
          <w:szCs w:val="22"/>
        </w:rPr>
        <w:t>differs</w:t>
      </w:r>
      <w:r w:rsidR="009E264A">
        <w:rPr>
          <w:rFonts w:ascii="Calibri" w:hAnsi="Calibri" w:cs="Calibri"/>
          <w:b/>
          <w:bCs/>
          <w:sz w:val="22"/>
          <w:szCs w:val="22"/>
        </w:rPr>
        <w:t xml:space="preserve"> from previous models</w:t>
      </w:r>
      <w:r w:rsidR="00B03B51">
        <w:rPr>
          <w:rFonts w:ascii="Calibri" w:hAnsi="Calibri" w:cs="Calibri"/>
          <w:b/>
          <w:bCs/>
          <w:sz w:val="22"/>
          <w:szCs w:val="22"/>
        </w:rPr>
        <w:t xml:space="preserve"> (p30):</w:t>
      </w:r>
    </w:p>
    <w:p w14:paraId="71DE6812" w14:textId="77777777" w:rsidR="009E264A" w:rsidRDefault="009E264A" w:rsidP="00C87717">
      <w:pPr>
        <w:rPr>
          <w:rFonts w:ascii="Calibri" w:hAnsi="Calibri" w:cs="Calibri"/>
          <w:b/>
          <w:bCs/>
          <w:sz w:val="22"/>
          <w:szCs w:val="22"/>
        </w:rPr>
      </w:pPr>
    </w:p>
    <w:p w14:paraId="14D0745F" w14:textId="1DB17EC0" w:rsidR="00AF356F" w:rsidRPr="00ED262C" w:rsidRDefault="00AF356F" w:rsidP="00AF356F">
      <w:pPr>
        <w:rPr>
          <w:rFonts w:ascii="Calibri" w:hAnsi="Calibri" w:cs="Calibri"/>
          <w:sz w:val="22"/>
          <w:szCs w:val="22"/>
        </w:rPr>
      </w:pPr>
      <w:r w:rsidRPr="00ED262C">
        <w:rPr>
          <w:rFonts w:ascii="Calibri" w:hAnsi="Calibri" w:cs="Calibri"/>
          <w:sz w:val="22"/>
          <w:szCs w:val="22"/>
        </w:rPr>
        <w:t>To improve previous models (</w:t>
      </w:r>
      <w:proofErr w:type="spellStart"/>
      <w:r w:rsidRPr="00ED262C">
        <w:rPr>
          <w:rFonts w:ascii="Calibri" w:hAnsi="Calibri" w:cs="Calibri"/>
          <w:sz w:val="22"/>
          <w:szCs w:val="22"/>
        </w:rPr>
        <w:t>Wessnitzer</w:t>
      </w:r>
      <w:proofErr w:type="spellEnd"/>
      <w:r w:rsidRPr="00ED262C">
        <w:rPr>
          <w:rFonts w:ascii="Calibri" w:hAnsi="Calibri" w:cs="Calibri"/>
          <w:sz w:val="22"/>
          <w:szCs w:val="22"/>
        </w:rPr>
        <w:t xml:space="preserve"> et all 2011,  </w:t>
      </w:r>
      <w:proofErr w:type="spellStart"/>
      <w:r w:rsidRPr="00ED262C">
        <w:rPr>
          <w:rFonts w:ascii="Calibri" w:hAnsi="Calibri" w:cs="Calibri"/>
          <w:sz w:val="22"/>
          <w:szCs w:val="22"/>
        </w:rPr>
        <w:t>Betkiewicz</w:t>
      </w:r>
      <w:proofErr w:type="spellEnd"/>
      <w:r w:rsidRPr="00ED262C">
        <w:rPr>
          <w:rFonts w:ascii="Calibri" w:hAnsi="Calibri" w:cs="Calibri"/>
          <w:sz w:val="22"/>
          <w:szCs w:val="22"/>
        </w:rPr>
        <w:t xml:space="preserve"> et al., 2017) based on recent experimental data (</w:t>
      </w:r>
      <w:proofErr w:type="spellStart"/>
      <w:r w:rsidRPr="00ED262C">
        <w:rPr>
          <w:rFonts w:ascii="Calibri" w:hAnsi="Calibri" w:cs="Calibri"/>
          <w:sz w:val="22"/>
          <w:szCs w:val="22"/>
        </w:rPr>
        <w:t>Aso</w:t>
      </w:r>
      <w:proofErr w:type="spellEnd"/>
      <w:r w:rsidRPr="00ED262C">
        <w:rPr>
          <w:rFonts w:ascii="Calibri" w:hAnsi="Calibri" w:cs="Calibri"/>
          <w:sz w:val="22"/>
          <w:szCs w:val="22"/>
        </w:rPr>
        <w:t xml:space="preserve"> et al. 2014, Lin et al. 2014) we added APL mediated feedback inhibition in the mushroom body and separated our MBONs into two categories: approach and retreat MBONs to calculate the valence of an odour in the naive state before learning. </w:t>
      </w:r>
    </w:p>
    <w:p w14:paraId="71924E3D" w14:textId="77777777" w:rsidR="00AF356F" w:rsidRPr="00AF356F" w:rsidRDefault="00AF356F" w:rsidP="00C87717">
      <w:pPr>
        <w:rPr>
          <w:rFonts w:ascii="Calibri" w:hAnsi="Calibri" w:cs="Calibri"/>
          <w:b/>
          <w:bCs/>
          <w:sz w:val="22"/>
          <w:szCs w:val="22"/>
        </w:rPr>
      </w:pPr>
    </w:p>
    <w:p w14:paraId="07A82B2F" w14:textId="77777777" w:rsidR="00C87717" w:rsidRPr="00ED262C" w:rsidRDefault="00C87717" w:rsidP="00C87717">
      <w:pPr>
        <w:rPr>
          <w:rFonts w:ascii="Calibri" w:hAnsi="Calibri" w:cs="Calibri"/>
          <w:sz w:val="22"/>
          <w:szCs w:val="22"/>
        </w:rPr>
      </w:pPr>
    </w:p>
    <w:p w14:paraId="598D6916" w14:textId="77777777" w:rsidR="00C87717" w:rsidRPr="00ED262C" w:rsidRDefault="00C87717" w:rsidP="00C87717">
      <w:pPr>
        <w:rPr>
          <w:rFonts w:ascii="Calibri" w:hAnsi="Calibri" w:cs="Calibri"/>
          <w:sz w:val="22"/>
          <w:szCs w:val="22"/>
        </w:rPr>
      </w:pPr>
    </w:p>
    <w:p w14:paraId="258A6E81" w14:textId="26BB988B" w:rsidR="00243079" w:rsidRPr="009147F7" w:rsidRDefault="00C87717" w:rsidP="00C87717">
      <w:pPr>
        <w:rPr>
          <w:rFonts w:ascii="Calibri" w:hAnsi="Calibri" w:cs="Calibri"/>
          <w:i/>
          <w:iCs/>
          <w:sz w:val="22"/>
          <w:szCs w:val="22"/>
        </w:rPr>
      </w:pPr>
      <w:r w:rsidRPr="009147F7">
        <w:rPr>
          <w:rFonts w:ascii="Calibri" w:hAnsi="Calibri" w:cs="Calibri"/>
          <w:i/>
          <w:iCs/>
          <w:sz w:val="22"/>
          <w:szCs w:val="22"/>
        </w:rPr>
        <w:t>! p.30/p.53: Clarify how Poisson spike trains were simulated or approximated (e.g. through a Bernoulli approach) in your simulations.</w:t>
      </w:r>
    </w:p>
    <w:p w14:paraId="6772CCBE" w14:textId="77777777" w:rsidR="00C87717" w:rsidRPr="009147F7" w:rsidRDefault="00C87717" w:rsidP="00C87717">
      <w:pPr>
        <w:rPr>
          <w:rFonts w:ascii="Calibri" w:hAnsi="Calibri" w:cs="Calibri"/>
          <w:i/>
          <w:iCs/>
          <w:sz w:val="22"/>
          <w:szCs w:val="22"/>
        </w:rPr>
      </w:pPr>
      <w:r w:rsidRPr="009147F7">
        <w:rPr>
          <w:rFonts w:ascii="Calibri" w:hAnsi="Calibri" w:cs="Calibri"/>
          <w:i/>
          <w:iCs/>
          <w:sz w:val="22"/>
          <w:szCs w:val="22"/>
        </w:rPr>
        <w:t xml:space="preserve"> Provide the temporal resolution of your simulations.</w:t>
      </w:r>
    </w:p>
    <w:p w14:paraId="3A257695" w14:textId="05D7E5E4" w:rsidR="00C87717" w:rsidRDefault="00C87717" w:rsidP="00C87717">
      <w:pPr>
        <w:rPr>
          <w:rFonts w:ascii="Calibri" w:hAnsi="Calibri" w:cs="Calibri"/>
          <w:sz w:val="22"/>
          <w:szCs w:val="22"/>
        </w:rPr>
      </w:pPr>
    </w:p>
    <w:p w14:paraId="469B03B1" w14:textId="3849A935" w:rsidR="00243079" w:rsidRDefault="00243079" w:rsidP="00C87717">
      <w:pPr>
        <w:rPr>
          <w:rFonts w:ascii="Calibri" w:hAnsi="Calibri" w:cs="Calibri"/>
          <w:sz w:val="22"/>
          <w:szCs w:val="22"/>
        </w:rPr>
      </w:pPr>
      <w:r>
        <w:rPr>
          <w:rFonts w:ascii="Calibri" w:hAnsi="Calibri" w:cs="Calibri"/>
          <w:sz w:val="22"/>
          <w:szCs w:val="22"/>
        </w:rPr>
        <w:t>Added</w:t>
      </w:r>
      <w:r w:rsidR="00FB3A5C">
        <w:rPr>
          <w:rFonts w:ascii="Calibri" w:hAnsi="Calibri" w:cs="Calibri"/>
          <w:sz w:val="22"/>
          <w:szCs w:val="22"/>
        </w:rPr>
        <w:t xml:space="preserve"> the following paragraph that explains Poisson spike train generation (p</w:t>
      </w:r>
      <w:r w:rsidR="007C4612">
        <w:rPr>
          <w:rFonts w:ascii="Calibri" w:hAnsi="Calibri" w:cs="Calibri"/>
          <w:sz w:val="22"/>
          <w:szCs w:val="22"/>
        </w:rPr>
        <w:t>32-33):</w:t>
      </w:r>
    </w:p>
    <w:p w14:paraId="7CED1544" w14:textId="77777777" w:rsidR="007C4612" w:rsidRPr="00ED262C" w:rsidRDefault="007C4612" w:rsidP="00C87717">
      <w:pPr>
        <w:rPr>
          <w:rFonts w:ascii="Calibri" w:hAnsi="Calibri" w:cs="Calibri"/>
          <w:sz w:val="22"/>
          <w:szCs w:val="22"/>
        </w:rPr>
      </w:pPr>
    </w:p>
    <w:p w14:paraId="06495C23" w14:textId="50498FD4" w:rsidR="00C87717" w:rsidRDefault="00C87717" w:rsidP="00C87717">
      <w:pPr>
        <w:rPr>
          <w:rFonts w:ascii="Calibri" w:hAnsi="Calibri" w:cs="Calibri"/>
          <w:sz w:val="22"/>
          <w:szCs w:val="22"/>
        </w:rPr>
      </w:pPr>
      <w:r w:rsidRPr="00ED262C">
        <w:rPr>
          <w:rFonts w:ascii="Calibri" w:hAnsi="Calibri" w:cs="Calibri"/>
          <w:sz w:val="22"/>
          <w:szCs w:val="22"/>
        </w:rPr>
        <w:t>To efficiently generate Poisson spike trains from such a configuration we consider a grid spanned by N ro</w:t>
      </w:r>
      <w:bookmarkStart w:id="4" w:name="_GoBack"/>
      <w:bookmarkEnd w:id="4"/>
      <w:r w:rsidRPr="00ED262C">
        <w:rPr>
          <w:rFonts w:ascii="Calibri" w:hAnsi="Calibri" w:cs="Calibri"/>
          <w:sz w:val="22"/>
          <w:szCs w:val="22"/>
        </w:rPr>
        <w:t xml:space="preserve">ws corresponding to the Poisson neurons (y-axis) and discrete-time with bins of size </w:t>
      </w:r>
      <w:proofErr w:type="spellStart"/>
      <w:r w:rsidRPr="00ED262C">
        <w:rPr>
          <w:rFonts w:ascii="Calibri" w:hAnsi="Calibri" w:cs="Calibri"/>
          <w:sz w:val="22"/>
          <w:szCs w:val="22"/>
        </w:rPr>
        <w:t>Δ</w:t>
      </w:r>
      <w:proofErr w:type="gramStart"/>
      <w:r w:rsidRPr="00ED262C">
        <w:rPr>
          <w:rFonts w:ascii="Calibri" w:hAnsi="Calibri" w:cs="Calibri"/>
          <w:sz w:val="22"/>
          <w:szCs w:val="22"/>
        </w:rPr>
        <w:t>t</w:t>
      </w:r>
      <w:proofErr w:type="spellEnd"/>
      <w:r w:rsidRPr="00ED262C">
        <w:rPr>
          <w:rFonts w:ascii="Calibri" w:hAnsi="Calibri" w:cs="Calibri"/>
          <w:sz w:val="22"/>
          <w:szCs w:val="22"/>
        </w:rPr>
        <w:t xml:space="preserve"> </w:t>
      </w:r>
      <w:r w:rsidR="00FB1E6F">
        <w:rPr>
          <w:rFonts w:ascii="Calibri" w:hAnsi="Calibri" w:cs="Calibri"/>
          <w:sz w:val="22"/>
          <w:szCs w:val="22"/>
        </w:rPr>
        <w:t xml:space="preserve"> =</w:t>
      </w:r>
      <w:proofErr w:type="gramEnd"/>
      <w:r w:rsidR="00FB1E6F">
        <w:rPr>
          <w:rFonts w:ascii="Calibri" w:hAnsi="Calibri" w:cs="Calibri"/>
          <w:sz w:val="22"/>
          <w:szCs w:val="22"/>
        </w:rPr>
        <w:t xml:space="preserve">0.1 seconds </w:t>
      </w:r>
      <w:r w:rsidRPr="00ED262C">
        <w:rPr>
          <w:rFonts w:ascii="Calibri" w:hAnsi="Calibri" w:cs="Calibri"/>
          <w:sz w:val="22"/>
          <w:szCs w:val="22"/>
        </w:rPr>
        <w:t xml:space="preserve">(x-axis).  To create Poisson </w:t>
      </w:r>
      <w:r w:rsidR="00B03B51" w:rsidRPr="00ED262C">
        <w:rPr>
          <w:rFonts w:ascii="Calibri" w:hAnsi="Calibri" w:cs="Calibri"/>
          <w:sz w:val="22"/>
          <w:szCs w:val="22"/>
        </w:rPr>
        <w:t>spikes,</w:t>
      </w:r>
      <w:r w:rsidRPr="00ED262C">
        <w:rPr>
          <w:rFonts w:ascii="Calibri" w:hAnsi="Calibri" w:cs="Calibri"/>
          <w:sz w:val="22"/>
          <w:szCs w:val="22"/>
        </w:rPr>
        <w:t xml:space="preserve"> we fill each column at each time step during the simulation by drawing exponentially distributed inter-spike-intervals. </w:t>
      </w:r>
    </w:p>
    <w:p w14:paraId="311F9DFF" w14:textId="2DA74A25" w:rsidR="00346549" w:rsidRPr="00ED262C" w:rsidRDefault="00346549" w:rsidP="00C87717">
      <w:pPr>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Auryn</w:t>
      </w:r>
      <w:proofErr w:type="spellEnd"/>
      <w:r>
        <w:rPr>
          <w:rFonts w:ascii="Calibri" w:hAnsi="Calibri" w:cs="Calibri"/>
          <w:sz w:val="22"/>
          <w:szCs w:val="22"/>
        </w:rPr>
        <w:t xml:space="preserve"> citation)</w:t>
      </w:r>
    </w:p>
    <w:p w14:paraId="7DC968BA" w14:textId="77777777" w:rsidR="00FB1E6F" w:rsidRDefault="00FB1E6F" w:rsidP="00C87717">
      <w:pPr>
        <w:rPr>
          <w:rFonts w:ascii="Calibri" w:hAnsi="Calibri" w:cs="Calibri"/>
          <w:sz w:val="22"/>
          <w:szCs w:val="22"/>
        </w:rPr>
      </w:pPr>
    </w:p>
    <w:p w14:paraId="55556321" w14:textId="6B1773FC" w:rsidR="00C87717" w:rsidRPr="00ED262C" w:rsidRDefault="00C87717" w:rsidP="00C87717">
      <w:pPr>
        <w:rPr>
          <w:rFonts w:ascii="Calibri" w:hAnsi="Calibri" w:cs="Calibri"/>
          <w:sz w:val="22"/>
          <w:szCs w:val="22"/>
        </w:rPr>
      </w:pPr>
      <w:r w:rsidRPr="00ED262C">
        <w:rPr>
          <w:rFonts w:ascii="Calibri" w:hAnsi="Calibri" w:cs="Calibri"/>
          <w:sz w:val="22"/>
          <w:szCs w:val="22"/>
        </w:rPr>
        <w:t>When a jump leads beyond N it is simply continued in the next time step. This way every random number yields a spike.</w:t>
      </w:r>
    </w:p>
    <w:p w14:paraId="47C8CEF7" w14:textId="77777777" w:rsidR="00C87717" w:rsidRPr="00ED262C" w:rsidRDefault="00C87717" w:rsidP="00C87717">
      <w:pPr>
        <w:rPr>
          <w:rFonts w:ascii="Calibri" w:hAnsi="Calibri" w:cs="Calibri"/>
          <w:sz w:val="22"/>
          <w:szCs w:val="22"/>
        </w:rPr>
      </w:pPr>
    </w:p>
    <w:p w14:paraId="7DB8BBBC" w14:textId="77777777" w:rsidR="00C87717" w:rsidRPr="00ED262C" w:rsidRDefault="00C87717" w:rsidP="00C87717">
      <w:pPr>
        <w:rPr>
          <w:rFonts w:ascii="Calibri" w:hAnsi="Calibri" w:cs="Calibri"/>
          <w:sz w:val="22"/>
          <w:szCs w:val="22"/>
        </w:rPr>
      </w:pPr>
    </w:p>
    <w:p w14:paraId="33070B9E" w14:textId="77777777" w:rsidR="00C87717" w:rsidRPr="00ED262C" w:rsidRDefault="00C87717" w:rsidP="00C87717">
      <w:pPr>
        <w:rPr>
          <w:rFonts w:ascii="Calibri" w:hAnsi="Calibri" w:cs="Calibri"/>
          <w:sz w:val="22"/>
          <w:szCs w:val="22"/>
        </w:rPr>
      </w:pPr>
    </w:p>
    <w:p w14:paraId="30556AAA" w14:textId="77777777" w:rsidR="00C87717" w:rsidRPr="009147F7" w:rsidRDefault="00C87717" w:rsidP="00C87717">
      <w:pPr>
        <w:rPr>
          <w:rFonts w:ascii="Calibri" w:hAnsi="Calibri" w:cs="Calibri"/>
          <w:i/>
          <w:iCs/>
          <w:sz w:val="22"/>
          <w:szCs w:val="22"/>
        </w:rPr>
      </w:pPr>
    </w:p>
    <w:p w14:paraId="57E9D36C" w14:textId="77777777" w:rsidR="00C87717" w:rsidRPr="009147F7" w:rsidRDefault="00C87717" w:rsidP="00C87717">
      <w:pPr>
        <w:rPr>
          <w:rFonts w:ascii="Calibri" w:hAnsi="Calibri" w:cs="Calibri"/>
          <w:i/>
          <w:iCs/>
          <w:sz w:val="22"/>
          <w:szCs w:val="22"/>
        </w:rPr>
      </w:pPr>
      <w:r w:rsidRPr="009147F7">
        <w:rPr>
          <w:rFonts w:ascii="Calibri" w:hAnsi="Calibri" w:cs="Calibri"/>
          <w:i/>
          <w:iCs/>
          <w:sz w:val="22"/>
          <w:szCs w:val="22"/>
        </w:rPr>
        <w:t xml:space="preserve">! p.32: Explain the mechanism of spike frequency adaptation through Ca2+ gated K+ </w:t>
      </w:r>
      <w:proofErr w:type="gramStart"/>
      <w:r w:rsidRPr="009147F7">
        <w:rPr>
          <w:rFonts w:ascii="Calibri" w:hAnsi="Calibri" w:cs="Calibri"/>
          <w:i/>
          <w:iCs/>
          <w:sz w:val="22"/>
          <w:szCs w:val="22"/>
        </w:rPr>
        <w:t>channels, and</w:t>
      </w:r>
      <w:proofErr w:type="gramEnd"/>
      <w:r w:rsidRPr="009147F7">
        <w:rPr>
          <w:rFonts w:ascii="Calibri" w:hAnsi="Calibri" w:cs="Calibri"/>
          <w:i/>
          <w:iCs/>
          <w:sz w:val="22"/>
          <w:szCs w:val="22"/>
        </w:rPr>
        <w:t xml:space="preserve"> explain how this mechanism is encoded in Eq. 2.1 and 2.2. </w:t>
      </w:r>
    </w:p>
    <w:p w14:paraId="4060C401" w14:textId="77777777" w:rsidR="00C87717" w:rsidRPr="009147F7" w:rsidRDefault="00C87717" w:rsidP="00C87717">
      <w:pPr>
        <w:rPr>
          <w:rFonts w:ascii="Calibri" w:hAnsi="Calibri" w:cs="Calibri"/>
          <w:i/>
          <w:iCs/>
          <w:sz w:val="22"/>
          <w:szCs w:val="22"/>
        </w:rPr>
      </w:pPr>
    </w:p>
    <w:p w14:paraId="5B4C382C" w14:textId="77777777" w:rsidR="00C87717" w:rsidRPr="009147F7" w:rsidRDefault="00C87717" w:rsidP="00C87717">
      <w:pPr>
        <w:rPr>
          <w:rFonts w:ascii="Calibri" w:hAnsi="Calibri" w:cs="Calibri"/>
          <w:i/>
          <w:iCs/>
          <w:sz w:val="22"/>
          <w:szCs w:val="22"/>
        </w:rPr>
      </w:pPr>
      <w:r w:rsidRPr="009147F7">
        <w:rPr>
          <w:rFonts w:ascii="Calibri" w:hAnsi="Calibri" w:cs="Calibri"/>
          <w:i/>
          <w:iCs/>
          <w:sz w:val="22"/>
          <w:szCs w:val="22"/>
        </w:rPr>
        <w:t xml:space="preserve">Cite papers that describe the role and function of spike frequency adaptation relevant in your context, e.g. Lundstrom et al., 2008; </w:t>
      </w:r>
      <w:proofErr w:type="spellStart"/>
      <w:r w:rsidRPr="009147F7">
        <w:rPr>
          <w:rFonts w:ascii="Calibri" w:hAnsi="Calibri" w:cs="Calibri"/>
          <w:i/>
          <w:iCs/>
          <w:sz w:val="22"/>
          <w:szCs w:val="22"/>
        </w:rPr>
        <w:t>Farkhooi</w:t>
      </w:r>
      <w:proofErr w:type="spellEnd"/>
      <w:r w:rsidRPr="009147F7">
        <w:rPr>
          <w:rFonts w:ascii="Calibri" w:hAnsi="Calibri" w:cs="Calibri"/>
          <w:i/>
          <w:iCs/>
          <w:sz w:val="22"/>
          <w:szCs w:val="22"/>
        </w:rPr>
        <w:t xml:space="preserve"> et al., 2013; </w:t>
      </w:r>
      <w:proofErr w:type="spellStart"/>
      <w:r w:rsidRPr="009147F7">
        <w:rPr>
          <w:rFonts w:ascii="Calibri" w:hAnsi="Calibri" w:cs="Calibri"/>
          <w:i/>
          <w:iCs/>
          <w:sz w:val="22"/>
          <w:szCs w:val="22"/>
        </w:rPr>
        <w:t>Betkiewicz</w:t>
      </w:r>
      <w:proofErr w:type="spellEnd"/>
      <w:r w:rsidRPr="009147F7">
        <w:rPr>
          <w:rFonts w:ascii="Calibri" w:hAnsi="Calibri" w:cs="Calibri"/>
          <w:i/>
          <w:iCs/>
          <w:sz w:val="22"/>
          <w:szCs w:val="22"/>
        </w:rPr>
        <w:t xml:space="preserve"> et al., 2018. </w:t>
      </w:r>
    </w:p>
    <w:p w14:paraId="1613D9B6" w14:textId="77777777" w:rsidR="00C87717" w:rsidRPr="009147F7" w:rsidRDefault="00C87717" w:rsidP="00C87717">
      <w:pPr>
        <w:rPr>
          <w:rFonts w:ascii="Calibri" w:hAnsi="Calibri" w:cs="Calibri"/>
          <w:i/>
          <w:iCs/>
          <w:sz w:val="22"/>
          <w:szCs w:val="22"/>
        </w:rPr>
      </w:pPr>
      <w:r w:rsidRPr="009147F7">
        <w:rPr>
          <w:rFonts w:ascii="Calibri" w:hAnsi="Calibri" w:cs="Calibri"/>
          <w:i/>
          <w:iCs/>
          <w:sz w:val="22"/>
          <w:szCs w:val="22"/>
        </w:rPr>
        <w:t>Please provide a reference for the “</w:t>
      </w:r>
      <w:proofErr w:type="spellStart"/>
      <w:r w:rsidRPr="009147F7">
        <w:rPr>
          <w:rFonts w:ascii="Calibri" w:hAnsi="Calibri" w:cs="Calibri"/>
          <w:i/>
          <w:iCs/>
          <w:sz w:val="22"/>
          <w:szCs w:val="22"/>
        </w:rPr>
        <w:t>AdEx</w:t>
      </w:r>
      <w:proofErr w:type="spellEnd"/>
      <w:r w:rsidRPr="009147F7">
        <w:rPr>
          <w:rFonts w:ascii="Calibri" w:hAnsi="Calibri" w:cs="Calibri"/>
          <w:i/>
          <w:iCs/>
          <w:sz w:val="22"/>
          <w:szCs w:val="22"/>
        </w:rPr>
        <w:t>” neuron model.</w:t>
      </w:r>
    </w:p>
    <w:p w14:paraId="1293D9E9" w14:textId="77777777" w:rsidR="00C87717" w:rsidRPr="00ED262C" w:rsidRDefault="00C87717" w:rsidP="00C87717">
      <w:pPr>
        <w:rPr>
          <w:rFonts w:ascii="Calibri" w:hAnsi="Calibri" w:cs="Calibri"/>
          <w:sz w:val="22"/>
          <w:szCs w:val="22"/>
        </w:rPr>
      </w:pPr>
    </w:p>
    <w:p w14:paraId="4D1B7B5D" w14:textId="424B0076" w:rsidR="00C87717" w:rsidRPr="007C4612" w:rsidRDefault="007C4612" w:rsidP="00C87717">
      <w:pPr>
        <w:rPr>
          <w:rFonts w:ascii="Calibri" w:hAnsi="Calibri" w:cs="Calibri"/>
          <w:b/>
          <w:bCs/>
          <w:sz w:val="22"/>
          <w:szCs w:val="22"/>
        </w:rPr>
      </w:pPr>
      <w:r w:rsidRPr="007C4612">
        <w:rPr>
          <w:rFonts w:ascii="Calibri" w:hAnsi="Calibri" w:cs="Calibri"/>
          <w:b/>
          <w:bCs/>
          <w:sz w:val="22"/>
          <w:szCs w:val="22"/>
        </w:rPr>
        <w:t xml:space="preserve">Added the following paragraph: </w:t>
      </w:r>
    </w:p>
    <w:p w14:paraId="2171F7D5" w14:textId="219C38D6" w:rsidR="00DE6B72" w:rsidRDefault="00C87717" w:rsidP="00C87717">
      <w:pPr>
        <w:rPr>
          <w:rFonts w:ascii="Calibri" w:hAnsi="Calibri" w:cs="Calibri"/>
          <w:sz w:val="22"/>
          <w:szCs w:val="22"/>
        </w:rPr>
      </w:pPr>
      <w:r w:rsidRPr="00ED262C">
        <w:rPr>
          <w:rFonts w:ascii="Calibri" w:hAnsi="Calibri" w:cs="Calibri"/>
          <w:sz w:val="22"/>
          <w:szCs w:val="22"/>
        </w:rPr>
        <w:t>There are several that can cause spike-frequency adaptation</w:t>
      </w:r>
      <w:r w:rsidR="00FD4313">
        <w:rPr>
          <w:rFonts w:ascii="Calibri" w:hAnsi="Calibri" w:cs="Calibri"/>
          <w:sz w:val="22"/>
          <w:szCs w:val="22"/>
        </w:rPr>
        <w:t xml:space="preserve"> is believed to be explained by multiple biophysical </w:t>
      </w:r>
      <w:r w:rsidR="00C97FE4">
        <w:rPr>
          <w:rFonts w:ascii="Calibri" w:hAnsi="Calibri" w:cs="Calibri"/>
          <w:sz w:val="22"/>
          <w:szCs w:val="22"/>
        </w:rPr>
        <w:t>mechanisms</w:t>
      </w:r>
      <w:r w:rsidRPr="00ED262C">
        <w:rPr>
          <w:rFonts w:ascii="Calibri" w:hAnsi="Calibri" w:cs="Calibri"/>
          <w:sz w:val="22"/>
          <w:szCs w:val="22"/>
        </w:rPr>
        <w:t xml:space="preserve"> </w:t>
      </w:r>
      <w:r w:rsidR="00C97FE4">
        <w:rPr>
          <w:rFonts w:ascii="Calibri" w:hAnsi="Calibri" w:cs="Calibri"/>
          <w:sz w:val="22"/>
          <w:szCs w:val="22"/>
        </w:rPr>
        <w:t xml:space="preserve">which trigger a form of </w:t>
      </w:r>
      <w:r w:rsidRPr="00ED262C">
        <w:rPr>
          <w:rFonts w:ascii="Calibri" w:hAnsi="Calibri" w:cs="Calibri"/>
          <w:sz w:val="22"/>
          <w:szCs w:val="22"/>
        </w:rPr>
        <w:t>slow negative feedback to the excitability of the cell</w:t>
      </w:r>
      <w:r w:rsidR="00C97FE4">
        <w:rPr>
          <w:rFonts w:ascii="Calibri" w:hAnsi="Calibri" w:cs="Calibri"/>
          <w:sz w:val="22"/>
          <w:szCs w:val="22"/>
        </w:rPr>
        <w:t xml:space="preserve"> (</w:t>
      </w:r>
      <w:r w:rsidR="00C97FE4" w:rsidRPr="00ED262C">
        <w:rPr>
          <w:rFonts w:ascii="Calibri" w:hAnsi="Calibri" w:cs="Calibri"/>
          <w:sz w:val="22"/>
          <w:szCs w:val="22"/>
        </w:rPr>
        <w:t xml:space="preserve">Benda and </w:t>
      </w:r>
      <w:proofErr w:type="spellStart"/>
      <w:r w:rsidR="00C97FE4" w:rsidRPr="00ED262C">
        <w:rPr>
          <w:rFonts w:ascii="Calibri" w:hAnsi="Calibri" w:cs="Calibri"/>
          <w:sz w:val="22"/>
          <w:szCs w:val="22"/>
        </w:rPr>
        <w:t>Herz</w:t>
      </w:r>
      <w:proofErr w:type="spellEnd"/>
      <w:r w:rsidR="00C97FE4" w:rsidRPr="00ED262C">
        <w:rPr>
          <w:rFonts w:ascii="Calibri" w:hAnsi="Calibri" w:cs="Calibri"/>
          <w:sz w:val="22"/>
          <w:szCs w:val="22"/>
        </w:rPr>
        <w:t xml:space="preserve"> 2003)</w:t>
      </w:r>
    </w:p>
    <w:p w14:paraId="4C646D6C" w14:textId="77777777" w:rsidR="00DE6B72" w:rsidRDefault="00DE6B72" w:rsidP="00C87717">
      <w:pPr>
        <w:rPr>
          <w:rFonts w:ascii="Calibri" w:hAnsi="Calibri" w:cs="Calibri"/>
          <w:sz w:val="22"/>
          <w:szCs w:val="22"/>
        </w:rPr>
      </w:pPr>
    </w:p>
    <w:p w14:paraId="0776407D" w14:textId="767387D6" w:rsidR="00052178" w:rsidRDefault="00212B1C" w:rsidP="00C87717">
      <w:pPr>
        <w:rPr>
          <w:rFonts w:ascii="Calibri" w:hAnsi="Calibri" w:cs="Calibri"/>
          <w:sz w:val="22"/>
          <w:szCs w:val="22"/>
        </w:rPr>
      </w:pPr>
      <w:r>
        <w:rPr>
          <w:rFonts w:ascii="Calibri" w:hAnsi="Calibri" w:cs="Calibri"/>
          <w:sz w:val="22"/>
          <w:szCs w:val="22"/>
        </w:rPr>
        <w:t>In our model the adaptation variable $</w:t>
      </w:r>
      <w:proofErr w:type="spellStart"/>
      <w:r>
        <w:rPr>
          <w:rFonts w:ascii="Calibri" w:hAnsi="Calibri" w:cs="Calibri"/>
          <w:sz w:val="22"/>
          <w:szCs w:val="22"/>
        </w:rPr>
        <w:t>g_a</w:t>
      </w:r>
      <w:proofErr w:type="spellEnd"/>
      <w:r>
        <w:rPr>
          <w:rFonts w:ascii="Calibri" w:hAnsi="Calibri" w:cs="Calibri"/>
          <w:sz w:val="22"/>
          <w:szCs w:val="22"/>
        </w:rPr>
        <w:t>(t)$ represents</w:t>
      </w:r>
      <w:r w:rsidR="00C87717" w:rsidRPr="00ED262C">
        <w:rPr>
          <w:rFonts w:ascii="Calibri" w:hAnsi="Calibri" w:cs="Calibri"/>
          <w:sz w:val="22"/>
          <w:szCs w:val="22"/>
        </w:rPr>
        <w:t xml:space="preserve"> spike dependent activation </w:t>
      </w:r>
      <w:r w:rsidR="00DE6B72">
        <w:rPr>
          <w:rFonts w:ascii="Calibri" w:hAnsi="Calibri" w:cs="Calibri"/>
          <w:sz w:val="22"/>
          <w:szCs w:val="22"/>
        </w:rPr>
        <w:t>p</w:t>
      </w:r>
      <w:r w:rsidR="00C87717" w:rsidRPr="00ED262C">
        <w:rPr>
          <w:rFonts w:ascii="Calibri" w:hAnsi="Calibri" w:cs="Calibri"/>
          <w:sz w:val="22"/>
          <w:szCs w:val="22"/>
        </w:rPr>
        <w:t xml:space="preserve">otassium currents such as the calcium-activated </w:t>
      </w:r>
      <w:r w:rsidR="006D7776">
        <w:rPr>
          <w:rFonts w:ascii="Calibri" w:hAnsi="Calibri" w:cs="Calibri"/>
          <w:sz w:val="22"/>
          <w:szCs w:val="22"/>
        </w:rPr>
        <w:t>K+</w:t>
      </w:r>
      <w:r w:rsidR="00C87717" w:rsidRPr="00ED262C">
        <w:rPr>
          <w:rFonts w:ascii="Calibri" w:hAnsi="Calibri" w:cs="Calibri"/>
          <w:sz w:val="22"/>
          <w:szCs w:val="22"/>
        </w:rPr>
        <w:t xml:space="preserve"> current</w:t>
      </w:r>
      <w:r w:rsidR="00C42770">
        <w:rPr>
          <w:rFonts w:ascii="Calibri" w:hAnsi="Calibri" w:cs="Calibri"/>
          <w:sz w:val="22"/>
          <w:szCs w:val="22"/>
        </w:rPr>
        <w:t xml:space="preserve"> that</w:t>
      </w:r>
      <w:r w:rsidR="00C87717" w:rsidRPr="00ED262C">
        <w:rPr>
          <w:rFonts w:ascii="Calibri" w:hAnsi="Calibri" w:cs="Calibri"/>
          <w:sz w:val="22"/>
          <w:szCs w:val="22"/>
        </w:rPr>
        <w:t xml:space="preserve"> is activated by the increase in </w:t>
      </w:r>
      <w:r w:rsidR="006D7776">
        <w:rPr>
          <w:rFonts w:ascii="Calibri" w:hAnsi="Calibri" w:cs="Calibri"/>
          <w:sz w:val="22"/>
          <w:szCs w:val="22"/>
        </w:rPr>
        <w:t>Ca2+</w:t>
      </w:r>
      <w:r w:rsidR="00C87717" w:rsidRPr="00ED262C">
        <w:rPr>
          <w:rFonts w:ascii="Calibri" w:hAnsi="Calibri" w:cs="Calibri"/>
          <w:sz w:val="22"/>
          <w:szCs w:val="22"/>
        </w:rPr>
        <w:t xml:space="preserve"> </w:t>
      </w:r>
      <w:r w:rsidR="003C49AA">
        <w:rPr>
          <w:rFonts w:ascii="Calibri" w:hAnsi="Calibri" w:cs="Calibri"/>
          <w:sz w:val="22"/>
          <w:szCs w:val="22"/>
        </w:rPr>
        <w:t>a</w:t>
      </w:r>
      <w:r w:rsidR="00C87717" w:rsidRPr="00ED262C">
        <w:rPr>
          <w:rFonts w:ascii="Calibri" w:hAnsi="Calibri" w:cs="Calibri"/>
          <w:sz w:val="22"/>
          <w:szCs w:val="22"/>
        </w:rPr>
        <w:t xml:space="preserve">t the peak of </w:t>
      </w:r>
      <w:r w:rsidR="003C49AA">
        <w:rPr>
          <w:rFonts w:ascii="Calibri" w:hAnsi="Calibri" w:cs="Calibri"/>
          <w:sz w:val="22"/>
          <w:szCs w:val="22"/>
        </w:rPr>
        <w:t>each</w:t>
      </w:r>
      <w:r w:rsidR="00C87717" w:rsidRPr="00ED262C">
        <w:rPr>
          <w:rFonts w:ascii="Calibri" w:hAnsi="Calibri" w:cs="Calibri"/>
          <w:sz w:val="22"/>
          <w:szCs w:val="22"/>
        </w:rPr>
        <w:t xml:space="preserve"> action potential. </w:t>
      </w:r>
    </w:p>
    <w:p w14:paraId="090EABC1" w14:textId="77777777" w:rsidR="00052178" w:rsidRDefault="00052178" w:rsidP="00C87717">
      <w:pPr>
        <w:rPr>
          <w:rFonts w:ascii="Calibri" w:hAnsi="Calibri" w:cs="Calibri"/>
          <w:sz w:val="22"/>
          <w:szCs w:val="22"/>
        </w:rPr>
      </w:pPr>
    </w:p>
    <w:p w14:paraId="32586FB5" w14:textId="5E94AF1C" w:rsidR="00C87717" w:rsidRPr="00ED262C" w:rsidRDefault="00C87717" w:rsidP="00C87717">
      <w:pPr>
        <w:rPr>
          <w:rFonts w:ascii="Calibri" w:hAnsi="Calibri" w:cs="Calibri"/>
          <w:sz w:val="22"/>
          <w:szCs w:val="22"/>
        </w:rPr>
      </w:pPr>
      <w:r w:rsidRPr="00ED262C">
        <w:rPr>
          <w:rFonts w:ascii="Calibri" w:hAnsi="Calibri" w:cs="Calibri"/>
          <w:sz w:val="22"/>
          <w:szCs w:val="22"/>
        </w:rPr>
        <w:lastRenderedPageBreak/>
        <w:t>Therefore, this current is only activated after spiking activity. These currents cause an after-hyperpolarizing potential (AHP) after a spike or burst of spikes.</w:t>
      </w:r>
    </w:p>
    <w:p w14:paraId="732112C5" w14:textId="5A374B27" w:rsidR="00052178" w:rsidRDefault="00052178" w:rsidP="00C87717">
      <w:pPr>
        <w:rPr>
          <w:rFonts w:ascii="Calibri" w:hAnsi="Calibri" w:cs="Calibri"/>
          <w:sz w:val="22"/>
          <w:szCs w:val="22"/>
        </w:rPr>
      </w:pPr>
    </w:p>
    <w:p w14:paraId="164AF26F" w14:textId="77777777" w:rsidR="006D7776" w:rsidRDefault="006D7776" w:rsidP="00C87717">
      <w:pPr>
        <w:rPr>
          <w:rFonts w:ascii="Calibri" w:hAnsi="Calibri" w:cs="Calibri"/>
          <w:sz w:val="22"/>
          <w:szCs w:val="22"/>
        </w:rPr>
      </w:pPr>
    </w:p>
    <w:p w14:paraId="0AFE2983" w14:textId="77777777" w:rsidR="00C87717" w:rsidRPr="00ED262C" w:rsidRDefault="00C87717" w:rsidP="00C87717">
      <w:pPr>
        <w:rPr>
          <w:rFonts w:ascii="Calibri" w:hAnsi="Calibri" w:cs="Calibri"/>
          <w:sz w:val="22"/>
          <w:szCs w:val="22"/>
        </w:rPr>
      </w:pPr>
    </w:p>
    <w:p w14:paraId="34C29F13" w14:textId="77777777" w:rsidR="00A362C1" w:rsidRPr="00A362C1" w:rsidRDefault="00A362C1" w:rsidP="00A362C1">
      <w:pPr>
        <w:rPr>
          <w:rFonts w:ascii="Calibri" w:hAnsi="Calibri" w:cs="Calibri"/>
          <w:b/>
          <w:bCs/>
          <w:i/>
          <w:iCs/>
          <w:sz w:val="22"/>
          <w:szCs w:val="22"/>
        </w:rPr>
      </w:pPr>
      <w:r w:rsidRPr="00A362C1">
        <w:rPr>
          <w:rFonts w:ascii="Calibri" w:hAnsi="Calibri" w:cs="Calibri"/>
          <w:b/>
          <w:bCs/>
          <w:i/>
          <w:iCs/>
          <w:sz w:val="22"/>
          <w:szCs w:val="22"/>
        </w:rPr>
        <w:t xml:space="preserve">Cite papers that describe the role and function of spike frequency adaptation relevant in your context, e.g. Lundstrom et al., 2008; </w:t>
      </w:r>
      <w:proofErr w:type="spellStart"/>
      <w:r w:rsidRPr="00A362C1">
        <w:rPr>
          <w:rFonts w:ascii="Calibri" w:hAnsi="Calibri" w:cs="Calibri"/>
          <w:b/>
          <w:bCs/>
          <w:i/>
          <w:iCs/>
          <w:sz w:val="22"/>
          <w:szCs w:val="22"/>
        </w:rPr>
        <w:t>Farkhooi</w:t>
      </w:r>
      <w:proofErr w:type="spellEnd"/>
      <w:r w:rsidRPr="00A362C1">
        <w:rPr>
          <w:rFonts w:ascii="Calibri" w:hAnsi="Calibri" w:cs="Calibri"/>
          <w:b/>
          <w:bCs/>
          <w:i/>
          <w:iCs/>
          <w:sz w:val="22"/>
          <w:szCs w:val="22"/>
        </w:rPr>
        <w:t xml:space="preserve"> et al., 2013; </w:t>
      </w:r>
      <w:proofErr w:type="spellStart"/>
      <w:r w:rsidRPr="00A362C1">
        <w:rPr>
          <w:rFonts w:ascii="Calibri" w:hAnsi="Calibri" w:cs="Calibri"/>
          <w:b/>
          <w:bCs/>
          <w:i/>
          <w:iCs/>
          <w:sz w:val="22"/>
          <w:szCs w:val="22"/>
        </w:rPr>
        <w:t>Betkiewicz</w:t>
      </w:r>
      <w:proofErr w:type="spellEnd"/>
      <w:r w:rsidRPr="00A362C1">
        <w:rPr>
          <w:rFonts w:ascii="Calibri" w:hAnsi="Calibri" w:cs="Calibri"/>
          <w:b/>
          <w:bCs/>
          <w:i/>
          <w:iCs/>
          <w:sz w:val="22"/>
          <w:szCs w:val="22"/>
        </w:rPr>
        <w:t xml:space="preserve"> et al., 2018. </w:t>
      </w:r>
    </w:p>
    <w:p w14:paraId="538B4E98" w14:textId="77777777" w:rsidR="00C87717" w:rsidRPr="00ED262C" w:rsidRDefault="00C87717" w:rsidP="00C87717">
      <w:pPr>
        <w:rPr>
          <w:rFonts w:ascii="Calibri" w:hAnsi="Calibri" w:cs="Calibri"/>
          <w:sz w:val="22"/>
          <w:szCs w:val="22"/>
        </w:rPr>
      </w:pPr>
    </w:p>
    <w:p w14:paraId="22530C6A" w14:textId="77777777" w:rsidR="00C87717" w:rsidRPr="00ED262C" w:rsidRDefault="00C87717" w:rsidP="00C87717">
      <w:pPr>
        <w:rPr>
          <w:rFonts w:ascii="Calibri" w:hAnsi="Calibri" w:cs="Calibri"/>
          <w:sz w:val="22"/>
          <w:szCs w:val="22"/>
        </w:rPr>
      </w:pPr>
    </w:p>
    <w:p w14:paraId="67100743" w14:textId="77777777" w:rsidR="00C87717" w:rsidRPr="00ED262C" w:rsidRDefault="00C87717" w:rsidP="00C87717">
      <w:pPr>
        <w:rPr>
          <w:rFonts w:ascii="Calibri" w:hAnsi="Calibri" w:cs="Calibri"/>
          <w:sz w:val="22"/>
          <w:szCs w:val="22"/>
        </w:rPr>
      </w:pPr>
    </w:p>
    <w:p w14:paraId="6CF37D7D" w14:textId="77777777" w:rsidR="00C87717" w:rsidRPr="00ED262C" w:rsidRDefault="00C87717" w:rsidP="00C87717">
      <w:pPr>
        <w:rPr>
          <w:rFonts w:ascii="Calibri" w:hAnsi="Calibri" w:cs="Calibri"/>
          <w:sz w:val="22"/>
          <w:szCs w:val="22"/>
        </w:rPr>
      </w:pPr>
    </w:p>
    <w:p w14:paraId="542210AE" w14:textId="77777777" w:rsidR="00C87717" w:rsidRPr="009147F7" w:rsidRDefault="00C87717" w:rsidP="00C87717">
      <w:pPr>
        <w:rPr>
          <w:rFonts w:ascii="Calibri" w:hAnsi="Calibri" w:cs="Calibri"/>
          <w:i/>
          <w:iCs/>
          <w:sz w:val="22"/>
          <w:szCs w:val="22"/>
        </w:rPr>
      </w:pPr>
    </w:p>
    <w:p w14:paraId="39E6CF2F" w14:textId="77777777" w:rsidR="00C87717" w:rsidRPr="009147F7" w:rsidRDefault="00C87717" w:rsidP="00C87717">
      <w:pPr>
        <w:rPr>
          <w:rFonts w:ascii="Calibri" w:hAnsi="Calibri" w:cs="Calibri"/>
          <w:b/>
          <w:bCs/>
          <w:i/>
          <w:iCs/>
          <w:sz w:val="22"/>
          <w:szCs w:val="22"/>
        </w:rPr>
      </w:pPr>
      <w:r w:rsidRPr="00390205">
        <w:rPr>
          <w:rFonts w:ascii="Calibri" w:hAnsi="Calibri" w:cs="Calibri"/>
          <w:i/>
          <w:iCs/>
          <w:sz w:val="22"/>
          <w:szCs w:val="22"/>
        </w:rPr>
        <w:t>! p.32/33: Correct text description of eqn. 2.2 and Table 2.1. with respect to the nature and physical unit of parameter b, which describes a conductance and not a current</w:t>
      </w:r>
      <w:r w:rsidRPr="009147F7">
        <w:rPr>
          <w:rFonts w:ascii="Calibri" w:hAnsi="Calibri" w:cs="Calibri"/>
          <w:b/>
          <w:bCs/>
          <w:i/>
          <w:iCs/>
          <w:sz w:val="22"/>
          <w:szCs w:val="22"/>
        </w:rPr>
        <w:t>.</w:t>
      </w:r>
    </w:p>
    <w:p w14:paraId="66A70E18" w14:textId="77777777" w:rsidR="00C87717" w:rsidRPr="00ED262C" w:rsidRDefault="00C87717" w:rsidP="00C87717">
      <w:pPr>
        <w:rPr>
          <w:rFonts w:ascii="Calibri" w:hAnsi="Calibri" w:cs="Calibri"/>
          <w:sz w:val="22"/>
          <w:szCs w:val="22"/>
        </w:rPr>
      </w:pPr>
    </w:p>
    <w:p w14:paraId="31D4AE9F" w14:textId="0FF7A06A" w:rsidR="00C87717" w:rsidRPr="00390205" w:rsidRDefault="00A362C1" w:rsidP="00C87717">
      <w:pPr>
        <w:rPr>
          <w:rFonts w:ascii="Calibri" w:hAnsi="Calibri" w:cs="Calibri"/>
          <w:b/>
          <w:bCs/>
          <w:sz w:val="22"/>
          <w:szCs w:val="22"/>
        </w:rPr>
      </w:pPr>
      <w:r w:rsidRPr="00390205">
        <w:rPr>
          <w:rFonts w:ascii="Calibri" w:hAnsi="Calibri" w:cs="Calibri"/>
          <w:b/>
          <w:bCs/>
          <w:sz w:val="22"/>
          <w:szCs w:val="22"/>
        </w:rPr>
        <w:t>Corrected b in Table 2.1 and in description</w:t>
      </w:r>
      <w:r w:rsidR="00390205" w:rsidRPr="00390205">
        <w:rPr>
          <w:rFonts w:ascii="Calibri" w:hAnsi="Calibri" w:cs="Calibri"/>
          <w:b/>
          <w:bCs/>
          <w:sz w:val="22"/>
          <w:szCs w:val="22"/>
        </w:rPr>
        <w:t xml:space="preserve"> of </w:t>
      </w:r>
      <w:proofErr w:type="spellStart"/>
      <w:r w:rsidR="00390205" w:rsidRPr="00390205">
        <w:rPr>
          <w:rFonts w:ascii="Calibri" w:hAnsi="Calibri" w:cs="Calibri"/>
          <w:b/>
          <w:bCs/>
          <w:sz w:val="22"/>
          <w:szCs w:val="22"/>
        </w:rPr>
        <w:t>eqn</w:t>
      </w:r>
      <w:proofErr w:type="spellEnd"/>
      <w:r w:rsidR="00390205" w:rsidRPr="00390205">
        <w:rPr>
          <w:rFonts w:ascii="Calibri" w:hAnsi="Calibri" w:cs="Calibri"/>
          <w:b/>
          <w:bCs/>
          <w:sz w:val="22"/>
          <w:szCs w:val="22"/>
        </w:rPr>
        <w:t xml:space="preserve"> 2.2</w:t>
      </w:r>
      <w:r w:rsidR="00390205">
        <w:rPr>
          <w:rFonts w:ascii="Calibri" w:hAnsi="Calibri" w:cs="Calibri"/>
          <w:b/>
          <w:bCs/>
          <w:sz w:val="22"/>
          <w:szCs w:val="22"/>
        </w:rPr>
        <w:t xml:space="preserve"> (p35):</w:t>
      </w:r>
    </w:p>
    <w:p w14:paraId="55B38B78" w14:textId="77777777" w:rsidR="00390205" w:rsidRDefault="00390205" w:rsidP="00C87717">
      <w:pPr>
        <w:rPr>
          <w:rFonts w:ascii="Calibri" w:hAnsi="Calibri" w:cs="Calibri"/>
          <w:sz w:val="22"/>
          <w:szCs w:val="22"/>
        </w:rPr>
      </w:pPr>
    </w:p>
    <w:p w14:paraId="1BB9C4A0" w14:textId="2D4546A2" w:rsidR="00390205" w:rsidRPr="00ED262C" w:rsidRDefault="00390205" w:rsidP="00C87717">
      <w:pPr>
        <w:rPr>
          <w:rFonts w:ascii="Calibri" w:hAnsi="Calibri" w:cs="Calibri"/>
          <w:sz w:val="22"/>
          <w:szCs w:val="22"/>
        </w:rPr>
      </w:pPr>
      <w:r w:rsidRPr="00390205">
        <w:rPr>
          <w:rFonts w:ascii="Calibri" w:hAnsi="Calibri" w:cs="Calibri"/>
          <w:sz w:val="22"/>
          <w:szCs w:val="22"/>
        </w:rPr>
        <w:t xml:space="preserve">When the membrane voltage reaches a predefined </w:t>
      </w:r>
      <w:proofErr w:type="gramStart"/>
      <w:r w:rsidRPr="00390205">
        <w:rPr>
          <w:rFonts w:ascii="Calibri" w:hAnsi="Calibri" w:cs="Calibri"/>
          <w:sz w:val="22"/>
          <w:szCs w:val="22"/>
        </w:rPr>
        <w:t>threshold</w:t>
      </w:r>
      <w:proofErr w:type="gramEnd"/>
      <w:r w:rsidRPr="00390205">
        <w:rPr>
          <w:rFonts w:ascii="Calibri" w:hAnsi="Calibri" w:cs="Calibri"/>
          <w:sz w:val="22"/>
          <w:szCs w:val="22"/>
        </w:rPr>
        <w:t xml:space="preserve"> a spike is fired which resets the membrane voltage to a reset value and $</w:t>
      </w:r>
      <w:proofErr w:type="spellStart"/>
      <w:r w:rsidRPr="00390205">
        <w:rPr>
          <w:rFonts w:ascii="Calibri" w:hAnsi="Calibri" w:cs="Calibri"/>
          <w:sz w:val="22"/>
          <w:szCs w:val="22"/>
        </w:rPr>
        <w:t>g_a</w:t>
      </w:r>
      <w:proofErr w:type="spellEnd"/>
      <w:r w:rsidRPr="00390205">
        <w:rPr>
          <w:rFonts w:ascii="Calibri" w:hAnsi="Calibri" w:cs="Calibri"/>
          <w:sz w:val="22"/>
          <w:szCs w:val="22"/>
        </w:rPr>
        <w:t>(t)$ is the adaptation of the neuron, modelled by a change in conductance which increased by $b$ at each spike.</w:t>
      </w:r>
    </w:p>
    <w:p w14:paraId="473BE5EC" w14:textId="77777777" w:rsidR="00C87717" w:rsidRPr="00ED262C" w:rsidRDefault="00C87717" w:rsidP="00C87717">
      <w:pPr>
        <w:rPr>
          <w:rFonts w:ascii="Calibri" w:hAnsi="Calibri" w:cs="Calibri"/>
          <w:sz w:val="22"/>
          <w:szCs w:val="22"/>
        </w:rPr>
      </w:pPr>
    </w:p>
    <w:p w14:paraId="5FF0789B" w14:textId="475137A7" w:rsidR="00C87717" w:rsidRPr="009147F7" w:rsidRDefault="00C87717" w:rsidP="00C87717">
      <w:pPr>
        <w:rPr>
          <w:rFonts w:ascii="Calibri" w:hAnsi="Calibri" w:cs="Calibri"/>
          <w:b/>
          <w:bCs/>
          <w:sz w:val="22"/>
          <w:szCs w:val="22"/>
        </w:rPr>
      </w:pPr>
      <w:r w:rsidRPr="009147F7">
        <w:rPr>
          <w:rFonts w:ascii="Calibri" w:hAnsi="Calibri" w:cs="Calibri"/>
          <w:b/>
          <w:bCs/>
          <w:sz w:val="22"/>
          <w:szCs w:val="22"/>
        </w:rPr>
        <w:t xml:space="preserve">! p.34: In chapter 2.4 add quantitative analysis of population sparseness and temporal sparseness. </w:t>
      </w:r>
    </w:p>
    <w:p w14:paraId="6D143828" w14:textId="77777777" w:rsidR="00390205" w:rsidRDefault="00390205" w:rsidP="00C358D8">
      <w:pPr>
        <w:rPr>
          <w:rFonts w:ascii="Calibri" w:hAnsi="Calibri" w:cs="Calibri"/>
          <w:sz w:val="22"/>
          <w:szCs w:val="22"/>
        </w:rPr>
      </w:pPr>
    </w:p>
    <w:p w14:paraId="3983C64F" w14:textId="29D1B4DC" w:rsidR="00C358D8" w:rsidRPr="00C358D8" w:rsidRDefault="00C358D8" w:rsidP="00C358D8">
      <w:pPr>
        <w:rPr>
          <w:rFonts w:ascii="Calibri" w:hAnsi="Calibri" w:cs="Calibri"/>
          <w:sz w:val="22"/>
          <w:szCs w:val="22"/>
        </w:rPr>
      </w:pPr>
      <w:r w:rsidRPr="00C358D8">
        <w:rPr>
          <w:rFonts w:ascii="Calibri" w:hAnsi="Calibri" w:cs="Calibri"/>
          <w:sz w:val="22"/>
          <w:szCs w:val="22"/>
        </w:rPr>
        <w:t>We calculated temporal and spatial sparseness of KC responses to odours in our simulations using the Treves-Rolls sparseness measure (\</w:t>
      </w:r>
      <w:proofErr w:type="spellStart"/>
      <w:r w:rsidRPr="00C358D8">
        <w:rPr>
          <w:rFonts w:ascii="Calibri" w:hAnsi="Calibri" w:cs="Calibri"/>
          <w:sz w:val="22"/>
          <w:szCs w:val="22"/>
        </w:rPr>
        <w:t>citealp</w:t>
      </w:r>
      <w:proofErr w:type="spellEnd"/>
      <w:r w:rsidRPr="00C358D8">
        <w:rPr>
          <w:rFonts w:ascii="Calibri" w:hAnsi="Calibri" w:cs="Calibri"/>
          <w:sz w:val="22"/>
          <w:szCs w:val="22"/>
        </w:rPr>
        <w:t>{treves1991determines</w:t>
      </w:r>
      <w:proofErr w:type="gramStart"/>
      <w:r w:rsidRPr="00C358D8">
        <w:rPr>
          <w:rFonts w:ascii="Calibri" w:hAnsi="Calibri" w:cs="Calibri"/>
          <w:sz w:val="22"/>
          <w:szCs w:val="22"/>
        </w:rPr>
        <w:t xml:space="preserve">}, </w:t>
      </w:r>
      <w:r>
        <w:rPr>
          <w:rFonts w:ascii="Calibri" w:hAnsi="Calibri" w:cs="Calibri"/>
          <w:sz w:val="22"/>
          <w:szCs w:val="22"/>
        </w:rPr>
        <w:t xml:space="preserve"> </w:t>
      </w:r>
      <w:r w:rsidRPr="00C358D8">
        <w:rPr>
          <w:rFonts w:ascii="Calibri" w:hAnsi="Calibri" w:cs="Calibri"/>
          <w:sz w:val="22"/>
          <w:szCs w:val="22"/>
        </w:rPr>
        <w:t>see</w:t>
      </w:r>
      <w:proofErr w:type="gramEnd"/>
      <w:r w:rsidRPr="00C358D8">
        <w:rPr>
          <w:rFonts w:ascii="Calibri" w:hAnsi="Calibri" w:cs="Calibri"/>
          <w:sz w:val="22"/>
          <w:szCs w:val="22"/>
        </w:rPr>
        <w:t xml:space="preserve"> Methods). </w:t>
      </w:r>
    </w:p>
    <w:p w14:paraId="274FC566" w14:textId="0F5B9434" w:rsidR="00C87717" w:rsidRPr="00C358D8" w:rsidRDefault="00C358D8" w:rsidP="00C358D8">
      <w:pPr>
        <w:rPr>
          <w:rFonts w:ascii="Calibri" w:hAnsi="Calibri" w:cs="Calibri"/>
          <w:sz w:val="22"/>
          <w:szCs w:val="22"/>
        </w:rPr>
      </w:pPr>
      <w:r w:rsidRPr="00C358D8">
        <w:rPr>
          <w:rFonts w:ascii="Calibri" w:hAnsi="Calibri" w:cs="Calibri"/>
          <w:sz w:val="22"/>
          <w:szCs w:val="22"/>
        </w:rPr>
        <w:t xml:space="preserve">Our results show that spike-frequency adaptation increases temporal </w:t>
      </w:r>
      <w:proofErr w:type="spellStart"/>
      <w:r w:rsidRPr="00C358D8">
        <w:rPr>
          <w:rFonts w:ascii="Calibri" w:hAnsi="Calibri" w:cs="Calibri"/>
          <w:sz w:val="22"/>
          <w:szCs w:val="22"/>
        </w:rPr>
        <w:t>sparsenss</w:t>
      </w:r>
      <w:proofErr w:type="spellEnd"/>
      <w:r w:rsidRPr="00C358D8">
        <w:rPr>
          <w:rFonts w:ascii="Calibri" w:hAnsi="Calibri" w:cs="Calibri"/>
          <w:sz w:val="22"/>
          <w:szCs w:val="22"/>
        </w:rPr>
        <w:t xml:space="preserve"> (Fig \ref{</w:t>
      </w:r>
      <w:proofErr w:type="spellStart"/>
      <w:proofErr w:type="gramStart"/>
      <w:r w:rsidRPr="00C358D8">
        <w:rPr>
          <w:rFonts w:ascii="Calibri" w:hAnsi="Calibri" w:cs="Calibri"/>
          <w:sz w:val="22"/>
          <w:szCs w:val="22"/>
        </w:rPr>
        <w:t>f:sparse</w:t>
      </w:r>
      <w:proofErr w:type="gramEnd"/>
      <w:r w:rsidRPr="00C358D8">
        <w:rPr>
          <w:rFonts w:ascii="Calibri" w:hAnsi="Calibri" w:cs="Calibri"/>
          <w:sz w:val="22"/>
          <w:szCs w:val="22"/>
        </w:rPr>
        <w:t>_measure</w:t>
      </w:r>
      <w:proofErr w:type="spellEnd"/>
      <w:r w:rsidRPr="00C358D8">
        <w:rPr>
          <w:rFonts w:ascii="Calibri" w:hAnsi="Calibri" w:cs="Calibri"/>
          <w:sz w:val="22"/>
          <w:szCs w:val="22"/>
        </w:rPr>
        <w:t>} a) while APL mediated feedback inhibition facilitates population sparseness (Fig  \ref{</w:t>
      </w:r>
      <w:proofErr w:type="spellStart"/>
      <w:r w:rsidRPr="00C358D8">
        <w:rPr>
          <w:rFonts w:ascii="Calibri" w:hAnsi="Calibri" w:cs="Calibri"/>
          <w:sz w:val="22"/>
          <w:szCs w:val="22"/>
        </w:rPr>
        <w:t>f:sparse_measure</w:t>
      </w:r>
      <w:proofErr w:type="spellEnd"/>
      <w:r w:rsidRPr="00C358D8">
        <w:rPr>
          <w:rFonts w:ascii="Calibri" w:hAnsi="Calibri" w:cs="Calibri"/>
          <w:sz w:val="22"/>
          <w:szCs w:val="22"/>
        </w:rPr>
        <w:t>} b).</w:t>
      </w:r>
    </w:p>
    <w:p w14:paraId="765D7207" w14:textId="38C08D1B" w:rsidR="00756059" w:rsidRPr="009147F7" w:rsidRDefault="00F55F2A" w:rsidP="00C87717">
      <w:pPr>
        <w:rPr>
          <w:rFonts w:ascii="Calibri" w:hAnsi="Calibri" w:cs="Calibri"/>
          <w:b/>
          <w:bCs/>
          <w:sz w:val="22"/>
          <w:szCs w:val="22"/>
        </w:rPr>
      </w:pPr>
      <w:r w:rsidRPr="00F55F2A">
        <w:rPr>
          <w:rFonts w:ascii="Calibri" w:hAnsi="Calibri" w:cs="Calibri"/>
          <w:b/>
          <w:bCs/>
          <w:sz w:val="22"/>
          <w:szCs w:val="22"/>
        </w:rPr>
        <w:drawing>
          <wp:inline distT="0" distB="0" distL="0" distR="0" wp14:anchorId="4DF20420" wp14:editId="2F2E7BEC">
            <wp:extent cx="5727700" cy="2907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907030"/>
                    </a:xfrm>
                    <a:prstGeom prst="rect">
                      <a:avLst/>
                    </a:prstGeom>
                  </pic:spPr>
                </pic:pic>
              </a:graphicData>
            </a:graphic>
          </wp:inline>
        </w:drawing>
      </w:r>
    </w:p>
    <w:p w14:paraId="3A54B3E5" w14:textId="77777777" w:rsidR="00C87717" w:rsidRPr="00ED262C" w:rsidRDefault="00C87717" w:rsidP="00C87717">
      <w:pPr>
        <w:rPr>
          <w:rFonts w:ascii="Calibri" w:hAnsi="Calibri" w:cs="Calibri"/>
          <w:sz w:val="22"/>
          <w:szCs w:val="22"/>
        </w:rPr>
      </w:pPr>
    </w:p>
    <w:p w14:paraId="5E8629DD" w14:textId="77777777" w:rsidR="00C87717" w:rsidRPr="00ED262C" w:rsidRDefault="00C87717" w:rsidP="00C87717">
      <w:pPr>
        <w:rPr>
          <w:rFonts w:ascii="Calibri" w:hAnsi="Calibri" w:cs="Calibri"/>
          <w:sz w:val="22"/>
          <w:szCs w:val="22"/>
        </w:rPr>
      </w:pPr>
    </w:p>
    <w:p w14:paraId="5C00DCAC" w14:textId="77777777" w:rsidR="00C87717" w:rsidRPr="00052178" w:rsidRDefault="00C87717" w:rsidP="00C87717">
      <w:pPr>
        <w:rPr>
          <w:rFonts w:ascii="Calibri" w:hAnsi="Calibri" w:cs="Calibri"/>
          <w:b/>
          <w:bCs/>
          <w:sz w:val="22"/>
          <w:szCs w:val="22"/>
        </w:rPr>
      </w:pPr>
      <w:r w:rsidRPr="00052178">
        <w:rPr>
          <w:rFonts w:ascii="Calibri" w:hAnsi="Calibri" w:cs="Calibri"/>
          <w:b/>
          <w:bCs/>
          <w:sz w:val="22"/>
          <w:szCs w:val="22"/>
        </w:rPr>
        <w:t>! Figure 2.5: Please check correctness of time scale in panels b and d. Effective time constant of SFA appears on a multi-second scale despite a short time constant of tau=0.1s.</w:t>
      </w:r>
    </w:p>
    <w:p w14:paraId="281EA713" w14:textId="5576E1BF" w:rsidR="00C87717" w:rsidRDefault="00C87717" w:rsidP="00C87717">
      <w:pPr>
        <w:rPr>
          <w:rFonts w:ascii="Calibri" w:hAnsi="Calibri" w:cs="Calibri"/>
          <w:sz w:val="22"/>
          <w:szCs w:val="22"/>
        </w:rPr>
      </w:pPr>
    </w:p>
    <w:p w14:paraId="4CBF36C0" w14:textId="7E690121" w:rsidR="009C0A35" w:rsidRDefault="009C0A35" w:rsidP="00C87717">
      <w:pPr>
        <w:rPr>
          <w:rFonts w:ascii="Calibri" w:hAnsi="Calibri" w:cs="Calibri"/>
          <w:sz w:val="22"/>
          <w:szCs w:val="22"/>
        </w:rPr>
      </w:pPr>
      <w:r>
        <w:rPr>
          <w:rFonts w:ascii="Calibri" w:hAnsi="Calibri" w:cs="Calibri"/>
          <w:sz w:val="22"/>
          <w:szCs w:val="22"/>
        </w:rPr>
        <w:t>Timescale corrected. I simulated 2 seconds not 20 seconds</w:t>
      </w:r>
      <w:r w:rsidR="00DB61FC">
        <w:rPr>
          <w:rFonts w:ascii="Calibri" w:hAnsi="Calibri" w:cs="Calibri"/>
          <w:sz w:val="22"/>
          <w:szCs w:val="22"/>
        </w:rPr>
        <w:t xml:space="preserve"> (p39)</w:t>
      </w:r>
      <w:r>
        <w:rPr>
          <w:rFonts w:ascii="Calibri" w:hAnsi="Calibri" w:cs="Calibri"/>
          <w:sz w:val="22"/>
          <w:szCs w:val="22"/>
        </w:rPr>
        <w:t>.</w:t>
      </w:r>
    </w:p>
    <w:p w14:paraId="7EB71017" w14:textId="1B2C1BDA" w:rsidR="00756059" w:rsidRDefault="00756059" w:rsidP="00C87717">
      <w:pPr>
        <w:rPr>
          <w:rFonts w:ascii="Calibri" w:hAnsi="Calibri" w:cs="Calibri"/>
          <w:sz w:val="22"/>
          <w:szCs w:val="22"/>
        </w:rPr>
      </w:pPr>
      <w:r w:rsidRPr="00756059">
        <w:rPr>
          <w:rFonts w:ascii="Calibri" w:hAnsi="Calibri" w:cs="Calibri"/>
          <w:sz w:val="22"/>
          <w:szCs w:val="22"/>
        </w:rPr>
        <w:lastRenderedPageBreak/>
        <w:drawing>
          <wp:inline distT="0" distB="0" distL="0" distR="0" wp14:anchorId="47BF8B7D" wp14:editId="1A571E24">
            <wp:extent cx="54991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9100" cy="3124200"/>
                    </a:xfrm>
                    <a:prstGeom prst="rect">
                      <a:avLst/>
                    </a:prstGeom>
                  </pic:spPr>
                </pic:pic>
              </a:graphicData>
            </a:graphic>
          </wp:inline>
        </w:drawing>
      </w:r>
    </w:p>
    <w:p w14:paraId="06354CB2" w14:textId="77777777" w:rsidR="00756059" w:rsidRPr="00ED262C" w:rsidRDefault="00756059" w:rsidP="00C87717">
      <w:pPr>
        <w:rPr>
          <w:rFonts w:ascii="Calibri" w:hAnsi="Calibri" w:cs="Calibri"/>
          <w:sz w:val="22"/>
          <w:szCs w:val="22"/>
        </w:rPr>
      </w:pPr>
    </w:p>
    <w:p w14:paraId="3AFC4FA8" w14:textId="77777777" w:rsidR="00C87717" w:rsidRPr="009147F7" w:rsidRDefault="00C87717" w:rsidP="00C87717">
      <w:pPr>
        <w:rPr>
          <w:rFonts w:ascii="Calibri" w:hAnsi="Calibri" w:cs="Calibri"/>
          <w:i/>
          <w:iCs/>
          <w:sz w:val="22"/>
          <w:szCs w:val="22"/>
        </w:rPr>
      </w:pPr>
      <w:r w:rsidRPr="009147F7">
        <w:rPr>
          <w:rFonts w:ascii="Calibri" w:hAnsi="Calibri" w:cs="Calibri"/>
          <w:i/>
          <w:iCs/>
          <w:sz w:val="22"/>
          <w:szCs w:val="22"/>
        </w:rPr>
        <w:t>! Figure 2.6: Erase repeated panel descriptions in caption.</w:t>
      </w:r>
    </w:p>
    <w:p w14:paraId="7C88AC01" w14:textId="77777777" w:rsidR="00C87717" w:rsidRPr="00ED262C" w:rsidRDefault="00C87717" w:rsidP="00C87717">
      <w:pPr>
        <w:rPr>
          <w:rFonts w:ascii="Calibri" w:hAnsi="Calibri" w:cs="Calibri"/>
          <w:sz w:val="22"/>
          <w:szCs w:val="22"/>
        </w:rPr>
      </w:pPr>
    </w:p>
    <w:p w14:paraId="223BA99C" w14:textId="77777777" w:rsidR="00C87717" w:rsidRPr="00ED262C" w:rsidRDefault="00C87717" w:rsidP="00C87717">
      <w:pPr>
        <w:rPr>
          <w:rFonts w:ascii="Calibri" w:hAnsi="Calibri" w:cs="Calibri"/>
          <w:sz w:val="22"/>
          <w:szCs w:val="22"/>
        </w:rPr>
      </w:pPr>
      <w:r w:rsidRPr="00ED262C">
        <w:rPr>
          <w:rFonts w:ascii="Calibri" w:hAnsi="Calibri" w:cs="Calibri"/>
          <w:sz w:val="22"/>
          <w:szCs w:val="22"/>
        </w:rPr>
        <w:t>Deleted repeated panel description.</w:t>
      </w:r>
    </w:p>
    <w:p w14:paraId="65E69A44" w14:textId="77777777" w:rsidR="00C87717" w:rsidRPr="00ED262C" w:rsidRDefault="00C87717" w:rsidP="00C87717">
      <w:pPr>
        <w:rPr>
          <w:rFonts w:ascii="Calibri" w:hAnsi="Calibri" w:cs="Calibri"/>
          <w:sz w:val="22"/>
          <w:szCs w:val="22"/>
        </w:rPr>
      </w:pPr>
    </w:p>
    <w:p w14:paraId="5AB8FF50" w14:textId="77777777" w:rsidR="00C87717" w:rsidRPr="009147F7" w:rsidRDefault="00C87717" w:rsidP="00C87717">
      <w:pPr>
        <w:rPr>
          <w:rFonts w:ascii="Calibri" w:hAnsi="Calibri" w:cs="Calibri"/>
          <w:i/>
          <w:iCs/>
          <w:sz w:val="22"/>
          <w:szCs w:val="22"/>
        </w:rPr>
      </w:pPr>
      <w:r w:rsidRPr="009147F7">
        <w:rPr>
          <w:rFonts w:ascii="Calibri" w:hAnsi="Calibri" w:cs="Calibri"/>
          <w:i/>
          <w:iCs/>
          <w:sz w:val="22"/>
          <w:szCs w:val="22"/>
        </w:rPr>
        <w:t>! p. 39: Clarify that Figure 2.8 shows simulations.</w:t>
      </w:r>
    </w:p>
    <w:p w14:paraId="06278D63" w14:textId="77777777" w:rsidR="00C87717" w:rsidRPr="00ED262C" w:rsidRDefault="00C87717" w:rsidP="00C87717">
      <w:pPr>
        <w:rPr>
          <w:rFonts w:ascii="Calibri" w:hAnsi="Calibri" w:cs="Calibri"/>
          <w:sz w:val="22"/>
          <w:szCs w:val="22"/>
        </w:rPr>
      </w:pPr>
    </w:p>
    <w:p w14:paraId="3667C2F7" w14:textId="77777777" w:rsidR="00C87717" w:rsidRPr="00ED262C" w:rsidRDefault="00C87717" w:rsidP="00C87717">
      <w:pPr>
        <w:rPr>
          <w:rFonts w:ascii="Calibri" w:hAnsi="Calibri" w:cs="Calibri"/>
          <w:sz w:val="22"/>
          <w:szCs w:val="22"/>
        </w:rPr>
      </w:pPr>
      <w:r w:rsidRPr="00ED262C">
        <w:rPr>
          <w:rFonts w:ascii="Calibri" w:hAnsi="Calibri" w:cs="Calibri"/>
          <w:sz w:val="22"/>
          <w:szCs w:val="22"/>
        </w:rPr>
        <w:t>Changed the text in figure 2.8 caption:</w:t>
      </w:r>
    </w:p>
    <w:p w14:paraId="45AF59D1" w14:textId="77777777" w:rsidR="00C87717" w:rsidRPr="00ED262C" w:rsidRDefault="00C87717" w:rsidP="00C87717">
      <w:pPr>
        <w:rPr>
          <w:rFonts w:ascii="Calibri" w:hAnsi="Calibri" w:cs="Calibri"/>
          <w:sz w:val="22"/>
          <w:szCs w:val="22"/>
        </w:rPr>
      </w:pPr>
    </w:p>
    <w:p w14:paraId="731589D4" w14:textId="15733A89" w:rsidR="00C87717" w:rsidRPr="00ED262C" w:rsidRDefault="00C87717" w:rsidP="00C87717">
      <w:pPr>
        <w:rPr>
          <w:rFonts w:ascii="Calibri" w:hAnsi="Calibri" w:cs="Calibri"/>
          <w:sz w:val="22"/>
          <w:szCs w:val="22"/>
        </w:rPr>
      </w:pPr>
      <w:r w:rsidRPr="00ED262C">
        <w:rPr>
          <w:rFonts w:ascii="Calibri" w:hAnsi="Calibri" w:cs="Calibri"/>
          <w:sz w:val="22"/>
          <w:szCs w:val="22"/>
        </w:rPr>
        <w:t>ORN, PN and KC responses to odours based on ORN responses in the \</w:t>
      </w:r>
      <w:proofErr w:type="spellStart"/>
      <w:proofErr w:type="gramStart"/>
      <w:r w:rsidRPr="00ED262C">
        <w:rPr>
          <w:rFonts w:ascii="Calibri" w:hAnsi="Calibri" w:cs="Calibri"/>
          <w:sz w:val="22"/>
          <w:szCs w:val="22"/>
        </w:rPr>
        <w:t>citealp</w:t>
      </w:r>
      <w:proofErr w:type="spellEnd"/>
      <w:r w:rsidRPr="00ED262C">
        <w:rPr>
          <w:rFonts w:ascii="Calibri" w:hAnsi="Calibri" w:cs="Calibri"/>
          <w:sz w:val="22"/>
          <w:szCs w:val="22"/>
        </w:rPr>
        <w:t>{</w:t>
      </w:r>
      <w:proofErr w:type="gramEnd"/>
      <w:r w:rsidRPr="00ED262C">
        <w:rPr>
          <w:rFonts w:ascii="Calibri" w:hAnsi="Calibri" w:cs="Calibri"/>
          <w:sz w:val="22"/>
          <w:szCs w:val="22"/>
        </w:rPr>
        <w:t>Hallem:2006} data set. \</w:t>
      </w:r>
      <w:proofErr w:type="spellStart"/>
      <w:r w:rsidRPr="00ED262C">
        <w:rPr>
          <w:rFonts w:ascii="Calibri" w:hAnsi="Calibri" w:cs="Calibri"/>
          <w:sz w:val="22"/>
          <w:szCs w:val="22"/>
        </w:rPr>
        <w:t>textbf</w:t>
      </w:r>
      <w:proofErr w:type="spellEnd"/>
      <w:r w:rsidRPr="00ED262C">
        <w:rPr>
          <w:rFonts w:ascii="Calibri" w:hAnsi="Calibri" w:cs="Calibri"/>
          <w:sz w:val="22"/>
          <w:szCs w:val="22"/>
        </w:rPr>
        <w:t xml:space="preserve">{a.} We show a </w:t>
      </w:r>
      <w:proofErr w:type="spellStart"/>
      <w:r w:rsidRPr="00ED262C">
        <w:rPr>
          <w:rFonts w:ascii="Calibri" w:hAnsi="Calibri" w:cs="Calibri"/>
          <w:sz w:val="22"/>
          <w:szCs w:val="22"/>
        </w:rPr>
        <w:t>color</w:t>
      </w:r>
      <w:proofErr w:type="spellEnd"/>
      <w:r w:rsidRPr="00ED262C">
        <w:rPr>
          <w:rFonts w:ascii="Calibri" w:hAnsi="Calibri" w:cs="Calibri"/>
          <w:sz w:val="22"/>
          <w:szCs w:val="22"/>
        </w:rPr>
        <w:t xml:space="preserve"> map of ORN responses to 110 different odours in the data set (\</w:t>
      </w:r>
      <w:proofErr w:type="spellStart"/>
      <w:proofErr w:type="gramStart"/>
      <w:r w:rsidRPr="00ED262C">
        <w:rPr>
          <w:rFonts w:ascii="Calibri" w:hAnsi="Calibri" w:cs="Calibri"/>
          <w:sz w:val="22"/>
          <w:szCs w:val="22"/>
        </w:rPr>
        <w:t>citealp</w:t>
      </w:r>
      <w:proofErr w:type="spellEnd"/>
      <w:r w:rsidRPr="00ED262C">
        <w:rPr>
          <w:rFonts w:ascii="Calibri" w:hAnsi="Calibri" w:cs="Calibri"/>
          <w:sz w:val="22"/>
          <w:szCs w:val="22"/>
        </w:rPr>
        <w:t>{</w:t>
      </w:r>
      <w:proofErr w:type="gramEnd"/>
      <w:r w:rsidRPr="00ED262C">
        <w:rPr>
          <w:rFonts w:ascii="Calibri" w:hAnsi="Calibri" w:cs="Calibri"/>
          <w:sz w:val="22"/>
          <w:szCs w:val="22"/>
        </w:rPr>
        <w:t>Hallem:2006}). \</w:t>
      </w:r>
      <w:proofErr w:type="spellStart"/>
      <w:r w:rsidRPr="00ED262C">
        <w:rPr>
          <w:rFonts w:ascii="Calibri" w:hAnsi="Calibri" w:cs="Calibri"/>
          <w:sz w:val="22"/>
          <w:szCs w:val="22"/>
        </w:rPr>
        <w:t>textbf</w:t>
      </w:r>
      <w:proofErr w:type="spellEnd"/>
      <w:r w:rsidRPr="00ED262C">
        <w:rPr>
          <w:rFonts w:ascii="Calibri" w:hAnsi="Calibri" w:cs="Calibri"/>
          <w:sz w:val="22"/>
          <w:szCs w:val="22"/>
        </w:rPr>
        <w:t xml:space="preserve">{b.} Shown here are 24 PN responses after </w:t>
      </w:r>
      <w:r w:rsidRPr="00447C30">
        <w:rPr>
          <w:rFonts w:ascii="Calibri" w:hAnsi="Calibri" w:cs="Calibri"/>
          <w:b/>
          <w:bCs/>
          <w:sz w:val="22"/>
          <w:szCs w:val="22"/>
        </w:rPr>
        <w:t>simulating</w:t>
      </w:r>
      <w:r w:rsidRPr="00ED262C">
        <w:rPr>
          <w:rFonts w:ascii="Calibri" w:hAnsi="Calibri" w:cs="Calibri"/>
          <w:sz w:val="22"/>
          <w:szCs w:val="22"/>
        </w:rPr>
        <w:t xml:space="preserve"> PN responses to the same odours show in A \</w:t>
      </w:r>
      <w:proofErr w:type="spellStart"/>
      <w:r w:rsidRPr="00ED262C">
        <w:rPr>
          <w:rFonts w:ascii="Calibri" w:hAnsi="Calibri" w:cs="Calibri"/>
          <w:sz w:val="22"/>
          <w:szCs w:val="22"/>
        </w:rPr>
        <w:t>textbf</w:t>
      </w:r>
      <w:proofErr w:type="spellEnd"/>
      <w:r w:rsidRPr="00ED262C">
        <w:rPr>
          <w:rFonts w:ascii="Calibri" w:hAnsi="Calibri" w:cs="Calibri"/>
          <w:sz w:val="22"/>
          <w:szCs w:val="22"/>
        </w:rPr>
        <w:t>{a.} and in the same format. Each group of three PNs receive input from one out of 24 ORN types. \</w:t>
      </w:r>
      <w:proofErr w:type="spellStart"/>
      <w:r w:rsidRPr="00ED262C">
        <w:rPr>
          <w:rFonts w:ascii="Calibri" w:hAnsi="Calibri" w:cs="Calibri"/>
          <w:sz w:val="22"/>
          <w:szCs w:val="22"/>
        </w:rPr>
        <w:t>textbf</w:t>
      </w:r>
      <w:proofErr w:type="spellEnd"/>
      <w:r w:rsidRPr="00ED262C">
        <w:rPr>
          <w:rFonts w:ascii="Calibri" w:hAnsi="Calibri" w:cs="Calibri"/>
          <w:sz w:val="22"/>
          <w:szCs w:val="22"/>
        </w:rPr>
        <w:t xml:space="preserve">{c.} Shown here are </w:t>
      </w:r>
      <w:r w:rsidRPr="00750D0B">
        <w:rPr>
          <w:rFonts w:ascii="Calibri" w:hAnsi="Calibri" w:cs="Calibri"/>
          <w:b/>
          <w:bCs/>
          <w:sz w:val="22"/>
          <w:szCs w:val="22"/>
        </w:rPr>
        <w:t>simulated</w:t>
      </w:r>
      <w:r w:rsidR="00750D0B">
        <w:rPr>
          <w:rFonts w:ascii="Calibri" w:hAnsi="Calibri" w:cs="Calibri"/>
          <w:sz w:val="22"/>
          <w:szCs w:val="22"/>
        </w:rPr>
        <w:t xml:space="preserve"> </w:t>
      </w:r>
      <w:r w:rsidRPr="00ED262C">
        <w:rPr>
          <w:rFonts w:ascii="Calibri" w:hAnsi="Calibri" w:cs="Calibri"/>
          <w:sz w:val="22"/>
          <w:szCs w:val="22"/>
        </w:rPr>
        <w:t>responses of 1000 KCs responses to the odours in the data set with the same format as in \</w:t>
      </w:r>
      <w:proofErr w:type="spellStart"/>
      <w:r w:rsidRPr="00ED262C">
        <w:rPr>
          <w:rFonts w:ascii="Calibri" w:hAnsi="Calibri" w:cs="Calibri"/>
          <w:sz w:val="22"/>
          <w:szCs w:val="22"/>
        </w:rPr>
        <w:t>textbf</w:t>
      </w:r>
      <w:proofErr w:type="spellEnd"/>
      <w:r w:rsidRPr="00ED262C">
        <w:rPr>
          <w:rFonts w:ascii="Calibri" w:hAnsi="Calibri" w:cs="Calibri"/>
          <w:sz w:val="22"/>
          <w:szCs w:val="22"/>
        </w:rPr>
        <w:t>{a.} and \</w:t>
      </w:r>
      <w:proofErr w:type="spellStart"/>
      <w:r w:rsidRPr="00ED262C">
        <w:rPr>
          <w:rFonts w:ascii="Calibri" w:hAnsi="Calibri" w:cs="Calibri"/>
          <w:sz w:val="22"/>
          <w:szCs w:val="22"/>
        </w:rPr>
        <w:t>textbf</w:t>
      </w:r>
      <w:proofErr w:type="spellEnd"/>
      <w:r w:rsidRPr="00ED262C">
        <w:rPr>
          <w:rFonts w:ascii="Calibri" w:hAnsi="Calibri" w:cs="Calibri"/>
          <w:sz w:val="22"/>
          <w:szCs w:val="22"/>
        </w:rPr>
        <w:t>{b.}. \</w:t>
      </w:r>
      <w:proofErr w:type="spellStart"/>
      <w:r w:rsidRPr="00ED262C">
        <w:rPr>
          <w:rFonts w:ascii="Calibri" w:hAnsi="Calibri" w:cs="Calibri"/>
          <w:sz w:val="22"/>
          <w:szCs w:val="22"/>
        </w:rPr>
        <w:t>textbf</w:t>
      </w:r>
      <w:proofErr w:type="spellEnd"/>
      <w:r w:rsidRPr="00ED262C">
        <w:rPr>
          <w:rFonts w:ascii="Calibri" w:hAnsi="Calibri" w:cs="Calibri"/>
          <w:sz w:val="22"/>
          <w:szCs w:val="22"/>
        </w:rPr>
        <w:t>{d.} Histogram showing how many KC an odour activates.</w:t>
      </w:r>
    </w:p>
    <w:p w14:paraId="1C55813B" w14:textId="77777777" w:rsidR="00C87717" w:rsidRPr="00ED262C" w:rsidRDefault="00C87717" w:rsidP="00C87717">
      <w:pPr>
        <w:rPr>
          <w:rFonts w:ascii="Calibri" w:hAnsi="Calibri" w:cs="Calibri"/>
          <w:sz w:val="22"/>
          <w:szCs w:val="22"/>
        </w:rPr>
      </w:pPr>
    </w:p>
    <w:p w14:paraId="174B679D" w14:textId="77777777" w:rsidR="00C87717" w:rsidRPr="00ED262C" w:rsidRDefault="00C87717" w:rsidP="00C87717">
      <w:pPr>
        <w:rPr>
          <w:rFonts w:ascii="Calibri" w:hAnsi="Calibri" w:cs="Calibri"/>
          <w:sz w:val="22"/>
          <w:szCs w:val="22"/>
        </w:rPr>
      </w:pPr>
    </w:p>
    <w:p w14:paraId="42D2A7D5" w14:textId="77777777" w:rsidR="00C87717" w:rsidRPr="00ED262C" w:rsidRDefault="00C87717" w:rsidP="00C87717">
      <w:pPr>
        <w:rPr>
          <w:rFonts w:ascii="Calibri" w:hAnsi="Calibri" w:cs="Calibri"/>
          <w:sz w:val="22"/>
          <w:szCs w:val="22"/>
        </w:rPr>
      </w:pPr>
    </w:p>
    <w:p w14:paraId="267D8041" w14:textId="3E8DF8AE" w:rsidR="00C87717" w:rsidRPr="00DB61FC" w:rsidRDefault="00C87717" w:rsidP="00C87717">
      <w:pPr>
        <w:rPr>
          <w:rFonts w:ascii="Calibri" w:hAnsi="Calibri" w:cs="Calibri"/>
          <w:sz w:val="22"/>
          <w:szCs w:val="22"/>
        </w:rPr>
      </w:pPr>
      <w:r w:rsidRPr="00DB61FC">
        <w:rPr>
          <w:rFonts w:ascii="Calibri" w:hAnsi="Calibri" w:cs="Calibri"/>
          <w:sz w:val="22"/>
          <w:szCs w:val="22"/>
        </w:rPr>
        <w:t xml:space="preserve">! Figure 2.9c and 2.10: Please perform statistical analyses (e.g. ANOVA) to show that the effect is indeed present in these simulations. </w:t>
      </w:r>
    </w:p>
    <w:p w14:paraId="37AE0A57" w14:textId="1D5D3AE3" w:rsidR="00C87717" w:rsidRDefault="00C87717" w:rsidP="00C87717">
      <w:pPr>
        <w:rPr>
          <w:rFonts w:ascii="Calibri" w:hAnsi="Calibri" w:cs="Calibri"/>
          <w:sz w:val="22"/>
          <w:szCs w:val="22"/>
        </w:rPr>
      </w:pPr>
    </w:p>
    <w:p w14:paraId="1CA8DF86" w14:textId="4EEC7A86" w:rsidR="00DB61FC" w:rsidRDefault="00DB61FC" w:rsidP="00C87717">
      <w:pPr>
        <w:rPr>
          <w:rFonts w:ascii="Calibri" w:hAnsi="Calibri" w:cs="Calibri"/>
          <w:sz w:val="22"/>
          <w:szCs w:val="22"/>
        </w:rPr>
      </w:pPr>
      <w:r>
        <w:rPr>
          <w:rFonts w:ascii="Calibri" w:hAnsi="Calibri" w:cs="Calibri"/>
          <w:sz w:val="22"/>
          <w:szCs w:val="22"/>
        </w:rPr>
        <w:t>Used 1-way ANOVA analysis</w:t>
      </w:r>
      <w:r w:rsidR="00B13DCD">
        <w:rPr>
          <w:rFonts w:ascii="Calibri" w:hAnsi="Calibri" w:cs="Calibri"/>
          <w:sz w:val="22"/>
          <w:szCs w:val="22"/>
        </w:rPr>
        <w:t xml:space="preserve"> and found that for Fig 2.9c and 2.10 p-value &gt; 0.05. </w:t>
      </w:r>
    </w:p>
    <w:p w14:paraId="61253C52" w14:textId="77777777" w:rsidR="00B13DCD" w:rsidRPr="00ED262C" w:rsidRDefault="00B13DCD" w:rsidP="00C87717">
      <w:pPr>
        <w:rPr>
          <w:rFonts w:ascii="Calibri" w:hAnsi="Calibri" w:cs="Calibri"/>
          <w:sz w:val="22"/>
          <w:szCs w:val="22"/>
        </w:rPr>
      </w:pPr>
    </w:p>
    <w:p w14:paraId="2ACF8572" w14:textId="77777777" w:rsidR="00C87717" w:rsidRPr="00B13DCD" w:rsidRDefault="00C87717" w:rsidP="00C87717">
      <w:pPr>
        <w:rPr>
          <w:rFonts w:ascii="Calibri" w:hAnsi="Calibri" w:cs="Calibri"/>
          <w:i/>
          <w:iCs/>
          <w:sz w:val="22"/>
          <w:szCs w:val="22"/>
        </w:rPr>
      </w:pPr>
      <w:r w:rsidRPr="00B13DCD">
        <w:rPr>
          <w:rFonts w:ascii="Calibri" w:hAnsi="Calibri" w:cs="Calibri"/>
          <w:i/>
          <w:iCs/>
          <w:sz w:val="22"/>
          <w:szCs w:val="22"/>
        </w:rPr>
        <w:t xml:space="preserve">! p.53: Please add units to parameter </w:t>
      </w:r>
      <w:proofErr w:type="spellStart"/>
      <w:r w:rsidRPr="00B13DCD">
        <w:rPr>
          <w:rFonts w:ascii="Calibri" w:hAnsi="Calibri" w:cs="Calibri"/>
          <w:i/>
          <w:iCs/>
          <w:sz w:val="22"/>
          <w:szCs w:val="22"/>
        </w:rPr>
        <w:t>tau_KC</w:t>
      </w:r>
      <w:proofErr w:type="spellEnd"/>
      <w:r w:rsidRPr="00B13DCD">
        <w:rPr>
          <w:rFonts w:ascii="Calibri" w:hAnsi="Calibri" w:cs="Calibri"/>
          <w:i/>
          <w:iCs/>
          <w:sz w:val="22"/>
          <w:szCs w:val="22"/>
        </w:rPr>
        <w:t>. Please clarify whether and why this time constant is much longer than the adaptation time constant for KCs used in the full spiking model.</w:t>
      </w:r>
    </w:p>
    <w:p w14:paraId="763F3815" w14:textId="77777777" w:rsidR="00C87717" w:rsidRPr="009147F7" w:rsidRDefault="00C87717" w:rsidP="00C87717">
      <w:pPr>
        <w:rPr>
          <w:rFonts w:ascii="Calibri" w:hAnsi="Calibri" w:cs="Calibri"/>
          <w:i/>
          <w:iCs/>
          <w:sz w:val="22"/>
          <w:szCs w:val="22"/>
        </w:rPr>
      </w:pPr>
    </w:p>
    <w:p w14:paraId="117DB010" w14:textId="77777777" w:rsidR="001E376C" w:rsidRDefault="00C87717" w:rsidP="00C87717">
      <w:pPr>
        <w:rPr>
          <w:rFonts w:ascii="Calibri" w:hAnsi="Calibri" w:cs="Calibri"/>
          <w:sz w:val="22"/>
          <w:szCs w:val="22"/>
        </w:rPr>
      </w:pPr>
      <w:r w:rsidRPr="00ED262C">
        <w:rPr>
          <w:rFonts w:ascii="Calibri" w:hAnsi="Calibri" w:cs="Calibri"/>
          <w:sz w:val="22"/>
          <w:szCs w:val="22"/>
        </w:rPr>
        <w:t xml:space="preserve">$\tau_{kc}$ is 1 $second$. </w:t>
      </w:r>
    </w:p>
    <w:p w14:paraId="05871AF0" w14:textId="77777777" w:rsidR="001E376C" w:rsidRDefault="001E376C" w:rsidP="00C87717">
      <w:pPr>
        <w:rPr>
          <w:rFonts w:ascii="Calibri" w:hAnsi="Calibri" w:cs="Calibri"/>
          <w:sz w:val="22"/>
          <w:szCs w:val="22"/>
        </w:rPr>
      </w:pPr>
    </w:p>
    <w:p w14:paraId="38BF5A8E" w14:textId="6AF4968B" w:rsidR="00AE3448" w:rsidRDefault="001E376C" w:rsidP="00C87717">
      <w:pPr>
        <w:rPr>
          <w:rFonts w:ascii="Calibri" w:hAnsi="Calibri" w:cs="Calibri"/>
          <w:sz w:val="22"/>
          <w:szCs w:val="22"/>
        </w:rPr>
      </w:pPr>
      <w:r>
        <w:rPr>
          <w:rFonts w:ascii="Calibri" w:hAnsi="Calibri" w:cs="Calibri"/>
          <w:sz w:val="22"/>
          <w:szCs w:val="22"/>
        </w:rPr>
        <w:t>We used a longer t</w:t>
      </w:r>
      <w:r w:rsidR="007B1719">
        <w:rPr>
          <w:rFonts w:ascii="Calibri" w:hAnsi="Calibri" w:cs="Calibri"/>
          <w:sz w:val="22"/>
          <w:szCs w:val="22"/>
        </w:rPr>
        <w:t xml:space="preserve">ime constant for KC responses because we discovered that we needed sustained MBON responses to </w:t>
      </w:r>
      <w:r w:rsidR="00071428">
        <w:rPr>
          <w:rFonts w:ascii="Calibri" w:hAnsi="Calibri" w:cs="Calibri"/>
          <w:sz w:val="22"/>
          <w:szCs w:val="22"/>
        </w:rPr>
        <w:t xml:space="preserve">last for at least 1 second to match duration of reward or punishment activation of </w:t>
      </w:r>
      <w:proofErr w:type="spellStart"/>
      <w:r w:rsidR="00071428">
        <w:rPr>
          <w:rFonts w:ascii="Calibri" w:hAnsi="Calibri" w:cs="Calibri"/>
          <w:sz w:val="22"/>
          <w:szCs w:val="22"/>
        </w:rPr>
        <w:t>DAns</w:t>
      </w:r>
      <w:proofErr w:type="spellEnd"/>
      <w:r w:rsidR="00071428">
        <w:rPr>
          <w:rFonts w:ascii="Calibri" w:hAnsi="Calibri" w:cs="Calibri"/>
          <w:sz w:val="22"/>
          <w:szCs w:val="22"/>
        </w:rPr>
        <w:t>.</w:t>
      </w:r>
    </w:p>
    <w:p w14:paraId="7D3BFAC1" w14:textId="77777777" w:rsidR="00AE3448" w:rsidRDefault="00AE3448" w:rsidP="00C87717">
      <w:pPr>
        <w:rPr>
          <w:rFonts w:ascii="Calibri" w:hAnsi="Calibri" w:cs="Calibri"/>
          <w:sz w:val="22"/>
          <w:szCs w:val="22"/>
        </w:rPr>
      </w:pPr>
    </w:p>
    <w:p w14:paraId="2171E6E7" w14:textId="77777777" w:rsidR="00C87717" w:rsidRPr="00ED262C" w:rsidRDefault="00C87717" w:rsidP="00C87717">
      <w:pPr>
        <w:rPr>
          <w:rFonts w:ascii="Calibri" w:hAnsi="Calibri" w:cs="Calibri"/>
          <w:sz w:val="22"/>
          <w:szCs w:val="22"/>
        </w:rPr>
      </w:pPr>
    </w:p>
    <w:p w14:paraId="29B3FEB7" w14:textId="77777777" w:rsidR="00C87717" w:rsidRPr="00ED262C" w:rsidRDefault="00C87717" w:rsidP="00C87717">
      <w:pPr>
        <w:rPr>
          <w:rFonts w:ascii="Calibri" w:hAnsi="Calibri" w:cs="Calibri"/>
          <w:sz w:val="22"/>
          <w:szCs w:val="22"/>
        </w:rPr>
      </w:pPr>
    </w:p>
    <w:p w14:paraId="793F814D" w14:textId="77777777" w:rsidR="00C87717" w:rsidRPr="00F15CCF" w:rsidRDefault="00C87717" w:rsidP="00C87717">
      <w:pPr>
        <w:rPr>
          <w:rFonts w:ascii="Calibri" w:hAnsi="Calibri" w:cs="Calibri"/>
          <w:i/>
          <w:iCs/>
          <w:sz w:val="22"/>
          <w:szCs w:val="22"/>
        </w:rPr>
      </w:pPr>
      <w:r w:rsidRPr="00F15CCF">
        <w:rPr>
          <w:rFonts w:ascii="Calibri" w:hAnsi="Calibri" w:cs="Calibri"/>
          <w:i/>
          <w:iCs/>
          <w:sz w:val="22"/>
          <w:szCs w:val="22"/>
        </w:rPr>
        <w:t>! p.56: Clarify whether synaptic weights are bound such that they cannot assume values smaller than zero.</w:t>
      </w:r>
    </w:p>
    <w:p w14:paraId="14506A7A" w14:textId="77777777" w:rsidR="00C87717" w:rsidRPr="00ED262C" w:rsidRDefault="00C87717" w:rsidP="00C87717">
      <w:pPr>
        <w:rPr>
          <w:rFonts w:ascii="Calibri" w:hAnsi="Calibri" w:cs="Calibri"/>
          <w:sz w:val="22"/>
          <w:szCs w:val="22"/>
        </w:rPr>
      </w:pPr>
    </w:p>
    <w:p w14:paraId="6C117567" w14:textId="649D9813" w:rsidR="00C87717" w:rsidRPr="00ED262C" w:rsidRDefault="00396056" w:rsidP="00C87717">
      <w:pPr>
        <w:rPr>
          <w:rFonts w:ascii="Calibri" w:hAnsi="Calibri" w:cs="Calibri"/>
          <w:sz w:val="22"/>
          <w:szCs w:val="22"/>
        </w:rPr>
      </w:pPr>
      <w:r>
        <w:rPr>
          <w:rFonts w:ascii="Calibri" w:hAnsi="Calibri" w:cs="Calibri"/>
          <w:sz w:val="22"/>
          <w:szCs w:val="22"/>
        </w:rPr>
        <w:t>In our model</w:t>
      </w:r>
      <w:r w:rsidR="00C87717" w:rsidRPr="00ED262C">
        <w:rPr>
          <w:rFonts w:ascii="Calibri" w:hAnsi="Calibri" w:cs="Calibri"/>
          <w:sz w:val="22"/>
          <w:szCs w:val="22"/>
        </w:rPr>
        <w:t xml:space="preserve"> weights are bounded and cannot go below zero}</w:t>
      </w:r>
    </w:p>
    <w:p w14:paraId="74D1DB43" w14:textId="77777777" w:rsidR="00C87717" w:rsidRPr="00ED262C" w:rsidRDefault="00C87717" w:rsidP="00C87717">
      <w:pPr>
        <w:rPr>
          <w:rFonts w:ascii="Calibri" w:hAnsi="Calibri" w:cs="Calibri"/>
          <w:sz w:val="22"/>
          <w:szCs w:val="22"/>
        </w:rPr>
      </w:pPr>
    </w:p>
    <w:p w14:paraId="31D59A71" w14:textId="77777777" w:rsidR="00C87717" w:rsidRPr="00F15CCF" w:rsidRDefault="00C87717" w:rsidP="00C87717">
      <w:pPr>
        <w:rPr>
          <w:rFonts w:ascii="Calibri" w:hAnsi="Calibri" w:cs="Calibri"/>
          <w:i/>
          <w:iCs/>
          <w:sz w:val="22"/>
          <w:szCs w:val="22"/>
        </w:rPr>
      </w:pPr>
      <w:r w:rsidRPr="00F15CCF">
        <w:rPr>
          <w:rFonts w:ascii="Calibri" w:hAnsi="Calibri" w:cs="Calibri"/>
          <w:i/>
          <w:iCs/>
          <w:sz w:val="22"/>
          <w:szCs w:val="22"/>
        </w:rPr>
        <w:t>! Caption of Figure 3.8g: Explain meaning of making parts of the diagram bleak.</w:t>
      </w:r>
    </w:p>
    <w:p w14:paraId="6A92B9B0" w14:textId="77777777" w:rsidR="00C87717" w:rsidRPr="00ED262C" w:rsidRDefault="00C87717" w:rsidP="00C87717">
      <w:pPr>
        <w:rPr>
          <w:rFonts w:ascii="Calibri" w:hAnsi="Calibri" w:cs="Calibri"/>
          <w:sz w:val="22"/>
          <w:szCs w:val="22"/>
        </w:rPr>
      </w:pPr>
    </w:p>
    <w:p w14:paraId="56B8FFA3" w14:textId="3E6E3BB8" w:rsidR="00C87717" w:rsidRPr="00ED262C" w:rsidRDefault="00C87717" w:rsidP="00C87717">
      <w:pPr>
        <w:rPr>
          <w:rFonts w:ascii="Calibri" w:hAnsi="Calibri" w:cs="Calibri"/>
          <w:sz w:val="22"/>
          <w:szCs w:val="22"/>
        </w:rPr>
      </w:pPr>
      <w:r w:rsidRPr="00ED262C">
        <w:rPr>
          <w:rFonts w:ascii="Calibri" w:hAnsi="Calibri" w:cs="Calibri"/>
          <w:sz w:val="22"/>
          <w:szCs w:val="22"/>
        </w:rPr>
        <w:t xml:space="preserve">Lines with circle arrow ends represent excitatory connections (KCs to MVP2 or M6 or M4). Lines with vertical line end are inhibitory connections, while lines with triangle ends are modulatory connections. </w:t>
      </w:r>
    </w:p>
    <w:p w14:paraId="1233FED0" w14:textId="77777777" w:rsidR="00C87717" w:rsidRPr="00ED262C" w:rsidRDefault="00C87717" w:rsidP="00C87717">
      <w:pPr>
        <w:rPr>
          <w:rFonts w:ascii="Calibri" w:hAnsi="Calibri" w:cs="Calibri"/>
          <w:sz w:val="22"/>
          <w:szCs w:val="22"/>
        </w:rPr>
      </w:pPr>
    </w:p>
    <w:p w14:paraId="6FC328EF" w14:textId="64FF892C" w:rsidR="00C87717" w:rsidRPr="00607806" w:rsidRDefault="00C87717" w:rsidP="00C87717">
      <w:pPr>
        <w:rPr>
          <w:rFonts w:ascii="Calibri" w:hAnsi="Calibri" w:cs="Calibri"/>
          <w:sz w:val="22"/>
          <w:szCs w:val="22"/>
        </w:rPr>
      </w:pPr>
      <w:r w:rsidRPr="00607806">
        <w:rPr>
          <w:rFonts w:ascii="Calibri" w:hAnsi="Calibri" w:cs="Calibri"/>
          <w:sz w:val="22"/>
          <w:szCs w:val="22"/>
        </w:rPr>
        <w:t>! p.69: Add a simulation with a virtual lesion to the studied connection.</w:t>
      </w:r>
    </w:p>
    <w:p w14:paraId="3A3E5C10" w14:textId="055EAE0E" w:rsidR="00002C9B" w:rsidRDefault="00002C9B" w:rsidP="00C87717">
      <w:pPr>
        <w:rPr>
          <w:rFonts w:ascii="Calibri" w:hAnsi="Calibri" w:cs="Calibri"/>
          <w:b/>
          <w:bCs/>
          <w:sz w:val="22"/>
          <w:szCs w:val="22"/>
        </w:rPr>
      </w:pPr>
    </w:p>
    <w:p w14:paraId="1C47F334" w14:textId="762268B7" w:rsidR="00002C9B" w:rsidRPr="00002C9B" w:rsidRDefault="00002C9B" w:rsidP="00C87717">
      <w:pPr>
        <w:rPr>
          <w:rFonts w:ascii="Calibri" w:hAnsi="Calibri" w:cs="Calibri"/>
          <w:sz w:val="22"/>
          <w:szCs w:val="22"/>
        </w:rPr>
      </w:pPr>
      <w:r w:rsidRPr="00002C9B">
        <w:rPr>
          <w:rFonts w:ascii="Calibri" w:hAnsi="Calibri" w:cs="Calibri"/>
          <w:sz w:val="22"/>
          <w:szCs w:val="22"/>
        </w:rPr>
        <w:t>To study which connections are required for aversive extinction we simulated the learning protocol with a virtual lesion to the MVP2-M6 connection. Exactly like in Figure \ref{</w:t>
      </w:r>
      <w:proofErr w:type="gramStart"/>
      <w:r w:rsidRPr="00002C9B">
        <w:rPr>
          <w:rFonts w:ascii="Calibri" w:hAnsi="Calibri" w:cs="Calibri"/>
          <w:sz w:val="22"/>
          <w:szCs w:val="22"/>
        </w:rPr>
        <w:t>f:avext</w:t>
      </w:r>
      <w:proofErr w:type="gramEnd"/>
      <w:r w:rsidRPr="00002C9B">
        <w:rPr>
          <w:rFonts w:ascii="Calibri" w:hAnsi="Calibri" w:cs="Calibri"/>
          <w:sz w:val="22"/>
          <w:szCs w:val="22"/>
        </w:rPr>
        <w:t>_M6}, we activated CS+ KCs both during aversive learning and extinction (Fig \ref{</w:t>
      </w:r>
      <w:proofErr w:type="spellStart"/>
      <w:r w:rsidRPr="00002C9B">
        <w:rPr>
          <w:rFonts w:ascii="Calibri" w:hAnsi="Calibri" w:cs="Calibri"/>
          <w:sz w:val="22"/>
          <w:szCs w:val="22"/>
        </w:rPr>
        <w:t>f:avext_fail</w:t>
      </w:r>
      <w:proofErr w:type="spellEnd"/>
      <w:r w:rsidRPr="00002C9B">
        <w:rPr>
          <w:rFonts w:ascii="Calibri" w:hAnsi="Calibri" w:cs="Calibri"/>
          <w:sz w:val="22"/>
          <w:szCs w:val="22"/>
        </w:rPr>
        <w:t>}  a). M6 and MVP2 MBON initially responded with equal firing rates. After aversive learning the firing rates of MVP2 decreased (Fig \ref{</w:t>
      </w:r>
      <w:proofErr w:type="spellStart"/>
      <w:proofErr w:type="gramStart"/>
      <w:r w:rsidRPr="00002C9B">
        <w:rPr>
          <w:rFonts w:ascii="Calibri" w:hAnsi="Calibri" w:cs="Calibri"/>
          <w:sz w:val="22"/>
          <w:szCs w:val="22"/>
        </w:rPr>
        <w:t>f:avext</w:t>
      </w:r>
      <w:proofErr w:type="gramEnd"/>
      <w:r w:rsidRPr="00002C9B">
        <w:rPr>
          <w:rFonts w:ascii="Calibri" w:hAnsi="Calibri" w:cs="Calibri"/>
          <w:sz w:val="22"/>
          <w:szCs w:val="22"/>
        </w:rPr>
        <w:t>_fail</w:t>
      </w:r>
      <w:proofErr w:type="spellEnd"/>
      <w:r w:rsidRPr="00002C9B">
        <w:rPr>
          <w:rFonts w:ascii="Calibri" w:hAnsi="Calibri" w:cs="Calibri"/>
          <w:sz w:val="22"/>
          <w:szCs w:val="22"/>
        </w:rPr>
        <w:t>} b). The firing rate of PAM-$\gamma5$ remained the same (Fig \ref{</w:t>
      </w:r>
      <w:proofErr w:type="spellStart"/>
      <w:proofErr w:type="gramStart"/>
      <w:r w:rsidRPr="00002C9B">
        <w:rPr>
          <w:rFonts w:ascii="Calibri" w:hAnsi="Calibri" w:cs="Calibri"/>
          <w:sz w:val="22"/>
          <w:szCs w:val="22"/>
        </w:rPr>
        <w:t>f:avext</w:t>
      </w:r>
      <w:proofErr w:type="gramEnd"/>
      <w:r w:rsidRPr="00002C9B">
        <w:rPr>
          <w:rFonts w:ascii="Calibri" w:hAnsi="Calibri" w:cs="Calibri"/>
          <w:sz w:val="22"/>
          <w:szCs w:val="22"/>
        </w:rPr>
        <w:t>_fail</w:t>
      </w:r>
      <w:proofErr w:type="spellEnd"/>
      <w:r w:rsidRPr="00002C9B">
        <w:rPr>
          <w:rFonts w:ascii="Calibri" w:hAnsi="Calibri" w:cs="Calibri"/>
          <w:sz w:val="22"/>
          <w:szCs w:val="22"/>
        </w:rPr>
        <w:t xml:space="preserve">} d). After aversive learning, when we re-exposed the odours, the average KC-M6 CS+ remained unchanged as the MVP2-M6 connection was </w:t>
      </w:r>
      <w:proofErr w:type="gramStart"/>
      <w:r w:rsidRPr="00002C9B">
        <w:rPr>
          <w:rFonts w:ascii="Calibri" w:hAnsi="Calibri" w:cs="Calibri"/>
          <w:sz w:val="22"/>
          <w:szCs w:val="22"/>
        </w:rPr>
        <w:t>lesioned  (</w:t>
      </w:r>
      <w:proofErr w:type="gramEnd"/>
      <w:r w:rsidRPr="00002C9B">
        <w:rPr>
          <w:rFonts w:ascii="Calibri" w:hAnsi="Calibri" w:cs="Calibri"/>
          <w:sz w:val="22"/>
          <w:szCs w:val="22"/>
        </w:rPr>
        <w:t>Fig \ref{</w:t>
      </w:r>
      <w:proofErr w:type="spellStart"/>
      <w:r w:rsidRPr="00002C9B">
        <w:rPr>
          <w:rFonts w:ascii="Calibri" w:hAnsi="Calibri" w:cs="Calibri"/>
          <w:sz w:val="22"/>
          <w:szCs w:val="22"/>
        </w:rPr>
        <w:t>f:avext_fail</w:t>
      </w:r>
      <w:proofErr w:type="spellEnd"/>
      <w:r w:rsidRPr="00002C9B">
        <w:rPr>
          <w:rFonts w:ascii="Calibri" w:hAnsi="Calibri" w:cs="Calibri"/>
          <w:sz w:val="22"/>
          <w:szCs w:val="22"/>
        </w:rPr>
        <w:t>} c).</w:t>
      </w:r>
    </w:p>
    <w:p w14:paraId="211839DB" w14:textId="0A2A32E0" w:rsidR="00002C9B" w:rsidRDefault="00F71181" w:rsidP="00C87717">
      <w:pPr>
        <w:rPr>
          <w:rFonts w:ascii="Calibri" w:hAnsi="Calibri" w:cs="Calibri"/>
          <w:b/>
          <w:bCs/>
          <w:sz w:val="22"/>
          <w:szCs w:val="22"/>
        </w:rPr>
      </w:pPr>
      <w:r w:rsidRPr="00F71181">
        <w:rPr>
          <w:rFonts w:ascii="Calibri" w:hAnsi="Calibri" w:cs="Calibri"/>
          <w:b/>
          <w:bCs/>
          <w:sz w:val="22"/>
          <w:szCs w:val="22"/>
        </w:rPr>
        <w:drawing>
          <wp:inline distT="0" distB="0" distL="0" distR="0" wp14:anchorId="0FEE5ED2" wp14:editId="3E627BB6">
            <wp:extent cx="5727700" cy="331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317240"/>
                    </a:xfrm>
                    <a:prstGeom prst="rect">
                      <a:avLst/>
                    </a:prstGeom>
                  </pic:spPr>
                </pic:pic>
              </a:graphicData>
            </a:graphic>
          </wp:inline>
        </w:drawing>
      </w:r>
    </w:p>
    <w:p w14:paraId="2346A7BC" w14:textId="77777777" w:rsidR="00002C9B" w:rsidRPr="00C87717" w:rsidRDefault="00002C9B" w:rsidP="00C87717">
      <w:pPr>
        <w:rPr>
          <w:rFonts w:ascii="Calibri" w:hAnsi="Calibri" w:cs="Calibri"/>
          <w:b/>
          <w:bCs/>
          <w:sz w:val="22"/>
          <w:szCs w:val="22"/>
        </w:rPr>
      </w:pPr>
    </w:p>
    <w:p w14:paraId="2D063B95" w14:textId="77777777" w:rsidR="00C87717" w:rsidRPr="00ED262C" w:rsidRDefault="00C87717" w:rsidP="00C87717">
      <w:pPr>
        <w:rPr>
          <w:rFonts w:ascii="Calibri" w:hAnsi="Calibri" w:cs="Calibri"/>
          <w:sz w:val="22"/>
          <w:szCs w:val="22"/>
        </w:rPr>
      </w:pPr>
    </w:p>
    <w:p w14:paraId="63288630" w14:textId="25F5CF06" w:rsidR="00C87717" w:rsidRPr="00F15CCF" w:rsidRDefault="00C87717" w:rsidP="00C87717">
      <w:pPr>
        <w:rPr>
          <w:rFonts w:ascii="Calibri" w:hAnsi="Calibri" w:cs="Calibri"/>
          <w:i/>
          <w:iCs/>
          <w:sz w:val="22"/>
          <w:szCs w:val="22"/>
        </w:rPr>
      </w:pPr>
      <w:r w:rsidRPr="00F15CCF">
        <w:rPr>
          <w:rFonts w:ascii="Calibri" w:hAnsi="Calibri" w:cs="Calibri"/>
          <w:i/>
          <w:iCs/>
          <w:sz w:val="22"/>
          <w:szCs w:val="22"/>
        </w:rPr>
        <w:t>! p.72: Use consistent naming of learning rules throughout and disambiguate PRE-dopa LTD rule vs. HIGH-dopa LTD rule.</w:t>
      </w:r>
    </w:p>
    <w:p w14:paraId="6213D01A" w14:textId="2D2354C1" w:rsidR="00C87717" w:rsidRDefault="00C87717" w:rsidP="00C87717">
      <w:pPr>
        <w:rPr>
          <w:rFonts w:ascii="Calibri" w:hAnsi="Calibri" w:cs="Calibri"/>
          <w:sz w:val="22"/>
          <w:szCs w:val="22"/>
        </w:rPr>
      </w:pPr>
    </w:p>
    <w:p w14:paraId="3F774BC0" w14:textId="6B87F138" w:rsidR="00C87717" w:rsidRPr="00ED262C" w:rsidRDefault="00C87717" w:rsidP="00C87717">
      <w:pPr>
        <w:rPr>
          <w:rFonts w:ascii="Calibri" w:hAnsi="Calibri" w:cs="Calibri"/>
          <w:sz w:val="22"/>
          <w:szCs w:val="22"/>
        </w:rPr>
      </w:pPr>
      <w:r>
        <w:rPr>
          <w:rFonts w:ascii="Calibri" w:hAnsi="Calibri" w:cs="Calibri"/>
          <w:sz w:val="22"/>
          <w:szCs w:val="22"/>
        </w:rPr>
        <w:t>Replaced all references to the learning rule to pre-dopa LTD</w:t>
      </w:r>
    </w:p>
    <w:p w14:paraId="24B0CF15" w14:textId="77777777" w:rsidR="00C87717" w:rsidRPr="00ED262C" w:rsidRDefault="00C87717" w:rsidP="00C87717">
      <w:pPr>
        <w:rPr>
          <w:rFonts w:ascii="Calibri" w:hAnsi="Calibri" w:cs="Calibri"/>
          <w:sz w:val="22"/>
          <w:szCs w:val="22"/>
        </w:rPr>
      </w:pPr>
    </w:p>
    <w:p w14:paraId="2E0524D5" w14:textId="77777777" w:rsidR="00C87717" w:rsidRPr="00F15CCF" w:rsidRDefault="00C87717" w:rsidP="00C87717">
      <w:pPr>
        <w:rPr>
          <w:rFonts w:ascii="Calibri" w:hAnsi="Calibri" w:cs="Calibri"/>
          <w:i/>
          <w:iCs/>
          <w:sz w:val="22"/>
          <w:szCs w:val="22"/>
        </w:rPr>
      </w:pPr>
      <w:r w:rsidRPr="00F15CCF">
        <w:rPr>
          <w:rFonts w:ascii="Calibri" w:hAnsi="Calibri" w:cs="Calibri"/>
          <w:i/>
          <w:iCs/>
          <w:sz w:val="22"/>
          <w:szCs w:val="22"/>
        </w:rPr>
        <w:t>! p. 83: Please add more clarification in the text for the pattern observed in Figure 4.3.</w:t>
      </w:r>
    </w:p>
    <w:p w14:paraId="1662CECE" w14:textId="31C96699" w:rsidR="00C87717" w:rsidRDefault="00C87717" w:rsidP="00C87717">
      <w:pPr>
        <w:rPr>
          <w:rFonts w:ascii="Calibri" w:hAnsi="Calibri" w:cs="Calibri"/>
          <w:sz w:val="22"/>
          <w:szCs w:val="22"/>
        </w:rPr>
      </w:pPr>
    </w:p>
    <w:p w14:paraId="6F7D8C65" w14:textId="77777777" w:rsidR="00B707FF" w:rsidRDefault="00B707FF" w:rsidP="00B707FF">
      <w:pPr>
        <w:rPr>
          <w:rFonts w:ascii="Calibri" w:hAnsi="Calibri" w:cs="Calibri"/>
          <w:sz w:val="22"/>
          <w:szCs w:val="22"/>
        </w:rPr>
      </w:pPr>
      <w:r w:rsidRPr="00B707FF">
        <w:rPr>
          <w:rFonts w:ascii="Calibri" w:hAnsi="Calibri" w:cs="Calibri"/>
          <w:sz w:val="22"/>
          <w:szCs w:val="22"/>
        </w:rPr>
        <w:lastRenderedPageBreak/>
        <w:t xml:space="preserve">After appetitive learning we simulated extinction </w:t>
      </w:r>
      <w:r>
        <w:rPr>
          <w:rFonts w:ascii="Calibri" w:hAnsi="Calibri" w:cs="Calibri"/>
          <w:sz w:val="22"/>
          <w:szCs w:val="22"/>
        </w:rPr>
        <w:t xml:space="preserve">by re-exposing </w:t>
      </w:r>
      <w:r w:rsidRPr="00B707FF">
        <w:rPr>
          <w:rFonts w:ascii="Calibri" w:hAnsi="Calibri" w:cs="Calibri"/>
          <w:sz w:val="22"/>
          <w:szCs w:val="22"/>
        </w:rPr>
        <w:t>the CS+ odour five times (Fig \ref{</w:t>
      </w:r>
      <w:proofErr w:type="spellStart"/>
      <w:r w:rsidRPr="00B707FF">
        <w:rPr>
          <w:rFonts w:ascii="Calibri" w:hAnsi="Calibri" w:cs="Calibri"/>
          <w:sz w:val="22"/>
          <w:szCs w:val="22"/>
        </w:rPr>
        <w:t>f:net_appext</w:t>
      </w:r>
      <w:proofErr w:type="spellEnd"/>
      <w:r w:rsidRPr="00B707FF">
        <w:rPr>
          <w:rFonts w:ascii="Calibri" w:hAnsi="Calibri" w:cs="Calibri"/>
          <w:sz w:val="22"/>
          <w:szCs w:val="22"/>
        </w:rPr>
        <w:t xml:space="preserve">} a). </w:t>
      </w:r>
    </w:p>
    <w:p w14:paraId="4DF2797E" w14:textId="77777777" w:rsidR="00B707FF" w:rsidRDefault="00B707FF" w:rsidP="00B707FF">
      <w:pPr>
        <w:rPr>
          <w:rFonts w:ascii="Calibri" w:hAnsi="Calibri" w:cs="Calibri"/>
          <w:sz w:val="22"/>
          <w:szCs w:val="22"/>
        </w:rPr>
      </w:pPr>
    </w:p>
    <w:p w14:paraId="723B90DA" w14:textId="6C6C2BBE" w:rsidR="00B707FF" w:rsidRDefault="00B707FF" w:rsidP="00B707FF">
      <w:pPr>
        <w:rPr>
          <w:rFonts w:ascii="Calibri" w:hAnsi="Calibri" w:cs="Calibri"/>
          <w:sz w:val="22"/>
          <w:szCs w:val="22"/>
        </w:rPr>
      </w:pPr>
      <w:r w:rsidRPr="00B707FF">
        <w:rPr>
          <w:rFonts w:ascii="Calibri" w:hAnsi="Calibri" w:cs="Calibri"/>
          <w:sz w:val="22"/>
          <w:szCs w:val="22"/>
        </w:rPr>
        <w:t>Reward learning led to the decrease of PAM-$\gamma5$ firing rate in response to CS+ (Fig \ref{</w:t>
      </w:r>
      <w:proofErr w:type="spellStart"/>
      <w:r w:rsidRPr="00B707FF">
        <w:rPr>
          <w:rFonts w:ascii="Calibri" w:hAnsi="Calibri" w:cs="Calibri"/>
          <w:sz w:val="22"/>
          <w:szCs w:val="22"/>
        </w:rPr>
        <w:t>f:net_appext</w:t>
      </w:r>
      <w:proofErr w:type="spellEnd"/>
      <w:r w:rsidRPr="00B707FF">
        <w:rPr>
          <w:rFonts w:ascii="Calibri" w:hAnsi="Calibri" w:cs="Calibri"/>
          <w:sz w:val="22"/>
          <w:szCs w:val="22"/>
        </w:rPr>
        <w:t>} d green). After reward learning we note that when the CS+ odour was re-exposed both the M6 and PAM-$\gamma5$ responses decreased, while PPL1-2 firing rate increased (Fig \ref{</w:t>
      </w:r>
      <w:proofErr w:type="spellStart"/>
      <w:proofErr w:type="gramStart"/>
      <w:r w:rsidRPr="00B707FF">
        <w:rPr>
          <w:rFonts w:ascii="Calibri" w:hAnsi="Calibri" w:cs="Calibri"/>
          <w:sz w:val="22"/>
          <w:szCs w:val="22"/>
        </w:rPr>
        <w:t>f:ned</w:t>
      </w:r>
      <w:proofErr w:type="gramEnd"/>
      <w:r w:rsidRPr="00B707FF">
        <w:rPr>
          <w:rFonts w:ascii="Calibri" w:hAnsi="Calibri" w:cs="Calibri"/>
          <w:sz w:val="22"/>
          <w:szCs w:val="22"/>
        </w:rPr>
        <w:t>_appext</w:t>
      </w:r>
      <w:proofErr w:type="spellEnd"/>
      <w:r w:rsidRPr="00B707FF">
        <w:rPr>
          <w:rFonts w:ascii="Calibri" w:hAnsi="Calibri" w:cs="Calibri"/>
          <w:sz w:val="22"/>
          <w:szCs w:val="22"/>
        </w:rPr>
        <w:t xml:space="preserve">} b, d). </w:t>
      </w:r>
    </w:p>
    <w:p w14:paraId="0CD70B57" w14:textId="77777777" w:rsidR="0061712F" w:rsidRPr="00B707FF" w:rsidRDefault="0061712F" w:rsidP="00B707FF">
      <w:pPr>
        <w:rPr>
          <w:rFonts w:ascii="Calibri" w:hAnsi="Calibri" w:cs="Calibri"/>
          <w:sz w:val="22"/>
          <w:szCs w:val="22"/>
        </w:rPr>
      </w:pPr>
    </w:p>
    <w:p w14:paraId="7230E0A5" w14:textId="77777777" w:rsidR="00B707FF" w:rsidRPr="00B707FF" w:rsidRDefault="00B707FF" w:rsidP="00B707FF">
      <w:pPr>
        <w:rPr>
          <w:rFonts w:ascii="Calibri" w:hAnsi="Calibri" w:cs="Calibri"/>
          <w:sz w:val="22"/>
          <w:szCs w:val="22"/>
        </w:rPr>
      </w:pPr>
      <w:r w:rsidRPr="00B707FF">
        <w:rPr>
          <w:rFonts w:ascii="Calibri" w:hAnsi="Calibri" w:cs="Calibri"/>
          <w:sz w:val="22"/>
          <w:szCs w:val="22"/>
        </w:rPr>
        <w:t>Each time the CS+ odour was re-exposed CS+ KC-V2 weights decreased (Fig \ref{</w:t>
      </w:r>
      <w:proofErr w:type="spellStart"/>
      <w:r w:rsidRPr="00B707FF">
        <w:rPr>
          <w:rFonts w:ascii="Calibri" w:hAnsi="Calibri" w:cs="Calibri"/>
          <w:sz w:val="22"/>
          <w:szCs w:val="22"/>
        </w:rPr>
        <w:t>f:net_appext</w:t>
      </w:r>
      <w:proofErr w:type="spellEnd"/>
      <w:r w:rsidRPr="00B707FF">
        <w:rPr>
          <w:rFonts w:ascii="Calibri" w:hAnsi="Calibri" w:cs="Calibri"/>
          <w:sz w:val="22"/>
          <w:szCs w:val="22"/>
        </w:rPr>
        <w:t>} c).</w:t>
      </w:r>
    </w:p>
    <w:p w14:paraId="379E9B3E" w14:textId="77777777" w:rsidR="00F57A04" w:rsidRDefault="00F57A04" w:rsidP="00B707FF">
      <w:pPr>
        <w:rPr>
          <w:rFonts w:ascii="Calibri" w:hAnsi="Calibri" w:cs="Calibri"/>
          <w:sz w:val="22"/>
          <w:szCs w:val="22"/>
        </w:rPr>
      </w:pPr>
    </w:p>
    <w:p w14:paraId="1671CF81" w14:textId="36495DC2" w:rsidR="00B707FF" w:rsidRDefault="00B707FF" w:rsidP="00B707FF">
      <w:pPr>
        <w:rPr>
          <w:rFonts w:ascii="Calibri" w:hAnsi="Calibri" w:cs="Calibri"/>
          <w:sz w:val="22"/>
          <w:szCs w:val="22"/>
        </w:rPr>
      </w:pPr>
      <w:r w:rsidRPr="00B707FF">
        <w:rPr>
          <w:rFonts w:ascii="Calibri" w:hAnsi="Calibri" w:cs="Calibri"/>
          <w:sz w:val="22"/>
          <w:szCs w:val="22"/>
        </w:rPr>
        <w:t>After aversive extinction V2 MBON CS+ response decreased to a level similar to M6 MBON</w:t>
      </w:r>
      <w:r w:rsidR="0061712F">
        <w:rPr>
          <w:rFonts w:ascii="Calibri" w:hAnsi="Calibri" w:cs="Calibri"/>
          <w:sz w:val="22"/>
          <w:szCs w:val="22"/>
        </w:rPr>
        <w:t xml:space="preserve"> CS+</w:t>
      </w:r>
      <w:r w:rsidRPr="00B707FF">
        <w:rPr>
          <w:rFonts w:ascii="Calibri" w:hAnsi="Calibri" w:cs="Calibri"/>
          <w:sz w:val="22"/>
          <w:szCs w:val="22"/>
        </w:rPr>
        <w:t xml:space="preserve"> response (Fig \ref{</w:t>
      </w:r>
      <w:proofErr w:type="spellStart"/>
      <w:r w:rsidRPr="00B707FF">
        <w:rPr>
          <w:rFonts w:ascii="Calibri" w:hAnsi="Calibri" w:cs="Calibri"/>
          <w:sz w:val="22"/>
          <w:szCs w:val="22"/>
        </w:rPr>
        <w:t>f:net_appext</w:t>
      </w:r>
      <w:proofErr w:type="spellEnd"/>
      <w:r w:rsidRPr="00B707FF">
        <w:rPr>
          <w:rFonts w:ascii="Calibri" w:hAnsi="Calibri" w:cs="Calibri"/>
          <w:sz w:val="22"/>
          <w:szCs w:val="22"/>
        </w:rPr>
        <w:t>} b).</w:t>
      </w:r>
    </w:p>
    <w:p w14:paraId="15BFAFDC" w14:textId="75CA4AAF" w:rsidR="00B707FF" w:rsidRDefault="00B707FF" w:rsidP="00B707FF">
      <w:pPr>
        <w:rPr>
          <w:rFonts w:ascii="Calibri" w:hAnsi="Calibri" w:cs="Calibri"/>
          <w:sz w:val="22"/>
          <w:szCs w:val="22"/>
        </w:rPr>
      </w:pPr>
    </w:p>
    <w:p w14:paraId="4C2BF33C" w14:textId="77777777" w:rsidR="00F34BD4" w:rsidRPr="00F34BD4" w:rsidRDefault="00F34BD4" w:rsidP="00F34BD4">
      <w:pPr>
        <w:rPr>
          <w:rFonts w:ascii="Calibri" w:hAnsi="Calibri" w:cs="Calibri"/>
          <w:sz w:val="22"/>
          <w:szCs w:val="22"/>
        </w:rPr>
      </w:pPr>
    </w:p>
    <w:p w14:paraId="3083D7AE" w14:textId="156B35B4" w:rsidR="00F34BD4" w:rsidRDefault="00F34BD4" w:rsidP="00F34BD4">
      <w:pPr>
        <w:rPr>
          <w:rFonts w:ascii="Calibri" w:hAnsi="Calibri" w:cs="Calibri"/>
          <w:sz w:val="22"/>
          <w:szCs w:val="22"/>
        </w:rPr>
      </w:pPr>
      <w:r w:rsidRPr="00F34BD4">
        <w:rPr>
          <w:rFonts w:ascii="Calibri" w:hAnsi="Calibri" w:cs="Calibri"/>
          <w:sz w:val="22"/>
          <w:szCs w:val="22"/>
        </w:rPr>
        <w:t>To test whether appetitive extinction in our model is caused by a reduction in odour response of PAM-$\gamma5$ DAN which inhibits PPL1-2, we exposed an odour while blocking PAM-$\gamma5$ (Fig \ref{</w:t>
      </w:r>
      <w:proofErr w:type="spellStart"/>
      <w:proofErr w:type="gramStart"/>
      <w:r w:rsidRPr="00F34BD4">
        <w:rPr>
          <w:rFonts w:ascii="Calibri" w:hAnsi="Calibri" w:cs="Calibri"/>
          <w:sz w:val="22"/>
          <w:szCs w:val="22"/>
        </w:rPr>
        <w:t>f:blockpam</w:t>
      </w:r>
      <w:proofErr w:type="spellEnd"/>
      <w:proofErr w:type="gramEnd"/>
      <w:r w:rsidRPr="00F34BD4">
        <w:rPr>
          <w:rFonts w:ascii="Calibri" w:hAnsi="Calibri" w:cs="Calibri"/>
          <w:sz w:val="22"/>
          <w:szCs w:val="22"/>
        </w:rPr>
        <w:t xml:space="preserve">} a, d). Blocking PAM-$\gamma5$ led to an increase of PPL1-2 </w:t>
      </w:r>
      <w:proofErr w:type="spellStart"/>
      <w:r w:rsidRPr="00F34BD4">
        <w:rPr>
          <w:rFonts w:ascii="Calibri" w:hAnsi="Calibri" w:cs="Calibri"/>
          <w:sz w:val="22"/>
          <w:szCs w:val="22"/>
        </w:rPr>
        <w:t>DAn</w:t>
      </w:r>
      <w:proofErr w:type="spellEnd"/>
      <w:r w:rsidRPr="00F34BD4">
        <w:rPr>
          <w:rFonts w:ascii="Calibri" w:hAnsi="Calibri" w:cs="Calibri"/>
          <w:sz w:val="22"/>
          <w:szCs w:val="22"/>
        </w:rPr>
        <w:t xml:space="preserve"> activity (Fig \ref{</w:t>
      </w:r>
      <w:proofErr w:type="spellStart"/>
      <w:r w:rsidRPr="00F34BD4">
        <w:rPr>
          <w:rFonts w:ascii="Calibri" w:hAnsi="Calibri" w:cs="Calibri"/>
          <w:sz w:val="22"/>
          <w:szCs w:val="22"/>
        </w:rPr>
        <w:t>f:blockpam</w:t>
      </w:r>
      <w:proofErr w:type="spellEnd"/>
      <w:r w:rsidRPr="00F34BD4">
        <w:rPr>
          <w:rFonts w:ascii="Calibri" w:hAnsi="Calibri" w:cs="Calibri"/>
          <w:sz w:val="22"/>
          <w:szCs w:val="22"/>
        </w:rPr>
        <w:t>} d) and the decrease in the CS+ KC-V2 weights and the firing rate of MBON V2 in response to CS+, similar to the pattern observed during appetitive extinction (Fig \ref{</w:t>
      </w:r>
      <w:proofErr w:type="spellStart"/>
      <w:r w:rsidRPr="00F34BD4">
        <w:rPr>
          <w:rFonts w:ascii="Calibri" w:hAnsi="Calibri" w:cs="Calibri"/>
          <w:sz w:val="22"/>
          <w:szCs w:val="22"/>
        </w:rPr>
        <w:t>f:blockpam</w:t>
      </w:r>
      <w:proofErr w:type="spellEnd"/>
      <w:r w:rsidRPr="00F34BD4">
        <w:rPr>
          <w:rFonts w:ascii="Calibri" w:hAnsi="Calibri" w:cs="Calibri"/>
          <w:sz w:val="22"/>
          <w:szCs w:val="22"/>
        </w:rPr>
        <w:t xml:space="preserve">} b, c). We propose that our simulation result can be tested in an experiment by blocking PAM-$\gamma5$ </w:t>
      </w:r>
      <w:proofErr w:type="spellStart"/>
      <w:r w:rsidRPr="00F34BD4">
        <w:rPr>
          <w:rFonts w:ascii="Calibri" w:hAnsi="Calibri" w:cs="Calibri"/>
          <w:sz w:val="22"/>
          <w:szCs w:val="22"/>
        </w:rPr>
        <w:t>DAns</w:t>
      </w:r>
      <w:proofErr w:type="spellEnd"/>
      <w:r w:rsidRPr="00F34BD4">
        <w:rPr>
          <w:rFonts w:ascii="Calibri" w:hAnsi="Calibri" w:cs="Calibri"/>
          <w:sz w:val="22"/>
          <w:szCs w:val="22"/>
        </w:rPr>
        <w:t>.</w:t>
      </w:r>
    </w:p>
    <w:p w14:paraId="125B3208" w14:textId="506F7660" w:rsidR="00F34BD4" w:rsidRPr="00AC4C26" w:rsidRDefault="00AC4C26" w:rsidP="00F34BD4">
      <w:pPr>
        <w:rPr>
          <w:rFonts w:ascii="Calibri" w:hAnsi="Calibri" w:cs="Calibri"/>
          <w:b/>
          <w:bCs/>
          <w:sz w:val="22"/>
          <w:szCs w:val="22"/>
        </w:rPr>
      </w:pPr>
      <w:r w:rsidRPr="00AC4C26">
        <w:rPr>
          <w:rFonts w:ascii="Calibri" w:hAnsi="Calibri" w:cs="Calibri"/>
          <w:sz w:val="22"/>
          <w:szCs w:val="22"/>
        </w:rPr>
        <w:drawing>
          <wp:inline distT="0" distB="0" distL="0" distR="0" wp14:anchorId="5F1D2C65" wp14:editId="73802A0D">
            <wp:extent cx="5727700" cy="429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294505"/>
                    </a:xfrm>
                    <a:prstGeom prst="rect">
                      <a:avLst/>
                    </a:prstGeom>
                  </pic:spPr>
                </pic:pic>
              </a:graphicData>
            </a:graphic>
          </wp:inline>
        </w:drawing>
      </w:r>
    </w:p>
    <w:p w14:paraId="76DB44A9" w14:textId="4B7C598D" w:rsidR="00B707FF" w:rsidRDefault="00B707FF" w:rsidP="00B707FF">
      <w:pPr>
        <w:rPr>
          <w:rFonts w:ascii="Calibri" w:hAnsi="Calibri" w:cs="Calibri"/>
          <w:sz w:val="22"/>
          <w:szCs w:val="22"/>
        </w:rPr>
      </w:pPr>
    </w:p>
    <w:p w14:paraId="7C845767" w14:textId="7C19FACF" w:rsidR="00F34BD4" w:rsidRDefault="00F34BD4" w:rsidP="00B707FF">
      <w:pPr>
        <w:rPr>
          <w:rFonts w:ascii="Calibri" w:hAnsi="Calibri" w:cs="Calibri"/>
          <w:sz w:val="22"/>
          <w:szCs w:val="22"/>
        </w:rPr>
      </w:pPr>
    </w:p>
    <w:p w14:paraId="0BB7C2BA" w14:textId="77777777" w:rsidR="00F34BD4" w:rsidRPr="00ED262C" w:rsidRDefault="00F34BD4" w:rsidP="00B707FF">
      <w:pPr>
        <w:rPr>
          <w:rFonts w:ascii="Calibri" w:hAnsi="Calibri" w:cs="Calibri"/>
          <w:sz w:val="22"/>
          <w:szCs w:val="22"/>
        </w:rPr>
      </w:pPr>
    </w:p>
    <w:p w14:paraId="67A47CFD" w14:textId="13B1D4A7" w:rsidR="00C87717" w:rsidRDefault="00C87717" w:rsidP="00C87717">
      <w:pPr>
        <w:rPr>
          <w:rFonts w:ascii="Calibri" w:hAnsi="Calibri" w:cs="Calibri"/>
          <w:b/>
          <w:bCs/>
          <w:sz w:val="22"/>
          <w:szCs w:val="22"/>
        </w:rPr>
      </w:pPr>
      <w:r w:rsidRPr="00C914AF">
        <w:rPr>
          <w:rFonts w:ascii="Calibri" w:hAnsi="Calibri" w:cs="Calibri"/>
          <w:b/>
          <w:bCs/>
          <w:sz w:val="22"/>
          <w:szCs w:val="22"/>
        </w:rPr>
        <w:t>! Figure 5.1: Please remove the inset, and instead add labels on x-axis: “shock then odour” and “odour then shock”. Also, please add line at 0.</w:t>
      </w:r>
    </w:p>
    <w:p w14:paraId="2837C8A3" w14:textId="4DF62C47" w:rsidR="00317FF8" w:rsidRDefault="00F569E9" w:rsidP="00C87717">
      <w:pPr>
        <w:rPr>
          <w:rFonts w:ascii="Calibri" w:hAnsi="Calibri" w:cs="Calibri"/>
          <w:b/>
          <w:bCs/>
          <w:sz w:val="22"/>
          <w:szCs w:val="22"/>
        </w:rPr>
      </w:pPr>
      <w:r>
        <w:rPr>
          <w:rFonts w:ascii="Calibri" w:hAnsi="Calibri" w:cs="Calibri"/>
          <w:b/>
          <w:bCs/>
          <w:sz w:val="22"/>
          <w:szCs w:val="22"/>
        </w:rPr>
        <w:lastRenderedPageBreak/>
        <w:t>Added dashed line at zero and a visual depiction of what negative and positive ISI mean</w:t>
      </w:r>
      <w:r w:rsidR="00CE7E60">
        <w:rPr>
          <w:rFonts w:ascii="Calibri" w:hAnsi="Calibri" w:cs="Calibri"/>
          <w:b/>
          <w:bCs/>
          <w:sz w:val="22"/>
          <w:szCs w:val="22"/>
        </w:rPr>
        <w:t>s (p97)</w:t>
      </w:r>
    </w:p>
    <w:p w14:paraId="7617119D" w14:textId="77777777" w:rsidR="00317FF8" w:rsidRPr="00C914AF" w:rsidRDefault="00317FF8" w:rsidP="00C87717">
      <w:pPr>
        <w:rPr>
          <w:rFonts w:ascii="Calibri" w:hAnsi="Calibri" w:cs="Calibri"/>
          <w:b/>
          <w:bCs/>
          <w:sz w:val="22"/>
          <w:szCs w:val="22"/>
        </w:rPr>
      </w:pPr>
    </w:p>
    <w:p w14:paraId="2C5BF30B" w14:textId="1AF1CAF9" w:rsidR="00C87717" w:rsidRDefault="00C87717" w:rsidP="00C87717">
      <w:pPr>
        <w:rPr>
          <w:rFonts w:ascii="Calibri" w:hAnsi="Calibri" w:cs="Calibri"/>
          <w:sz w:val="22"/>
          <w:szCs w:val="22"/>
        </w:rPr>
      </w:pPr>
    </w:p>
    <w:p w14:paraId="49047C56" w14:textId="646E2471" w:rsidR="000C361C" w:rsidRDefault="00D742CE" w:rsidP="00C87717">
      <w:pPr>
        <w:rPr>
          <w:rFonts w:ascii="Calibri" w:hAnsi="Calibri" w:cs="Calibri"/>
          <w:sz w:val="22"/>
          <w:szCs w:val="22"/>
        </w:rPr>
      </w:pPr>
      <w:r w:rsidRPr="00D742CE">
        <w:rPr>
          <w:rFonts w:ascii="Calibri" w:hAnsi="Calibri" w:cs="Calibri"/>
          <w:sz w:val="22"/>
          <w:szCs w:val="22"/>
        </w:rPr>
        <w:drawing>
          <wp:inline distT="0" distB="0" distL="0" distR="0" wp14:anchorId="7078F3AA" wp14:editId="3DEFD4AA">
            <wp:extent cx="5727700" cy="4338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4338955"/>
                    </a:xfrm>
                    <a:prstGeom prst="rect">
                      <a:avLst/>
                    </a:prstGeom>
                  </pic:spPr>
                </pic:pic>
              </a:graphicData>
            </a:graphic>
          </wp:inline>
        </w:drawing>
      </w:r>
    </w:p>
    <w:p w14:paraId="24E9DEAC" w14:textId="77777777" w:rsidR="000C361C" w:rsidRPr="00ED262C" w:rsidRDefault="000C361C" w:rsidP="00C87717">
      <w:pPr>
        <w:rPr>
          <w:rFonts w:ascii="Calibri" w:hAnsi="Calibri" w:cs="Calibri"/>
          <w:sz w:val="22"/>
          <w:szCs w:val="22"/>
        </w:rPr>
      </w:pPr>
    </w:p>
    <w:p w14:paraId="5E87AD82" w14:textId="1F9D84F3" w:rsidR="00C87717" w:rsidRDefault="00C87717" w:rsidP="00C87717">
      <w:pPr>
        <w:rPr>
          <w:rFonts w:ascii="Calibri" w:hAnsi="Calibri" w:cs="Calibri"/>
          <w:b/>
          <w:bCs/>
          <w:sz w:val="22"/>
          <w:szCs w:val="22"/>
        </w:rPr>
      </w:pPr>
      <w:r w:rsidRPr="009D7F62">
        <w:rPr>
          <w:rFonts w:ascii="Calibri" w:hAnsi="Calibri" w:cs="Calibri"/>
          <w:b/>
          <w:bCs/>
          <w:sz w:val="22"/>
          <w:szCs w:val="22"/>
        </w:rPr>
        <w:t>! Figure 5.3: Please correct caption.</w:t>
      </w:r>
    </w:p>
    <w:p w14:paraId="79020FF4" w14:textId="5614B00A" w:rsidR="007212D1" w:rsidRDefault="007212D1" w:rsidP="00C87717">
      <w:pPr>
        <w:rPr>
          <w:rFonts w:ascii="Calibri" w:hAnsi="Calibri" w:cs="Calibri"/>
          <w:b/>
          <w:bCs/>
          <w:sz w:val="22"/>
          <w:szCs w:val="22"/>
        </w:rPr>
      </w:pPr>
    </w:p>
    <w:p w14:paraId="72B25EC9" w14:textId="5C36AA80" w:rsidR="00E81B34" w:rsidRDefault="00AE3AA8" w:rsidP="00C87717">
      <w:pPr>
        <w:rPr>
          <w:rFonts w:ascii="Calibri" w:hAnsi="Calibri" w:cs="Calibri"/>
          <w:b/>
          <w:bCs/>
          <w:sz w:val="22"/>
          <w:szCs w:val="22"/>
        </w:rPr>
      </w:pPr>
      <w:r>
        <w:rPr>
          <w:rFonts w:ascii="Calibri" w:hAnsi="Calibri" w:cs="Calibri"/>
          <w:b/>
          <w:bCs/>
          <w:sz w:val="22"/>
          <w:szCs w:val="22"/>
        </w:rPr>
        <w:t xml:space="preserve">Changed </w:t>
      </w:r>
      <w:r w:rsidR="00CE7E60">
        <w:rPr>
          <w:rFonts w:ascii="Calibri" w:hAnsi="Calibri" w:cs="Calibri"/>
          <w:b/>
          <w:bCs/>
          <w:sz w:val="22"/>
          <w:szCs w:val="22"/>
        </w:rPr>
        <w:t>caption</w:t>
      </w:r>
      <w:r>
        <w:rPr>
          <w:rFonts w:ascii="Calibri" w:hAnsi="Calibri" w:cs="Calibri"/>
          <w:b/>
          <w:bCs/>
          <w:sz w:val="22"/>
          <w:szCs w:val="22"/>
        </w:rPr>
        <w:t xml:space="preserve"> to reflect actual </w:t>
      </w:r>
      <w:proofErr w:type="spellStart"/>
      <w:r>
        <w:rPr>
          <w:rFonts w:ascii="Calibri" w:hAnsi="Calibri" w:cs="Calibri"/>
          <w:b/>
          <w:bCs/>
          <w:sz w:val="22"/>
          <w:szCs w:val="22"/>
        </w:rPr>
        <w:t>conents</w:t>
      </w:r>
      <w:proofErr w:type="spellEnd"/>
    </w:p>
    <w:p w14:paraId="0CF50D30" w14:textId="004A4AAD" w:rsidR="007212D1" w:rsidRPr="009D7F62" w:rsidRDefault="007212D1" w:rsidP="00C87717">
      <w:pPr>
        <w:rPr>
          <w:rFonts w:ascii="Calibri" w:hAnsi="Calibri" w:cs="Calibri"/>
          <w:b/>
          <w:bCs/>
          <w:sz w:val="22"/>
          <w:szCs w:val="22"/>
        </w:rPr>
      </w:pPr>
      <w:r w:rsidRPr="007212D1">
        <w:rPr>
          <w:rFonts w:ascii="Calibri" w:hAnsi="Calibri" w:cs="Calibri"/>
          <w:b/>
          <w:bCs/>
          <w:sz w:val="22"/>
          <w:szCs w:val="22"/>
        </w:rPr>
        <w:lastRenderedPageBreak/>
        <w:drawing>
          <wp:inline distT="0" distB="0" distL="0" distR="0" wp14:anchorId="5420A095" wp14:editId="73800D17">
            <wp:extent cx="5727700" cy="4869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869180"/>
                    </a:xfrm>
                    <a:prstGeom prst="rect">
                      <a:avLst/>
                    </a:prstGeom>
                  </pic:spPr>
                </pic:pic>
              </a:graphicData>
            </a:graphic>
          </wp:inline>
        </w:drawing>
      </w:r>
    </w:p>
    <w:p w14:paraId="16183D21" w14:textId="77777777" w:rsidR="00C87717" w:rsidRPr="00ED262C" w:rsidRDefault="00C87717" w:rsidP="00C87717">
      <w:pPr>
        <w:rPr>
          <w:rFonts w:ascii="Calibri" w:hAnsi="Calibri" w:cs="Calibri"/>
          <w:sz w:val="22"/>
          <w:szCs w:val="22"/>
        </w:rPr>
      </w:pPr>
    </w:p>
    <w:p w14:paraId="3AEDD9DB" w14:textId="51642EC8" w:rsidR="00C87717" w:rsidRDefault="00C87717" w:rsidP="00C87717">
      <w:pPr>
        <w:rPr>
          <w:rFonts w:ascii="Calibri" w:hAnsi="Calibri" w:cs="Calibri"/>
          <w:sz w:val="22"/>
          <w:szCs w:val="22"/>
        </w:rPr>
      </w:pPr>
      <w:r w:rsidRPr="00ED262C">
        <w:rPr>
          <w:rFonts w:ascii="Calibri" w:hAnsi="Calibri" w:cs="Calibri"/>
          <w:sz w:val="22"/>
          <w:szCs w:val="22"/>
        </w:rPr>
        <w:t>! p. 94: Move the bottom paragraph and Figure 5.4 to the start of section 5.4.5.</w:t>
      </w:r>
    </w:p>
    <w:p w14:paraId="0B63940A" w14:textId="0632EDE5" w:rsidR="00DF50CF" w:rsidRDefault="00DF50CF" w:rsidP="00C87717">
      <w:pPr>
        <w:rPr>
          <w:rFonts w:ascii="Calibri" w:hAnsi="Calibri" w:cs="Calibri"/>
          <w:sz w:val="22"/>
          <w:szCs w:val="22"/>
        </w:rPr>
      </w:pPr>
    </w:p>
    <w:p w14:paraId="6ADD2EC0" w14:textId="07343C5D" w:rsidR="00DF50CF" w:rsidRPr="00ED262C" w:rsidRDefault="00DF50CF" w:rsidP="00C87717">
      <w:pPr>
        <w:rPr>
          <w:rFonts w:ascii="Calibri" w:hAnsi="Calibri" w:cs="Calibri"/>
          <w:sz w:val="22"/>
          <w:szCs w:val="22"/>
        </w:rPr>
      </w:pPr>
      <w:r>
        <w:rPr>
          <w:rFonts w:ascii="Calibri" w:hAnsi="Calibri" w:cs="Calibri"/>
          <w:sz w:val="22"/>
          <w:szCs w:val="22"/>
        </w:rPr>
        <w:t xml:space="preserve">I moved </w:t>
      </w:r>
      <w:r w:rsidR="000277F0">
        <w:rPr>
          <w:rFonts w:ascii="Calibri" w:hAnsi="Calibri" w:cs="Calibri"/>
          <w:sz w:val="22"/>
          <w:szCs w:val="22"/>
        </w:rPr>
        <w:t>references to the four</w:t>
      </w:r>
      <w:r w:rsidR="00F15CCF">
        <w:rPr>
          <w:rFonts w:ascii="Calibri" w:hAnsi="Calibri" w:cs="Calibri"/>
          <w:sz w:val="22"/>
          <w:szCs w:val="22"/>
        </w:rPr>
        <w:t>-</w:t>
      </w:r>
      <w:r w:rsidR="000277F0">
        <w:rPr>
          <w:rFonts w:ascii="Calibri" w:hAnsi="Calibri" w:cs="Calibri"/>
          <w:sz w:val="22"/>
          <w:szCs w:val="22"/>
        </w:rPr>
        <w:t xml:space="preserve">layer model and the </w:t>
      </w:r>
      <w:proofErr w:type="gramStart"/>
      <w:r w:rsidR="000277F0">
        <w:rPr>
          <w:rFonts w:ascii="Calibri" w:hAnsi="Calibri" w:cs="Calibri"/>
          <w:sz w:val="22"/>
          <w:szCs w:val="22"/>
        </w:rPr>
        <w:t>4 layer</w:t>
      </w:r>
      <w:proofErr w:type="gramEnd"/>
      <w:r w:rsidR="000277F0">
        <w:rPr>
          <w:rFonts w:ascii="Calibri" w:hAnsi="Calibri" w:cs="Calibri"/>
          <w:sz w:val="22"/>
          <w:szCs w:val="22"/>
        </w:rPr>
        <w:t xml:space="preserve"> circuit diagram and the start of section 5.4.5.</w:t>
      </w:r>
    </w:p>
    <w:p w14:paraId="51CB693E" w14:textId="77777777" w:rsidR="00C87717" w:rsidRPr="00ED262C" w:rsidRDefault="00C87717" w:rsidP="00C87717">
      <w:pPr>
        <w:rPr>
          <w:rFonts w:ascii="Calibri" w:hAnsi="Calibri" w:cs="Calibri"/>
          <w:sz w:val="22"/>
          <w:szCs w:val="22"/>
        </w:rPr>
      </w:pPr>
    </w:p>
    <w:p w14:paraId="039162B1" w14:textId="6330BED8" w:rsidR="00C87717" w:rsidRDefault="00C87717" w:rsidP="00C87717">
      <w:pPr>
        <w:rPr>
          <w:rFonts w:ascii="Calibri" w:hAnsi="Calibri" w:cs="Calibri"/>
          <w:sz w:val="22"/>
          <w:szCs w:val="22"/>
        </w:rPr>
      </w:pPr>
      <w:r w:rsidRPr="00ED262C">
        <w:rPr>
          <w:rFonts w:ascii="Calibri" w:hAnsi="Calibri" w:cs="Calibri"/>
          <w:sz w:val="22"/>
          <w:szCs w:val="22"/>
        </w:rPr>
        <w:t>! Figure 5.13: Caption of panel j is missing.</w:t>
      </w:r>
    </w:p>
    <w:p w14:paraId="1795AF61" w14:textId="77777777" w:rsidR="009D25B7" w:rsidRDefault="009D25B7" w:rsidP="00C87717">
      <w:pPr>
        <w:rPr>
          <w:rFonts w:ascii="Calibri" w:hAnsi="Calibri" w:cs="Calibri"/>
          <w:sz w:val="22"/>
          <w:szCs w:val="22"/>
        </w:rPr>
      </w:pPr>
    </w:p>
    <w:p w14:paraId="0B7E2698" w14:textId="58657C2B" w:rsidR="00D742CE" w:rsidRPr="00EB2F7A" w:rsidRDefault="00D742CE" w:rsidP="00C87717">
      <w:pPr>
        <w:rPr>
          <w:rFonts w:ascii="Calibri" w:hAnsi="Calibri" w:cs="Calibri"/>
          <w:b/>
          <w:bCs/>
          <w:sz w:val="22"/>
          <w:szCs w:val="22"/>
        </w:rPr>
      </w:pPr>
      <w:r w:rsidRPr="00EB2F7A">
        <w:rPr>
          <w:rFonts w:ascii="Calibri" w:hAnsi="Calibri" w:cs="Calibri"/>
          <w:b/>
          <w:bCs/>
          <w:sz w:val="22"/>
          <w:szCs w:val="22"/>
        </w:rPr>
        <w:t>Added to caption</w:t>
      </w:r>
      <w:r w:rsidR="00EB2F7A" w:rsidRPr="00EB2F7A">
        <w:rPr>
          <w:rFonts w:ascii="Calibri" w:hAnsi="Calibri" w:cs="Calibri"/>
          <w:b/>
          <w:bCs/>
          <w:sz w:val="22"/>
          <w:szCs w:val="22"/>
        </w:rPr>
        <w:t xml:space="preserve"> (p114)</w:t>
      </w:r>
      <w:r w:rsidRPr="00EB2F7A">
        <w:rPr>
          <w:rFonts w:ascii="Calibri" w:hAnsi="Calibri" w:cs="Calibri"/>
          <w:b/>
          <w:bCs/>
          <w:sz w:val="22"/>
          <w:szCs w:val="22"/>
        </w:rPr>
        <w:t xml:space="preserve">: </w:t>
      </w:r>
    </w:p>
    <w:p w14:paraId="1EEBB6CF" w14:textId="52F7E7A2" w:rsidR="009D25B7" w:rsidRPr="00ED262C" w:rsidRDefault="009D25B7" w:rsidP="00C87717">
      <w:pPr>
        <w:rPr>
          <w:rFonts w:ascii="Calibri" w:hAnsi="Calibri" w:cs="Calibri"/>
          <w:sz w:val="22"/>
          <w:szCs w:val="22"/>
        </w:rPr>
      </w:pPr>
      <w:r>
        <w:rPr>
          <w:rFonts w:ascii="Calibri" w:hAnsi="Calibri" w:cs="Calibri"/>
          <w:sz w:val="22"/>
          <w:szCs w:val="22"/>
        </w:rPr>
        <w:t xml:space="preserve">j. </w:t>
      </w:r>
      <w:r w:rsidRPr="009D25B7">
        <w:rPr>
          <w:rFonts w:ascii="Calibri" w:hAnsi="Calibri" w:cs="Calibri"/>
          <w:sz w:val="22"/>
          <w:szCs w:val="22"/>
        </w:rPr>
        <w:t>Firing rates elicited by MBONs after aversive re-learning.</w:t>
      </w:r>
    </w:p>
    <w:p w14:paraId="7B83DABE" w14:textId="77777777" w:rsidR="00C87717" w:rsidRPr="00ED262C" w:rsidRDefault="00C87717" w:rsidP="00C87717">
      <w:pPr>
        <w:rPr>
          <w:rFonts w:ascii="Calibri" w:hAnsi="Calibri" w:cs="Calibri"/>
          <w:sz w:val="22"/>
          <w:szCs w:val="22"/>
        </w:rPr>
      </w:pPr>
    </w:p>
    <w:p w14:paraId="0C6B9EF1" w14:textId="78F9BE36" w:rsidR="00C87717" w:rsidRDefault="00C87717" w:rsidP="00C87717">
      <w:pPr>
        <w:rPr>
          <w:rFonts w:ascii="Calibri" w:hAnsi="Calibri" w:cs="Calibri"/>
          <w:sz w:val="22"/>
          <w:szCs w:val="22"/>
        </w:rPr>
      </w:pPr>
      <w:r w:rsidRPr="00ED262C">
        <w:rPr>
          <w:rFonts w:ascii="Calibri" w:hAnsi="Calibri" w:cs="Calibri"/>
          <w:sz w:val="22"/>
          <w:szCs w:val="22"/>
        </w:rPr>
        <w:t>! Throughout the thesis, it would be useful to add panels illustrating causality of changes occurring in the model in various paradigms.</w:t>
      </w:r>
    </w:p>
    <w:p w14:paraId="200310B6" w14:textId="10740D39" w:rsidR="00F42C6C" w:rsidRDefault="00F42C6C" w:rsidP="00C87717">
      <w:pPr>
        <w:rPr>
          <w:rFonts w:ascii="Calibri" w:hAnsi="Calibri" w:cs="Calibri"/>
          <w:sz w:val="22"/>
          <w:szCs w:val="22"/>
        </w:rPr>
      </w:pPr>
    </w:p>
    <w:p w14:paraId="4F2BEB91" w14:textId="73F503BE" w:rsidR="00F42C6C" w:rsidRPr="00F42C6C" w:rsidRDefault="00F42C6C" w:rsidP="00C87717">
      <w:pPr>
        <w:rPr>
          <w:rFonts w:ascii="Calibri" w:hAnsi="Calibri" w:cs="Calibri"/>
          <w:b/>
          <w:bCs/>
          <w:sz w:val="22"/>
          <w:szCs w:val="22"/>
        </w:rPr>
      </w:pPr>
      <w:r w:rsidRPr="00F42C6C">
        <w:rPr>
          <w:rFonts w:ascii="Calibri" w:hAnsi="Calibri" w:cs="Calibri"/>
          <w:b/>
          <w:bCs/>
          <w:sz w:val="22"/>
          <w:szCs w:val="22"/>
        </w:rPr>
        <w:t>Added illustrations to show the changes in MBONs at each stage of the learning protocol (p113):</w:t>
      </w:r>
    </w:p>
    <w:p w14:paraId="17BD3708" w14:textId="77777777" w:rsidR="00C87717" w:rsidRPr="00ED262C" w:rsidRDefault="00C87717" w:rsidP="00C87717">
      <w:pPr>
        <w:rPr>
          <w:rFonts w:ascii="Calibri" w:hAnsi="Calibri" w:cs="Calibri"/>
          <w:sz w:val="22"/>
          <w:szCs w:val="22"/>
        </w:rPr>
      </w:pPr>
    </w:p>
    <w:p w14:paraId="50F4D937" w14:textId="7C428C0C" w:rsidR="00C87717" w:rsidRPr="00ED262C" w:rsidRDefault="00C87717" w:rsidP="00C87717">
      <w:pPr>
        <w:rPr>
          <w:rFonts w:ascii="Calibri" w:hAnsi="Calibri" w:cs="Calibri"/>
          <w:sz w:val="22"/>
          <w:szCs w:val="22"/>
        </w:rPr>
      </w:pPr>
    </w:p>
    <w:p w14:paraId="580248DC" w14:textId="49F6700B" w:rsidR="005B18D8" w:rsidRDefault="00551D9E" w:rsidP="00C87717">
      <w:pPr>
        <w:rPr>
          <w:rFonts w:ascii="Calibri" w:hAnsi="Calibri" w:cs="Calibri"/>
          <w:sz w:val="22"/>
          <w:szCs w:val="22"/>
        </w:rPr>
      </w:pPr>
      <w:r w:rsidRPr="00551D9E">
        <w:rPr>
          <w:rFonts w:ascii="Calibri" w:hAnsi="Calibri" w:cs="Calibri"/>
          <w:sz w:val="22"/>
          <w:szCs w:val="22"/>
        </w:rPr>
        <w:lastRenderedPageBreak/>
        <w:drawing>
          <wp:inline distT="0" distB="0" distL="0" distR="0" wp14:anchorId="0E352F2A" wp14:editId="5A17E416">
            <wp:extent cx="5727700" cy="5389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5389245"/>
                    </a:xfrm>
                    <a:prstGeom prst="rect">
                      <a:avLst/>
                    </a:prstGeom>
                  </pic:spPr>
                </pic:pic>
              </a:graphicData>
            </a:graphic>
          </wp:inline>
        </w:drawing>
      </w:r>
    </w:p>
    <w:p w14:paraId="4C0ED9C0" w14:textId="77777777" w:rsidR="005B18D8" w:rsidRDefault="005B18D8" w:rsidP="00C87717">
      <w:pPr>
        <w:rPr>
          <w:rFonts w:ascii="Calibri" w:hAnsi="Calibri" w:cs="Calibri"/>
          <w:sz w:val="22"/>
          <w:szCs w:val="22"/>
        </w:rPr>
      </w:pPr>
    </w:p>
    <w:p w14:paraId="398BEF9E" w14:textId="77777777" w:rsidR="005B18D8" w:rsidRDefault="005B18D8" w:rsidP="00C87717">
      <w:pPr>
        <w:rPr>
          <w:rFonts w:ascii="Calibri" w:hAnsi="Calibri" w:cs="Calibri"/>
          <w:sz w:val="22"/>
          <w:szCs w:val="22"/>
        </w:rPr>
      </w:pPr>
    </w:p>
    <w:p w14:paraId="5C3DEC5E" w14:textId="70C4660D" w:rsidR="00C87717" w:rsidRPr="00ED262C" w:rsidRDefault="00C87717" w:rsidP="00C87717">
      <w:pPr>
        <w:rPr>
          <w:rFonts w:ascii="Calibri" w:hAnsi="Calibri" w:cs="Calibri"/>
          <w:sz w:val="22"/>
          <w:szCs w:val="22"/>
        </w:rPr>
      </w:pPr>
      <w:r w:rsidRPr="00ED262C">
        <w:rPr>
          <w:rFonts w:ascii="Calibri" w:hAnsi="Calibri" w:cs="Calibri"/>
          <w:sz w:val="22"/>
          <w:szCs w:val="22"/>
        </w:rPr>
        <w:t xml:space="preserve">The cited literature is narrowly focused on Drosophila melanogaster only, relevant literature on experimental and importantly on theoretical studies of olfactory processing, learning and plasticity in other insects is scarce. </w:t>
      </w:r>
    </w:p>
    <w:p w14:paraId="4EA1C6BC" w14:textId="77777777" w:rsidR="00C87717" w:rsidRPr="00ED262C" w:rsidRDefault="00C87717" w:rsidP="00C87717">
      <w:pPr>
        <w:rPr>
          <w:rFonts w:ascii="Calibri" w:hAnsi="Calibri" w:cs="Calibri"/>
          <w:sz w:val="22"/>
          <w:szCs w:val="22"/>
        </w:rPr>
      </w:pPr>
      <w:r w:rsidRPr="00ED262C">
        <w:rPr>
          <w:rFonts w:ascii="Calibri" w:hAnsi="Calibri" w:cs="Calibri"/>
          <w:sz w:val="22"/>
          <w:szCs w:val="22"/>
        </w:rPr>
        <w:t> honeybee, locust</w:t>
      </w:r>
    </w:p>
    <w:p w14:paraId="40FE14F3" w14:textId="77777777" w:rsidR="005B18D8" w:rsidRDefault="005B18D8" w:rsidP="00C87717">
      <w:pPr>
        <w:rPr>
          <w:rFonts w:ascii="Calibri" w:hAnsi="Calibri" w:cs="Calibri"/>
          <w:sz w:val="22"/>
          <w:szCs w:val="22"/>
        </w:rPr>
      </w:pPr>
    </w:p>
    <w:p w14:paraId="7AF1B2C5" w14:textId="77777777" w:rsidR="000F4976" w:rsidRDefault="00C87717" w:rsidP="00C87717">
      <w:pPr>
        <w:rPr>
          <w:rFonts w:ascii="Calibri" w:hAnsi="Calibri" w:cs="Calibri"/>
          <w:sz w:val="22"/>
          <w:szCs w:val="22"/>
        </w:rPr>
      </w:pPr>
      <w:r w:rsidRPr="00ED262C">
        <w:rPr>
          <w:rFonts w:ascii="Calibri" w:hAnsi="Calibri" w:cs="Calibri"/>
          <w:sz w:val="22"/>
          <w:szCs w:val="22"/>
        </w:rPr>
        <w:t>This is also true for literature that would allow comparison with the situation in vertebrates. This should be improved.</w:t>
      </w:r>
    </w:p>
    <w:p w14:paraId="0CFFC78B" w14:textId="77777777" w:rsidR="000F4976" w:rsidRDefault="000F4976" w:rsidP="00C87717">
      <w:pPr>
        <w:rPr>
          <w:rFonts w:ascii="Calibri" w:hAnsi="Calibri" w:cs="Calibri"/>
          <w:sz w:val="22"/>
          <w:szCs w:val="22"/>
        </w:rPr>
      </w:pPr>
    </w:p>
    <w:p w14:paraId="79B30A7B" w14:textId="25641ED6" w:rsidR="00C87717" w:rsidRPr="00ED262C" w:rsidRDefault="00C87717" w:rsidP="00C87717">
      <w:pPr>
        <w:rPr>
          <w:rFonts w:ascii="Calibri" w:hAnsi="Calibri" w:cs="Calibri"/>
          <w:sz w:val="22"/>
          <w:szCs w:val="22"/>
        </w:rPr>
      </w:pPr>
      <w:r w:rsidRPr="00ED262C">
        <w:rPr>
          <w:rFonts w:ascii="Calibri" w:hAnsi="Calibri" w:cs="Calibri"/>
          <w:sz w:val="22"/>
          <w:szCs w:val="22"/>
        </w:rPr>
        <w:t xml:space="preserve"> In addition to publications already mentioned above, the following topics should be better referenced:</w:t>
      </w:r>
    </w:p>
    <w:p w14:paraId="64A617ED" w14:textId="579C562A" w:rsidR="00C87717" w:rsidRDefault="00C87717" w:rsidP="00C87717">
      <w:pPr>
        <w:rPr>
          <w:rFonts w:ascii="Calibri" w:hAnsi="Calibri" w:cs="Calibri"/>
          <w:b/>
          <w:bCs/>
          <w:sz w:val="22"/>
          <w:szCs w:val="22"/>
        </w:rPr>
      </w:pPr>
    </w:p>
    <w:p w14:paraId="23A26832" w14:textId="2883FEF6" w:rsidR="006C6C20" w:rsidRDefault="006C6C20" w:rsidP="00C87717">
      <w:pPr>
        <w:rPr>
          <w:rFonts w:ascii="Calibri" w:hAnsi="Calibri" w:cs="Calibri"/>
          <w:b/>
          <w:bCs/>
          <w:sz w:val="22"/>
          <w:szCs w:val="22"/>
        </w:rPr>
      </w:pPr>
    </w:p>
    <w:p w14:paraId="6AD8F111" w14:textId="15590A8B" w:rsidR="006C6C20" w:rsidRDefault="006C6C20" w:rsidP="00C87717">
      <w:pPr>
        <w:rPr>
          <w:rFonts w:ascii="Calibri" w:hAnsi="Calibri" w:cs="Calibri"/>
          <w:b/>
          <w:bCs/>
          <w:sz w:val="22"/>
          <w:szCs w:val="22"/>
        </w:rPr>
      </w:pPr>
      <w:r>
        <w:rPr>
          <w:rFonts w:ascii="Calibri" w:hAnsi="Calibri" w:cs="Calibri"/>
          <w:b/>
          <w:bCs/>
          <w:sz w:val="22"/>
          <w:szCs w:val="22"/>
        </w:rPr>
        <w:t>TO DO:</w:t>
      </w:r>
    </w:p>
    <w:p w14:paraId="13F62195" w14:textId="6473159D" w:rsidR="006C6C20" w:rsidRDefault="006C6C20" w:rsidP="00C87717">
      <w:pPr>
        <w:rPr>
          <w:rFonts w:ascii="Calibri" w:hAnsi="Calibri" w:cs="Calibri"/>
          <w:b/>
          <w:bCs/>
          <w:sz w:val="22"/>
          <w:szCs w:val="22"/>
        </w:rPr>
      </w:pPr>
    </w:p>
    <w:p w14:paraId="5D9E7EC1" w14:textId="77777777" w:rsidR="006C6C20" w:rsidRPr="009147F7" w:rsidRDefault="006C6C20" w:rsidP="006C6C20">
      <w:pPr>
        <w:rPr>
          <w:rFonts w:ascii="Calibri" w:hAnsi="Calibri" w:cs="Calibri"/>
          <w:i/>
          <w:iCs/>
          <w:sz w:val="22"/>
          <w:szCs w:val="22"/>
        </w:rPr>
      </w:pPr>
      <w:r w:rsidRPr="009147F7">
        <w:rPr>
          <w:rFonts w:ascii="Calibri" w:hAnsi="Calibri" w:cs="Calibri"/>
          <w:i/>
          <w:iCs/>
          <w:sz w:val="22"/>
          <w:szCs w:val="22"/>
        </w:rPr>
        <w:t xml:space="preserve">! p.32: Explain the mechanism of spike frequency adaptation through Ca2+ gated K+ </w:t>
      </w:r>
      <w:proofErr w:type="gramStart"/>
      <w:r w:rsidRPr="009147F7">
        <w:rPr>
          <w:rFonts w:ascii="Calibri" w:hAnsi="Calibri" w:cs="Calibri"/>
          <w:i/>
          <w:iCs/>
          <w:sz w:val="22"/>
          <w:szCs w:val="22"/>
        </w:rPr>
        <w:t>channels, and</w:t>
      </w:r>
      <w:proofErr w:type="gramEnd"/>
      <w:r w:rsidRPr="009147F7">
        <w:rPr>
          <w:rFonts w:ascii="Calibri" w:hAnsi="Calibri" w:cs="Calibri"/>
          <w:i/>
          <w:iCs/>
          <w:sz w:val="22"/>
          <w:szCs w:val="22"/>
        </w:rPr>
        <w:t xml:space="preserve"> explain how this mechanism is encoded in Eq. 2.1 and 2.2. </w:t>
      </w:r>
    </w:p>
    <w:p w14:paraId="247188A8" w14:textId="77777777" w:rsidR="006C6C20" w:rsidRPr="009147F7" w:rsidRDefault="006C6C20" w:rsidP="006C6C20">
      <w:pPr>
        <w:rPr>
          <w:rFonts w:ascii="Calibri" w:hAnsi="Calibri" w:cs="Calibri"/>
          <w:i/>
          <w:iCs/>
          <w:sz w:val="22"/>
          <w:szCs w:val="22"/>
        </w:rPr>
      </w:pPr>
    </w:p>
    <w:p w14:paraId="32946701" w14:textId="77777777" w:rsidR="006C6C20" w:rsidRPr="009147F7" w:rsidRDefault="006C6C20" w:rsidP="006C6C20">
      <w:pPr>
        <w:rPr>
          <w:rFonts w:ascii="Calibri" w:hAnsi="Calibri" w:cs="Calibri"/>
          <w:i/>
          <w:iCs/>
          <w:sz w:val="22"/>
          <w:szCs w:val="22"/>
        </w:rPr>
      </w:pPr>
      <w:r w:rsidRPr="009147F7">
        <w:rPr>
          <w:rFonts w:ascii="Calibri" w:hAnsi="Calibri" w:cs="Calibri"/>
          <w:i/>
          <w:iCs/>
          <w:sz w:val="22"/>
          <w:szCs w:val="22"/>
        </w:rPr>
        <w:lastRenderedPageBreak/>
        <w:t xml:space="preserve">Cite papers that describe the role and function of spike frequency adaptation relevant in your context, e.g. Lundstrom et al., 2008; </w:t>
      </w:r>
      <w:proofErr w:type="spellStart"/>
      <w:r w:rsidRPr="009147F7">
        <w:rPr>
          <w:rFonts w:ascii="Calibri" w:hAnsi="Calibri" w:cs="Calibri"/>
          <w:i/>
          <w:iCs/>
          <w:sz w:val="22"/>
          <w:szCs w:val="22"/>
        </w:rPr>
        <w:t>Farkhooi</w:t>
      </w:r>
      <w:proofErr w:type="spellEnd"/>
      <w:r w:rsidRPr="009147F7">
        <w:rPr>
          <w:rFonts w:ascii="Calibri" w:hAnsi="Calibri" w:cs="Calibri"/>
          <w:i/>
          <w:iCs/>
          <w:sz w:val="22"/>
          <w:szCs w:val="22"/>
        </w:rPr>
        <w:t xml:space="preserve"> et al., 2013; </w:t>
      </w:r>
      <w:proofErr w:type="spellStart"/>
      <w:r w:rsidRPr="009147F7">
        <w:rPr>
          <w:rFonts w:ascii="Calibri" w:hAnsi="Calibri" w:cs="Calibri"/>
          <w:i/>
          <w:iCs/>
          <w:sz w:val="22"/>
          <w:szCs w:val="22"/>
        </w:rPr>
        <w:t>Betkiewicz</w:t>
      </w:r>
      <w:proofErr w:type="spellEnd"/>
      <w:r w:rsidRPr="009147F7">
        <w:rPr>
          <w:rFonts w:ascii="Calibri" w:hAnsi="Calibri" w:cs="Calibri"/>
          <w:i/>
          <w:iCs/>
          <w:sz w:val="22"/>
          <w:szCs w:val="22"/>
        </w:rPr>
        <w:t xml:space="preserve"> et al., 2018. </w:t>
      </w:r>
    </w:p>
    <w:p w14:paraId="02406044" w14:textId="77777777" w:rsidR="006C6C20" w:rsidRPr="009147F7" w:rsidRDefault="006C6C20" w:rsidP="006C6C20">
      <w:pPr>
        <w:rPr>
          <w:rFonts w:ascii="Calibri" w:hAnsi="Calibri" w:cs="Calibri"/>
          <w:i/>
          <w:iCs/>
          <w:sz w:val="22"/>
          <w:szCs w:val="22"/>
        </w:rPr>
      </w:pPr>
      <w:r w:rsidRPr="009147F7">
        <w:rPr>
          <w:rFonts w:ascii="Calibri" w:hAnsi="Calibri" w:cs="Calibri"/>
          <w:i/>
          <w:iCs/>
          <w:sz w:val="22"/>
          <w:szCs w:val="22"/>
        </w:rPr>
        <w:t>Please provide a reference for the “</w:t>
      </w:r>
      <w:proofErr w:type="spellStart"/>
      <w:r w:rsidRPr="009147F7">
        <w:rPr>
          <w:rFonts w:ascii="Calibri" w:hAnsi="Calibri" w:cs="Calibri"/>
          <w:i/>
          <w:iCs/>
          <w:sz w:val="22"/>
          <w:szCs w:val="22"/>
        </w:rPr>
        <w:t>AdEx</w:t>
      </w:r>
      <w:proofErr w:type="spellEnd"/>
      <w:r w:rsidRPr="009147F7">
        <w:rPr>
          <w:rFonts w:ascii="Calibri" w:hAnsi="Calibri" w:cs="Calibri"/>
          <w:i/>
          <w:iCs/>
          <w:sz w:val="22"/>
          <w:szCs w:val="22"/>
        </w:rPr>
        <w:t>” neuron model.</w:t>
      </w:r>
    </w:p>
    <w:p w14:paraId="2E1102A0" w14:textId="7AB9CE71" w:rsidR="006C6C20" w:rsidRDefault="006C6C20" w:rsidP="00C87717">
      <w:pPr>
        <w:rPr>
          <w:rFonts w:ascii="Calibri" w:hAnsi="Calibri" w:cs="Calibri"/>
          <w:b/>
          <w:bCs/>
          <w:sz w:val="22"/>
          <w:szCs w:val="22"/>
        </w:rPr>
      </w:pPr>
    </w:p>
    <w:p w14:paraId="4531B8AB" w14:textId="77777777" w:rsidR="006C6C20" w:rsidRPr="00CD647C" w:rsidRDefault="006C6C20" w:rsidP="00C87717">
      <w:pPr>
        <w:rPr>
          <w:rFonts w:ascii="Calibri" w:hAnsi="Calibri" w:cs="Calibri"/>
          <w:b/>
          <w:bCs/>
          <w:sz w:val="22"/>
          <w:szCs w:val="22"/>
        </w:rPr>
      </w:pPr>
    </w:p>
    <w:p w14:paraId="52F0DA0E" w14:textId="77777777" w:rsidR="00C87717" w:rsidRPr="00CD647C" w:rsidRDefault="00C87717" w:rsidP="00C87717">
      <w:pPr>
        <w:rPr>
          <w:rFonts w:ascii="Calibri" w:hAnsi="Calibri" w:cs="Calibri"/>
          <w:b/>
          <w:bCs/>
          <w:sz w:val="22"/>
          <w:szCs w:val="22"/>
        </w:rPr>
      </w:pPr>
    </w:p>
    <w:p w14:paraId="7CEA27B2" w14:textId="77777777" w:rsidR="00C87717" w:rsidRPr="00CD647C" w:rsidRDefault="00C87717" w:rsidP="00C87717">
      <w:pPr>
        <w:rPr>
          <w:rFonts w:ascii="Calibri" w:hAnsi="Calibri" w:cs="Calibri"/>
          <w:b/>
          <w:bCs/>
          <w:sz w:val="22"/>
          <w:szCs w:val="22"/>
        </w:rPr>
      </w:pPr>
      <w:r w:rsidRPr="00CD647C">
        <w:rPr>
          <w:rFonts w:ascii="Calibri" w:hAnsi="Calibri" w:cs="Calibri"/>
          <w:b/>
          <w:bCs/>
          <w:sz w:val="22"/>
          <w:szCs w:val="22"/>
        </w:rPr>
        <w:t xml:space="preserve">- Effect of lateral inhibition on odour separation, e.g. in the insect AL: </w:t>
      </w:r>
      <w:proofErr w:type="spellStart"/>
      <w:r w:rsidRPr="00CD647C">
        <w:rPr>
          <w:rFonts w:ascii="Calibri" w:hAnsi="Calibri" w:cs="Calibri"/>
          <w:b/>
          <w:bCs/>
          <w:sz w:val="22"/>
          <w:szCs w:val="22"/>
        </w:rPr>
        <w:t>Linster</w:t>
      </w:r>
      <w:proofErr w:type="spellEnd"/>
      <w:r w:rsidRPr="00CD647C">
        <w:rPr>
          <w:rFonts w:ascii="Calibri" w:hAnsi="Calibri" w:cs="Calibri"/>
          <w:b/>
          <w:bCs/>
          <w:sz w:val="22"/>
          <w:szCs w:val="22"/>
        </w:rPr>
        <w:t xml:space="preserve"> et al., 2005; </w:t>
      </w:r>
      <w:proofErr w:type="spellStart"/>
      <w:r w:rsidRPr="00CD647C">
        <w:rPr>
          <w:rFonts w:ascii="Calibri" w:hAnsi="Calibri" w:cs="Calibri"/>
          <w:b/>
          <w:bCs/>
          <w:sz w:val="22"/>
          <w:szCs w:val="22"/>
        </w:rPr>
        <w:t>Schmuker</w:t>
      </w:r>
      <w:proofErr w:type="spellEnd"/>
      <w:r w:rsidRPr="00CD647C">
        <w:rPr>
          <w:rFonts w:ascii="Calibri" w:hAnsi="Calibri" w:cs="Calibri"/>
          <w:b/>
          <w:bCs/>
          <w:sz w:val="22"/>
          <w:szCs w:val="22"/>
        </w:rPr>
        <w:t xml:space="preserve"> et al., 2011, 2014; Diamond et al., 2019; in the fish: Wick et al. 2010.</w:t>
      </w:r>
    </w:p>
    <w:p w14:paraId="3E01C4FC" w14:textId="77777777" w:rsidR="00C87717" w:rsidRPr="00CD647C" w:rsidRDefault="00C87717" w:rsidP="00C87717">
      <w:pPr>
        <w:rPr>
          <w:rFonts w:ascii="Calibri" w:hAnsi="Calibri" w:cs="Calibri"/>
          <w:b/>
          <w:bCs/>
          <w:sz w:val="22"/>
          <w:szCs w:val="22"/>
        </w:rPr>
      </w:pPr>
    </w:p>
    <w:p w14:paraId="64EED1FC" w14:textId="77777777" w:rsidR="00C87717" w:rsidRPr="00CD647C" w:rsidRDefault="00C87717" w:rsidP="00C87717">
      <w:pPr>
        <w:rPr>
          <w:rFonts w:ascii="Calibri" w:hAnsi="Calibri" w:cs="Calibri"/>
          <w:b/>
          <w:bCs/>
          <w:sz w:val="22"/>
          <w:szCs w:val="22"/>
        </w:rPr>
      </w:pPr>
      <w:r w:rsidRPr="00CD647C">
        <w:rPr>
          <w:rFonts w:ascii="Calibri" w:hAnsi="Calibri" w:cs="Calibri"/>
          <w:b/>
          <w:bCs/>
          <w:sz w:val="22"/>
          <w:szCs w:val="22"/>
        </w:rPr>
        <w:t xml:space="preserve">- Broad odour tuning and valence coding in MBONs: e.g. </w:t>
      </w:r>
      <w:proofErr w:type="spellStart"/>
      <w:r w:rsidRPr="00CD647C">
        <w:rPr>
          <w:rFonts w:ascii="Calibri" w:hAnsi="Calibri" w:cs="Calibri"/>
          <w:b/>
          <w:bCs/>
          <w:sz w:val="22"/>
          <w:szCs w:val="22"/>
        </w:rPr>
        <w:t>Strube-Bloss</w:t>
      </w:r>
      <w:proofErr w:type="spellEnd"/>
      <w:r w:rsidRPr="00CD647C">
        <w:rPr>
          <w:rFonts w:ascii="Calibri" w:hAnsi="Calibri" w:cs="Calibri"/>
          <w:b/>
          <w:bCs/>
          <w:sz w:val="22"/>
          <w:szCs w:val="22"/>
        </w:rPr>
        <w:t xml:space="preserve"> et al., 2011,2016</w:t>
      </w:r>
    </w:p>
    <w:p w14:paraId="38FA939A" w14:textId="77777777" w:rsidR="00C87717" w:rsidRPr="00CD647C" w:rsidRDefault="00C87717" w:rsidP="00C87717">
      <w:pPr>
        <w:rPr>
          <w:rFonts w:ascii="Calibri" w:hAnsi="Calibri" w:cs="Calibri"/>
          <w:b/>
          <w:bCs/>
          <w:sz w:val="22"/>
          <w:szCs w:val="22"/>
        </w:rPr>
      </w:pPr>
      <w:r w:rsidRPr="00CD647C">
        <w:rPr>
          <w:rFonts w:ascii="Calibri" w:hAnsi="Calibri" w:cs="Calibri"/>
          <w:b/>
          <w:bCs/>
          <w:sz w:val="22"/>
          <w:szCs w:val="22"/>
        </w:rPr>
        <w:t>.</w:t>
      </w:r>
    </w:p>
    <w:p w14:paraId="7FFD59BA" w14:textId="77777777" w:rsidR="00C87717" w:rsidRPr="00CD647C" w:rsidRDefault="00C87717" w:rsidP="00C87717">
      <w:pPr>
        <w:rPr>
          <w:rFonts w:ascii="Calibri" w:hAnsi="Calibri" w:cs="Calibri"/>
          <w:b/>
          <w:bCs/>
          <w:sz w:val="22"/>
          <w:szCs w:val="22"/>
        </w:rPr>
      </w:pPr>
      <w:r w:rsidRPr="00CD647C">
        <w:rPr>
          <w:rFonts w:ascii="Calibri" w:hAnsi="Calibri" w:cs="Calibri"/>
          <w:b/>
          <w:bCs/>
          <w:sz w:val="22"/>
          <w:szCs w:val="22"/>
        </w:rPr>
        <w:t xml:space="preserve">- Please cover important model studies of reinforcement learning in the insect olfactory system including relevant publications authored/co-authored by M. </w:t>
      </w:r>
      <w:proofErr w:type="spellStart"/>
      <w:r w:rsidRPr="00CD647C">
        <w:rPr>
          <w:rFonts w:ascii="Calibri" w:hAnsi="Calibri" w:cs="Calibri"/>
          <w:b/>
          <w:bCs/>
          <w:sz w:val="22"/>
          <w:szCs w:val="22"/>
        </w:rPr>
        <w:t>Bazhenov</w:t>
      </w:r>
      <w:proofErr w:type="spellEnd"/>
      <w:r w:rsidRPr="00CD647C">
        <w:rPr>
          <w:rFonts w:ascii="Calibri" w:hAnsi="Calibri" w:cs="Calibri"/>
          <w:b/>
          <w:bCs/>
          <w:sz w:val="22"/>
          <w:szCs w:val="22"/>
        </w:rPr>
        <w:t xml:space="preserve">, Th. </w:t>
      </w:r>
      <w:proofErr w:type="spellStart"/>
      <w:r w:rsidRPr="00CD647C">
        <w:rPr>
          <w:rFonts w:ascii="Calibri" w:hAnsi="Calibri" w:cs="Calibri"/>
          <w:b/>
          <w:bCs/>
          <w:sz w:val="22"/>
          <w:szCs w:val="22"/>
        </w:rPr>
        <w:t>Nowotny</w:t>
      </w:r>
      <w:proofErr w:type="spellEnd"/>
      <w:r w:rsidRPr="00CD647C">
        <w:rPr>
          <w:rFonts w:ascii="Calibri" w:hAnsi="Calibri" w:cs="Calibri"/>
          <w:b/>
          <w:bCs/>
          <w:sz w:val="22"/>
          <w:szCs w:val="22"/>
        </w:rPr>
        <w:t xml:space="preserve">, R. Huerta, M. </w:t>
      </w:r>
      <w:proofErr w:type="spellStart"/>
      <w:r w:rsidRPr="00CD647C">
        <w:rPr>
          <w:rFonts w:ascii="Calibri" w:hAnsi="Calibri" w:cs="Calibri"/>
          <w:b/>
          <w:bCs/>
          <w:sz w:val="22"/>
          <w:szCs w:val="22"/>
        </w:rPr>
        <w:t>Schmuker</w:t>
      </w:r>
      <w:proofErr w:type="spellEnd"/>
      <w:r w:rsidRPr="00CD647C">
        <w:rPr>
          <w:rFonts w:ascii="Calibri" w:hAnsi="Calibri" w:cs="Calibri"/>
          <w:b/>
          <w:bCs/>
          <w:sz w:val="22"/>
          <w:szCs w:val="22"/>
        </w:rPr>
        <w:t xml:space="preserve">, M.P. </w:t>
      </w:r>
      <w:proofErr w:type="spellStart"/>
      <w:r w:rsidRPr="00CD647C">
        <w:rPr>
          <w:rFonts w:ascii="Calibri" w:hAnsi="Calibri" w:cs="Calibri"/>
          <w:b/>
          <w:bCs/>
          <w:sz w:val="22"/>
          <w:szCs w:val="22"/>
        </w:rPr>
        <w:t>Nawrot</w:t>
      </w:r>
      <w:proofErr w:type="spellEnd"/>
      <w:r w:rsidRPr="00CD647C">
        <w:rPr>
          <w:rFonts w:ascii="Calibri" w:hAnsi="Calibri" w:cs="Calibri"/>
          <w:b/>
          <w:bCs/>
          <w:sz w:val="22"/>
          <w:szCs w:val="22"/>
        </w:rPr>
        <w:t>.</w:t>
      </w:r>
    </w:p>
    <w:p w14:paraId="35682C28" w14:textId="77777777" w:rsidR="00C87717" w:rsidRPr="00CD647C" w:rsidRDefault="00C87717" w:rsidP="00C87717">
      <w:pPr>
        <w:rPr>
          <w:rFonts w:ascii="Calibri" w:hAnsi="Calibri" w:cs="Calibri"/>
          <w:b/>
          <w:bCs/>
          <w:sz w:val="22"/>
          <w:szCs w:val="22"/>
        </w:rPr>
      </w:pPr>
    </w:p>
    <w:p w14:paraId="7872D079" w14:textId="77777777" w:rsidR="00C87717" w:rsidRPr="00ED262C" w:rsidRDefault="00C87717" w:rsidP="00C87717">
      <w:pPr>
        <w:rPr>
          <w:rFonts w:ascii="Calibri" w:hAnsi="Calibri" w:cs="Calibri"/>
          <w:sz w:val="22"/>
          <w:szCs w:val="22"/>
        </w:rPr>
      </w:pPr>
    </w:p>
    <w:p w14:paraId="67B498E8" w14:textId="77777777" w:rsidR="00C87717" w:rsidRDefault="00C87717" w:rsidP="00C87717">
      <w:pPr>
        <w:rPr>
          <w:rFonts w:ascii="Calibri" w:hAnsi="Calibri" w:cs="Calibri"/>
          <w:sz w:val="22"/>
          <w:szCs w:val="22"/>
        </w:rPr>
      </w:pPr>
    </w:p>
    <w:p w14:paraId="165AEC4D" w14:textId="77777777" w:rsidR="00C87717" w:rsidRDefault="00C87717" w:rsidP="00C87717">
      <w:pPr>
        <w:rPr>
          <w:rFonts w:ascii="Calibri" w:hAnsi="Calibri" w:cs="Calibri"/>
          <w:sz w:val="22"/>
          <w:szCs w:val="22"/>
        </w:rPr>
      </w:pPr>
    </w:p>
    <w:p w14:paraId="39280EA7" w14:textId="77777777" w:rsidR="00C87717" w:rsidRDefault="00C87717" w:rsidP="00C87717">
      <w:pPr>
        <w:rPr>
          <w:rFonts w:ascii="Calibri" w:hAnsi="Calibri" w:cs="Calibri"/>
          <w:sz w:val="22"/>
          <w:szCs w:val="22"/>
        </w:rPr>
      </w:pPr>
    </w:p>
    <w:p w14:paraId="50C6FDD9" w14:textId="77777777" w:rsidR="00C87717" w:rsidRDefault="00C87717" w:rsidP="00C87717">
      <w:pPr>
        <w:rPr>
          <w:rFonts w:ascii="Calibri" w:hAnsi="Calibri" w:cs="Calibri"/>
          <w:sz w:val="22"/>
          <w:szCs w:val="22"/>
        </w:rPr>
      </w:pPr>
    </w:p>
    <w:p w14:paraId="7D055E39" w14:textId="77777777" w:rsidR="00C87717" w:rsidRDefault="00C87717" w:rsidP="00C87717">
      <w:pPr>
        <w:rPr>
          <w:rFonts w:ascii="Calibri" w:hAnsi="Calibri" w:cs="Calibri"/>
          <w:sz w:val="22"/>
          <w:szCs w:val="22"/>
        </w:rPr>
      </w:pPr>
    </w:p>
    <w:p w14:paraId="51FC9C3A" w14:textId="77777777" w:rsidR="00C87717" w:rsidRDefault="00C87717" w:rsidP="00C87717">
      <w:pPr>
        <w:rPr>
          <w:rFonts w:ascii="Calibri" w:hAnsi="Calibri" w:cs="Calibri"/>
          <w:sz w:val="22"/>
          <w:szCs w:val="22"/>
        </w:rPr>
      </w:pPr>
    </w:p>
    <w:p w14:paraId="63025015" w14:textId="77777777" w:rsidR="00C87717" w:rsidRDefault="00C87717" w:rsidP="00C87717">
      <w:pPr>
        <w:rPr>
          <w:rFonts w:ascii="Calibri" w:hAnsi="Calibri" w:cs="Calibri"/>
          <w:sz w:val="22"/>
          <w:szCs w:val="22"/>
        </w:rPr>
      </w:pPr>
    </w:p>
    <w:p w14:paraId="6AC72EDC" w14:textId="77777777" w:rsidR="00C87717" w:rsidRDefault="00C87717" w:rsidP="00C87717">
      <w:pPr>
        <w:rPr>
          <w:rFonts w:ascii="Calibri" w:hAnsi="Calibri" w:cs="Calibri"/>
          <w:sz w:val="22"/>
          <w:szCs w:val="22"/>
        </w:rPr>
      </w:pPr>
    </w:p>
    <w:p w14:paraId="765DAA13" w14:textId="77777777" w:rsidR="00C87717" w:rsidRDefault="00C87717" w:rsidP="00C87717">
      <w:pPr>
        <w:rPr>
          <w:rFonts w:ascii="Calibri" w:hAnsi="Calibri" w:cs="Calibri"/>
          <w:sz w:val="22"/>
          <w:szCs w:val="22"/>
        </w:rPr>
      </w:pPr>
    </w:p>
    <w:p w14:paraId="02529A5C" w14:textId="77777777" w:rsidR="00C87717" w:rsidRDefault="00C87717" w:rsidP="00C87717">
      <w:pPr>
        <w:rPr>
          <w:rFonts w:ascii="Calibri" w:hAnsi="Calibri" w:cs="Calibri"/>
          <w:sz w:val="22"/>
          <w:szCs w:val="22"/>
        </w:rPr>
      </w:pPr>
    </w:p>
    <w:p w14:paraId="35F86DD9" w14:textId="77777777" w:rsidR="00C87717" w:rsidRDefault="00C87717" w:rsidP="00C87717">
      <w:pPr>
        <w:rPr>
          <w:rFonts w:ascii="Calibri" w:hAnsi="Calibri" w:cs="Calibri"/>
          <w:sz w:val="22"/>
          <w:szCs w:val="22"/>
        </w:rPr>
      </w:pPr>
    </w:p>
    <w:p w14:paraId="169B010B" w14:textId="77777777" w:rsidR="00C87717" w:rsidRDefault="00C87717" w:rsidP="00C87717">
      <w:pPr>
        <w:rPr>
          <w:rFonts w:ascii="Calibri" w:hAnsi="Calibri" w:cs="Calibri"/>
          <w:sz w:val="22"/>
          <w:szCs w:val="22"/>
        </w:rPr>
      </w:pPr>
    </w:p>
    <w:p w14:paraId="5383B9FE" w14:textId="77777777" w:rsidR="00C87717" w:rsidRDefault="00C87717" w:rsidP="00C87717">
      <w:pPr>
        <w:rPr>
          <w:rFonts w:ascii="Calibri" w:hAnsi="Calibri" w:cs="Calibri"/>
          <w:sz w:val="22"/>
          <w:szCs w:val="22"/>
        </w:rPr>
      </w:pPr>
    </w:p>
    <w:p w14:paraId="27B3501A" w14:textId="5089BD5C" w:rsidR="001D4922" w:rsidRDefault="001D4922" w:rsidP="001D4922">
      <w:pPr>
        <w:pStyle w:val="Heading1"/>
      </w:pPr>
      <w:r>
        <w:t>Typos, grammar and style</w:t>
      </w:r>
    </w:p>
    <w:p w14:paraId="4F325900" w14:textId="598D2206" w:rsidR="00B61A62" w:rsidRDefault="00B61A62" w:rsidP="00B61A62"/>
    <w:p w14:paraId="5DA35361" w14:textId="77777777" w:rsidR="00B61A62" w:rsidRDefault="00B61A62" w:rsidP="00B61A62"/>
    <w:p w14:paraId="5DC28B20" w14:textId="6B0C2235" w:rsidR="00B61A62" w:rsidRDefault="00B61A62" w:rsidP="00B61A62">
      <w:r>
        <w:t>I u</w:t>
      </w:r>
      <w:r>
        <w:t xml:space="preserve">sed Word 2018 spell checker and double checked every line in thesis to check for spelling. </w:t>
      </w:r>
    </w:p>
    <w:p w14:paraId="0B603121" w14:textId="77777777" w:rsidR="00B61A62" w:rsidRDefault="00B61A62" w:rsidP="00B61A62">
      <w:r>
        <w:t xml:space="preserve">All of the typos, grammar and style points in the last page of corrections were addressed and whenever a word was added it was added in red colour. </w:t>
      </w:r>
    </w:p>
    <w:p w14:paraId="165F35E5" w14:textId="77777777" w:rsidR="00B61A62" w:rsidRPr="00B61A62" w:rsidRDefault="00B61A62" w:rsidP="00B61A62">
      <w:pPr>
        <w:rPr>
          <w:b/>
          <w:bCs/>
        </w:rPr>
      </w:pPr>
    </w:p>
    <w:p w14:paraId="2514AA92" w14:textId="77777777" w:rsidR="001D4922" w:rsidRDefault="001D4922" w:rsidP="001D4922">
      <w:r>
        <w:t>p.2 “dopamine … a type of cell” – dopamine is a neuromodulator rather than a type of neurons.</w:t>
      </w:r>
    </w:p>
    <w:p w14:paraId="24E07490" w14:textId="77777777" w:rsidR="001D4922" w:rsidRDefault="001D4922" w:rsidP="001D4922">
      <w:r>
        <w:t xml:space="preserve">p.4 “performed… performed” – please correct grammar </w:t>
      </w:r>
    </w:p>
    <w:p w14:paraId="51E483C4" w14:textId="77777777" w:rsidR="001D4922" w:rsidRDefault="001D4922" w:rsidP="001D4922">
      <w:r>
        <w:t>p.5, line just under equation 1.2 – “V” needs to be italic. Similarly, variables under Eq. 1.5 need to be italic. Please check throughout the thesis.</w:t>
      </w:r>
    </w:p>
    <w:p w14:paraId="469FCCAC" w14:textId="77777777" w:rsidR="001D4922" w:rsidRDefault="001D4922" w:rsidP="001D4922">
      <w:r>
        <w:t>p. 7 “</w:t>
      </w:r>
      <w:proofErr w:type="spellStart"/>
      <w:r>
        <w:t>tau_c</w:t>
      </w:r>
      <w:proofErr w:type="spellEnd"/>
      <w:r>
        <w:t xml:space="preserve"> is the variable” -&gt; “</w:t>
      </w:r>
      <w:proofErr w:type="spellStart"/>
      <w:r>
        <w:t>tau_c</w:t>
      </w:r>
      <w:proofErr w:type="spellEnd"/>
      <w:r>
        <w:t xml:space="preserve"> is a parameter”</w:t>
      </w:r>
    </w:p>
    <w:p w14:paraId="7B7BAD7C" w14:textId="77777777" w:rsidR="001D4922" w:rsidRDefault="001D4922" w:rsidP="001D4922">
      <w:r>
        <w:t>p.9: “</w:t>
      </w:r>
      <w:proofErr w:type="spellStart"/>
      <w:r>
        <w:t>taht</w:t>
      </w:r>
      <w:proofErr w:type="spellEnd"/>
      <w:r>
        <w:t>" -&gt; “that”; please use spell checker throughout the thesis.</w:t>
      </w:r>
    </w:p>
    <w:p w14:paraId="52BB676E" w14:textId="77777777" w:rsidR="001D4922" w:rsidRDefault="001D4922" w:rsidP="001D4922">
      <w:r>
        <w:t>p.12: “5-10 KCs” -&gt; “5-10 PNs”</w:t>
      </w:r>
    </w:p>
    <w:p w14:paraId="7A7BCAB0" w14:textId="77777777" w:rsidR="001D4922" w:rsidRDefault="001D4922" w:rsidP="001D4922">
      <w:r>
        <w:t>p.14: “The\alpha’\beta’” -&gt; “The \alpha’\beta’”; analogous typo on page 15, line 2.</w:t>
      </w:r>
    </w:p>
    <w:p w14:paraId="7A1BB912" w14:textId="77777777" w:rsidR="001D4922" w:rsidRDefault="001D4922" w:rsidP="001D4922">
      <w:r>
        <w:t>p.16 “promote” -&gt; “promote.”</w:t>
      </w:r>
    </w:p>
    <w:p w14:paraId="1497E08D" w14:textId="77777777" w:rsidR="001D4922" w:rsidRDefault="001D4922" w:rsidP="001D4922">
      <w:r>
        <w:t>p.16, line 4 from the bottom: Sentences is not grammatically correct – please delete “they”</w:t>
      </w:r>
    </w:p>
    <w:p w14:paraId="218E4230" w14:textId="77777777" w:rsidR="001D4922" w:rsidRDefault="001D4922" w:rsidP="001D4922">
      <w:r>
        <w:t>p.17 “We define bi-directional as the ability” – does not make sense, please reword.</w:t>
      </w:r>
    </w:p>
    <w:p w14:paraId="698DF16B" w14:textId="77777777" w:rsidR="001D4922" w:rsidRDefault="001D4922" w:rsidP="001D4922">
      <w:r>
        <w:lastRenderedPageBreak/>
        <w:t>p. 17: “that that”</w:t>
      </w:r>
    </w:p>
    <w:p w14:paraId="057388BD" w14:textId="77777777" w:rsidR="001D4922" w:rsidRDefault="001D4922" w:rsidP="001D4922">
      <w:r>
        <w:t>p.24: “All though” -&gt; “Although”</w:t>
      </w:r>
    </w:p>
    <w:p w14:paraId="3C517F98" w14:textId="77777777" w:rsidR="001D4922" w:rsidRDefault="001D4922" w:rsidP="001D4922">
      <w:r>
        <w:t>p.25, line 5: “+” in the ion symbols should be a superscript.</w:t>
      </w:r>
    </w:p>
    <w:p w14:paraId="1D98C842" w14:textId="77777777" w:rsidR="001D4922" w:rsidRDefault="001D4922" w:rsidP="001D4922">
      <w:r>
        <w:t>p.25: “three result chapters” -&gt; “four result chapters”</w:t>
      </w:r>
    </w:p>
    <w:p w14:paraId="09473DE2" w14:textId="77777777" w:rsidR="001D4922" w:rsidRDefault="001D4922" w:rsidP="001D4922">
      <w:r>
        <w:t>p.27: “each of each”</w:t>
      </w:r>
    </w:p>
    <w:p w14:paraId="0D1DB988" w14:textId="77777777" w:rsidR="001D4922" w:rsidRDefault="001D4922" w:rsidP="001D4922">
      <w:r>
        <w:t>p.28, first sentence in section 2.2: grammar: “it” does not match “Flies”.</w:t>
      </w:r>
    </w:p>
    <w:p w14:paraId="4863533F" w14:textId="77777777" w:rsidR="001D4922" w:rsidRDefault="001D4922" w:rsidP="001D4922">
      <w:r>
        <w:t>p.30: “We removed” -&gt; “We removed the following odours from simulations”</w:t>
      </w:r>
    </w:p>
    <w:p w14:paraId="257D849C" w14:textId="77777777" w:rsidR="001D4922" w:rsidRDefault="001D4922" w:rsidP="001D4922">
      <w:r>
        <w:t>p.32, bracket missing at the end of Eq. 2.1.</w:t>
      </w:r>
    </w:p>
    <w:p w14:paraId="5B551DA7" w14:textId="77777777" w:rsidR="001D4922" w:rsidRDefault="001D4922" w:rsidP="001D4922">
      <w:r>
        <w:t>p.37: Delete irrelevant part of caption of Figure 2.6.</w:t>
      </w:r>
    </w:p>
    <w:p w14:paraId="6B5F665C" w14:textId="77777777" w:rsidR="001D4922" w:rsidRDefault="001D4922" w:rsidP="001D4922">
      <w:r>
        <w:t>p.45: “In in”</w:t>
      </w:r>
    </w:p>
    <w:p w14:paraId="45E6B754" w14:textId="77777777" w:rsidR="001D4922" w:rsidRDefault="001D4922" w:rsidP="001D4922">
      <w:r>
        <w:t xml:space="preserve">p.48: “a neural in a </w:t>
      </w:r>
      <w:proofErr w:type="spellStart"/>
      <w:r>
        <w:t>a</w:t>
      </w:r>
      <w:proofErr w:type="spellEnd"/>
      <w:r>
        <w:t>” -&gt; “a neural network in a”</w:t>
      </w:r>
    </w:p>
    <w:p w14:paraId="3F13FE89" w14:textId="77777777" w:rsidR="001D4922" w:rsidRDefault="001D4922" w:rsidP="001D4922">
      <w:r>
        <w:t>p.54: “based which is based” – does not make sense</w:t>
      </w:r>
    </w:p>
    <w:p w14:paraId="7D18B29F" w14:textId="77777777" w:rsidR="001D4922" w:rsidRDefault="001D4922" w:rsidP="001D4922">
      <w:r>
        <w:t xml:space="preserve">p.61: “of </w:t>
      </w:r>
      <w:proofErr w:type="spellStart"/>
      <w:r>
        <w:t>of</w:t>
      </w:r>
      <w:proofErr w:type="spellEnd"/>
      <w:r>
        <w:t>”</w:t>
      </w:r>
    </w:p>
    <w:p w14:paraId="37896A55" w14:textId="77777777" w:rsidR="001D4922" w:rsidRDefault="001D4922" w:rsidP="001D4922">
      <w:r>
        <w:t>p.64: “2018” -&gt; “2018)”</w:t>
      </w:r>
    </w:p>
    <w:p w14:paraId="2DC1205D" w14:textId="77777777" w:rsidR="001D4922" w:rsidRDefault="001D4922" w:rsidP="001D4922">
      <w:r>
        <w:t>p.67: “MVP2 After aversive learning” – the sentence does not make sense.</w:t>
      </w:r>
    </w:p>
    <w:p w14:paraId="65034F53" w14:textId="77777777" w:rsidR="001D4922" w:rsidRDefault="001D4922" w:rsidP="001D4922">
      <w:r>
        <w:t>p. 69: “).” in caption of Figure 3.12 should be moved to the line above.</w:t>
      </w:r>
    </w:p>
    <w:p w14:paraId="4B06FE31" w14:textId="77777777" w:rsidR="001D4922" w:rsidRDefault="001D4922" w:rsidP="001D4922">
      <w:r>
        <w:t>p.70: “can extinction” – grammar</w:t>
      </w:r>
    </w:p>
    <w:p w14:paraId="66526BE0" w14:textId="77777777" w:rsidR="001D4922" w:rsidRDefault="001D4922" w:rsidP="001D4922">
      <w:r>
        <w:t>p. 72: “High-dopa-LTD” -&gt; “Pre-dopa-LTD”</w:t>
      </w:r>
    </w:p>
    <w:p w14:paraId="0301548F" w14:textId="77777777" w:rsidR="001D4922" w:rsidRDefault="001D4922" w:rsidP="001D4922">
      <w:r>
        <w:t>p. 73: “postsynaptic activity” -&gt; “MBON activity”</w:t>
      </w:r>
    </w:p>
    <w:p w14:paraId="65159FCE" w14:textId="77777777" w:rsidR="001D4922" w:rsidRDefault="001D4922" w:rsidP="001D4922">
      <w:r>
        <w:t>p. 75: “</w:t>
      </w:r>
      <w:proofErr w:type="spellStart"/>
      <w:r>
        <w:t>leboth</w:t>
      </w:r>
      <w:proofErr w:type="spellEnd"/>
      <w:r>
        <w:t>” – should this be just “both”?</w:t>
      </w:r>
    </w:p>
    <w:p w14:paraId="09A081FA" w14:textId="77777777" w:rsidR="001D4922" w:rsidRDefault="001D4922" w:rsidP="001D4922">
      <w:r>
        <w:t xml:space="preserve">p.79: last sentence in section 4.1 does not make sense; </w:t>
      </w:r>
      <w:proofErr w:type="gramStart"/>
      <w:r>
        <w:t>similarly</w:t>
      </w:r>
      <w:proofErr w:type="gramEnd"/>
      <w:r>
        <w:t xml:space="preserve"> 2</w:t>
      </w:r>
      <w:r w:rsidRPr="00DE3856">
        <w:rPr>
          <w:vertAlign w:val="superscript"/>
        </w:rPr>
        <w:t>nd</w:t>
      </w:r>
      <w:r>
        <w:t xml:space="preserve"> sentence in Section 4.2 does not make sense.</w:t>
      </w:r>
    </w:p>
    <w:p w14:paraId="6DA6F9A8" w14:textId="77777777" w:rsidR="001D4922" w:rsidRDefault="001D4922" w:rsidP="001D4922">
      <w:r>
        <w:t>p.91: “rule in which potentiates” – grammar</w:t>
      </w:r>
    </w:p>
    <w:p w14:paraId="39C497D2" w14:textId="77777777" w:rsidR="001D4922" w:rsidRDefault="001D4922" w:rsidP="001D4922">
      <w:r>
        <w:t>p. 94: “as spike” - &gt; “a spike”</w:t>
      </w:r>
    </w:p>
    <w:p w14:paraId="46011B72" w14:textId="77777777" w:rsidR="001D4922" w:rsidRDefault="001D4922" w:rsidP="001D4922">
      <w:r>
        <w:t>p.97: “its fire” -&gt; “its firing”</w:t>
      </w:r>
    </w:p>
    <w:p w14:paraId="3386BB2F" w14:textId="77777777" w:rsidR="001D4922" w:rsidRDefault="001D4922" w:rsidP="001D4922">
      <w:r>
        <w:t xml:space="preserve">p. 104: “to </w:t>
      </w:r>
      <w:proofErr w:type="spellStart"/>
      <w:r>
        <w:t>to</w:t>
      </w:r>
      <w:proofErr w:type="spellEnd"/>
      <w:r>
        <w:t>”</w:t>
      </w:r>
    </w:p>
    <w:p w14:paraId="52C7BA96" w14:textId="77777777" w:rsidR="001D4922" w:rsidRDefault="001D4922" w:rsidP="001D4922">
      <w:r>
        <w:t>All subsection numbers in Section 6 have “.0” -&gt; please remove it</w:t>
      </w:r>
    </w:p>
    <w:p w14:paraId="534DF564" w14:textId="77777777" w:rsidR="001D4922" w:rsidRDefault="001D4922" w:rsidP="001D4922">
      <w:r>
        <w:t>p.108: “Dan excitatory” – grammar</w:t>
      </w:r>
    </w:p>
    <w:p w14:paraId="70CBE28E" w14:textId="77777777" w:rsidR="001D4922" w:rsidRDefault="001D4922" w:rsidP="001D4922">
      <w:r>
        <w:t>p. 109: “When we simulated” – grammar it is not a sentence</w:t>
      </w:r>
    </w:p>
    <w:p w14:paraId="58BF4AA2" w14:textId="77777777" w:rsidR="001D4922" w:rsidRDefault="001D4922" w:rsidP="001D4922">
      <w:r>
        <w:t>p. 109: “</w:t>
      </w:r>
      <w:proofErr w:type="spellStart"/>
      <w:r>
        <w:t>orchestre</w:t>
      </w:r>
      <w:proofErr w:type="spellEnd"/>
      <w:r>
        <w:t>” -&gt; “orchestrate”</w:t>
      </w:r>
    </w:p>
    <w:p w14:paraId="3D9F1C2B" w14:textId="77777777" w:rsidR="001D4922" w:rsidRDefault="001D4922" w:rsidP="001D4922">
      <w:r>
        <w:t xml:space="preserve">p. 110: correct order of the authors in </w:t>
      </w:r>
      <w:proofErr w:type="spellStart"/>
      <w:r>
        <w:t>Betkiewicz</w:t>
      </w:r>
      <w:proofErr w:type="spellEnd"/>
      <w:r>
        <w:t xml:space="preserve"> et al., 2017: </w:t>
      </w:r>
      <w:proofErr w:type="spellStart"/>
      <w:r>
        <w:t>Betkiewicz</w:t>
      </w:r>
      <w:proofErr w:type="spellEnd"/>
      <w:r>
        <w:t xml:space="preserve">, Lindner, </w:t>
      </w:r>
      <w:proofErr w:type="spellStart"/>
      <w:r>
        <w:t>Nawrot</w:t>
      </w:r>
      <w:proofErr w:type="spellEnd"/>
    </w:p>
    <w:p w14:paraId="7F832B8C" w14:textId="77777777" w:rsidR="00C87717" w:rsidRDefault="00C87717" w:rsidP="00C87717">
      <w:pPr>
        <w:rPr>
          <w:rFonts w:ascii="Calibri" w:hAnsi="Calibri" w:cs="Calibri"/>
          <w:sz w:val="22"/>
          <w:szCs w:val="22"/>
        </w:rPr>
      </w:pPr>
    </w:p>
    <w:p w14:paraId="662A97BD" w14:textId="77777777" w:rsidR="00C87717" w:rsidRDefault="00C87717" w:rsidP="00C87717">
      <w:pPr>
        <w:rPr>
          <w:rFonts w:ascii="Calibri" w:hAnsi="Calibri" w:cs="Calibri"/>
          <w:sz w:val="22"/>
          <w:szCs w:val="22"/>
        </w:rPr>
      </w:pPr>
    </w:p>
    <w:p w14:paraId="0B0C0D7F" w14:textId="77777777" w:rsidR="00C87717" w:rsidRDefault="00C87717" w:rsidP="00C87717">
      <w:pPr>
        <w:rPr>
          <w:rFonts w:ascii="Calibri" w:hAnsi="Calibri" w:cs="Calibri"/>
          <w:sz w:val="22"/>
          <w:szCs w:val="22"/>
        </w:rPr>
      </w:pPr>
    </w:p>
    <w:p w14:paraId="686E80D3" w14:textId="77777777" w:rsidR="00C87717" w:rsidRDefault="00C87717" w:rsidP="00C87717">
      <w:pPr>
        <w:rPr>
          <w:rFonts w:ascii="Calibri" w:hAnsi="Calibri" w:cs="Calibri"/>
          <w:sz w:val="22"/>
          <w:szCs w:val="22"/>
        </w:rPr>
      </w:pPr>
    </w:p>
    <w:p w14:paraId="69BD93DD" w14:textId="77777777" w:rsidR="00C87717" w:rsidRDefault="00C87717"/>
    <w:sectPr w:rsidR="00C87717" w:rsidSect="000B716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717"/>
    <w:rsid w:val="00002C9B"/>
    <w:rsid w:val="00022198"/>
    <w:rsid w:val="000277F0"/>
    <w:rsid w:val="00040DE6"/>
    <w:rsid w:val="00052178"/>
    <w:rsid w:val="00071428"/>
    <w:rsid w:val="000761A0"/>
    <w:rsid w:val="00092638"/>
    <w:rsid w:val="000A0ABE"/>
    <w:rsid w:val="000B7160"/>
    <w:rsid w:val="000C361C"/>
    <w:rsid w:val="000F4976"/>
    <w:rsid w:val="00125AFA"/>
    <w:rsid w:val="00194A96"/>
    <w:rsid w:val="001C07A5"/>
    <w:rsid w:val="001C1F1F"/>
    <w:rsid w:val="001C7993"/>
    <w:rsid w:val="001D4922"/>
    <w:rsid w:val="001E376C"/>
    <w:rsid w:val="00212B1C"/>
    <w:rsid w:val="00243079"/>
    <w:rsid w:val="002442A4"/>
    <w:rsid w:val="002969DA"/>
    <w:rsid w:val="002C54A2"/>
    <w:rsid w:val="002F1FEA"/>
    <w:rsid w:val="00317FF8"/>
    <w:rsid w:val="00322E93"/>
    <w:rsid w:val="00327E85"/>
    <w:rsid w:val="00333003"/>
    <w:rsid w:val="00335A14"/>
    <w:rsid w:val="00346549"/>
    <w:rsid w:val="00366241"/>
    <w:rsid w:val="00390205"/>
    <w:rsid w:val="00396056"/>
    <w:rsid w:val="003C49AA"/>
    <w:rsid w:val="003E6A7F"/>
    <w:rsid w:val="00433D22"/>
    <w:rsid w:val="004413D2"/>
    <w:rsid w:val="00447C30"/>
    <w:rsid w:val="00485C15"/>
    <w:rsid w:val="00493AC6"/>
    <w:rsid w:val="004A237F"/>
    <w:rsid w:val="004F034C"/>
    <w:rsid w:val="00546034"/>
    <w:rsid w:val="00551D9E"/>
    <w:rsid w:val="0059659A"/>
    <w:rsid w:val="005A6A99"/>
    <w:rsid w:val="005B18D8"/>
    <w:rsid w:val="00607806"/>
    <w:rsid w:val="0061712F"/>
    <w:rsid w:val="00643108"/>
    <w:rsid w:val="006676C7"/>
    <w:rsid w:val="00682564"/>
    <w:rsid w:val="00697359"/>
    <w:rsid w:val="006C6C20"/>
    <w:rsid w:val="006D7776"/>
    <w:rsid w:val="006E3F22"/>
    <w:rsid w:val="007212D1"/>
    <w:rsid w:val="00725426"/>
    <w:rsid w:val="00734922"/>
    <w:rsid w:val="00750D0B"/>
    <w:rsid w:val="00756059"/>
    <w:rsid w:val="00794C54"/>
    <w:rsid w:val="00796719"/>
    <w:rsid w:val="007B1719"/>
    <w:rsid w:val="007C4612"/>
    <w:rsid w:val="007E75C5"/>
    <w:rsid w:val="00801688"/>
    <w:rsid w:val="00810D28"/>
    <w:rsid w:val="00866E92"/>
    <w:rsid w:val="008707C4"/>
    <w:rsid w:val="008735B3"/>
    <w:rsid w:val="008E5441"/>
    <w:rsid w:val="00900D63"/>
    <w:rsid w:val="00905BFE"/>
    <w:rsid w:val="009147F7"/>
    <w:rsid w:val="009178C2"/>
    <w:rsid w:val="0094730B"/>
    <w:rsid w:val="009948DE"/>
    <w:rsid w:val="009A39A4"/>
    <w:rsid w:val="009C0A35"/>
    <w:rsid w:val="009D03DF"/>
    <w:rsid w:val="009D076F"/>
    <w:rsid w:val="009D207A"/>
    <w:rsid w:val="009D25B7"/>
    <w:rsid w:val="009D7F62"/>
    <w:rsid w:val="009E264A"/>
    <w:rsid w:val="009F7D77"/>
    <w:rsid w:val="00A362C1"/>
    <w:rsid w:val="00A55C47"/>
    <w:rsid w:val="00AC4C26"/>
    <w:rsid w:val="00AD5BB4"/>
    <w:rsid w:val="00AD6B1D"/>
    <w:rsid w:val="00AE3448"/>
    <w:rsid w:val="00AE3AA8"/>
    <w:rsid w:val="00AF356F"/>
    <w:rsid w:val="00B03B51"/>
    <w:rsid w:val="00B13DCD"/>
    <w:rsid w:val="00B2781E"/>
    <w:rsid w:val="00B51A80"/>
    <w:rsid w:val="00B61A62"/>
    <w:rsid w:val="00B707FF"/>
    <w:rsid w:val="00B819BF"/>
    <w:rsid w:val="00C358D8"/>
    <w:rsid w:val="00C42770"/>
    <w:rsid w:val="00C87717"/>
    <w:rsid w:val="00C90A29"/>
    <w:rsid w:val="00C914AF"/>
    <w:rsid w:val="00C97FE4"/>
    <w:rsid w:val="00CD3790"/>
    <w:rsid w:val="00CD647C"/>
    <w:rsid w:val="00CE7E60"/>
    <w:rsid w:val="00D12D49"/>
    <w:rsid w:val="00D14EE6"/>
    <w:rsid w:val="00D52A9E"/>
    <w:rsid w:val="00D677EC"/>
    <w:rsid w:val="00D742CE"/>
    <w:rsid w:val="00D84DEA"/>
    <w:rsid w:val="00D96366"/>
    <w:rsid w:val="00DB61FC"/>
    <w:rsid w:val="00DE35BB"/>
    <w:rsid w:val="00DE6B72"/>
    <w:rsid w:val="00DF50CF"/>
    <w:rsid w:val="00E03E31"/>
    <w:rsid w:val="00E81B34"/>
    <w:rsid w:val="00EB0CCB"/>
    <w:rsid w:val="00EB2F7A"/>
    <w:rsid w:val="00EC1653"/>
    <w:rsid w:val="00EE1A87"/>
    <w:rsid w:val="00EF1A53"/>
    <w:rsid w:val="00F15CCF"/>
    <w:rsid w:val="00F34BD4"/>
    <w:rsid w:val="00F42C6C"/>
    <w:rsid w:val="00F55F2A"/>
    <w:rsid w:val="00F569E9"/>
    <w:rsid w:val="00F57A04"/>
    <w:rsid w:val="00F71181"/>
    <w:rsid w:val="00F8430A"/>
    <w:rsid w:val="00FB0900"/>
    <w:rsid w:val="00FB1E6F"/>
    <w:rsid w:val="00FB3A5C"/>
    <w:rsid w:val="00FD4313"/>
    <w:rsid w:val="00FE5F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49F8FD0"/>
  <w15:chartTrackingRefBased/>
  <w15:docId w15:val="{28C91DE5-C690-0E4D-820F-DADB97BC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4922"/>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92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12D49"/>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9618495">
      <w:bodyDiv w:val="1"/>
      <w:marLeft w:val="0"/>
      <w:marRight w:val="0"/>
      <w:marTop w:val="0"/>
      <w:marBottom w:val="0"/>
      <w:divBdr>
        <w:top w:val="none" w:sz="0" w:space="0" w:color="auto"/>
        <w:left w:val="none" w:sz="0" w:space="0" w:color="auto"/>
        <w:bottom w:val="none" w:sz="0" w:space="0" w:color="auto"/>
        <w:right w:val="none" w:sz="0" w:space="0" w:color="auto"/>
      </w:divBdr>
    </w:div>
    <w:div w:id="1472819568">
      <w:bodyDiv w:val="1"/>
      <w:marLeft w:val="0"/>
      <w:marRight w:val="0"/>
      <w:marTop w:val="0"/>
      <w:marBottom w:val="0"/>
      <w:divBdr>
        <w:top w:val="none" w:sz="0" w:space="0" w:color="auto"/>
        <w:left w:val="none" w:sz="0" w:space="0" w:color="auto"/>
        <w:bottom w:val="none" w:sz="0" w:space="0" w:color="auto"/>
        <w:right w:val="none" w:sz="0" w:space="0" w:color="auto"/>
      </w:divBdr>
    </w:div>
    <w:div w:id="156756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3148</Words>
  <Characters>17944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Menzat Bayar</dc:creator>
  <cp:keywords/>
  <dc:description/>
  <cp:lastModifiedBy>Menzat Bayar</cp:lastModifiedBy>
  <cp:revision>2</cp:revision>
  <dcterms:created xsi:type="dcterms:W3CDTF">2019-08-13T03:08:00Z</dcterms:created>
  <dcterms:modified xsi:type="dcterms:W3CDTF">2019-08-13T03:08:00Z</dcterms:modified>
</cp:coreProperties>
</file>