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F4BEB80" w14:textId="77777777">
      <w:pPr>
        <w:pStyle w:val="762"/>
        <w:pBdr/>
        <w:spacing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МИНОБРНАУКИ РОССИИ</w:t>
      </w:r>
      <w:r>
        <w:rPr>
          <w:b/>
          <w:caps/>
          <w:szCs w:val="28"/>
          <w:lang w:eastAsia="ru-RU" w:bidi="ar-SA"/>
        </w:rPr>
      </w:r>
    </w:p>
    <w:p w14:paraId="4E969186" w14:textId="77777777">
      <w:pPr>
        <w:pStyle w:val="762"/>
        <w:pBdr/>
        <w:spacing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Санкт-Петербургский государственный</w:t>
      </w:r>
      <w:r>
        <w:rPr>
          <w:b/>
          <w:caps/>
          <w:szCs w:val="28"/>
          <w:lang w:eastAsia="ru-RU" w:bidi="ar-SA"/>
        </w:rPr>
      </w:r>
    </w:p>
    <w:p w14:paraId="01599D9F" w14:textId="77777777">
      <w:pPr>
        <w:pStyle w:val="762"/>
        <w:pBdr/>
        <w:spacing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электротехнический университет</w:t>
      </w:r>
      <w:r>
        <w:rPr>
          <w:b/>
          <w:caps/>
          <w:szCs w:val="28"/>
          <w:lang w:eastAsia="ru-RU" w:bidi="ar-SA"/>
        </w:rPr>
      </w:r>
    </w:p>
    <w:p w14:paraId="66008B5D" w14:textId="77777777">
      <w:pPr>
        <w:pStyle w:val="762"/>
        <w:pBdr/>
        <w:spacing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В.И. Ульянова (Ленина)</w:t>
      </w:r>
      <w:r>
        <w:rPr>
          <w:b/>
          <w:caps/>
          <w:szCs w:val="28"/>
          <w:lang w:eastAsia="ru-RU" w:bidi="ar-SA"/>
        </w:rPr>
      </w:r>
    </w:p>
    <w:p w14:paraId="3DEF6E3D" w14:textId="77777777">
      <w:pPr>
        <w:pStyle w:val="762"/>
        <w:pBdr/>
        <w:spacing/>
        <w:ind w:firstLine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Кафедра МО ЭВМ</w:t>
      </w:r>
      <w:r>
        <w:rPr>
          <w:b/>
          <w:szCs w:val="28"/>
          <w:lang w:eastAsia="ru-RU" w:bidi="ar-SA"/>
        </w:rPr>
      </w:r>
    </w:p>
    <w:p w14:paraId="2564FE57" w14:textId="77777777">
      <w:pPr>
        <w:pStyle w:val="762"/>
        <w:pBdr/>
        <w:spacing/>
        <w:ind w:firstLine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  <w:r>
        <w:rPr>
          <w:b/>
          <w:caps/>
          <w:szCs w:val="28"/>
          <w:lang w:eastAsia="ru-RU" w:bidi="ar-SA"/>
        </w:rPr>
      </w:r>
    </w:p>
    <w:p w14:paraId="2E7E23D4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383135C9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2E93B95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589F9B9E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E21EA17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61E718F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8F768DF" w14:textId="77777777">
      <w:pPr>
        <w:pStyle w:val="769"/>
        <w:pBdr/>
        <w:spacing w:line="360" w:lineRule="auto"/>
        <w:ind w:firstLine="0"/>
        <w:jc w:val="center"/>
        <w:rPr/>
      </w:pPr>
      <w:r>
        <w:rPr>
          <w:rStyle w:val="779"/>
          <w:bCs/>
          <w:caps/>
          <w:szCs w:val="28"/>
        </w:rPr>
        <w:t xml:space="preserve">отчет</w:t>
      </w:r>
      <w:r/>
    </w:p>
    <w:p w14:paraId="167EF879" w14:textId="0D6CFA0E">
      <w:pPr>
        <w:pStyle w:val="762"/>
        <w:pBdr/>
        <w:spacing/>
        <w:ind w:firstLine="0"/>
        <w:jc w:val="center"/>
        <w:rPr/>
      </w:pPr>
      <w:r>
        <w:rPr>
          <w:b/>
          <w:szCs w:val="28"/>
          <w:lang w:eastAsia="ru-RU" w:bidi="ar-SA"/>
        </w:rPr>
        <w:t xml:space="preserve">по лабораторной работе №</w:t>
      </w:r>
      <w:r>
        <w:rPr>
          <w:b/>
          <w:szCs w:val="28"/>
          <w:lang w:eastAsia="ru-RU" w:bidi="ar-SA"/>
        </w:rPr>
        <w:t xml:space="preserve">1</w:t>
      </w:r>
      <w:r/>
    </w:p>
    <w:p w14:paraId="61432147" w14:textId="54DFF6D9">
      <w:pPr>
        <w:pStyle w:val="762"/>
        <w:pBdr/>
        <w:spacing/>
        <w:ind w:firstLine="0"/>
        <w:jc w:val="center"/>
        <w:rPr>
          <w:b/>
        </w:rPr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</w:rPr>
        <w:t xml:space="preserve">«</w:t>
      </w:r>
      <w:r>
        <w:rPr>
          <w:b/>
          <w:color w:val="000000"/>
          <w:szCs w:val="28"/>
        </w:rPr>
        <w:t xml:space="preserve">Сети и телекоммуникации</w:t>
      </w:r>
      <w:r>
        <w:rPr>
          <w:b/>
        </w:rPr>
        <w:t xml:space="preserve">»</w:t>
      </w:r>
      <w:r>
        <w:rPr>
          <w:b/>
        </w:rPr>
      </w:r>
    </w:p>
    <w:p w14:paraId="574B94B4" w14:textId="1A1982C4">
      <w:pPr>
        <w:pStyle w:val="762"/>
        <w:pBdr/>
        <w:spacing/>
        <w:ind w:firstLine="0"/>
        <w:jc w:val="center"/>
        <w:rPr>
          <w:rStyle w:val="779"/>
          <w:bCs/>
          <w:smallCaps w:val="0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 xml:space="preserve">Тема: </w:t>
      </w:r>
      <w:r>
        <w:rPr>
          <w:b/>
          <w:color w:val="000000"/>
          <w:szCs w:val="28"/>
        </w:rPr>
        <w:t xml:space="preserve">Настройка таблиц маршрутизации</w:t>
      </w:r>
      <w:r>
        <w:rPr>
          <w:rStyle w:val="779"/>
          <w:bCs/>
          <w:smallCaps w:val="0"/>
          <w:szCs w:val="28"/>
          <w:lang w:eastAsia="ru-RU" w:bidi="ar-SA"/>
        </w:rPr>
      </w:r>
    </w:p>
    <w:p w14:paraId="15B264AE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0994AE50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37E23F86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7DABC633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p w14:paraId="41DFA084" w14:textId="77777777">
      <w:pPr>
        <w:pStyle w:val="762"/>
        <w:pBdr/>
        <w:spacing/>
        <w:ind w:firstLine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</w:p>
    <w:tbl>
      <w:tblPr>
        <w:tblInd w:w="-108" w:type="dxa"/>
        <w:tblW w:w="9854" w:type="dxa"/>
        <w:tblCellMar>
          <w:left w:w="10" w:type="dxa"/>
          <w:right w:w="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3B1DC9E3" w14:textId="5A4A3CAD">
            <w:pPr>
              <w:pStyle w:val="762"/>
              <w:pBdr/>
              <w:spacing/>
              <w:ind w:firstLine="0"/>
              <w:rPr/>
            </w:pPr>
            <w:r>
              <w:rPr>
                <w:szCs w:val="28"/>
              </w:rPr>
              <w:t xml:space="preserve">Студент гр.</w:t>
            </w:r>
            <w:r>
              <w:rPr>
                <w:szCs w:val="28"/>
              </w:rPr>
              <w:t xml:space="preserve"> 4341</w:t>
            </w:r>
            <w:r/>
          </w:p>
        </w:tc>
        <w:tc>
          <w:tcPr>
            <w:tcBorders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00D6CC74" w14:textId="77777777">
            <w:pPr>
              <w:pStyle w:val="762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4B6E4074" w14:textId="7F03E868">
            <w:pPr>
              <w:pStyle w:val="762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Байдаков Г.И.</w:t>
            </w:r>
            <w:r>
              <w:rPr>
                <w:szCs w:val="28"/>
              </w:rPr>
            </w:r>
          </w:p>
        </w:tc>
      </w:tr>
      <w:tr>
        <w:trPr>
          <w:trHeight w:val="614"/>
        </w:trPr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47" w:type="dxa"/>
            <w:vAlign w:val="bottom"/>
          </w:tcPr>
          <w:p w14:paraId="4F5319BE" w14:textId="77777777">
            <w:pPr>
              <w:pStyle w:val="762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</w:t>
            </w:r>
            <w:r>
              <w:rPr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09" w:type="dxa"/>
            <w:vAlign w:val="bottom"/>
          </w:tcPr>
          <w:p w14:paraId="420F780C" w14:textId="77777777">
            <w:pPr>
              <w:pStyle w:val="762"/>
              <w:pBdr/>
              <w:spacing/>
              <w:ind w:firstLine="0"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2898" w:type="dxa"/>
            <w:vAlign w:val="bottom"/>
          </w:tcPr>
          <w:p w14:paraId="667D3F05" w14:textId="0CFD6A47">
            <w:pPr>
              <w:pStyle w:val="762"/>
              <w:pBdr/>
              <w:spacing/>
              <w:ind w:firstLine="0"/>
              <w:jc w:val="center"/>
              <w:rPr>
                <w:szCs w:val="28"/>
              </w:rPr>
            </w:pPr>
            <w:r>
              <w:rPr>
                <w:color w:val="000000"/>
                <w:szCs w:val="28"/>
              </w:rPr>
              <w:t xml:space="preserve">Борисенко К.А.</w:t>
            </w:r>
            <w:r>
              <w:rPr>
                <w:szCs w:val="28"/>
              </w:rPr>
            </w:r>
          </w:p>
        </w:tc>
      </w:tr>
    </w:tbl>
    <w:p w14:paraId="692996B6" w14:textId="77777777">
      <w:pPr>
        <w:pStyle w:val="762"/>
        <w:pBdr/>
        <w:spacing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7B87BCD3" w14:textId="31C96D28">
      <w:pPr>
        <w:pStyle w:val="762"/>
        <w:pBdr/>
        <w:spacing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176D69F5" w14:textId="26D33ABB">
      <w:pPr>
        <w:pStyle w:val="762"/>
        <w:pBdr/>
        <w:spacing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  <w:r>
        <w:rPr>
          <w:bCs/>
          <w:szCs w:val="28"/>
          <w:lang w:eastAsia="ru-RU" w:bidi="ar-SA"/>
        </w:rPr>
      </w:r>
    </w:p>
    <w:p w14:paraId="2163DC65" w14:textId="77777777">
      <w:pPr>
        <w:pStyle w:val="762"/>
        <w:pBdr/>
        <w:spacing/>
        <w:ind w:firstLine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 xml:space="preserve">Санкт-Петербург</w:t>
      </w:r>
      <w:r>
        <w:rPr>
          <w:bCs/>
          <w:szCs w:val="28"/>
          <w:lang w:eastAsia="ru-RU" w:bidi="ar-SA"/>
        </w:rPr>
      </w:r>
    </w:p>
    <w:p w14:paraId="4B3A5280" w14:textId="74B9CC1B">
      <w:pPr>
        <w:pStyle w:val="762"/>
        <w:pBdr/>
        <w:spacing/>
        <w:ind w:firstLine="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 xml:space="preserve">20</w:t>
      </w:r>
      <w:r>
        <w:rPr>
          <w:bCs/>
          <w:szCs w:val="28"/>
          <w:lang w:eastAsia="ru-RU" w:bidi="ar-SA"/>
        </w:rPr>
        <w:t xml:space="preserve">2</w:t>
      </w:r>
      <w:r>
        <w:rPr>
          <w:bCs/>
          <w:szCs w:val="28"/>
          <w:lang w:val="en-US" w:eastAsia="ru-RU" w:bidi="ar-SA"/>
        </w:rPr>
        <w:t xml:space="preserve">6</w:t>
      </w:r>
      <w:r>
        <w:rPr>
          <w:bCs/>
          <w:szCs w:val="28"/>
          <w:lang w:eastAsia="ru-RU" w:bidi="ar-SA"/>
        </w:rPr>
        <w:br w:type="page" w:clear="all"/>
      </w:r>
      <w:r>
        <w:rPr>
          <w:bCs/>
          <w:szCs w:val="28"/>
          <w:lang w:val="en-US" w:eastAsia="ru-RU" w:bidi="ar-SA"/>
        </w:rPr>
      </w:r>
    </w:p>
    <w:p w14:paraId="08EC2DE6" w14:textId="184AED24">
      <w:pPr>
        <w:pStyle w:val="796"/>
        <w:pBdr/>
        <w:spacing/>
        <w:ind/>
        <w:rPr/>
      </w:pPr>
      <w:r>
        <w:t xml:space="preserve">ЗАДАНИЕ</w:t>
      </w:r>
      <w:r/>
    </w:p>
    <w:p w14:paraId="4AC4B12B" w14:textId="30381A68">
      <w:pPr>
        <w:pStyle w:val="798"/>
        <w:numPr>
          <w:ilvl w:val="0"/>
          <w:numId w:val="19"/>
        </w:numPr>
        <w:pBdr/>
        <w:spacing/>
        <w:ind/>
        <w:rPr/>
      </w:pPr>
      <w:r>
        <w:t xml:space="preserve">Для всех узлов сети установить IP-адреса, маски подсетей и шлюзы по умолчанию, чтобы добиться успешного выполнения </w:t>
      </w:r>
      <w:r>
        <w:t xml:space="preserve">Echo</w:t>
      </w:r>
      <w:r>
        <w:t xml:space="preserve">-запроса ближайших соседей (находящихся в одной подсети).</w:t>
      </w:r>
      <w:r/>
    </w:p>
    <w:p w14:paraId="492DAF3A" w14:textId="28F1AD2C">
      <w:pPr>
        <w:pStyle w:val="798"/>
        <w:numPr>
          <w:ilvl w:val="0"/>
          <w:numId w:val="19"/>
        </w:numPr>
        <w:pBdr/>
        <w:spacing/>
        <w:ind/>
        <w:rPr/>
      </w:pPr>
      <w:r>
        <w:t xml:space="preserve">Настроить таблицы маршрутизации на маршрутизаторах, чтобы добиться доставки пакетов от узла K1 к узлу K2 и обратно, от узла K2 к K3 и обратно, от узла K3 к K1 и обратно. Пакеты должны доходить до узлов кратчайшим путем.</w:t>
      </w:r>
      <w:r/>
    </w:p>
    <w:p w14:paraId="3EDDF78D" w14:textId="03FC32C7">
      <w:pPr>
        <w:pStyle w:val="798"/>
        <w:numPr>
          <w:ilvl w:val="0"/>
          <w:numId w:val="19"/>
        </w:numPr>
        <w:pBdr/>
        <w:spacing/>
        <w:ind/>
        <w:rPr/>
      </w:pPr>
      <w:r>
        <w:t xml:space="preserve">Настроить таблицы маршрутизации на узлах K1, K2 и K3, чтобы обеспечить кратчайшую доставку пакетов между этими узлами, если это невозможно было обеспечить в п. 2.</w:t>
      </w:r>
      <w:r/>
    </w:p>
    <w:p w14:paraId="4F3D57AC" w14:textId="1598A43C">
      <w:pPr>
        <w:pStyle w:val="798"/>
        <w:pBdr/>
        <w:spacing/>
        <w:ind/>
        <w:rPr/>
      </w:pPr>
      <w:r>
        <w:t xml:space="preserve">В отчете привести конфигурацию TCP/IP для каждого из узлов, таблицы маршрутизации, результаты </w:t>
      </w:r>
      <w:r>
        <w:t xml:space="preserve">Echo</w:t>
      </w:r>
      <w:r>
        <w:t xml:space="preserve">-запросов между узлами K1, K2 и K3, а также обоснование правильности и оптимальности выбранных маршрутов.</w:t>
      </w:r>
      <w:r/>
    </w:p>
    <w:p w14:paraId="16B4B3BE">
      <w:pPr>
        <w:pStyle w:val="798"/>
        <w:pBdr/>
        <w:spacing/>
        <w:ind/>
        <w:rPr/>
      </w:pPr>
      <w:r>
        <w:rPr>
          <w:b/>
          <w:bCs/>
        </w:rPr>
      </w:r>
      <w:r>
        <w:rPr>
          <w:b/>
          <w:bCs/>
        </w:rPr>
        <w:t xml:space="preserve">Вариант 2.</w:t>
      </w:r>
      <w:r>
        <w:t xml:space="preserve"> Файл со схемой сети: lab2_var2.jfst. Сеть между маршрутиза</w:t>
      </w:r>
      <w:r>
        <w:t xml:space="preserve">торами R1, R2 и R3: 172.168.3.0. Сеть между маршрутизаторами R5 и R6: </w:t>
      </w:r>
      <w:r>
        <w:t xml:space="preserve">172.168.4.0. Компьютер PC1 имеет IP- адрес 172.168.0.100. Компьютер PC3 </w:t>
      </w:r>
      <w:r>
        <w:t xml:space="preserve">имеет IP-адрес 172.168.1.100. Компьютер PC4 имеет IP-адрес: 172.168.2.100. </w:t>
      </w:r>
      <w:r>
        <w:t xml:space="preserve">Обозначения в задании: K1 – PC1, K2 – PC3, K3 – PC4.</w:t>
      </w:r>
      <w:r/>
      <w:r/>
    </w:p>
    <w:p w14:paraId="1D34719A" w14:textId="7FF6ECB2">
      <w:pPr>
        <w:pStyle w:val="798"/>
        <w:pBdr/>
        <w:spacing/>
        <w:ind/>
        <w:rPr/>
      </w:pPr>
      <w:r/>
      <w:r/>
    </w:p>
    <w:p w14:paraId="3EE35B01" w14:textId="77777777">
      <w:pPr>
        <w:pStyle w:val="798"/>
        <w:pBdr/>
        <w:spacing/>
        <w:ind/>
        <w:rPr/>
      </w:pPr>
      <w:r/>
      <w:r/>
    </w:p>
    <w:p w14:paraId="01CF2682" w14:textId="32427038">
      <w:pPr>
        <w:pBdr/>
        <w:spacing w:line="240" w:lineRule="auto"/>
        <w:ind w:firstLine="0"/>
        <w:jc w:val="left"/>
        <w:rPr>
          <w:rFonts w:eastAsia="Times New Roman" w:cs="Times New Roman"/>
          <w:lang w:eastAsia="ru-RU" w:bidi="ar-SA"/>
        </w:rPr>
      </w:pPr>
      <w:r>
        <w:rPr>
          <w:rFonts w:cs="Times New Roman"/>
          <w:lang w:eastAsia="ru-RU" w:bidi="ar-SA"/>
        </w:rPr>
        <w:br w:type="page" w:clear="all"/>
      </w:r>
      <w:r>
        <w:rPr>
          <w:rFonts w:eastAsia="Times New Roman" w:cs="Times New Roman"/>
          <w:lang w:eastAsia="ru-RU" w:bidi="ar-SA"/>
        </w:rPr>
      </w:r>
    </w:p>
    <w:p w14:paraId="4ABC13A6" w14:textId="77777777">
      <w:pPr>
        <w:pStyle w:val="796"/>
        <w:pBdr/>
        <w:spacing/>
        <w:ind/>
        <w:rPr/>
      </w:pPr>
      <w:r>
        <w:t xml:space="preserve">ЦЕЛЬ</w:t>
      </w:r>
      <w:r/>
    </w:p>
    <w:p w14:paraId="40557A05" w14:textId="6C1B1FCD">
      <w:pPr>
        <w:pStyle w:val="798"/>
        <w:pBdr/>
        <w:spacing/>
        <w:ind/>
        <w:rPr/>
      </w:pPr>
      <w:r>
        <w:t xml:space="preserve">И</w:t>
      </w:r>
      <w:r>
        <w:t xml:space="preserve">зучение методов статической маршрутизации в IP-сетях; овладение управлением таблицами маршрутизации на узлах сетевого уровня.</w:t>
      </w:r>
      <w:r>
        <w:br w:type="page" w:clear="all"/>
      </w:r>
      <w:r/>
    </w:p>
    <w:p w14:paraId="3864C905" w14:textId="712E811F">
      <w:pPr>
        <w:pStyle w:val="796"/>
        <w:pBdr/>
        <w:spacing/>
        <w:ind/>
        <w:rPr/>
      </w:pPr>
      <w:r>
        <w:t xml:space="preserve">ВЫПОЛНЕНИЕ РАБОТЫ</w:t>
      </w:r>
      <w:r/>
      <w:r/>
      <w:r/>
      <w:r/>
      <w:r/>
    </w:p>
    <w:p w14:paraId="13544D98">
      <w:pPr>
        <w:pBdr/>
        <w:spacing/>
        <w:ind w:firstLine="708"/>
        <w:rPr>
          <w:b/>
          <w:bCs/>
          <w:highlight w:val="none"/>
        </w:rPr>
      </w:pPr>
      <w:r>
        <w:rPr>
          <w:b/>
          <w:bCs/>
        </w:rPr>
        <w:t xml:space="preserve">Схема сети</w:t>
        <w:tab/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728F2D0">
      <w:pPr>
        <w:pBdr/>
        <w:spacing/>
        <w:ind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65216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6609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60084" cy="6521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5pt;height:513.5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63FA2129">
      <w:pPr>
        <w:pStyle w:val="792"/>
        <w:pBdr/>
        <w:spacing/>
        <w:ind/>
        <w:rPr/>
      </w:pPr>
      <w:r>
        <w:t xml:space="preserve">Рисунок 1 – </w:t>
      </w:r>
      <w:r>
        <w:rPr>
          <w:lang w:val="ru-RU"/>
        </w:rPr>
        <w:t xml:space="preserve">схема сети из </w:t>
      </w:r>
      <w:r>
        <w:rPr>
          <w:lang w:val="en-US"/>
        </w:rPr>
        <w:t xml:space="preserve">javaNetSim</w:t>
      </w:r>
      <w:r/>
    </w:p>
    <w:p w14:paraId="19723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</w:rPr>
      </w:pPr>
      <w:r>
        <w:rPr>
          <w:b/>
          <w:bCs/>
        </w:rPr>
        <w:t xml:space="preserve">Настройка TCP/IP на узлах</w:t>
      </w:r>
      <w:r>
        <w:rPr>
          <w:b/>
          <w:bCs/>
        </w:rPr>
      </w:r>
    </w:p>
    <w:p w14:paraId="62AE4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Для каждого узла я задал IP-адреса, маски и шлюзы по умолчанию, как показано в таблице 1.</w:t>
      </w:r>
      <w:r/>
    </w:p>
    <w:p w14:paraId="6ED0D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Таблица 1 - Конфигурация TCP/IP узлов</w:t>
      </w:r>
      <w:r/>
      <w:r/>
      <w:r/>
      <w:r/>
      <w:r>
        <w:rPr>
          <w:rFonts w:ascii="Times New Roman" w:hAnsi="Times New Roman" w:eastAsia="Times New Roman" w:cs="Times New Roman"/>
          <w:sz w:val="24"/>
        </w:rPr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1559"/>
        <w:gridCol w:w="2126"/>
        <w:gridCol w:w="2838"/>
      </w:tblGrid>
      <w:tr>
        <w:trPr>
          <w:trHeight w:val="8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7A59369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Узел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E586549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Интерфейс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60435A7F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IP-адрес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22014F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Маска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664602C0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Шлюз по умолчанию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5DD7698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PC1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24CD036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3510499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172.168.0.100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13344B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37CF714B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172.168.0.1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669A1EDB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PC2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722DA7B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666B6CA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172.168.0.101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518BBB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39D315B8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172.168.0.1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0B5B21DA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PC3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E4E404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2A494E1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172.168.1.100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4A9B4BCC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2F56CD40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172.168.1.1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04AA54D5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PC4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5CEC1A6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68D146AF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172.168.2.100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2B38CBA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226E8B0B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172.168.2.1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22A9CCD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EF1FA32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70574175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172.168.0.1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78FF60C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1601E448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172.168.3.2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0177762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F160F62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28FB3EB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172.168.3.1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4AC2C12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2D092C6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5AE3367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29B3F3C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690F4F62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172.168.3.2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797D2EF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432B2F8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нет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08770EF2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2B4A468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43CD2576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172.168.5.2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17D4B037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15E41F48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40ACF5D2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R3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529D49C9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5257CC2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172.168.3.3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E3AA14D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015C09E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нет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1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174CF377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R3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5A1730B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6E33E7E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172.168.5.3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5022F6D5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5F8BAFD8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64C75EBB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R4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BC26D49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2A396AA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172.168.5.4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51D01C9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7EDFCDE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нет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64CCB274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R4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6399B5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72B1C05D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172.168.2.1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9186F8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5C154ADD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656C377B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R5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CCFDB1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704B9E28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172.168.5.5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6981A5A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2AEDAA0C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172.168.5.4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72D34960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R5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423EBBFC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6E3503E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172.168.4.1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3B0D71D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43605BEA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739FF8ED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R6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62AA8F7B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4D906590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172.168.4.2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650627D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495E4A0B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172.168.2.1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623E0016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R6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051FE6B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536500EE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172.168.2.6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01176D70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2EE6719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4830E7C5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R7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5E43691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743B04BC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172.168.1.1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24C5A480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2AE2A005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нет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</w:tcPr>
          <w:p w14:paraId="4B656E3A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R7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</w:tcPr>
          <w:p w14:paraId="3550D82C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eth1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59" w:type="dxa"/>
            <w:vAlign w:val="center"/>
          </w:tcPr>
          <w:p w14:paraId="3D448818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172.168.5.7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</w:tcPr>
          <w:p w14:paraId="7BDEA82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255.255.255.0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38" w:type="dxa"/>
            <w:vAlign w:val="center"/>
          </w:tcPr>
          <w:p w14:paraId="2D5E6603">
            <w:pPr>
              <w:pBdr/>
              <w:spacing w:after="0" w:before="0" w:line="36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B4F6EF4">
      <w:pPr>
        <w:pBdr/>
        <w:spacing/>
        <w:ind/>
        <w:jc w:val="left"/>
        <w:rPr/>
      </w:pPr>
      <w:r/>
      <w:r/>
      <w:r/>
    </w:p>
    <w:p w14:paraId="1D8EE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Настройка таблиц маршрутизации</w:t>
      </w:r>
      <w:r>
        <w:rPr>
          <w:sz w:val="28"/>
          <w:szCs w:val="28"/>
        </w:rPr>
      </w:r>
    </w:p>
    <w:p w14:paraId="4C6D3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Одних шлюзов по умолчанию мало, потому что маршрутизаторы не знают, где находятся чужие подсети с компьютерами. Поэтому на R2, R3, R4 и R7 я добавил статические маршруты.</w:t>
      </w:r>
      <w:r>
        <w:rPr>
          <w:sz w:val="28"/>
          <w:szCs w:val="28"/>
        </w:rPr>
      </w:r>
    </w:p>
    <w:p w14:paraId="20FF6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R2 (на R3 те же маршруты):</w:t>
      </w:r>
      <w:r>
        <w:rPr>
          <w:sz w:val="28"/>
          <w:szCs w:val="28"/>
        </w:rPr>
      </w:r>
    </w:p>
    <w:p w14:paraId="3DD0C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R2# conf t</w:t>
      </w:r>
      <w:r>
        <w:rPr>
          <w:sz w:val="28"/>
          <w:szCs w:val="28"/>
        </w:rPr>
      </w:r>
    </w:p>
    <w:p w14:paraId="0B304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R2(config)# ip route 172.168.0.0 255.255.255.0 172.168.3.1 eth0</w:t>
      </w:r>
      <w:r>
        <w:rPr>
          <w:sz w:val="28"/>
          <w:szCs w:val="28"/>
        </w:rPr>
      </w:r>
    </w:p>
    <w:p w14:paraId="72636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R2(config)# ip route 172.168.1.0 255.255.255.0 172.168.5.7 eth1</w:t>
      </w:r>
      <w:r>
        <w:rPr>
          <w:sz w:val="28"/>
          <w:szCs w:val="28"/>
        </w:rPr>
      </w:r>
    </w:p>
    <w:p w14:paraId="43542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R2(config)# ip route 172.168.2.0 255.255.255.0 172.168.5.4 eth1</w:t>
      </w:r>
      <w:r>
        <w:rPr>
          <w:sz w:val="28"/>
          <w:szCs w:val="28"/>
        </w:rPr>
      </w:r>
    </w:p>
    <w:p w14:paraId="2B964A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R2(config)# write mem</w:t>
      </w:r>
      <w:r>
        <w:rPr>
          <w:sz w:val="28"/>
          <w:szCs w:val="28"/>
        </w:rPr>
      </w:r>
    </w:p>
    <w:p w14:paraId="1DF77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R4:</w:t>
      </w:r>
      <w:r>
        <w:rPr>
          <w:sz w:val="28"/>
          <w:szCs w:val="28"/>
        </w:rPr>
      </w:r>
    </w:p>
    <w:p w14:paraId="75804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R4# conf t</w:t>
      </w:r>
      <w:r>
        <w:rPr>
          <w:sz w:val="28"/>
          <w:szCs w:val="28"/>
        </w:rPr>
      </w:r>
    </w:p>
    <w:p w14:paraId="5BCE9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R4(config)# ip route 172.168.0.0 255.255.255.0 172.168.5.2 eth0</w:t>
      </w:r>
      <w:r>
        <w:rPr>
          <w:sz w:val="28"/>
          <w:szCs w:val="28"/>
        </w:rPr>
      </w:r>
    </w:p>
    <w:p w14:paraId="41A09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R4(config)# ip route 172.168.1.0 255.255.255.0 172.168.5.7 eth0</w:t>
      </w:r>
      <w:r>
        <w:rPr>
          <w:sz w:val="28"/>
          <w:szCs w:val="28"/>
        </w:rPr>
      </w:r>
    </w:p>
    <w:p w14:paraId="514EB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R4(config)# write mem</w:t>
      </w:r>
      <w:r>
        <w:rPr>
          <w:sz w:val="28"/>
          <w:szCs w:val="28"/>
        </w:rPr>
      </w:r>
    </w:p>
    <w:p w14:paraId="10241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R7:</w:t>
      </w:r>
      <w:r>
        <w:rPr>
          <w:sz w:val="28"/>
          <w:szCs w:val="28"/>
        </w:rPr>
      </w:r>
    </w:p>
    <w:p w14:paraId="34AB03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R7# conf t</w:t>
      </w:r>
      <w:r>
        <w:rPr>
          <w:sz w:val="28"/>
          <w:szCs w:val="28"/>
        </w:rPr>
      </w:r>
    </w:p>
    <w:p w14:paraId="3ADDB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R7(config)# ip route 172.168.0.0 255.255.255.0 172.168.5.2 eth1</w:t>
      </w:r>
      <w:r>
        <w:rPr>
          <w:sz w:val="28"/>
          <w:szCs w:val="28"/>
        </w:rPr>
      </w:r>
    </w:p>
    <w:p w14:paraId="6947C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R7(config)# ip route 172.168.2.0 255.255.255.0 172.168.5.4 eth1</w:t>
      </w:r>
      <w:r>
        <w:rPr>
          <w:sz w:val="28"/>
          <w:szCs w:val="28"/>
        </w:rPr>
      </w:r>
    </w:p>
    <w:p w14:paraId="6286E1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14181f"/>
          <w:sz w:val="28"/>
          <w:szCs w:val="28"/>
        </w:rPr>
        <w:t xml:space="preserve">R7(config)# write mem</w:t>
      </w:r>
      <w:r>
        <w:rPr>
          <w:sz w:val="28"/>
          <w:szCs w:val="28"/>
        </w:rPr>
      </w:r>
    </w:p>
    <w:p w14:paraId="1F00E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R1 хватает шлюза по умолчанию через R2, потому что у R1 всего один выход в остальную сеть.</w:t>
      </w:r>
      <w:r>
        <w:rPr>
          <w:sz w:val="28"/>
          <w:szCs w:val="28"/>
        </w:rPr>
      </w:r>
    </w:p>
    <w:p w14:paraId="09EA7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Итоговые таблицы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маршрутизации (см. рисунки 1-3).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873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5825" cy="3790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010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95824" cy="3790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9.75pt;height:298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23127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2 - Таблица маршрутизации R2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C40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33925" cy="37433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9098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33924" cy="3743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2.75pt;height:294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2410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3 - Таблица маршрутизации R4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E29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37909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590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772025" cy="3790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5.75pt;height:298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6DE1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Рисунок 4 - Таблица маршрутизации R7</w:t>
      </w:r>
      <w:r>
        <w:rPr>
          <w:sz w:val="28"/>
          <w:szCs w:val="28"/>
        </w:rPr>
      </w:r>
    </w:p>
    <w:p w14:paraId="5E802C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b/>
          <w:bCs/>
        </w:rPr>
      </w:pPr>
      <w:r>
        <w:rPr>
          <w:b/>
          <w:bCs/>
        </w:rPr>
        <w:t xml:space="preserve">Проверка связи между K1, K2 и K3</w:t>
      </w:r>
      <w:r>
        <w:rPr>
          <w:b/>
          <w:bCs/>
        </w:rPr>
      </w:r>
    </w:p>
    <w:p w14:paraId="705E9E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Выполнил Echo-запросы между всеми тремя узлами в обе стороны. Ответы пришли во всех случаях.</w:t>
      </w:r>
      <w:r/>
    </w:p>
    <w:p w14:paraId="66D92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9715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3891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505324" cy="971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4.75pt;height:76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7F9CB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t xml:space="preserve">Рисунок 4 - Запрос от K1 (PC1) к K2 (PC3) и ответ</w:t>
      </w:r>
      <w:r>
        <w:rPr>
          <w:rFonts w:ascii="Times New Roman" w:hAnsi="Times New Roman" w:eastAsia="Times New Roman" w:cs="Times New Roman"/>
          <w:sz w:val="24"/>
        </w:rPr>
      </w:r>
      <w:r/>
    </w:p>
    <w:p w14:paraId="70247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1050" cy="94297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7943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91049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1.50pt;height:74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169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t xml:space="preserve">Рисунок 5 - Запрос от K2 (PC3) к K3 (PC4) и ответ</w:t>
      </w:r>
      <w:r>
        <w:rPr>
          <w:rFonts w:ascii="Times New Roman" w:hAnsi="Times New Roman" w:eastAsia="Times New Roman" w:cs="Times New Roman"/>
          <w:sz w:val="24"/>
        </w:rPr>
      </w:r>
    </w:p>
    <w:p w14:paraId="1C1FF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9429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501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505324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54.75pt;height:74.2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380C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t xml:space="preserve">Рисунок 6 - Запрос от K3 (PC4) к K1 (PC1) и ответ</w:t>
      </w:r>
      <w:r>
        <w:rPr>
          <w:rFonts w:ascii="Times New Roman" w:hAnsi="Times New Roman" w:eastAsia="Times New Roman" w:cs="Times New Roman"/>
          <w:sz w:val="24"/>
        </w:rPr>
      </w:r>
    </w:p>
    <w:p w14:paraId="70305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b/>
          <w:bCs/>
        </w:rPr>
      </w:pPr>
      <w:r>
        <w:rPr>
          <w:b/>
          <w:bCs/>
        </w:rPr>
        <w:t xml:space="preserve">Почему маршруты кратчайшие</w:t>
      </w:r>
      <w:r>
        <w:rPr>
          <w:b/>
          <w:bCs/>
        </w:rPr>
      </w:r>
    </w:p>
    <w:p w14:paraId="0BB88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Основная часть маршрутизаторов (R2, R3, R4, R5, R7) подключена к одному хабу H2. Значит, любой из них может передать пакет любому другому за один шаг.</w:t>
      </w:r>
      <w:r/>
    </w:p>
    <w:p w14:paraId="6D36C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PC1 подключён только к R1, а у R1 нет выхода на H2. Поэтому пакету от K1 всегда придётся пройти через R2 или R3. Получается три маршрутизатора до K2 и до K3, и меньше сделать нельзя.</w:t>
      </w:r>
      <w:r/>
    </w:p>
    <w:p w14:paraId="15CF0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R7 и R4 находятся на одном хабе, поэтому между K2 и K3 всего два маршрутизатора. Это минимум.</w:t>
      </w:r>
      <w:r/>
    </w:p>
    <w:p w14:paraId="17DEE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Путь через R5 и R6 тоже ведёт к PC4, но он длиннее на один маршрутизатор, поэтому я его не использовал. По этой же причине шлюзом по умолчанию для PC4 указан R4, а не R6. Если бы шлюзом был R6, ответы от PC4 шли бы по длинному пути через R5.</w:t>
      </w:r>
      <w:r/>
    </w:p>
    <w:p w14:paraId="2F4217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Пункт 3 задания (настройка таблиц на самих K1, K2 и K3) делать не пришлось. Кратчайшие пути получились уже за счёт правильно выбранных шлюзов по умолчанию.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CB16A5" w14:textId="77777777">
      <w:pPr>
        <w:pStyle w:val="796"/>
        <w:pBdr/>
        <w:spacing/>
        <w:ind/>
        <w:rPr/>
      </w:pPr>
      <w:r>
        <w:t xml:space="preserve">ВЫВОД</w:t>
      </w:r>
      <w:r/>
    </w:p>
    <w:p w14:paraId="75189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</w:rPr>
      </w:pPr>
      <w:r>
        <w:t xml:space="preserve">В ходе работы настроена адресация в сети по варианту 2 и добавлены статические маршруты на маршрутизаторы R2, R3, R4 и R7. Echo-запросы между K1, K2 и K3 проходят в обе стороны, значит таблицы маршрутизации настроены правильно.</w:t>
      </w:r>
      <w:r>
        <w:t xml:space="preserve">Маршрутизаторам в середине сети нужны отдельные маршруты к каждой удалённой подсети. Важно правильно выбрать шлюз для компьютера, если в его подсети несколько маршрутизаторов, иначе пакеты пойду</w:t>
      </w:r>
      <w:r>
        <w:t xml:space="preserve">т не самым коротким путём.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szCs w:val="28"/>
          <w:lang w:eastAsia="ru-RU" w:bidi="ar-SA"/>
        </w:rPr>
      </w:r>
      <w:r>
        <w:rPr>
          <w:szCs w:val="28"/>
          <w:lang w:eastAsia="ru-RU" w:bidi="ar-SA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A6EDFBE" w14:textId="7A8A4BF8">
      <w:pPr>
        <w:pBdr/>
        <w:spacing w:line="240" w:lineRule="auto"/>
        <w:ind w:firstLine="0"/>
        <w:jc w:val="left"/>
        <w:rPr>
          <w:rFonts w:eastAsia="Times New Roman" w:cs="Times New Roman"/>
          <w:szCs w:val="28"/>
          <w:lang w:eastAsia="ru-RU" w:bidi="ar-SA"/>
        </w:rPr>
      </w:pPr>
      <w:r>
        <w:rPr>
          <w:szCs w:val="28"/>
          <w:lang w:eastAsia="ru-RU" w:bidi="ar-SA"/>
        </w:rPr>
        <w:br w:type="page" w:clear="all"/>
      </w:r>
      <w:r>
        <w:rPr>
          <w:rFonts w:eastAsia="Times New Roman" w:cs="Times New Roman"/>
          <w:szCs w:val="28"/>
          <w:lang w:eastAsia="ru-RU" w:bidi="ar-SA"/>
        </w:rPr>
      </w:r>
    </w:p>
    <w:p w14:paraId="326A86FA" w14:textId="429933A3">
      <w:pPr>
        <w:pStyle w:val="796"/>
        <w:pBdr/>
        <w:spacing/>
        <w:ind/>
        <w:rPr>
          <w:lang w:val="en-US"/>
        </w:rPr>
      </w:pPr>
      <w:r>
        <w:t xml:space="preserve">ПРИЛОЖЕНИЕ</w:t>
      </w:r>
      <w:r>
        <w:rPr>
          <w:lang w:val="en-US"/>
        </w:rPr>
        <w:t xml:space="preserve"> </w:t>
      </w:r>
      <w:r>
        <w:t xml:space="preserve">А</w:t>
      </w:r>
      <w:r>
        <w:rPr>
          <w:lang w:val="en-US"/>
        </w:rPr>
      </w:r>
    </w:p>
    <w:p w14:paraId="4A20ED96">
      <w:pPr>
        <w:pStyle w:val="805"/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ECB60CD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Codes: C - connected, S - static, R - RIP,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B7E512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B - BGP, O - OSPF, * - candidate 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5B0C18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04706F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S*  default/0.0.0.0[0]  via 172.168.3.2 (eth1)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45696E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172.168.3.1/255.255.255.0 is directly connected, eth1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907F85">
      <w:pPr>
        <w:pStyle w:val="805"/>
        <w:pBdr/>
        <w:spacing/>
        <w:ind/>
        <w:rPr>
          <w:rFonts w:ascii="Courier New" w:hAnsi="Courier New" w:cs="Courier New"/>
          <w:sz w:val="24"/>
          <w:szCs w:val="24"/>
          <w:highlight w:val="none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172.168.0.1/255.255.255.0 is directly connected, eth0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Courier New" w:hAnsi="Courier New" w:cs="Courier New"/>
          <w:sz w:val="24"/>
          <w:szCs w:val="24"/>
          <w:highlight w:val="none"/>
        </w:rPr>
      </w:r>
    </w:p>
    <w:p w14:paraId="1F2313B1">
      <w:pPr>
        <w:pStyle w:val="805"/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R2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E785A37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Codes: C - connected, S - static, R - RIP,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E39913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B - BGP, O - OSPF, * - candidate 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B8F4D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4BE569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172.168.0.0/255.255.255.0[0]  via 172.168.3.1 (eth0)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072332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172.168.1.0/255.255.255.0[0]  via 172.168.5.7 (eth1)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5639F8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172.168.2.0/255.255.255.0[0]  via 172.168.5.4 (eth1)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02A404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172.168.5.2/255.255.255.0 is directly connected, eth1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A24625">
      <w:pPr>
        <w:pStyle w:val="805"/>
        <w:pBdr/>
        <w:spacing/>
        <w:ind/>
        <w:rPr>
          <w:rFonts w:ascii="Courier New" w:hAnsi="Courier New" w:cs="Courier New"/>
          <w:sz w:val="24"/>
          <w:szCs w:val="24"/>
          <w14:ligatures w14:val="none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172.168.3.2/255.255.255.0 is directly connected, eth0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Courier New" w:hAnsi="Courier New" w:cs="Courier New"/>
          <w:sz w:val="24"/>
          <w:szCs w:val="24"/>
        </w:rPr>
      </w:r>
    </w:p>
    <w:p w14:paraId="3810BB00">
      <w:pPr>
        <w:pStyle w:val="798"/>
        <w:pBdr/>
        <w:spacing/>
        <w:ind/>
        <w:rPr>
          <w:highlight w:val="none"/>
        </w:rPr>
      </w:pPr>
      <w:r>
        <w:rPr>
          <w:b w:val="0"/>
          <w:bCs w:val="0"/>
        </w:rPr>
        <w:t xml:space="preserve">R3</w:t>
      </w:r>
      <w:r/>
    </w:p>
    <w:p w14:paraId="7BBB7DAC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Codes: C - connected, S - static, R - RIP,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C39542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B - BGP, O - OSPF, * - candidate 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CC6831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DE8AA7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172.168.0.0/255.255.255.0[0]  via 172.168.3.1 (eth0)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CE587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172.168.1.0/255.255.255.0[0]  via 172.168.5.7 (eth1)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064202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172.168.2.0/255.255.255.0[0]  via 172.168.5.4 (eth1)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623C91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172.168.5.3/255.255.255.0 is directly connected, eth1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AC443F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172.168.3.3/255.255.255.0 is directly connected, eth0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BD0A06">
      <w:pPr>
        <w:pStyle w:val="798"/>
        <w:pBdr/>
        <w:spacing/>
        <w:ind/>
        <w:rPr/>
      </w:pPr>
      <w:r>
        <w:t xml:space="preserve">R4</w:t>
      </w:r>
      <w:r/>
    </w:p>
    <w:p w14:paraId="2E3820A8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Codes: C - connected, S - static, R - RIP,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9780D6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B - BGP, O - OSPF, * - candidate 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5680C9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B07F1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172.168.0.0/255.255.255.0[0]  via 172.168.5.2 (eth0)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E8483B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172.168.1.0/255.255.255.0[0]  via 172.168.5.7 (eth0)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E275B4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172.168.2.1/255.255.255.0 is directly connected, eth1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82CE4D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172.168.5.4/255.255.255.0 is directly connected, eth0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D30377">
      <w:pPr>
        <w:pStyle w:val="798"/>
        <w:pBdr/>
        <w:spacing/>
        <w:ind/>
        <w:rPr/>
      </w:pPr>
      <w:r>
        <w:t xml:space="preserve">R5</w:t>
      </w:r>
      <w:r/>
    </w:p>
    <w:p w14:paraId="3C01AA20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Codes: C - connected, S - static, R - RIP,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45DA13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B - BGP, O - OSPF, * - candidate 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E732D1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9C6B42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S*  default/0.0.0.0[0]  via 172.168.5.4 (eth0)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5C958C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172.168.4.1/255.255.255.0 is directly connected, eth1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758C7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172.168.5.5/255.255.255.0 is directly connected, eth0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10748">
      <w:pPr>
        <w:pStyle w:val="798"/>
        <w:pBdr/>
        <w:spacing/>
        <w:ind/>
        <w:rPr/>
      </w:pPr>
      <w:r>
        <w:t xml:space="preserve">R6</w:t>
      </w:r>
      <w:r/>
    </w:p>
    <w:p w14:paraId="45FD52A3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Codes: C - connected, S - static, R - RIP,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C5035E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B - BGP, O - OSPF, * - candidate 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8848AB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10C83E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S*  default/0.0.0.0[0]  via 172.168.2.1 (eth1)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7AB8ED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172.168.2.6/255.255.255.0 is directly connected, eth1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25232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172.168.4.2/255.255.255.0 is directly connected, eth0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5B165">
      <w:pPr>
        <w:pStyle w:val="798"/>
        <w:pBdr/>
        <w:spacing/>
        <w:ind/>
        <w:rPr/>
      </w:pPr>
      <w:r>
        <w:t xml:space="preserve">R7</w:t>
      </w:r>
      <w:r/>
    </w:p>
    <w:p w14:paraId="59E798B4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Codes: C - connected, S - static, R - RIP,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59535C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B - BGP, O - OSPF, * - candidate 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73222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59DE05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172.168.0.0/255.255.255.0[0]  via 172.168.5.2 (eth1)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3E2E2B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   172.168.2.0/255.255.255.0[0]  via 172.168.5.4 (eth1)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4B002C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172.168.5.7/255.255.255.0 is directly connected, eth1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0DF0E2" w14:textId="2D243B6E">
      <w:pPr>
        <w:pStyle w:val="805"/>
        <w:pBdr/>
        <w:spacing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   172.168.1.1/255.255.255.0 is directly connected, eth0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1134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C325025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28091E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alibri">
    <w:panose1 w:val="020F0502020204030204"/>
  </w:font>
  <w:font w:name="Wingdings">
    <w:panose1 w:val="05010000000000000000"/>
  </w:font>
  <w:font w:name="Liberation Sans">
    <w:panose1 w:val="020B0604020202020204"/>
  </w:font>
  <w:font w:name="Microsoft YaHei">
    <w:panose1 w:val="020B0603020202020204"/>
  </w:font>
  <w:font w:name="Times New Roman">
    <w:panose1 w:val="02020603050405020304"/>
  </w:font>
  <w:font w:name="Arial">
    <w:panose1 w:val="020B0604020202020204"/>
  </w:font>
  <w:font w:name="NSimSun">
    <w:panose1 w:val="02000609030000000004"/>
  </w:font>
  <w:font w:name="Courier New">
    <w:panose1 w:val="02070309020205020404"/>
  </w:font>
  <w:font w:name="Mangal">
    <w:panose1 w:val="02040503050406030204"/>
  </w:font>
  <w:font w:name="Cambria Math">
    <w:panose1 w:val="02000603000000000000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202AA80" w14:textId="77777777">
    <w:pPr>
      <w:pStyle w:val="776"/>
      <w:pBdr/>
      <w:spacing/>
      <w:ind/>
      <w:jc w:val="right"/>
      <w:rPr/>
    </w:pPr>
    <w:r>
      <w:fldChar w:fldCharType="begin"/>
    </w:r>
    <w:r>
      <w:instrText xml:space="preserve"> PAGE </w:instrText>
    </w:r>
    <w:r>
      <w:fldChar w:fldCharType="separate"/>
    </w:r>
    <w:r>
      <w:t xml:space="preserve">6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D547D4E" w14:textId="77777777"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 w14:paraId="173A7BEC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5722B"/>
    <w:styleLink w:val="791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791"/>
      <w:rPr>
        <w:rFonts w:ascii="Times New Roman" w:hAnsi="Times New Roman" w:cs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cs="Times New Roman"/>
      </w:rPr>
      <w:start w:val="1"/>
      <w:suff w:val="tab"/>
    </w:lvl>
  </w:abstractNum>
  <w:abstractNum w:abstractNumId="1">
    <w:nsid w:val="04833CE7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0804218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01701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EB2452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5">
    <w:nsid w:val="2DEA365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3EB0E1D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7">
    <w:nsid w:val="3A2736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B08650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9">
    <w:nsid w:val="43D500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7F07EA7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53CC6F3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54F21D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FA7468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0C8273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64527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6E086D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780A6127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8">
    <w:nsid w:val="7DCA08E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7F675D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4"/>
  </w:num>
  <w:num w:numId="3">
    <w:abstractNumId w:val="10"/>
  </w:num>
  <w:num w:numId="4">
    <w:abstractNumId w:val="1"/>
  </w:num>
  <w:num w:numId="5">
    <w:abstractNumId w:val="17"/>
  </w:num>
  <w:num w:numId="6">
    <w:abstractNumId w:val="6"/>
  </w:num>
  <w:num w:numId="7">
    <w:abstractNumId w:val="12"/>
  </w:num>
  <w:num w:numId="8">
    <w:abstractNumId w:val="11"/>
  </w:num>
  <w:num w:numId="9">
    <w:abstractNumId w:val="15"/>
  </w:num>
  <w:num w:numId="10">
    <w:abstractNumId w:val="9"/>
  </w:num>
  <w:num w:numId="11">
    <w:abstractNumId w:val="18"/>
  </w:num>
  <w:num w:numId="12">
    <w:abstractNumId w:val="7"/>
  </w:num>
  <w:num w:numId="13">
    <w:abstractNumId w:val="19"/>
  </w:num>
  <w:num w:numId="14">
    <w:abstractNumId w:val="14"/>
  </w:num>
  <w:num w:numId="15">
    <w:abstractNumId w:val="2"/>
  </w:num>
  <w:num w:numId="16">
    <w:abstractNumId w:val="5"/>
  </w:num>
  <w:num w:numId="17">
    <w:abstractNumId w:val="16"/>
  </w:num>
  <w:num w:numId="18">
    <w:abstractNumId w:val="3"/>
  </w:num>
  <w:num w:numId="19">
    <w:abstractNumId w:val="1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Mangal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54"/>
    <w:next w:val="75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4">
    <w:name w:val="Heading 6"/>
    <w:basedOn w:val="754"/>
    <w:next w:val="75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4"/>
    <w:next w:val="75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4"/>
    <w:next w:val="75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4"/>
    <w:next w:val="75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9"/>
    <w:link w:val="7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9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9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9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54"/>
    <w:next w:val="75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5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4"/>
    <w:next w:val="75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4"/>
    <w:next w:val="75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4"/>
    <w:next w:val="75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7">
    <w:name w:val="Header Char"/>
    <w:basedOn w:val="759"/>
    <w:link w:val="793"/>
    <w:uiPriority w:val="99"/>
    <w:pPr>
      <w:pBdr/>
      <w:spacing/>
      <w:ind/>
    </w:pPr>
  </w:style>
  <w:style w:type="character" w:styleId="179">
    <w:name w:val="Footer Char"/>
    <w:basedOn w:val="759"/>
    <w:link w:val="776"/>
    <w:uiPriority w:val="99"/>
    <w:pPr>
      <w:pBdr/>
      <w:spacing/>
      <w:ind/>
    </w:pPr>
  </w:style>
  <w:style w:type="paragraph" w:styleId="181">
    <w:name w:val="footnote text"/>
    <w:basedOn w:val="75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4"/>
    <w:next w:val="754"/>
    <w:uiPriority w:val="39"/>
    <w:unhideWhenUsed/>
    <w:pPr>
      <w:pBdr/>
      <w:spacing w:after="100"/>
      <w:ind/>
    </w:pPr>
  </w:style>
  <w:style w:type="paragraph" w:styleId="190">
    <w:name w:val="toc 2"/>
    <w:basedOn w:val="754"/>
    <w:next w:val="754"/>
    <w:uiPriority w:val="39"/>
    <w:unhideWhenUsed/>
    <w:pPr>
      <w:pBdr/>
      <w:spacing w:after="100"/>
      <w:ind w:left="220"/>
    </w:pPr>
  </w:style>
  <w:style w:type="paragraph" w:styleId="191">
    <w:name w:val="toc 3"/>
    <w:basedOn w:val="754"/>
    <w:next w:val="754"/>
    <w:uiPriority w:val="39"/>
    <w:unhideWhenUsed/>
    <w:pPr>
      <w:pBdr/>
      <w:spacing w:after="100"/>
      <w:ind w:left="440"/>
    </w:pPr>
  </w:style>
  <w:style w:type="paragraph" w:styleId="192">
    <w:name w:val="toc 4"/>
    <w:basedOn w:val="754"/>
    <w:next w:val="754"/>
    <w:uiPriority w:val="39"/>
    <w:unhideWhenUsed/>
    <w:pPr>
      <w:pBdr/>
      <w:spacing w:after="100"/>
      <w:ind w:left="660"/>
    </w:pPr>
  </w:style>
  <w:style w:type="paragraph" w:styleId="193">
    <w:name w:val="toc 5"/>
    <w:basedOn w:val="754"/>
    <w:next w:val="754"/>
    <w:uiPriority w:val="39"/>
    <w:unhideWhenUsed/>
    <w:pPr>
      <w:pBdr/>
      <w:spacing w:after="100"/>
      <w:ind w:left="880"/>
    </w:pPr>
  </w:style>
  <w:style w:type="paragraph" w:styleId="194">
    <w:name w:val="toc 6"/>
    <w:basedOn w:val="754"/>
    <w:next w:val="754"/>
    <w:uiPriority w:val="39"/>
    <w:unhideWhenUsed/>
    <w:pPr>
      <w:pBdr/>
      <w:spacing w:after="100"/>
      <w:ind w:left="1100"/>
    </w:pPr>
  </w:style>
  <w:style w:type="paragraph" w:styleId="195">
    <w:name w:val="toc 7"/>
    <w:basedOn w:val="754"/>
    <w:next w:val="754"/>
    <w:uiPriority w:val="39"/>
    <w:unhideWhenUsed/>
    <w:pPr>
      <w:pBdr/>
      <w:spacing w:after="100"/>
      <w:ind w:left="1320"/>
    </w:pPr>
  </w:style>
  <w:style w:type="paragraph" w:styleId="196">
    <w:name w:val="toc 8"/>
    <w:basedOn w:val="754"/>
    <w:next w:val="754"/>
    <w:uiPriority w:val="39"/>
    <w:unhideWhenUsed/>
    <w:pPr>
      <w:pBdr/>
      <w:spacing w:after="100"/>
      <w:ind w:left="1540"/>
    </w:pPr>
  </w:style>
  <w:style w:type="paragraph" w:styleId="197">
    <w:name w:val="toc 9"/>
    <w:basedOn w:val="754"/>
    <w:next w:val="75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qFormat/>
    <w:pPr>
      <w:pBdr/>
      <w:spacing w:line="360" w:lineRule="auto"/>
      <w:ind w:firstLine="709"/>
      <w:jc w:val="both"/>
    </w:pPr>
    <w:rPr>
      <w:rFonts w:ascii="Times New Roman" w:hAnsi="Times New Roman"/>
      <w:sz w:val="28"/>
      <w:szCs w:val="24"/>
      <w:lang w:eastAsia="zh-CN" w:bidi="hi-IN"/>
    </w:rPr>
  </w:style>
  <w:style w:type="paragraph" w:styleId="755">
    <w:name w:val="Heading 1"/>
    <w:basedOn w:val="763"/>
    <w:next w:val="764"/>
    <w:uiPriority w:val="9"/>
    <w:qFormat/>
    <w:pPr>
      <w:pBdr/>
      <w:spacing w:after="0" w:before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756">
    <w:name w:val="Heading 2"/>
    <w:basedOn w:val="763"/>
    <w:next w:val="764"/>
    <w:uiPriority w:val="9"/>
    <w:unhideWhenUsed/>
    <w:qFormat/>
    <w:pPr>
      <w:pBdr/>
      <w:spacing w:after="0" w:before="0"/>
      <w:ind/>
      <w:outlineLvl w:val="1"/>
    </w:pPr>
    <w:rPr>
      <w:rFonts w:ascii="Times New Roman" w:hAnsi="Times New Roman" w:eastAsia="Times New Roman" w:cs="Times New Roman"/>
      <w:b/>
      <w:bCs/>
    </w:rPr>
  </w:style>
  <w:style w:type="paragraph" w:styleId="757">
    <w:name w:val="Heading 3"/>
    <w:basedOn w:val="763"/>
    <w:next w:val="764"/>
    <w:uiPriority w:val="9"/>
    <w:semiHidden/>
    <w:unhideWhenUsed/>
    <w:qFormat/>
    <w:pPr>
      <w:pBdr/>
      <w:spacing w:after="0" w:before="0"/>
      <w:ind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758">
    <w:name w:val="Heading 5"/>
    <w:basedOn w:val="754"/>
    <w:next w:val="754"/>
    <w:link w:val="803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/>
      <w:color w:val="2f5496" w:themeColor="accent1" w:themeShade="BF"/>
    </w:rPr>
  </w:style>
  <w:style w:type="character" w:styleId="759" w:default="1">
    <w:name w:val="Default Paragraph Font"/>
    <w:uiPriority w:val="1"/>
    <w:semiHidden/>
    <w:unhideWhenUsed/>
    <w:pPr>
      <w:pBdr/>
      <w:spacing/>
      <w:ind/>
    </w:pPr>
  </w:style>
  <w:style w:type="table" w:styleId="76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1" w:default="1">
    <w:name w:val="No List"/>
    <w:uiPriority w:val="99"/>
    <w:semiHidden/>
    <w:unhideWhenUsed/>
    <w:pPr>
      <w:pBdr/>
      <w:spacing/>
      <w:ind/>
    </w:pPr>
  </w:style>
  <w:style w:type="paragraph" w:styleId="762" w:customStyle="1">
    <w:name w:val="Standard"/>
    <w:link w:val="806"/>
    <w:pPr>
      <w:pBdr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paragraph" w:styleId="763" w:customStyle="1">
    <w:name w:val="Heading"/>
    <w:basedOn w:val="762"/>
    <w:next w:val="764"/>
    <w:pPr>
      <w:keepNext w:val="true"/>
      <w:pBdr/>
      <w:spacing w:after="120" w:before="240"/>
      <w:ind/>
    </w:pPr>
    <w:rPr>
      <w:rFonts w:ascii="Liberation Sans" w:hAnsi="Liberation Sans" w:eastAsia="Microsoft YaHei" w:cs="Mangal"/>
      <w:szCs w:val="28"/>
    </w:rPr>
  </w:style>
  <w:style w:type="paragraph" w:styleId="764" w:customStyle="1">
    <w:name w:val="Text body"/>
    <w:basedOn w:val="762"/>
    <w:pPr>
      <w:pBdr/>
      <w:spacing/>
      <w:ind/>
    </w:pPr>
  </w:style>
  <w:style w:type="paragraph" w:styleId="765">
    <w:name w:val="List"/>
    <w:basedOn w:val="764"/>
    <w:pPr>
      <w:pBdr/>
      <w:spacing/>
      <w:ind/>
    </w:pPr>
    <w:rPr>
      <w:rFonts w:cs="Mangal"/>
      <w:sz w:val="24"/>
    </w:rPr>
  </w:style>
  <w:style w:type="paragraph" w:styleId="766">
    <w:name w:val="Caption"/>
    <w:basedOn w:val="762"/>
    <w:pPr>
      <w:suppressLineNumbers w:val="true"/>
      <w:pBdr/>
      <w:spacing w:after="120" w:before="120"/>
      <w:ind/>
    </w:pPr>
    <w:rPr>
      <w:rFonts w:cs="Mangal"/>
      <w:i/>
      <w:iCs/>
      <w:sz w:val="24"/>
    </w:rPr>
  </w:style>
  <w:style w:type="paragraph" w:styleId="767" w:customStyle="1">
    <w:name w:val="Index"/>
    <w:basedOn w:val="762"/>
    <w:pPr>
      <w:suppressLineNumbers w:val="true"/>
      <w:pBdr/>
      <w:spacing/>
      <w:ind/>
    </w:pPr>
    <w:rPr>
      <w:rFonts w:cs="Mangal"/>
      <w:sz w:val="24"/>
    </w:rPr>
  </w:style>
  <w:style w:type="paragraph" w:styleId="768" w:customStyle="1">
    <w:name w:val="DocumentMap"/>
    <w:pPr>
      <w:pBdr/>
      <w:spacing/>
      <w:ind/>
    </w:pPr>
    <w:rPr>
      <w:rFonts w:ascii="Calibri" w:hAnsi="Calibri" w:eastAsia="Calibri" w:cs="Calibri"/>
    </w:rPr>
  </w:style>
  <w:style w:type="paragraph" w:styleId="769" w:customStyle="1">
    <w:name w:val="Times14_РИО2"/>
    <w:basedOn w:val="762"/>
    <w:pPr>
      <w:pBdr/>
      <w:tabs>
        <w:tab w:val="left" w:leader="none" w:pos="709"/>
      </w:tabs>
      <w:spacing w:line="312" w:lineRule="auto"/>
      <w:ind/>
    </w:pPr>
    <w:rPr>
      <w:lang w:eastAsia="ru-RU" w:bidi="ar-SA"/>
    </w:rPr>
  </w:style>
  <w:style w:type="paragraph" w:styleId="770" w:customStyle="1">
    <w:name w:val="Table Contents"/>
    <w:basedOn w:val="762"/>
    <w:pPr>
      <w:suppressLineNumbers w:val="true"/>
      <w:pBdr/>
      <w:spacing/>
      <w:ind/>
    </w:pPr>
  </w:style>
  <w:style w:type="paragraph" w:styleId="771" w:customStyle="1">
    <w:name w:val="Листинг"/>
    <w:basedOn w:val="762"/>
    <w:pPr>
      <w:pBdr/>
      <w:spacing w:line="240" w:lineRule="auto"/>
      <w:ind/>
    </w:pPr>
    <w:rPr>
      <w:rFonts w:ascii="Courier New" w:hAnsi="Courier New" w:eastAsia="Courier New" w:cs="Courier New"/>
      <w:sz w:val="22"/>
    </w:rPr>
  </w:style>
  <w:style w:type="paragraph" w:styleId="772" w:customStyle="1">
    <w:name w:val="Table Grid1"/>
    <w:basedOn w:val="768"/>
    <w:pPr>
      <w:pBdr/>
      <w:spacing/>
      <w:ind/>
    </w:pPr>
    <w:rPr>
      <w:lang w:eastAsia="en-US"/>
    </w:rPr>
  </w:style>
  <w:style w:type="paragraph" w:styleId="773" w:customStyle="1">
    <w:name w:val="Table Heading"/>
    <w:basedOn w:val="770"/>
    <w:pPr>
      <w:pBdr/>
      <w:spacing/>
      <w:ind/>
      <w:jc w:val="center"/>
    </w:pPr>
    <w:rPr>
      <w:b/>
      <w:bCs/>
    </w:rPr>
  </w:style>
  <w:style w:type="paragraph" w:styleId="774" w:customStyle="1">
    <w:name w:val="Table"/>
    <w:basedOn w:val="766"/>
    <w:pPr>
      <w:pBdr/>
      <w:spacing w:after="0" w:before="0" w:line="240" w:lineRule="auto"/>
      <w:ind w:firstLine="0"/>
      <w:jc w:val="left"/>
    </w:pPr>
    <w:rPr>
      <w:i w:val="0"/>
      <w:sz w:val="28"/>
    </w:rPr>
  </w:style>
  <w:style w:type="paragraph" w:styleId="775" w:customStyle="1">
    <w:name w:val="Drawing"/>
    <w:basedOn w:val="766"/>
    <w:pPr>
      <w:pBdr/>
      <w:spacing w:after="0" w:before="0" w:line="240" w:lineRule="auto"/>
      <w:ind w:firstLine="0"/>
      <w:jc w:val="center"/>
    </w:pPr>
    <w:rPr>
      <w:i w:val="0"/>
      <w:sz w:val="28"/>
    </w:rPr>
  </w:style>
  <w:style w:type="paragraph" w:styleId="776">
    <w:name w:val="Footer"/>
    <w:basedOn w:val="762"/>
    <w:pPr>
      <w:suppressLineNumbers w:val="true"/>
      <w:pBdr/>
      <w:tabs>
        <w:tab w:val="center" w:leader="none" w:pos="4677"/>
        <w:tab w:val="right" w:leader="none" w:pos="9355"/>
      </w:tabs>
      <w:spacing/>
      <w:ind/>
    </w:pPr>
  </w:style>
  <w:style w:type="paragraph" w:styleId="777" w:customStyle="1">
    <w:name w:val="Frame contents"/>
    <w:basedOn w:val="762"/>
    <w:pPr>
      <w:pBdr/>
      <w:spacing/>
      <w:ind/>
    </w:pPr>
  </w:style>
  <w:style w:type="character" w:styleId="778" w:customStyle="1">
    <w:name w:val="Times14_РИО2 Знак"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779">
    <w:name w:val="Book Title"/>
    <w:pPr>
      <w:pBdr/>
      <w:spacing/>
      <w:ind/>
    </w:pPr>
    <w:rPr>
      <w:b/>
      <w:smallCaps/>
      <w:spacing w:val="5"/>
    </w:rPr>
  </w:style>
  <w:style w:type="character" w:styleId="780" w:customStyle="1">
    <w:name w:val="ТекстРазделов Знак"/>
    <w:pPr>
      <w:pBdr/>
      <w:spacing/>
      <w:ind/>
    </w:pPr>
    <w:rPr>
      <w:rFonts w:ascii="Times New Roman" w:hAnsi="Times New Roman" w:eastAsia="Times New Roman" w:cs="Times New Roman"/>
      <w:sz w:val="28"/>
    </w:rPr>
  </w:style>
  <w:style w:type="character" w:styleId="781" w:customStyle="1">
    <w:name w:val="ListLabel 1"/>
    <w:pPr>
      <w:pBdr/>
      <w:spacing/>
      <w:ind/>
    </w:pPr>
    <w:rPr>
      <w:rFonts w:ascii="Times New Roman" w:hAnsi="Times New Roman" w:eastAsia="Times New Roman" w:cs="Times New Roman"/>
      <w:sz w:val="24"/>
    </w:rPr>
  </w:style>
  <w:style w:type="character" w:styleId="782" w:customStyle="1">
    <w:name w:val="ListLabel 2"/>
    <w:pPr>
      <w:pBdr/>
      <w:spacing/>
      <w:ind/>
    </w:pPr>
    <w:rPr>
      <w:rFonts w:cs="Times New Roman"/>
    </w:rPr>
  </w:style>
  <w:style w:type="character" w:styleId="783" w:customStyle="1">
    <w:name w:val="ListLabel 3"/>
    <w:pPr>
      <w:pBdr/>
      <w:spacing/>
      <w:ind/>
    </w:pPr>
    <w:rPr>
      <w:rFonts w:cs="Times New Roman"/>
    </w:rPr>
  </w:style>
  <w:style w:type="character" w:styleId="784" w:customStyle="1">
    <w:name w:val="ListLabel 4"/>
    <w:pPr>
      <w:pBdr/>
      <w:spacing/>
      <w:ind/>
    </w:pPr>
    <w:rPr>
      <w:rFonts w:cs="Times New Roman"/>
    </w:rPr>
  </w:style>
  <w:style w:type="character" w:styleId="785" w:customStyle="1">
    <w:name w:val="ListLabel 5"/>
    <w:pPr>
      <w:pBdr/>
      <w:spacing/>
      <w:ind/>
    </w:pPr>
    <w:rPr>
      <w:rFonts w:cs="Times New Roman"/>
    </w:rPr>
  </w:style>
  <w:style w:type="character" w:styleId="786" w:customStyle="1">
    <w:name w:val="ListLabel 6"/>
    <w:pPr>
      <w:pBdr/>
      <w:spacing/>
      <w:ind/>
    </w:pPr>
    <w:rPr>
      <w:rFonts w:cs="Times New Roman"/>
    </w:rPr>
  </w:style>
  <w:style w:type="character" w:styleId="787" w:customStyle="1">
    <w:name w:val="ListLabel 7"/>
    <w:pPr>
      <w:pBdr/>
      <w:spacing/>
      <w:ind/>
    </w:pPr>
    <w:rPr>
      <w:rFonts w:cs="Times New Roman"/>
    </w:rPr>
  </w:style>
  <w:style w:type="character" w:styleId="788" w:customStyle="1">
    <w:name w:val="ListLabel 8"/>
    <w:pPr>
      <w:pBdr/>
      <w:spacing/>
      <w:ind/>
    </w:pPr>
    <w:rPr>
      <w:rFonts w:cs="Times New Roman"/>
    </w:rPr>
  </w:style>
  <w:style w:type="character" w:styleId="789" w:customStyle="1">
    <w:name w:val="ListLabel 9"/>
    <w:pPr>
      <w:pBdr/>
      <w:spacing/>
      <w:ind/>
    </w:pPr>
    <w:rPr>
      <w:rFonts w:cs="Times New Roman"/>
    </w:rPr>
  </w:style>
  <w:style w:type="character" w:styleId="790" w:customStyle="1">
    <w:name w:val="Numbering Symbols"/>
    <w:pPr>
      <w:pBdr/>
      <w:spacing/>
      <w:ind/>
    </w:pPr>
  </w:style>
  <w:style w:type="numbering" w:styleId="791" w:customStyle="1">
    <w:name w:val="WWNum1"/>
    <w:basedOn w:val="761"/>
    <w:pPr>
      <w:numPr>
        <w:numId w:val="1"/>
      </w:numPr>
      <w:pBdr/>
      <w:spacing/>
      <w:ind/>
    </w:pPr>
  </w:style>
  <w:style w:type="paragraph" w:styleId="792">
    <w:name w:val="No Spacing"/>
    <w:uiPriority w:val="1"/>
    <w:qFormat/>
    <w:pPr>
      <w:pBdr/>
      <w:spacing w:line="360" w:lineRule="auto"/>
      <w:ind w:firstLine="709"/>
      <w:jc w:val="center"/>
    </w:pPr>
    <w:rPr>
      <w:rFonts w:ascii="Times New Roman" w:hAnsi="Times New Roman"/>
      <w:sz w:val="28"/>
      <w:szCs w:val="21"/>
      <w:lang w:eastAsia="zh-CN" w:bidi="hi-IN"/>
    </w:rPr>
  </w:style>
  <w:style w:type="paragraph" w:styleId="793">
    <w:name w:val="Header"/>
    <w:basedOn w:val="754"/>
    <w:link w:val="794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94" w:customStyle="1">
    <w:name w:val="Верхний колонтитул Знак"/>
    <w:basedOn w:val="759"/>
    <w:link w:val="793"/>
    <w:uiPriority w:val="99"/>
    <w:pPr>
      <w:pBdr/>
      <w:spacing/>
      <w:ind/>
    </w:pPr>
    <w:rPr>
      <w:rFonts w:ascii="Times New Roman" w:hAnsi="Times New Roman"/>
      <w:sz w:val="28"/>
      <w:szCs w:val="24"/>
      <w:lang w:eastAsia="zh-CN" w:bidi="hi-IN"/>
    </w:rPr>
  </w:style>
  <w:style w:type="paragraph" w:styleId="795">
    <w:name w:val="List Paragraph"/>
    <w:basedOn w:val="754"/>
    <w:uiPriority w:val="34"/>
    <w:qFormat/>
    <w:pPr>
      <w:pBdr/>
      <w:spacing/>
      <w:ind w:left="720"/>
      <w:contextualSpacing w:val="true"/>
    </w:pPr>
  </w:style>
  <w:style w:type="paragraph" w:styleId="796" w:customStyle="1">
    <w:name w:val="ЛЭТИ - Заголовок 1"/>
    <w:basedOn w:val="755"/>
    <w:next w:val="754"/>
    <w:link w:val="797"/>
    <w:qFormat/>
    <w:pPr>
      <w:keepLines w:val="true"/>
      <w:pBdr/>
      <w:spacing/>
      <w:ind/>
    </w:pPr>
    <w:rPr>
      <w:rFonts w:eastAsiaTheme="majorEastAsia" w:cstheme="majorBidi"/>
      <w:bCs w:val="0"/>
      <w:caps w:val="0"/>
      <w:color w:val="000000" w:themeColor="text1"/>
      <w:szCs w:val="32"/>
      <w:lang w:eastAsia="en-US" w:bidi="ar-SA"/>
    </w:rPr>
  </w:style>
  <w:style w:type="character" w:styleId="797" w:customStyle="1">
    <w:name w:val="ЛЭТИ - Заголовок 1 Знак"/>
    <w:basedOn w:val="759"/>
    <w:link w:val="79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en-US"/>
    </w:rPr>
  </w:style>
  <w:style w:type="paragraph" w:styleId="798" w:customStyle="1">
    <w:name w:val="ЛЭТИ - Основной текст"/>
    <w:basedOn w:val="754"/>
    <w:link w:val="799"/>
    <w:qFormat/>
    <w:pPr>
      <w:pBdr/>
      <w:spacing/>
      <w:ind/>
    </w:pPr>
    <w:rPr>
      <w:rFonts w:eastAsiaTheme="minorHAnsi" w:cstheme="minorBidi"/>
      <w:szCs w:val="22"/>
      <w:lang w:eastAsia="en-US" w:bidi="ar-SA"/>
    </w:rPr>
  </w:style>
  <w:style w:type="character" w:styleId="799" w:customStyle="1">
    <w:name w:val="ЛЭТИ - Основной текст Знак"/>
    <w:basedOn w:val="759"/>
    <w:link w:val="798"/>
    <w:pPr>
      <w:pBdr/>
      <w:spacing/>
      <w:ind/>
    </w:pPr>
    <w:rPr>
      <w:rFonts w:ascii="Times New Roman" w:hAnsi="Times New Roman" w:eastAsiaTheme="minorHAnsi" w:cstheme="minorBidi"/>
      <w:sz w:val="28"/>
      <w:szCs w:val="22"/>
      <w:lang w:eastAsia="en-US"/>
    </w:rPr>
  </w:style>
  <w:style w:type="paragraph" w:styleId="800" w:customStyle="1">
    <w:name w:val="рисунок"/>
    <w:basedOn w:val="754"/>
    <w:link w:val="801"/>
    <w:qFormat/>
    <w:pPr>
      <w:pBdr/>
      <w:spacing w:line="240" w:lineRule="auto"/>
      <w:ind w:firstLine="0"/>
      <w:jc w:val="center"/>
    </w:pPr>
    <w:rPr>
      <w:lang w:eastAsia="ru-RU" w:bidi="ar-SA"/>
    </w:rPr>
  </w:style>
  <w:style w:type="character" w:styleId="801" w:customStyle="1">
    <w:name w:val="рисунок Знак"/>
    <w:basedOn w:val="759"/>
    <w:link w:val="800"/>
    <w:pPr>
      <w:pBdr/>
      <w:spacing/>
      <w:ind/>
    </w:pPr>
    <w:rPr>
      <w:rFonts w:ascii="Times New Roman" w:hAnsi="Times New Roman"/>
      <w:sz w:val="28"/>
      <w:szCs w:val="24"/>
    </w:rPr>
  </w:style>
  <w:style w:type="paragraph" w:styleId="802">
    <w:name w:val="Normal (Web)"/>
    <w:basedOn w:val="754"/>
    <w:uiPriority w:val="99"/>
    <w:semiHidden/>
    <w:unhideWhenUsed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lang w:eastAsia="ru-RU" w:bidi="ar-SA"/>
    </w:rPr>
  </w:style>
  <w:style w:type="character" w:styleId="803" w:customStyle="1">
    <w:name w:val="Заголовок 5 Знак"/>
    <w:basedOn w:val="759"/>
    <w:link w:val="758"/>
    <w:uiPriority w:val="9"/>
    <w:semiHidden/>
    <w:pPr>
      <w:pBdr/>
      <w:spacing/>
      <w:ind/>
    </w:pPr>
    <w:rPr>
      <w:rFonts w:asciiTheme="majorHAnsi" w:hAnsiTheme="majorHAnsi" w:eastAsiaTheme="majorEastAsia"/>
      <w:color w:val="2f5496" w:themeColor="accent1" w:themeShade="BF"/>
      <w:sz w:val="28"/>
      <w:szCs w:val="24"/>
      <w:lang w:eastAsia="zh-CN" w:bidi="hi-IN"/>
    </w:rPr>
  </w:style>
  <w:style w:type="character" w:styleId="804">
    <w:name w:val="Placeholder Text"/>
    <w:basedOn w:val="759"/>
    <w:uiPriority w:val="99"/>
    <w:semiHidden/>
    <w:pPr>
      <w:pBdr/>
      <w:spacing/>
      <w:ind/>
    </w:pPr>
    <w:rPr>
      <w:color w:val="808080"/>
    </w:rPr>
  </w:style>
  <w:style w:type="paragraph" w:styleId="805" w:customStyle="1">
    <w:name w:val="код"/>
    <w:basedOn w:val="762"/>
    <w:link w:val="807"/>
    <w:qFormat/>
    <w:pPr>
      <w:pBdr/>
      <w:spacing w:line="240" w:lineRule="auto"/>
      <w:ind/>
    </w:pPr>
    <w:rPr>
      <w:rFonts w:ascii="Cambria Math" w:hAnsi="Cambria Math"/>
      <w:sz w:val="20"/>
      <w:szCs w:val="20"/>
      <w:lang w:val="en-US" w:eastAsia="ru-RU" w:bidi="ar-SA"/>
    </w:rPr>
  </w:style>
  <w:style w:type="character" w:styleId="806" w:customStyle="1">
    <w:name w:val="Standard Знак"/>
    <w:basedOn w:val="759"/>
    <w:link w:val="762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zh-CN" w:bidi="hi-IN"/>
    </w:rPr>
  </w:style>
  <w:style w:type="character" w:styleId="807" w:customStyle="1">
    <w:name w:val="код Знак"/>
    <w:link w:val="80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revision>78</cp:revision>
  <dcterms:created xsi:type="dcterms:W3CDTF">2026-09-26T23:49:00Z</dcterms:created>
  <dcterms:modified xsi:type="dcterms:W3CDTF">2026-10-13T18:19:57Z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1454600705</vt:i4>
  </property>
</Properties>
</file>