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F8CB" w14:textId="77777777" w:rsidR="00C0017F" w:rsidRDefault="00C0017F">
      <w:pPr>
        <w:shd w:val="clear" w:color="auto" w:fill="D99A2B"/>
        <w:spacing w:line="260" w:lineRule="auto"/>
      </w:pPr>
    </w:p>
    <w:p w14:paraId="4C0F4EAD" w14:textId="77777777" w:rsidR="00C0017F" w:rsidRDefault="00C0017F">
      <w:pPr>
        <w:spacing w:line="260" w:lineRule="auto"/>
      </w:pPr>
    </w:p>
    <w:tbl>
      <w:tblPr>
        <w:tblW w:w="5000" w:type="pct"/>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266"/>
      </w:tblGrid>
      <w:tr w:rsidR="00C0017F" w14:paraId="7E3836DC" w14:textId="77777777">
        <w:tblPrEx>
          <w:tblCellMar>
            <w:top w:w="0" w:type="dxa"/>
            <w:bottom w:w="0" w:type="dxa"/>
          </w:tblCellMar>
        </w:tblPrEx>
        <w:trPr>
          <w:trHeight w:hRule="exact" w:val="4300"/>
        </w:trPr>
        <w:tc>
          <w:tcPr>
            <w:tcW w:w="100" w:type="dxa"/>
            <w:shd w:val="clear" w:color="auto" w:fill="211B3D"/>
            <w:tcMar>
              <w:top w:w="260" w:type="dxa"/>
              <w:left w:w="300" w:type="dxa"/>
              <w:bottom w:w="220" w:type="dxa"/>
              <w:right w:w="300" w:type="dxa"/>
            </w:tcMar>
            <w:vAlign w:val="center"/>
          </w:tcPr>
          <w:p w14:paraId="024A0EE7" w14:textId="77777777" w:rsidR="00C0017F" w:rsidRDefault="00000000">
            <w:pPr>
              <w:spacing w:after="120" w:line="260" w:lineRule="auto"/>
              <w:jc w:val="center"/>
            </w:pPr>
            <w:r>
              <w:rPr>
                <w:noProof/>
              </w:rPr>
              <w:drawing>
                <wp:inline distT="0" distB="0" distL="0" distR="0" wp14:anchorId="23BFDBAD" wp14:editId="125B3A91">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6E2A7567" w14:textId="77777777" w:rsidR="00C0017F" w:rsidRDefault="00000000">
            <w:pPr>
              <w:spacing w:after="60" w:line="420" w:lineRule="auto"/>
              <w:jc w:val="center"/>
            </w:pPr>
            <w:r>
              <w:rPr>
                <w:rFonts w:ascii="Georgia" w:eastAsia="Georgia" w:hAnsi="Georgia" w:cs="Georgia"/>
                <w:b/>
                <w:bCs/>
                <w:color w:val="FFFFFF"/>
                <w:sz w:val="64"/>
                <w:szCs w:val="64"/>
              </w:rPr>
              <w:t>DREAMY LIFE</w:t>
            </w:r>
          </w:p>
          <w:p w14:paraId="6DE6E72E" w14:textId="77777777" w:rsidR="00C0017F" w:rsidRDefault="00000000">
            <w:pPr>
              <w:spacing w:after="120" w:line="260" w:lineRule="auto"/>
              <w:jc w:val="center"/>
            </w:pPr>
            <w:r>
              <w:rPr>
                <w:b/>
                <w:bCs/>
                <w:color w:val="D99A2B"/>
                <w:sz w:val="18"/>
                <w:szCs w:val="18"/>
              </w:rPr>
              <w:t>COMMUNITY  •  COMMERCE  •  GROWTH</w:t>
            </w:r>
          </w:p>
          <w:p w14:paraId="4E3FBCBB" w14:textId="77777777" w:rsidR="00C0017F" w:rsidRDefault="00000000">
            <w:pPr>
              <w:spacing w:line="260" w:lineRule="auto"/>
              <w:jc w:val="center"/>
            </w:pPr>
            <w:r>
              <w:rPr>
                <w:smallCaps/>
                <w:color w:val="B9B2E8"/>
                <w:sz w:val="17"/>
                <w:szCs w:val="17"/>
              </w:rPr>
              <w:t>T E C H N I C A L   C A S E   S T U D Y</w:t>
            </w:r>
          </w:p>
        </w:tc>
      </w:tr>
    </w:tbl>
    <w:p w14:paraId="4D9D8976" w14:textId="77777777" w:rsidR="00C0017F" w:rsidRDefault="00C0017F">
      <w:pPr>
        <w:spacing w:line="260" w:lineRule="auto"/>
      </w:pPr>
    </w:p>
    <w:p w14:paraId="2FAF514E" w14:textId="77777777" w:rsidR="00C0017F" w:rsidRDefault="00C0017F">
      <w:pPr>
        <w:spacing w:line="260" w:lineRule="auto"/>
      </w:pPr>
    </w:p>
    <w:p w14:paraId="52533D4C" w14:textId="77777777" w:rsidR="00C0017F" w:rsidRDefault="00C0017F"/>
    <w:p w14:paraId="274F9096" w14:textId="7B297B18" w:rsidR="00CA53AB" w:rsidRPr="00CA53AB" w:rsidRDefault="00CA53AB" w:rsidP="00CA53AB">
      <w:pPr>
        <w:jc w:val="center"/>
        <w:sectPr w:rsidR="00CA53AB" w:rsidRPr="00CA53AB">
          <w:pgSz w:w="11906" w:h="16838"/>
          <w:pgMar w:top="360" w:right="820" w:bottom="420" w:left="820" w:header="708" w:footer="708" w:gutter="0"/>
          <w:cols w:space="720"/>
          <w:docGrid w:linePitch="360"/>
        </w:sectPr>
      </w:pPr>
      <w:r>
        <w:rPr>
          <w:i/>
          <w:iCs/>
          <w:noProof/>
          <w:color w:val="6F6A8A"/>
          <w:sz w:val="17"/>
          <w:szCs w:val="17"/>
        </w:rPr>
        <mc:AlternateContent>
          <mc:Choice Requires="wps">
            <w:drawing>
              <wp:anchor distT="0" distB="0" distL="114300" distR="114300" simplePos="0" relativeHeight="251659264" behindDoc="0" locked="0" layoutInCell="1" allowOverlap="1" wp14:anchorId="0164406F" wp14:editId="0B102E18">
                <wp:simplePos x="0" y="0"/>
                <wp:positionH relativeFrom="column">
                  <wp:posOffset>174625</wp:posOffset>
                </wp:positionH>
                <wp:positionV relativeFrom="paragraph">
                  <wp:posOffset>1005205</wp:posOffset>
                </wp:positionV>
                <wp:extent cx="6105525" cy="800100"/>
                <wp:effectExtent l="0" t="0" r="0" b="0"/>
                <wp:wrapNone/>
                <wp:docPr id="391902798" name="Rectangle 1"/>
                <wp:cNvGraphicFramePr/>
                <a:graphic xmlns:a="http://schemas.openxmlformats.org/drawingml/2006/main">
                  <a:graphicData uri="http://schemas.microsoft.com/office/word/2010/wordprocessingShape">
                    <wps:wsp>
                      <wps:cNvSpPr/>
                      <wps:spPr>
                        <a:xfrm>
                          <a:off x="0" y="0"/>
                          <a:ext cx="6105525" cy="800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91AD5D" w14:textId="6DA721CB" w:rsidR="00CA53AB" w:rsidRDefault="00CA53AB" w:rsidP="00CA53AB">
                            <w:pPr>
                              <w:pStyle w:val="Heading1"/>
                            </w:pPr>
                            <w:r w:rsidRPr="00CA53AB">
                              <w:t>A Deatiled Case Study of – Dramy Life</w:t>
                            </w:r>
                          </w:p>
                          <w:p w14:paraId="07241BF5" w14:textId="21DD8493" w:rsidR="00CA53AB" w:rsidRPr="00CA53AB" w:rsidRDefault="00CA53AB" w:rsidP="00CA53AB">
                            <w:pPr>
                              <w:pStyle w:val="Heading1"/>
                              <w:rPr>
                                <w:sz w:val="24"/>
                                <w:szCs w:val="24"/>
                              </w:rPr>
                            </w:pPr>
                            <w:r w:rsidRPr="00CA53AB">
                              <w:rPr>
                                <w:sz w:val="24"/>
                                <w:szCs w:val="24"/>
                              </w:rPr>
                              <w:t xml:space="preserve">-by Developer (Bayezid)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64406F" id="Rectangle 1" o:spid="_x0000_s1026" style="position:absolute;left:0;text-align:left;margin-left:13.75pt;margin-top:79.15pt;width:480.75pt;height:6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" filled="f" stroked="f" strokeweight="1.5pt">
                <v:textbox>
                  <w:txbxContent>
                    <w:p w14:paraId="6A91AD5D" w14:textId="6DA721CB" w:rsidR="00CA53AB" w:rsidRDefault="00CA53AB" w:rsidP="00CA53AB">
                      <w:pPr>
                        <w:pStyle w:val="Heading1"/>
                      </w:pPr>
                      <w:r w:rsidRPr="00CA53AB">
                        <w:t>A Deatiled Case Study of – Dramy Life</w:t>
                      </w:r>
                    </w:p>
                    <w:p w14:paraId="07241BF5" w14:textId="21DD8493" w:rsidR="00CA53AB" w:rsidRPr="00CA53AB" w:rsidRDefault="00CA53AB" w:rsidP="00CA53AB">
                      <w:pPr>
                        <w:pStyle w:val="Heading1"/>
                        <w:rPr>
                          <w:sz w:val="24"/>
                          <w:szCs w:val="24"/>
                        </w:rPr>
                      </w:pPr>
                      <w:r w:rsidRPr="00CA53AB">
                        <w:rPr>
                          <w:sz w:val="24"/>
                          <w:szCs w:val="24"/>
                        </w:rPr>
                        <w:t xml:space="preserve">-by Developer (Bayezid) </w:t>
                      </w:r>
                    </w:p>
                  </w:txbxContent>
                </v:textbox>
              </v:rect>
            </w:pict>
          </mc:Fallback>
        </mc:AlternateContent>
      </w:r>
      <w:r w:rsidR="00000000">
        <w:rPr>
          <w:i/>
          <w:iCs/>
          <w:color w:val="6F6A8A"/>
          <w:sz w:val="17"/>
          <w:szCs w:val="17"/>
        </w:rPr>
        <w:t xml:space="preserve">Prepared by the </w:t>
      </w:r>
      <w:r w:rsidR="00000000" w:rsidRPr="00CA53AB">
        <w:rPr>
          <w:i/>
          <w:iCs/>
          <w:color w:val="6F6A8A"/>
          <w:sz w:val="18"/>
          <w:szCs w:val="18"/>
        </w:rPr>
        <w:t>Dreamy</w:t>
      </w:r>
      <w:r w:rsidR="00000000">
        <w:rPr>
          <w:i/>
          <w:iCs/>
          <w:color w:val="6F6A8A"/>
          <w:sz w:val="17"/>
          <w:szCs w:val="17"/>
        </w:rPr>
        <w:t xml:space="preserve"> Life engineering team — documenting the architecture, features, challenges and solutions behind the platform.</w:t>
      </w:r>
    </w:p>
    <w:p w14:paraId="326AA2FC" w14:textId="77777777" w:rsidR="00C0017F" w:rsidRDefault="00000000">
      <w:pPr>
        <w:pBdr>
          <w:bottom w:val="single" w:sz="6" w:space="4" w:color="5B4FE9"/>
        </w:pBdr>
        <w:spacing w:after="160" w:line="276" w:lineRule="auto"/>
      </w:pPr>
      <w:r>
        <w:rPr>
          <w:rFonts w:ascii="Georgia" w:eastAsia="Georgia" w:hAnsi="Georgia" w:cs="Georgia"/>
          <w:b/>
          <w:bCs/>
          <w:color w:val="3F379F"/>
          <w:sz w:val="30"/>
          <w:szCs w:val="30"/>
        </w:rPr>
        <w:lastRenderedPageBreak/>
        <w:t>Table of Contents</w:t>
      </w:r>
    </w:p>
    <w:p w14:paraId="3FFB64E1" w14:textId="7D5B44DE" w:rsidR="009223DF" w:rsidRDefault="00000000">
      <w:pPr>
        <w:spacing w:after="120" w:line="276" w:lineRule="auto"/>
        <w:rPr>
          <w:noProof/>
        </w:rPr>
      </w:pPr>
      <w:sdt>
        <w:sdtPr>
          <w:alias w:val="Contents"/>
          <w:id w:val="2085104157"/>
          <w:showingPlcHdr/>
        </w:sdtPr>
        <w:sdtContent>
          <w:r w:rsidR="009223DF">
            <w:t xml:space="preserve">     </w:t>
          </w:r>
        </w:sdtContent>
      </w:sdt>
      <w:r>
        <w:fldChar w:fldCharType="begin"/>
      </w:r>
      <w:r>
        <w:instrText>TOC \h \o "1-3"</w:instrText>
      </w:r>
      <w:r>
        <w:fldChar w:fldCharType="separate"/>
      </w:r>
    </w:p>
    <w:p w14:paraId="2A59E295" w14:textId="77777777" w:rsidR="009223DF" w:rsidRDefault="009223DF">
      <w:pPr>
        <w:pStyle w:val="TOC1"/>
        <w:tabs>
          <w:tab w:val="right" w:leader="dot" w:pos="9796"/>
        </w:tabs>
        <w:rPr>
          <w:noProof/>
        </w:rPr>
      </w:pPr>
      <w:hyperlink w:anchor="_Toc237514565" w:history="1">
        <w:r w:rsidRPr="0091128F">
          <w:rPr>
            <w:rStyle w:val="Hyperlink"/>
            <w:noProof/>
          </w:rPr>
          <w:t>1.  Executive Summary</w:t>
        </w:r>
        <w:r>
          <w:rPr>
            <w:noProof/>
          </w:rPr>
          <w:tab/>
        </w:r>
        <w:r>
          <w:rPr>
            <w:noProof/>
          </w:rPr>
          <w:fldChar w:fldCharType="begin"/>
        </w:r>
        <w:r>
          <w:rPr>
            <w:noProof/>
          </w:rPr>
          <w:instrText xml:space="preserve"> PAGEREF _Toc237514565 \h </w:instrText>
        </w:r>
        <w:r>
          <w:rPr>
            <w:noProof/>
          </w:rPr>
        </w:r>
        <w:r>
          <w:rPr>
            <w:noProof/>
          </w:rPr>
          <w:fldChar w:fldCharType="separate"/>
        </w:r>
        <w:r>
          <w:rPr>
            <w:noProof/>
          </w:rPr>
          <w:t>1</w:t>
        </w:r>
        <w:r>
          <w:rPr>
            <w:noProof/>
          </w:rPr>
          <w:fldChar w:fldCharType="end"/>
        </w:r>
      </w:hyperlink>
    </w:p>
    <w:p w14:paraId="5556359C" w14:textId="77777777" w:rsidR="009223DF" w:rsidRDefault="009223DF">
      <w:pPr>
        <w:pStyle w:val="TOC2"/>
        <w:tabs>
          <w:tab w:val="right" w:leader="dot" w:pos="9796"/>
        </w:tabs>
        <w:rPr>
          <w:noProof/>
        </w:rPr>
      </w:pPr>
      <w:hyperlink w:anchor="_Toc237514566" w:history="1">
        <w:r w:rsidRPr="0091128F">
          <w:rPr>
            <w:rStyle w:val="Hyperlink"/>
            <w:noProof/>
          </w:rPr>
          <w:t>At a glance</w:t>
        </w:r>
        <w:r>
          <w:rPr>
            <w:noProof/>
          </w:rPr>
          <w:tab/>
        </w:r>
        <w:r>
          <w:rPr>
            <w:noProof/>
          </w:rPr>
          <w:fldChar w:fldCharType="begin"/>
        </w:r>
        <w:r>
          <w:rPr>
            <w:noProof/>
          </w:rPr>
          <w:instrText xml:space="preserve"> PAGEREF _Toc237514566 \h </w:instrText>
        </w:r>
        <w:r>
          <w:rPr>
            <w:noProof/>
          </w:rPr>
        </w:r>
        <w:r>
          <w:rPr>
            <w:noProof/>
          </w:rPr>
          <w:fldChar w:fldCharType="separate"/>
        </w:r>
        <w:r>
          <w:rPr>
            <w:noProof/>
          </w:rPr>
          <w:t>1</w:t>
        </w:r>
        <w:r>
          <w:rPr>
            <w:noProof/>
          </w:rPr>
          <w:fldChar w:fldCharType="end"/>
        </w:r>
      </w:hyperlink>
    </w:p>
    <w:p w14:paraId="67538673" w14:textId="77777777" w:rsidR="009223DF" w:rsidRDefault="009223DF">
      <w:pPr>
        <w:pStyle w:val="TOC2"/>
        <w:tabs>
          <w:tab w:val="right" w:leader="dot" w:pos="9796"/>
        </w:tabs>
        <w:rPr>
          <w:noProof/>
        </w:rPr>
      </w:pPr>
      <w:hyperlink w:anchor="_Toc237514567" w:history="1">
        <w:r w:rsidRPr="0091128F">
          <w:rPr>
            <w:rStyle w:val="Hyperlink"/>
            <w:noProof/>
          </w:rPr>
          <w:t>Why it matters</w:t>
        </w:r>
        <w:r>
          <w:rPr>
            <w:noProof/>
          </w:rPr>
          <w:tab/>
        </w:r>
        <w:r>
          <w:rPr>
            <w:noProof/>
          </w:rPr>
          <w:fldChar w:fldCharType="begin"/>
        </w:r>
        <w:r>
          <w:rPr>
            <w:noProof/>
          </w:rPr>
          <w:instrText xml:space="preserve"> PAGEREF _Toc237514567 \h </w:instrText>
        </w:r>
        <w:r>
          <w:rPr>
            <w:noProof/>
          </w:rPr>
        </w:r>
        <w:r>
          <w:rPr>
            <w:noProof/>
          </w:rPr>
          <w:fldChar w:fldCharType="separate"/>
        </w:r>
        <w:r>
          <w:rPr>
            <w:noProof/>
          </w:rPr>
          <w:t>1</w:t>
        </w:r>
        <w:r>
          <w:rPr>
            <w:noProof/>
          </w:rPr>
          <w:fldChar w:fldCharType="end"/>
        </w:r>
      </w:hyperlink>
    </w:p>
    <w:p w14:paraId="0A59CF62" w14:textId="77777777" w:rsidR="009223DF" w:rsidRDefault="009223DF">
      <w:pPr>
        <w:pStyle w:val="TOC1"/>
        <w:tabs>
          <w:tab w:val="right" w:leader="dot" w:pos="9796"/>
        </w:tabs>
        <w:rPr>
          <w:noProof/>
        </w:rPr>
      </w:pPr>
      <w:hyperlink w:anchor="_Toc237514568" w:history="1">
        <w:r w:rsidRPr="0091128F">
          <w:rPr>
            <w:rStyle w:val="Hyperlink"/>
            <w:noProof/>
          </w:rPr>
          <w:t>2.  About the Project</w:t>
        </w:r>
        <w:r>
          <w:rPr>
            <w:noProof/>
          </w:rPr>
          <w:tab/>
        </w:r>
        <w:r>
          <w:rPr>
            <w:noProof/>
          </w:rPr>
          <w:fldChar w:fldCharType="begin"/>
        </w:r>
        <w:r>
          <w:rPr>
            <w:noProof/>
          </w:rPr>
          <w:instrText xml:space="preserve"> PAGEREF _Toc237514568 \h </w:instrText>
        </w:r>
        <w:r>
          <w:rPr>
            <w:noProof/>
          </w:rPr>
        </w:r>
        <w:r>
          <w:rPr>
            <w:noProof/>
          </w:rPr>
          <w:fldChar w:fldCharType="separate"/>
        </w:r>
        <w:r>
          <w:rPr>
            <w:noProof/>
          </w:rPr>
          <w:t>1</w:t>
        </w:r>
        <w:r>
          <w:rPr>
            <w:noProof/>
          </w:rPr>
          <w:fldChar w:fldCharType="end"/>
        </w:r>
      </w:hyperlink>
    </w:p>
    <w:p w14:paraId="3275A1C4" w14:textId="77777777" w:rsidR="009223DF" w:rsidRDefault="009223DF">
      <w:pPr>
        <w:pStyle w:val="TOC2"/>
        <w:tabs>
          <w:tab w:val="right" w:leader="dot" w:pos="9796"/>
        </w:tabs>
        <w:rPr>
          <w:noProof/>
        </w:rPr>
      </w:pPr>
      <w:hyperlink w:anchor="_Toc237514569" w:history="1">
        <w:r w:rsidRPr="0091128F">
          <w:rPr>
            <w:rStyle w:val="Hyperlink"/>
            <w:noProof/>
          </w:rPr>
          <w:t>Platform surfaces</w:t>
        </w:r>
        <w:r>
          <w:rPr>
            <w:noProof/>
          </w:rPr>
          <w:tab/>
        </w:r>
        <w:r>
          <w:rPr>
            <w:noProof/>
          </w:rPr>
          <w:fldChar w:fldCharType="begin"/>
        </w:r>
        <w:r>
          <w:rPr>
            <w:noProof/>
          </w:rPr>
          <w:instrText xml:space="preserve"> PAGEREF _Toc237514569 \h </w:instrText>
        </w:r>
        <w:r>
          <w:rPr>
            <w:noProof/>
          </w:rPr>
        </w:r>
        <w:r>
          <w:rPr>
            <w:noProof/>
          </w:rPr>
          <w:fldChar w:fldCharType="separate"/>
        </w:r>
        <w:r>
          <w:rPr>
            <w:noProof/>
          </w:rPr>
          <w:t>1</w:t>
        </w:r>
        <w:r>
          <w:rPr>
            <w:noProof/>
          </w:rPr>
          <w:fldChar w:fldCharType="end"/>
        </w:r>
      </w:hyperlink>
    </w:p>
    <w:p w14:paraId="65CBBAC3" w14:textId="77777777" w:rsidR="009223DF" w:rsidRDefault="009223DF">
      <w:pPr>
        <w:pStyle w:val="TOC1"/>
        <w:tabs>
          <w:tab w:val="right" w:leader="dot" w:pos="9796"/>
        </w:tabs>
        <w:rPr>
          <w:noProof/>
        </w:rPr>
      </w:pPr>
      <w:hyperlink w:anchor="_Toc237514570" w:history="1">
        <w:r w:rsidRPr="0091128F">
          <w:rPr>
            <w:rStyle w:val="Hyperlink"/>
            <w:noProof/>
          </w:rPr>
          <w:t>3.  Problem Statement</w:t>
        </w:r>
        <w:r>
          <w:rPr>
            <w:noProof/>
          </w:rPr>
          <w:tab/>
        </w:r>
        <w:r>
          <w:rPr>
            <w:noProof/>
          </w:rPr>
          <w:fldChar w:fldCharType="begin"/>
        </w:r>
        <w:r>
          <w:rPr>
            <w:noProof/>
          </w:rPr>
          <w:instrText xml:space="preserve"> PAGEREF _Toc237514570 \h </w:instrText>
        </w:r>
        <w:r>
          <w:rPr>
            <w:noProof/>
          </w:rPr>
        </w:r>
        <w:r>
          <w:rPr>
            <w:noProof/>
          </w:rPr>
          <w:fldChar w:fldCharType="separate"/>
        </w:r>
        <w:r>
          <w:rPr>
            <w:noProof/>
          </w:rPr>
          <w:t>1</w:t>
        </w:r>
        <w:r>
          <w:rPr>
            <w:noProof/>
          </w:rPr>
          <w:fldChar w:fldCharType="end"/>
        </w:r>
      </w:hyperlink>
    </w:p>
    <w:p w14:paraId="53C8AD85" w14:textId="77777777" w:rsidR="009223DF" w:rsidRDefault="009223DF">
      <w:pPr>
        <w:pStyle w:val="TOC2"/>
        <w:tabs>
          <w:tab w:val="right" w:leader="dot" w:pos="9796"/>
        </w:tabs>
        <w:rPr>
          <w:noProof/>
        </w:rPr>
      </w:pPr>
      <w:hyperlink w:anchor="_Toc237514571" w:history="1">
        <w:r w:rsidRPr="0091128F">
          <w:rPr>
            <w:rStyle w:val="Hyperlink"/>
            <w:noProof/>
          </w:rPr>
          <w:t>The challenges</w:t>
        </w:r>
        <w:r>
          <w:rPr>
            <w:noProof/>
          </w:rPr>
          <w:tab/>
        </w:r>
        <w:r>
          <w:rPr>
            <w:noProof/>
          </w:rPr>
          <w:fldChar w:fldCharType="begin"/>
        </w:r>
        <w:r>
          <w:rPr>
            <w:noProof/>
          </w:rPr>
          <w:instrText xml:space="preserve"> PAGEREF _Toc237514571 \h </w:instrText>
        </w:r>
        <w:r>
          <w:rPr>
            <w:noProof/>
          </w:rPr>
        </w:r>
        <w:r>
          <w:rPr>
            <w:noProof/>
          </w:rPr>
          <w:fldChar w:fldCharType="separate"/>
        </w:r>
        <w:r>
          <w:rPr>
            <w:noProof/>
          </w:rPr>
          <w:t>1</w:t>
        </w:r>
        <w:r>
          <w:rPr>
            <w:noProof/>
          </w:rPr>
          <w:fldChar w:fldCharType="end"/>
        </w:r>
      </w:hyperlink>
    </w:p>
    <w:p w14:paraId="54B5A99F" w14:textId="77777777" w:rsidR="009223DF" w:rsidRDefault="009223DF">
      <w:pPr>
        <w:pStyle w:val="TOC1"/>
        <w:tabs>
          <w:tab w:val="right" w:leader="dot" w:pos="9796"/>
        </w:tabs>
        <w:rPr>
          <w:noProof/>
        </w:rPr>
      </w:pPr>
      <w:hyperlink w:anchor="_Toc237514572" w:history="1">
        <w:r w:rsidRPr="0091128F">
          <w:rPr>
            <w:rStyle w:val="Hyperlink"/>
            <w:noProof/>
          </w:rPr>
          <w:t>4.  Solution &amp; Approach</w:t>
        </w:r>
        <w:r>
          <w:rPr>
            <w:noProof/>
          </w:rPr>
          <w:tab/>
        </w:r>
        <w:r>
          <w:rPr>
            <w:noProof/>
          </w:rPr>
          <w:fldChar w:fldCharType="begin"/>
        </w:r>
        <w:r>
          <w:rPr>
            <w:noProof/>
          </w:rPr>
          <w:instrText xml:space="preserve"> PAGEREF _Toc237514572 \h </w:instrText>
        </w:r>
        <w:r>
          <w:rPr>
            <w:noProof/>
          </w:rPr>
        </w:r>
        <w:r>
          <w:rPr>
            <w:noProof/>
          </w:rPr>
          <w:fldChar w:fldCharType="separate"/>
        </w:r>
        <w:r>
          <w:rPr>
            <w:noProof/>
          </w:rPr>
          <w:t>1</w:t>
        </w:r>
        <w:r>
          <w:rPr>
            <w:noProof/>
          </w:rPr>
          <w:fldChar w:fldCharType="end"/>
        </w:r>
      </w:hyperlink>
    </w:p>
    <w:p w14:paraId="58391E97" w14:textId="77777777" w:rsidR="009223DF" w:rsidRDefault="009223DF">
      <w:pPr>
        <w:pStyle w:val="TOC2"/>
        <w:tabs>
          <w:tab w:val="right" w:leader="dot" w:pos="9796"/>
        </w:tabs>
        <w:rPr>
          <w:noProof/>
        </w:rPr>
      </w:pPr>
      <w:hyperlink w:anchor="_Toc237514573" w:history="1">
        <w:r w:rsidRPr="0091128F">
          <w:rPr>
            <w:rStyle w:val="Hyperlink"/>
            <w:noProof/>
          </w:rPr>
          <w:t>One codebase, four surfaces</w:t>
        </w:r>
        <w:r>
          <w:rPr>
            <w:noProof/>
          </w:rPr>
          <w:tab/>
        </w:r>
        <w:r>
          <w:rPr>
            <w:noProof/>
          </w:rPr>
          <w:fldChar w:fldCharType="begin"/>
        </w:r>
        <w:r>
          <w:rPr>
            <w:noProof/>
          </w:rPr>
          <w:instrText xml:space="preserve"> PAGEREF _Toc237514573 \h </w:instrText>
        </w:r>
        <w:r>
          <w:rPr>
            <w:noProof/>
          </w:rPr>
        </w:r>
        <w:r>
          <w:rPr>
            <w:noProof/>
          </w:rPr>
          <w:fldChar w:fldCharType="separate"/>
        </w:r>
        <w:r>
          <w:rPr>
            <w:noProof/>
          </w:rPr>
          <w:t>1</w:t>
        </w:r>
        <w:r>
          <w:rPr>
            <w:noProof/>
          </w:rPr>
          <w:fldChar w:fldCharType="end"/>
        </w:r>
      </w:hyperlink>
    </w:p>
    <w:p w14:paraId="22575AED" w14:textId="77777777" w:rsidR="009223DF" w:rsidRDefault="009223DF">
      <w:pPr>
        <w:pStyle w:val="TOC2"/>
        <w:tabs>
          <w:tab w:val="right" w:leader="dot" w:pos="9796"/>
        </w:tabs>
        <w:rPr>
          <w:noProof/>
        </w:rPr>
      </w:pPr>
      <w:hyperlink w:anchor="_Toc237514574" w:history="1">
        <w:r w:rsidRPr="0091128F">
          <w:rPr>
            <w:rStyle w:val="Hyperlink"/>
            <w:noProof/>
          </w:rPr>
          <w:t>Modular backend</w:t>
        </w:r>
        <w:r>
          <w:rPr>
            <w:noProof/>
          </w:rPr>
          <w:tab/>
        </w:r>
        <w:r>
          <w:rPr>
            <w:noProof/>
          </w:rPr>
          <w:fldChar w:fldCharType="begin"/>
        </w:r>
        <w:r>
          <w:rPr>
            <w:noProof/>
          </w:rPr>
          <w:instrText xml:space="preserve"> PAGEREF _Toc237514574 \h </w:instrText>
        </w:r>
        <w:r>
          <w:rPr>
            <w:noProof/>
          </w:rPr>
        </w:r>
        <w:r>
          <w:rPr>
            <w:noProof/>
          </w:rPr>
          <w:fldChar w:fldCharType="separate"/>
        </w:r>
        <w:r>
          <w:rPr>
            <w:noProof/>
          </w:rPr>
          <w:t>1</w:t>
        </w:r>
        <w:r>
          <w:rPr>
            <w:noProof/>
          </w:rPr>
          <w:fldChar w:fldCharType="end"/>
        </w:r>
      </w:hyperlink>
    </w:p>
    <w:p w14:paraId="0C48084C" w14:textId="77777777" w:rsidR="009223DF" w:rsidRDefault="009223DF">
      <w:pPr>
        <w:pStyle w:val="TOC2"/>
        <w:tabs>
          <w:tab w:val="right" w:leader="dot" w:pos="9796"/>
        </w:tabs>
        <w:rPr>
          <w:noProof/>
        </w:rPr>
      </w:pPr>
      <w:hyperlink w:anchor="_Toc237514575" w:history="1">
        <w:r w:rsidRPr="0091128F">
          <w:rPr>
            <w:rStyle w:val="Hyperlink"/>
            <w:noProof/>
          </w:rPr>
          <w:t>Money as configuration, not code</w:t>
        </w:r>
        <w:r>
          <w:rPr>
            <w:noProof/>
          </w:rPr>
          <w:tab/>
        </w:r>
        <w:r>
          <w:rPr>
            <w:noProof/>
          </w:rPr>
          <w:fldChar w:fldCharType="begin"/>
        </w:r>
        <w:r>
          <w:rPr>
            <w:noProof/>
          </w:rPr>
          <w:instrText xml:space="preserve"> PAGEREF _Toc237514575 \h </w:instrText>
        </w:r>
        <w:r>
          <w:rPr>
            <w:noProof/>
          </w:rPr>
        </w:r>
        <w:r>
          <w:rPr>
            <w:noProof/>
          </w:rPr>
          <w:fldChar w:fldCharType="separate"/>
        </w:r>
        <w:r>
          <w:rPr>
            <w:noProof/>
          </w:rPr>
          <w:t>1</w:t>
        </w:r>
        <w:r>
          <w:rPr>
            <w:noProof/>
          </w:rPr>
          <w:fldChar w:fldCharType="end"/>
        </w:r>
      </w:hyperlink>
    </w:p>
    <w:p w14:paraId="4273090D" w14:textId="77777777" w:rsidR="009223DF" w:rsidRDefault="009223DF">
      <w:pPr>
        <w:pStyle w:val="TOC2"/>
        <w:tabs>
          <w:tab w:val="right" w:leader="dot" w:pos="9796"/>
        </w:tabs>
        <w:rPr>
          <w:noProof/>
        </w:rPr>
      </w:pPr>
      <w:hyperlink w:anchor="_Toc237514576" w:history="1">
        <w:r w:rsidRPr="0091128F">
          <w:rPr>
            <w:rStyle w:val="Hyperlink"/>
            <w:noProof/>
          </w:rPr>
          <w:t>Build once, deploy fast</w:t>
        </w:r>
        <w:r>
          <w:rPr>
            <w:noProof/>
          </w:rPr>
          <w:tab/>
        </w:r>
        <w:r>
          <w:rPr>
            <w:noProof/>
          </w:rPr>
          <w:fldChar w:fldCharType="begin"/>
        </w:r>
        <w:r>
          <w:rPr>
            <w:noProof/>
          </w:rPr>
          <w:instrText xml:space="preserve"> PAGEREF _Toc237514576 \h </w:instrText>
        </w:r>
        <w:r>
          <w:rPr>
            <w:noProof/>
          </w:rPr>
        </w:r>
        <w:r>
          <w:rPr>
            <w:noProof/>
          </w:rPr>
          <w:fldChar w:fldCharType="separate"/>
        </w:r>
        <w:r>
          <w:rPr>
            <w:noProof/>
          </w:rPr>
          <w:t>1</w:t>
        </w:r>
        <w:r>
          <w:rPr>
            <w:noProof/>
          </w:rPr>
          <w:fldChar w:fldCharType="end"/>
        </w:r>
      </w:hyperlink>
    </w:p>
    <w:p w14:paraId="522F0F77" w14:textId="77777777" w:rsidR="009223DF" w:rsidRDefault="009223DF">
      <w:pPr>
        <w:pStyle w:val="TOC2"/>
        <w:tabs>
          <w:tab w:val="right" w:leader="dot" w:pos="9796"/>
        </w:tabs>
        <w:rPr>
          <w:noProof/>
        </w:rPr>
      </w:pPr>
      <w:hyperlink w:anchor="_Toc237514577" w:history="1">
        <w:r w:rsidRPr="0091128F">
          <w:rPr>
            <w:rStyle w:val="Hyperlink"/>
            <w:noProof/>
          </w:rPr>
          <w:t>Real-time by default</w:t>
        </w:r>
        <w:r>
          <w:rPr>
            <w:noProof/>
          </w:rPr>
          <w:tab/>
        </w:r>
        <w:r>
          <w:rPr>
            <w:noProof/>
          </w:rPr>
          <w:fldChar w:fldCharType="begin"/>
        </w:r>
        <w:r>
          <w:rPr>
            <w:noProof/>
          </w:rPr>
          <w:instrText xml:space="preserve"> PAGEREF _Toc237514577 \h </w:instrText>
        </w:r>
        <w:r>
          <w:rPr>
            <w:noProof/>
          </w:rPr>
        </w:r>
        <w:r>
          <w:rPr>
            <w:noProof/>
          </w:rPr>
          <w:fldChar w:fldCharType="separate"/>
        </w:r>
        <w:r>
          <w:rPr>
            <w:noProof/>
          </w:rPr>
          <w:t>1</w:t>
        </w:r>
        <w:r>
          <w:rPr>
            <w:noProof/>
          </w:rPr>
          <w:fldChar w:fldCharType="end"/>
        </w:r>
      </w:hyperlink>
    </w:p>
    <w:p w14:paraId="7271169A" w14:textId="77777777" w:rsidR="009223DF" w:rsidRDefault="009223DF">
      <w:pPr>
        <w:pStyle w:val="TOC1"/>
        <w:tabs>
          <w:tab w:val="right" w:leader="dot" w:pos="9796"/>
        </w:tabs>
        <w:rPr>
          <w:noProof/>
        </w:rPr>
      </w:pPr>
      <w:hyperlink w:anchor="_Toc237514578" w:history="1">
        <w:r w:rsidRPr="0091128F">
          <w:rPr>
            <w:rStyle w:val="Hyperlink"/>
            <w:noProof/>
          </w:rPr>
          <w:t>5.  System Architecture</w:t>
        </w:r>
        <w:r>
          <w:rPr>
            <w:noProof/>
          </w:rPr>
          <w:tab/>
        </w:r>
        <w:r>
          <w:rPr>
            <w:noProof/>
          </w:rPr>
          <w:fldChar w:fldCharType="begin"/>
        </w:r>
        <w:r>
          <w:rPr>
            <w:noProof/>
          </w:rPr>
          <w:instrText xml:space="preserve"> PAGEREF _Toc237514578 \h </w:instrText>
        </w:r>
        <w:r>
          <w:rPr>
            <w:noProof/>
          </w:rPr>
        </w:r>
        <w:r>
          <w:rPr>
            <w:noProof/>
          </w:rPr>
          <w:fldChar w:fldCharType="separate"/>
        </w:r>
        <w:r>
          <w:rPr>
            <w:noProof/>
          </w:rPr>
          <w:t>1</w:t>
        </w:r>
        <w:r>
          <w:rPr>
            <w:noProof/>
          </w:rPr>
          <w:fldChar w:fldCharType="end"/>
        </w:r>
      </w:hyperlink>
    </w:p>
    <w:p w14:paraId="777D11FF" w14:textId="77777777" w:rsidR="009223DF" w:rsidRDefault="009223DF">
      <w:pPr>
        <w:pStyle w:val="TOC2"/>
        <w:tabs>
          <w:tab w:val="right" w:leader="dot" w:pos="9796"/>
        </w:tabs>
        <w:rPr>
          <w:noProof/>
        </w:rPr>
      </w:pPr>
      <w:hyperlink w:anchor="_Toc237514579" w:history="1">
        <w:r w:rsidRPr="0091128F">
          <w:rPr>
            <w:rStyle w:val="Hyperlink"/>
            <w:noProof/>
          </w:rPr>
          <w:t>Logical layers</w:t>
        </w:r>
        <w:r>
          <w:rPr>
            <w:noProof/>
          </w:rPr>
          <w:tab/>
        </w:r>
        <w:r>
          <w:rPr>
            <w:noProof/>
          </w:rPr>
          <w:fldChar w:fldCharType="begin"/>
        </w:r>
        <w:r>
          <w:rPr>
            <w:noProof/>
          </w:rPr>
          <w:instrText xml:space="preserve"> PAGEREF _Toc237514579 \h </w:instrText>
        </w:r>
        <w:r>
          <w:rPr>
            <w:noProof/>
          </w:rPr>
        </w:r>
        <w:r>
          <w:rPr>
            <w:noProof/>
          </w:rPr>
          <w:fldChar w:fldCharType="separate"/>
        </w:r>
        <w:r>
          <w:rPr>
            <w:noProof/>
          </w:rPr>
          <w:t>1</w:t>
        </w:r>
        <w:r>
          <w:rPr>
            <w:noProof/>
          </w:rPr>
          <w:fldChar w:fldCharType="end"/>
        </w:r>
      </w:hyperlink>
    </w:p>
    <w:p w14:paraId="14284DD0" w14:textId="77777777" w:rsidR="009223DF" w:rsidRDefault="009223DF">
      <w:pPr>
        <w:pStyle w:val="TOC2"/>
        <w:tabs>
          <w:tab w:val="right" w:leader="dot" w:pos="9796"/>
        </w:tabs>
        <w:rPr>
          <w:noProof/>
        </w:rPr>
      </w:pPr>
      <w:hyperlink w:anchor="_Toc237514580" w:history="1">
        <w:r w:rsidRPr="0091128F">
          <w:rPr>
            <w:rStyle w:val="Hyperlink"/>
            <w:noProof/>
          </w:rPr>
          <w:t>Monorepo &amp; build orchestration</w:t>
        </w:r>
        <w:r>
          <w:rPr>
            <w:noProof/>
          </w:rPr>
          <w:tab/>
        </w:r>
        <w:r>
          <w:rPr>
            <w:noProof/>
          </w:rPr>
          <w:fldChar w:fldCharType="begin"/>
        </w:r>
        <w:r>
          <w:rPr>
            <w:noProof/>
          </w:rPr>
          <w:instrText xml:space="preserve"> PAGEREF _Toc237514580 \h </w:instrText>
        </w:r>
        <w:r>
          <w:rPr>
            <w:noProof/>
          </w:rPr>
        </w:r>
        <w:r>
          <w:rPr>
            <w:noProof/>
          </w:rPr>
          <w:fldChar w:fldCharType="separate"/>
        </w:r>
        <w:r>
          <w:rPr>
            <w:noProof/>
          </w:rPr>
          <w:t>1</w:t>
        </w:r>
        <w:r>
          <w:rPr>
            <w:noProof/>
          </w:rPr>
          <w:fldChar w:fldCharType="end"/>
        </w:r>
      </w:hyperlink>
    </w:p>
    <w:p w14:paraId="693DE6DF" w14:textId="77777777" w:rsidR="009223DF" w:rsidRDefault="009223DF">
      <w:pPr>
        <w:pStyle w:val="TOC2"/>
        <w:tabs>
          <w:tab w:val="right" w:leader="dot" w:pos="9796"/>
        </w:tabs>
        <w:rPr>
          <w:noProof/>
        </w:rPr>
      </w:pPr>
      <w:hyperlink w:anchor="_Toc237514581" w:history="1">
        <w:r w:rsidRPr="0091128F">
          <w:rPr>
            <w:rStyle w:val="Hyperlink"/>
            <w:noProof/>
          </w:rPr>
          <w:t>Deployment pipeline</w:t>
        </w:r>
        <w:r>
          <w:rPr>
            <w:noProof/>
          </w:rPr>
          <w:tab/>
        </w:r>
        <w:r>
          <w:rPr>
            <w:noProof/>
          </w:rPr>
          <w:fldChar w:fldCharType="begin"/>
        </w:r>
        <w:r>
          <w:rPr>
            <w:noProof/>
          </w:rPr>
          <w:instrText xml:space="preserve"> PAGEREF _Toc237514581 \h </w:instrText>
        </w:r>
        <w:r>
          <w:rPr>
            <w:noProof/>
          </w:rPr>
        </w:r>
        <w:r>
          <w:rPr>
            <w:noProof/>
          </w:rPr>
          <w:fldChar w:fldCharType="separate"/>
        </w:r>
        <w:r>
          <w:rPr>
            <w:noProof/>
          </w:rPr>
          <w:t>1</w:t>
        </w:r>
        <w:r>
          <w:rPr>
            <w:noProof/>
          </w:rPr>
          <w:fldChar w:fldCharType="end"/>
        </w:r>
      </w:hyperlink>
    </w:p>
    <w:p w14:paraId="06CEEFB4" w14:textId="77777777" w:rsidR="009223DF" w:rsidRDefault="009223DF">
      <w:pPr>
        <w:pStyle w:val="TOC1"/>
        <w:tabs>
          <w:tab w:val="right" w:leader="dot" w:pos="9796"/>
        </w:tabs>
        <w:rPr>
          <w:noProof/>
        </w:rPr>
      </w:pPr>
      <w:hyperlink w:anchor="_Toc237514582" w:history="1">
        <w:r w:rsidRPr="0091128F">
          <w:rPr>
            <w:rStyle w:val="Hyperlink"/>
            <w:noProof/>
          </w:rPr>
          <w:t>6.  Technology Stack</w:t>
        </w:r>
        <w:r>
          <w:rPr>
            <w:noProof/>
          </w:rPr>
          <w:tab/>
        </w:r>
        <w:r>
          <w:rPr>
            <w:noProof/>
          </w:rPr>
          <w:fldChar w:fldCharType="begin"/>
        </w:r>
        <w:r>
          <w:rPr>
            <w:noProof/>
          </w:rPr>
          <w:instrText xml:space="preserve"> PAGEREF _Toc237514582 \h </w:instrText>
        </w:r>
        <w:r>
          <w:rPr>
            <w:noProof/>
          </w:rPr>
        </w:r>
        <w:r>
          <w:rPr>
            <w:noProof/>
          </w:rPr>
          <w:fldChar w:fldCharType="separate"/>
        </w:r>
        <w:r>
          <w:rPr>
            <w:noProof/>
          </w:rPr>
          <w:t>1</w:t>
        </w:r>
        <w:r>
          <w:rPr>
            <w:noProof/>
          </w:rPr>
          <w:fldChar w:fldCharType="end"/>
        </w:r>
      </w:hyperlink>
    </w:p>
    <w:p w14:paraId="4BCE7514" w14:textId="77777777" w:rsidR="009223DF" w:rsidRDefault="009223DF">
      <w:pPr>
        <w:pStyle w:val="TOC1"/>
        <w:tabs>
          <w:tab w:val="right" w:leader="dot" w:pos="9796"/>
        </w:tabs>
        <w:rPr>
          <w:noProof/>
        </w:rPr>
      </w:pPr>
      <w:hyperlink w:anchor="_Toc237514583" w:history="1">
        <w:r w:rsidRPr="0091128F">
          <w:rPr>
            <w:rStyle w:val="Hyperlink"/>
            <w:noProof/>
          </w:rPr>
          <w:t>7.  Key Features</w:t>
        </w:r>
        <w:r>
          <w:rPr>
            <w:noProof/>
          </w:rPr>
          <w:tab/>
        </w:r>
        <w:r>
          <w:rPr>
            <w:noProof/>
          </w:rPr>
          <w:fldChar w:fldCharType="begin"/>
        </w:r>
        <w:r>
          <w:rPr>
            <w:noProof/>
          </w:rPr>
          <w:instrText xml:space="preserve"> PAGEREF _Toc237514583 \h </w:instrText>
        </w:r>
        <w:r>
          <w:rPr>
            <w:noProof/>
          </w:rPr>
        </w:r>
        <w:r>
          <w:rPr>
            <w:noProof/>
          </w:rPr>
          <w:fldChar w:fldCharType="separate"/>
        </w:r>
        <w:r>
          <w:rPr>
            <w:noProof/>
          </w:rPr>
          <w:t>1</w:t>
        </w:r>
        <w:r>
          <w:rPr>
            <w:noProof/>
          </w:rPr>
          <w:fldChar w:fldCharType="end"/>
        </w:r>
      </w:hyperlink>
    </w:p>
    <w:p w14:paraId="4A6E4BF1" w14:textId="77777777" w:rsidR="009223DF" w:rsidRDefault="009223DF">
      <w:pPr>
        <w:pStyle w:val="TOC2"/>
        <w:tabs>
          <w:tab w:val="right" w:leader="dot" w:pos="9796"/>
        </w:tabs>
        <w:rPr>
          <w:noProof/>
        </w:rPr>
      </w:pPr>
      <w:hyperlink w:anchor="_Toc237514584" w:history="1">
        <w:r w:rsidRPr="0091128F">
          <w:rPr>
            <w:rStyle w:val="Hyperlink"/>
            <w:noProof/>
          </w:rPr>
          <w:t>Deep dive 1 — the 10-level commission engine</w:t>
        </w:r>
        <w:r>
          <w:rPr>
            <w:noProof/>
          </w:rPr>
          <w:tab/>
        </w:r>
        <w:r>
          <w:rPr>
            <w:noProof/>
          </w:rPr>
          <w:fldChar w:fldCharType="begin"/>
        </w:r>
        <w:r>
          <w:rPr>
            <w:noProof/>
          </w:rPr>
          <w:instrText xml:space="preserve"> PAGEREF _Toc237514584 \h </w:instrText>
        </w:r>
        <w:r>
          <w:rPr>
            <w:noProof/>
          </w:rPr>
        </w:r>
        <w:r>
          <w:rPr>
            <w:noProof/>
          </w:rPr>
          <w:fldChar w:fldCharType="separate"/>
        </w:r>
        <w:r>
          <w:rPr>
            <w:noProof/>
          </w:rPr>
          <w:t>1</w:t>
        </w:r>
        <w:r>
          <w:rPr>
            <w:noProof/>
          </w:rPr>
          <w:fldChar w:fldCharType="end"/>
        </w:r>
      </w:hyperlink>
    </w:p>
    <w:p w14:paraId="046447ED" w14:textId="77777777" w:rsidR="009223DF" w:rsidRDefault="009223DF">
      <w:pPr>
        <w:pStyle w:val="TOC2"/>
        <w:tabs>
          <w:tab w:val="right" w:leader="dot" w:pos="9796"/>
        </w:tabs>
        <w:rPr>
          <w:noProof/>
        </w:rPr>
      </w:pPr>
      <w:hyperlink w:anchor="_Toc237514585" w:history="1">
        <w:r w:rsidRPr="0091128F">
          <w:rPr>
            <w:rStyle w:val="Hyperlink"/>
            <w:noProof/>
          </w:rPr>
          <w:t>Deep dive 2 — escrow-protected job marketplace</w:t>
        </w:r>
        <w:r>
          <w:rPr>
            <w:noProof/>
          </w:rPr>
          <w:tab/>
        </w:r>
        <w:r>
          <w:rPr>
            <w:noProof/>
          </w:rPr>
          <w:fldChar w:fldCharType="begin"/>
        </w:r>
        <w:r>
          <w:rPr>
            <w:noProof/>
          </w:rPr>
          <w:instrText xml:space="preserve"> PAGEREF _Toc237514585 \h </w:instrText>
        </w:r>
        <w:r>
          <w:rPr>
            <w:noProof/>
          </w:rPr>
        </w:r>
        <w:r>
          <w:rPr>
            <w:noProof/>
          </w:rPr>
          <w:fldChar w:fldCharType="separate"/>
        </w:r>
        <w:r>
          <w:rPr>
            <w:noProof/>
          </w:rPr>
          <w:t>1</w:t>
        </w:r>
        <w:r>
          <w:rPr>
            <w:noProof/>
          </w:rPr>
          <w:fldChar w:fldCharType="end"/>
        </w:r>
      </w:hyperlink>
    </w:p>
    <w:p w14:paraId="16280DBE" w14:textId="77777777" w:rsidR="009223DF" w:rsidRDefault="009223DF">
      <w:pPr>
        <w:pStyle w:val="TOC2"/>
        <w:tabs>
          <w:tab w:val="right" w:leader="dot" w:pos="9796"/>
        </w:tabs>
        <w:rPr>
          <w:noProof/>
        </w:rPr>
      </w:pPr>
      <w:hyperlink w:anchor="_Toc237514586" w:history="1">
        <w:r w:rsidRPr="0091128F">
          <w:rPr>
            <w:rStyle w:val="Hyperlink"/>
            <w:noProof/>
          </w:rPr>
          <w:t>Deep dive 3 — real-time across the platform</w:t>
        </w:r>
        <w:r>
          <w:rPr>
            <w:noProof/>
          </w:rPr>
          <w:tab/>
        </w:r>
        <w:r>
          <w:rPr>
            <w:noProof/>
          </w:rPr>
          <w:fldChar w:fldCharType="begin"/>
        </w:r>
        <w:r>
          <w:rPr>
            <w:noProof/>
          </w:rPr>
          <w:instrText xml:space="preserve"> PAGEREF _Toc237514586 \h </w:instrText>
        </w:r>
        <w:r>
          <w:rPr>
            <w:noProof/>
          </w:rPr>
        </w:r>
        <w:r>
          <w:rPr>
            <w:noProof/>
          </w:rPr>
          <w:fldChar w:fldCharType="separate"/>
        </w:r>
        <w:r>
          <w:rPr>
            <w:noProof/>
          </w:rPr>
          <w:t>1</w:t>
        </w:r>
        <w:r>
          <w:rPr>
            <w:noProof/>
          </w:rPr>
          <w:fldChar w:fldCharType="end"/>
        </w:r>
      </w:hyperlink>
    </w:p>
    <w:p w14:paraId="19A3DFCF" w14:textId="77777777" w:rsidR="009223DF" w:rsidRDefault="009223DF">
      <w:pPr>
        <w:pStyle w:val="TOC2"/>
        <w:tabs>
          <w:tab w:val="right" w:leader="dot" w:pos="9796"/>
        </w:tabs>
        <w:rPr>
          <w:noProof/>
        </w:rPr>
      </w:pPr>
      <w:hyperlink w:anchor="_Toc237514587" w:history="1">
        <w:r w:rsidRPr="0091128F">
          <w:rPr>
            <w:rStyle w:val="Hyperlink"/>
            <w:noProof/>
          </w:rPr>
          <w:t>Deep dive 4 — notification engine</w:t>
        </w:r>
        <w:r>
          <w:rPr>
            <w:noProof/>
          </w:rPr>
          <w:tab/>
        </w:r>
        <w:r>
          <w:rPr>
            <w:noProof/>
          </w:rPr>
          <w:fldChar w:fldCharType="begin"/>
        </w:r>
        <w:r>
          <w:rPr>
            <w:noProof/>
          </w:rPr>
          <w:instrText xml:space="preserve"> PAGEREF _Toc237514587 \h </w:instrText>
        </w:r>
        <w:r>
          <w:rPr>
            <w:noProof/>
          </w:rPr>
        </w:r>
        <w:r>
          <w:rPr>
            <w:noProof/>
          </w:rPr>
          <w:fldChar w:fldCharType="separate"/>
        </w:r>
        <w:r>
          <w:rPr>
            <w:noProof/>
          </w:rPr>
          <w:t>1</w:t>
        </w:r>
        <w:r>
          <w:rPr>
            <w:noProof/>
          </w:rPr>
          <w:fldChar w:fldCharType="end"/>
        </w:r>
      </w:hyperlink>
    </w:p>
    <w:p w14:paraId="3ECDBB00" w14:textId="77777777" w:rsidR="009223DF" w:rsidRDefault="009223DF">
      <w:pPr>
        <w:pStyle w:val="TOC1"/>
        <w:tabs>
          <w:tab w:val="right" w:leader="dot" w:pos="9796"/>
        </w:tabs>
        <w:rPr>
          <w:noProof/>
        </w:rPr>
      </w:pPr>
      <w:hyperlink w:anchor="_Toc237514588" w:history="1">
        <w:r w:rsidRPr="0091128F">
          <w:rPr>
            <w:rStyle w:val="Hyperlink"/>
            <w:noProof/>
          </w:rPr>
          <w:t>8.  Challenges &amp; Solutions</w:t>
        </w:r>
        <w:r>
          <w:rPr>
            <w:noProof/>
          </w:rPr>
          <w:tab/>
        </w:r>
        <w:r>
          <w:rPr>
            <w:noProof/>
          </w:rPr>
          <w:fldChar w:fldCharType="begin"/>
        </w:r>
        <w:r>
          <w:rPr>
            <w:noProof/>
          </w:rPr>
          <w:instrText xml:space="preserve"> PAGEREF _Toc237514588 \h </w:instrText>
        </w:r>
        <w:r>
          <w:rPr>
            <w:noProof/>
          </w:rPr>
        </w:r>
        <w:r>
          <w:rPr>
            <w:noProof/>
          </w:rPr>
          <w:fldChar w:fldCharType="separate"/>
        </w:r>
        <w:r>
          <w:rPr>
            <w:noProof/>
          </w:rPr>
          <w:t>1</w:t>
        </w:r>
        <w:r>
          <w:rPr>
            <w:noProof/>
          </w:rPr>
          <w:fldChar w:fldCharType="end"/>
        </w:r>
      </w:hyperlink>
    </w:p>
    <w:p w14:paraId="758BCEAE" w14:textId="77777777" w:rsidR="009223DF" w:rsidRDefault="009223DF">
      <w:pPr>
        <w:pStyle w:val="TOC2"/>
        <w:tabs>
          <w:tab w:val="right" w:leader="dot" w:pos="9796"/>
        </w:tabs>
        <w:rPr>
          <w:noProof/>
        </w:rPr>
      </w:pPr>
      <w:hyperlink w:anchor="_Toc237514589" w:history="1">
        <w:r w:rsidRPr="0091128F">
          <w:rPr>
            <w:rStyle w:val="Hyperlink"/>
            <w:noProof/>
          </w:rPr>
          <w:t>Deep dive: fitting everything into 2 GB</w:t>
        </w:r>
        <w:r>
          <w:rPr>
            <w:noProof/>
          </w:rPr>
          <w:tab/>
        </w:r>
        <w:r>
          <w:rPr>
            <w:noProof/>
          </w:rPr>
          <w:fldChar w:fldCharType="begin"/>
        </w:r>
        <w:r>
          <w:rPr>
            <w:noProof/>
          </w:rPr>
          <w:instrText xml:space="preserve"> PAGEREF _Toc237514589 \h </w:instrText>
        </w:r>
        <w:r>
          <w:rPr>
            <w:noProof/>
          </w:rPr>
        </w:r>
        <w:r>
          <w:rPr>
            <w:noProof/>
          </w:rPr>
          <w:fldChar w:fldCharType="separate"/>
        </w:r>
        <w:r>
          <w:rPr>
            <w:noProof/>
          </w:rPr>
          <w:t>1</w:t>
        </w:r>
        <w:r>
          <w:rPr>
            <w:noProof/>
          </w:rPr>
          <w:fldChar w:fldCharType="end"/>
        </w:r>
      </w:hyperlink>
    </w:p>
    <w:p w14:paraId="0F84E7B1" w14:textId="77777777" w:rsidR="009223DF" w:rsidRDefault="009223DF">
      <w:pPr>
        <w:pStyle w:val="TOC2"/>
        <w:tabs>
          <w:tab w:val="right" w:leader="dot" w:pos="9796"/>
        </w:tabs>
        <w:rPr>
          <w:noProof/>
        </w:rPr>
      </w:pPr>
      <w:hyperlink w:anchor="_Toc237514590" w:history="1">
        <w:r w:rsidRPr="0091128F">
          <w:rPr>
            <w:rStyle w:val="Hyperlink"/>
            <w:noProof/>
          </w:rPr>
          <w:t>Deep dive: the two-minute deploy</w:t>
        </w:r>
        <w:r>
          <w:rPr>
            <w:noProof/>
          </w:rPr>
          <w:tab/>
        </w:r>
        <w:r>
          <w:rPr>
            <w:noProof/>
          </w:rPr>
          <w:fldChar w:fldCharType="begin"/>
        </w:r>
        <w:r>
          <w:rPr>
            <w:noProof/>
          </w:rPr>
          <w:instrText xml:space="preserve"> PAGEREF _Toc237514590 \h </w:instrText>
        </w:r>
        <w:r>
          <w:rPr>
            <w:noProof/>
          </w:rPr>
        </w:r>
        <w:r>
          <w:rPr>
            <w:noProof/>
          </w:rPr>
          <w:fldChar w:fldCharType="separate"/>
        </w:r>
        <w:r>
          <w:rPr>
            <w:noProof/>
          </w:rPr>
          <w:t>1</w:t>
        </w:r>
        <w:r>
          <w:rPr>
            <w:noProof/>
          </w:rPr>
          <w:fldChar w:fldCharType="end"/>
        </w:r>
      </w:hyperlink>
    </w:p>
    <w:p w14:paraId="78B93C27" w14:textId="77777777" w:rsidR="009223DF" w:rsidRDefault="009223DF">
      <w:pPr>
        <w:pStyle w:val="TOC2"/>
        <w:tabs>
          <w:tab w:val="right" w:leader="dot" w:pos="9796"/>
        </w:tabs>
        <w:rPr>
          <w:noProof/>
        </w:rPr>
      </w:pPr>
      <w:hyperlink w:anchor="_Toc237514591" w:history="1">
        <w:r w:rsidRPr="0091128F">
          <w:rPr>
            <w:rStyle w:val="Hyperlink"/>
            <w:noProof/>
          </w:rPr>
          <w:t>Deep dive: keeping OTP delivery reliable</w:t>
        </w:r>
        <w:r>
          <w:rPr>
            <w:noProof/>
          </w:rPr>
          <w:tab/>
        </w:r>
        <w:r>
          <w:rPr>
            <w:noProof/>
          </w:rPr>
          <w:fldChar w:fldCharType="begin"/>
        </w:r>
        <w:r>
          <w:rPr>
            <w:noProof/>
          </w:rPr>
          <w:instrText xml:space="preserve"> PAGEREF _Toc237514591 \h </w:instrText>
        </w:r>
        <w:r>
          <w:rPr>
            <w:noProof/>
          </w:rPr>
        </w:r>
        <w:r>
          <w:rPr>
            <w:noProof/>
          </w:rPr>
          <w:fldChar w:fldCharType="separate"/>
        </w:r>
        <w:r>
          <w:rPr>
            <w:noProof/>
          </w:rPr>
          <w:t>1</w:t>
        </w:r>
        <w:r>
          <w:rPr>
            <w:noProof/>
          </w:rPr>
          <w:fldChar w:fldCharType="end"/>
        </w:r>
      </w:hyperlink>
    </w:p>
    <w:p w14:paraId="75458F9D" w14:textId="77777777" w:rsidR="009223DF" w:rsidRDefault="009223DF">
      <w:pPr>
        <w:pStyle w:val="TOC2"/>
        <w:tabs>
          <w:tab w:val="right" w:leader="dot" w:pos="9796"/>
        </w:tabs>
        <w:rPr>
          <w:noProof/>
        </w:rPr>
      </w:pPr>
      <w:hyperlink w:anchor="_Toc237514592" w:history="1">
        <w:r w:rsidRPr="0091128F">
          <w:rPr>
            <w:rStyle w:val="Hyperlink"/>
            <w:noProof/>
          </w:rPr>
          <w:t>Deep dive: correct money, everywhere</w:t>
        </w:r>
        <w:r>
          <w:rPr>
            <w:noProof/>
          </w:rPr>
          <w:tab/>
        </w:r>
        <w:r>
          <w:rPr>
            <w:noProof/>
          </w:rPr>
          <w:fldChar w:fldCharType="begin"/>
        </w:r>
        <w:r>
          <w:rPr>
            <w:noProof/>
          </w:rPr>
          <w:instrText xml:space="preserve"> PAGEREF _Toc237514592 \h </w:instrText>
        </w:r>
        <w:r>
          <w:rPr>
            <w:noProof/>
          </w:rPr>
        </w:r>
        <w:r>
          <w:rPr>
            <w:noProof/>
          </w:rPr>
          <w:fldChar w:fldCharType="separate"/>
        </w:r>
        <w:r>
          <w:rPr>
            <w:noProof/>
          </w:rPr>
          <w:t>1</w:t>
        </w:r>
        <w:r>
          <w:rPr>
            <w:noProof/>
          </w:rPr>
          <w:fldChar w:fldCharType="end"/>
        </w:r>
      </w:hyperlink>
    </w:p>
    <w:p w14:paraId="08A36629" w14:textId="77777777" w:rsidR="009223DF" w:rsidRDefault="009223DF">
      <w:pPr>
        <w:pStyle w:val="TOC1"/>
        <w:tabs>
          <w:tab w:val="right" w:leader="dot" w:pos="9796"/>
        </w:tabs>
        <w:rPr>
          <w:noProof/>
        </w:rPr>
      </w:pPr>
      <w:hyperlink w:anchor="_Toc237514593" w:history="1">
        <w:r w:rsidRPr="0091128F">
          <w:rPr>
            <w:rStyle w:val="Hyperlink"/>
            <w:noProof/>
          </w:rPr>
          <w:t>9.  Engineering Practices &amp; Security</w:t>
        </w:r>
        <w:r>
          <w:rPr>
            <w:noProof/>
          </w:rPr>
          <w:tab/>
        </w:r>
        <w:r>
          <w:rPr>
            <w:noProof/>
          </w:rPr>
          <w:fldChar w:fldCharType="begin"/>
        </w:r>
        <w:r>
          <w:rPr>
            <w:noProof/>
          </w:rPr>
          <w:instrText xml:space="preserve"> PAGEREF _Toc237514593 \h </w:instrText>
        </w:r>
        <w:r>
          <w:rPr>
            <w:noProof/>
          </w:rPr>
        </w:r>
        <w:r>
          <w:rPr>
            <w:noProof/>
          </w:rPr>
          <w:fldChar w:fldCharType="separate"/>
        </w:r>
        <w:r>
          <w:rPr>
            <w:noProof/>
          </w:rPr>
          <w:t>1</w:t>
        </w:r>
        <w:r>
          <w:rPr>
            <w:noProof/>
          </w:rPr>
          <w:fldChar w:fldCharType="end"/>
        </w:r>
      </w:hyperlink>
    </w:p>
    <w:p w14:paraId="7F92EA90" w14:textId="77777777" w:rsidR="009223DF" w:rsidRDefault="009223DF">
      <w:pPr>
        <w:pStyle w:val="TOC2"/>
        <w:tabs>
          <w:tab w:val="right" w:leader="dot" w:pos="9796"/>
        </w:tabs>
        <w:rPr>
          <w:noProof/>
        </w:rPr>
      </w:pPr>
      <w:hyperlink w:anchor="_Toc237514594" w:history="1">
        <w:r w:rsidRPr="0091128F">
          <w:rPr>
            <w:rStyle w:val="Hyperlink"/>
            <w:noProof/>
          </w:rPr>
          <w:t>Practices that kept the project shippable</w:t>
        </w:r>
        <w:r>
          <w:rPr>
            <w:noProof/>
          </w:rPr>
          <w:tab/>
        </w:r>
        <w:r>
          <w:rPr>
            <w:noProof/>
          </w:rPr>
          <w:fldChar w:fldCharType="begin"/>
        </w:r>
        <w:r>
          <w:rPr>
            <w:noProof/>
          </w:rPr>
          <w:instrText xml:space="preserve"> PAGEREF _Toc237514594 \h </w:instrText>
        </w:r>
        <w:r>
          <w:rPr>
            <w:noProof/>
          </w:rPr>
        </w:r>
        <w:r>
          <w:rPr>
            <w:noProof/>
          </w:rPr>
          <w:fldChar w:fldCharType="separate"/>
        </w:r>
        <w:r>
          <w:rPr>
            <w:noProof/>
          </w:rPr>
          <w:t>1</w:t>
        </w:r>
        <w:r>
          <w:rPr>
            <w:noProof/>
          </w:rPr>
          <w:fldChar w:fldCharType="end"/>
        </w:r>
      </w:hyperlink>
    </w:p>
    <w:p w14:paraId="423D94F1" w14:textId="77777777" w:rsidR="009223DF" w:rsidRDefault="009223DF">
      <w:pPr>
        <w:pStyle w:val="TOC2"/>
        <w:tabs>
          <w:tab w:val="right" w:leader="dot" w:pos="9796"/>
        </w:tabs>
        <w:rPr>
          <w:noProof/>
        </w:rPr>
      </w:pPr>
      <w:hyperlink w:anchor="_Toc237514595" w:history="1">
        <w:r w:rsidRPr="0091128F">
          <w:rPr>
            <w:rStyle w:val="Hyperlink"/>
            <w:noProof/>
          </w:rPr>
          <w:t>Security measures</w:t>
        </w:r>
        <w:r>
          <w:rPr>
            <w:noProof/>
          </w:rPr>
          <w:tab/>
        </w:r>
        <w:r>
          <w:rPr>
            <w:noProof/>
          </w:rPr>
          <w:fldChar w:fldCharType="begin"/>
        </w:r>
        <w:r>
          <w:rPr>
            <w:noProof/>
          </w:rPr>
          <w:instrText xml:space="preserve"> PAGEREF _Toc237514595 \h </w:instrText>
        </w:r>
        <w:r>
          <w:rPr>
            <w:noProof/>
          </w:rPr>
        </w:r>
        <w:r>
          <w:rPr>
            <w:noProof/>
          </w:rPr>
          <w:fldChar w:fldCharType="separate"/>
        </w:r>
        <w:r>
          <w:rPr>
            <w:noProof/>
          </w:rPr>
          <w:t>1</w:t>
        </w:r>
        <w:r>
          <w:rPr>
            <w:noProof/>
          </w:rPr>
          <w:fldChar w:fldCharType="end"/>
        </w:r>
      </w:hyperlink>
    </w:p>
    <w:p w14:paraId="4F87BA7D" w14:textId="77777777" w:rsidR="009223DF" w:rsidRDefault="009223DF">
      <w:pPr>
        <w:pStyle w:val="TOC1"/>
        <w:tabs>
          <w:tab w:val="right" w:leader="dot" w:pos="9796"/>
        </w:tabs>
        <w:rPr>
          <w:noProof/>
        </w:rPr>
      </w:pPr>
      <w:hyperlink w:anchor="_Toc237514596" w:history="1">
        <w:r w:rsidRPr="0091128F">
          <w:rPr>
            <w:rStyle w:val="Hyperlink"/>
            <w:noProof/>
          </w:rPr>
          <w:t>10.  Impact &amp; Results</w:t>
        </w:r>
        <w:r>
          <w:rPr>
            <w:noProof/>
          </w:rPr>
          <w:tab/>
        </w:r>
        <w:r>
          <w:rPr>
            <w:noProof/>
          </w:rPr>
          <w:fldChar w:fldCharType="begin"/>
        </w:r>
        <w:r>
          <w:rPr>
            <w:noProof/>
          </w:rPr>
          <w:instrText xml:space="preserve"> PAGEREF _Toc237514596 \h </w:instrText>
        </w:r>
        <w:r>
          <w:rPr>
            <w:noProof/>
          </w:rPr>
        </w:r>
        <w:r>
          <w:rPr>
            <w:noProof/>
          </w:rPr>
          <w:fldChar w:fldCharType="separate"/>
        </w:r>
        <w:r>
          <w:rPr>
            <w:noProof/>
          </w:rPr>
          <w:t>1</w:t>
        </w:r>
        <w:r>
          <w:rPr>
            <w:noProof/>
          </w:rPr>
          <w:fldChar w:fldCharType="end"/>
        </w:r>
      </w:hyperlink>
    </w:p>
    <w:p w14:paraId="250A3E8E" w14:textId="77777777" w:rsidR="009223DF" w:rsidRDefault="009223DF">
      <w:pPr>
        <w:pStyle w:val="TOC2"/>
        <w:tabs>
          <w:tab w:val="right" w:leader="dot" w:pos="9796"/>
        </w:tabs>
        <w:rPr>
          <w:noProof/>
        </w:rPr>
      </w:pPr>
      <w:hyperlink w:anchor="_Toc237514597" w:history="1">
        <w:r w:rsidRPr="0091128F">
          <w:rPr>
            <w:rStyle w:val="Hyperlink"/>
            <w:noProof/>
          </w:rPr>
          <w:t>Operational wins</w:t>
        </w:r>
        <w:r>
          <w:rPr>
            <w:noProof/>
          </w:rPr>
          <w:tab/>
        </w:r>
        <w:r>
          <w:rPr>
            <w:noProof/>
          </w:rPr>
          <w:fldChar w:fldCharType="begin"/>
        </w:r>
        <w:r>
          <w:rPr>
            <w:noProof/>
          </w:rPr>
          <w:instrText xml:space="preserve"> PAGEREF _Toc237514597 \h </w:instrText>
        </w:r>
        <w:r>
          <w:rPr>
            <w:noProof/>
          </w:rPr>
        </w:r>
        <w:r>
          <w:rPr>
            <w:noProof/>
          </w:rPr>
          <w:fldChar w:fldCharType="separate"/>
        </w:r>
        <w:r>
          <w:rPr>
            <w:noProof/>
          </w:rPr>
          <w:t>1</w:t>
        </w:r>
        <w:r>
          <w:rPr>
            <w:noProof/>
          </w:rPr>
          <w:fldChar w:fldCharType="end"/>
        </w:r>
      </w:hyperlink>
    </w:p>
    <w:p w14:paraId="150E8BB4" w14:textId="77777777" w:rsidR="009223DF" w:rsidRDefault="009223DF">
      <w:pPr>
        <w:pStyle w:val="TOC1"/>
        <w:tabs>
          <w:tab w:val="right" w:leader="dot" w:pos="9796"/>
        </w:tabs>
        <w:rPr>
          <w:noProof/>
        </w:rPr>
      </w:pPr>
      <w:hyperlink w:anchor="_Toc237514598" w:history="1">
        <w:r w:rsidRPr="0091128F">
          <w:rPr>
            <w:rStyle w:val="Hyperlink"/>
            <w:noProof/>
          </w:rPr>
          <w:t>11.  Roadmap</w:t>
        </w:r>
        <w:r>
          <w:rPr>
            <w:noProof/>
          </w:rPr>
          <w:tab/>
        </w:r>
        <w:r>
          <w:rPr>
            <w:noProof/>
          </w:rPr>
          <w:fldChar w:fldCharType="begin"/>
        </w:r>
        <w:r>
          <w:rPr>
            <w:noProof/>
          </w:rPr>
          <w:instrText xml:space="preserve"> PAGEREF _Toc237514598 \h </w:instrText>
        </w:r>
        <w:r>
          <w:rPr>
            <w:noProof/>
          </w:rPr>
        </w:r>
        <w:r>
          <w:rPr>
            <w:noProof/>
          </w:rPr>
          <w:fldChar w:fldCharType="separate"/>
        </w:r>
        <w:r>
          <w:rPr>
            <w:noProof/>
          </w:rPr>
          <w:t>1</w:t>
        </w:r>
        <w:r>
          <w:rPr>
            <w:noProof/>
          </w:rPr>
          <w:fldChar w:fldCharType="end"/>
        </w:r>
      </w:hyperlink>
    </w:p>
    <w:p w14:paraId="6A12421E" w14:textId="77777777" w:rsidR="009223DF" w:rsidRDefault="009223DF">
      <w:pPr>
        <w:pStyle w:val="TOC1"/>
        <w:tabs>
          <w:tab w:val="right" w:leader="dot" w:pos="9796"/>
        </w:tabs>
        <w:rPr>
          <w:noProof/>
        </w:rPr>
      </w:pPr>
      <w:hyperlink w:anchor="_Toc237514599" w:history="1">
        <w:r w:rsidRPr="0091128F">
          <w:rPr>
            <w:rStyle w:val="Hyperlink"/>
            <w:noProof/>
          </w:rPr>
          <w:t>12.  Conclusion</w:t>
        </w:r>
        <w:r>
          <w:rPr>
            <w:noProof/>
          </w:rPr>
          <w:tab/>
        </w:r>
        <w:r>
          <w:rPr>
            <w:noProof/>
          </w:rPr>
          <w:fldChar w:fldCharType="begin"/>
        </w:r>
        <w:r>
          <w:rPr>
            <w:noProof/>
          </w:rPr>
          <w:instrText xml:space="preserve"> PAGEREF _Toc237514599 \h </w:instrText>
        </w:r>
        <w:r>
          <w:rPr>
            <w:noProof/>
          </w:rPr>
        </w:r>
        <w:r>
          <w:rPr>
            <w:noProof/>
          </w:rPr>
          <w:fldChar w:fldCharType="separate"/>
        </w:r>
        <w:r>
          <w:rPr>
            <w:noProof/>
          </w:rPr>
          <w:t>1</w:t>
        </w:r>
        <w:r>
          <w:rPr>
            <w:noProof/>
          </w:rPr>
          <w:fldChar w:fldCharType="end"/>
        </w:r>
      </w:hyperlink>
    </w:p>
    <w:p w14:paraId="597F6EE9" w14:textId="77777777" w:rsidR="00C0017F" w:rsidRDefault="00000000">
      <w:r>
        <w:fldChar w:fldCharType="end"/>
      </w:r>
    </w:p>
    <w:p w14:paraId="08CEBDB6" w14:textId="77777777" w:rsidR="00C0017F" w:rsidRDefault="00C0017F">
      <w:pPr>
        <w:spacing w:after="120" w:line="276" w:lineRule="auto"/>
      </w:pPr>
    </w:p>
    <w:p w14:paraId="7E509327" w14:textId="77777777" w:rsidR="00C0017F" w:rsidRDefault="00000000">
      <w:pPr>
        <w:spacing w:line="276" w:lineRule="auto"/>
      </w:pPr>
      <w:r>
        <w:rPr>
          <w:i/>
          <w:iCs/>
          <w:color w:val="6F6A8A"/>
          <w:sz w:val="15"/>
          <w:szCs w:val="15"/>
        </w:rPr>
        <w:t>(In Microsoft Word, press Ctrl+A then F9 — or open the document and accept the field-update prompt — to refresh page numbers.)</w:t>
      </w:r>
    </w:p>
    <w:p w14:paraId="742A4D87" w14:textId="77777777" w:rsidR="00C0017F" w:rsidRDefault="00000000">
      <w:pPr>
        <w:pStyle w:val="Heading1"/>
        <w:keepNext/>
        <w:pageBreakBefore/>
        <w:spacing w:before="0" w:after="120" w:line="276" w:lineRule="auto"/>
      </w:pPr>
      <w:bookmarkStart w:id="0" w:name="_Toc237514565"/>
      <w:r>
        <w:rPr>
          <w:color w:val="D99A2B"/>
        </w:rPr>
        <w:lastRenderedPageBreak/>
        <w:t xml:space="preserve">1.  </w:t>
      </w:r>
      <w:r>
        <w:t>Executive Summary</w:t>
      </w:r>
      <w:bookmarkEnd w:id="0"/>
    </w:p>
    <w:p w14:paraId="15ED38BE" w14:textId="77777777" w:rsidR="00C0017F" w:rsidRDefault="00000000">
      <w:pPr>
        <w:spacing w:after="120" w:line="284" w:lineRule="auto"/>
        <w:jc w:val="both"/>
      </w:pPr>
      <w:r>
        <w:t>Dreamy Life is a full-stack community and commerce platform that unifies social networking, multi-level referral marketing, tiered memberships, digital services and a micro-job marketplace under one roof. What began as a membership-and-referral product has grown into a complete digital ecosystem: users build referral teams up to 10 levels deep, earn commissions on memberships, mobile recharges and data packs, chat in real time, run vendor shops, resell products, post and complete paid micro-jobs — all managed from a single NestJS API, a web app, an Expo mobile app and a comprehensive admin panel.</w:t>
      </w:r>
    </w:p>
    <w:p w14:paraId="48A69EE0" w14:textId="77777777" w:rsidR="00C0017F" w:rsidRDefault="00000000">
      <w:pPr>
        <w:spacing w:after="120" w:line="284" w:lineRule="auto"/>
        <w:jc w:val="both"/>
      </w:pPr>
      <w:r>
        <w:t>The project is engineered as a pnpm + Turborepo monorepo with four deployable applications and a dedicated WhatsApp OTP gateway, sharing typed contracts through a common package. The entire platform — database, cache, queue, API and two Next.js frontends — runs on a single 2 GB VPS, with deployments that take roughly two minutes thanks to a build-once, pull-on-the-server strategy. This document walks through the technology choices, the feature set, and the hardest engineering challenges we faced — from a 10-level commission engine to running a full stack on 2 GB of RAM — and the solutions that made them work.</w:t>
      </w:r>
    </w:p>
    <w:p w14:paraId="3B29C6A6" w14:textId="77777777" w:rsidR="00C0017F" w:rsidRDefault="00000000">
      <w:pPr>
        <w:pStyle w:val="Heading2"/>
        <w:spacing w:before="240" w:after="100" w:line="276" w:lineRule="auto"/>
      </w:pPr>
      <w:bookmarkStart w:id="1" w:name="_Toc237514566"/>
      <w:r>
        <w:t>At a glance</w:t>
      </w:r>
      <w:bookmarkEnd w:id="1"/>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3265"/>
        <w:gridCol w:w="3265"/>
        <w:gridCol w:w="3266"/>
      </w:tblGrid>
      <w:tr w:rsidR="00C0017F" w14:paraId="2ECC11C3" w14:textId="77777777">
        <w:tblPrEx>
          <w:tblCellMar>
            <w:top w:w="0" w:type="dxa"/>
            <w:bottom w:w="0" w:type="dxa"/>
          </w:tblCellMar>
        </w:tblPrEx>
        <w:tc>
          <w:tcPr>
            <w:tcW w:w="1650" w:type="pct"/>
            <w:shd w:val="clear" w:color="auto" w:fill="FFFFFF"/>
            <w:tcMar>
              <w:top w:w="150" w:type="dxa"/>
              <w:left w:w="80" w:type="dxa"/>
              <w:bottom w:w="150" w:type="dxa"/>
              <w:right w:w="80" w:type="dxa"/>
            </w:tcMar>
            <w:vAlign w:val="center"/>
          </w:tcPr>
          <w:p w14:paraId="4CB6AEE3" w14:textId="77777777" w:rsidR="00C0017F" w:rsidRDefault="00000000">
            <w:pPr>
              <w:spacing w:after="30" w:line="300" w:lineRule="auto"/>
              <w:jc w:val="center"/>
            </w:pPr>
            <w:r>
              <w:rPr>
                <w:rFonts w:ascii="Georgia" w:eastAsia="Georgia" w:hAnsi="Georgia" w:cs="Georgia"/>
                <w:b/>
                <w:bCs/>
                <w:color w:val="5B4FE9"/>
                <w:sz w:val="30"/>
                <w:szCs w:val="30"/>
              </w:rPr>
              <w:t>4</w:t>
            </w:r>
          </w:p>
          <w:p w14:paraId="1760197A" w14:textId="77777777" w:rsidR="00C0017F" w:rsidRDefault="00000000">
            <w:pPr>
              <w:spacing w:line="230" w:lineRule="auto"/>
              <w:jc w:val="center"/>
            </w:pPr>
            <w:r>
              <w:rPr>
                <w:smallCaps/>
                <w:color w:val="6F6A8A"/>
                <w:sz w:val="15"/>
                <w:szCs w:val="15"/>
              </w:rPr>
              <w:t>Applications / surfaces</w:t>
            </w:r>
          </w:p>
        </w:tc>
        <w:tc>
          <w:tcPr>
            <w:tcW w:w="1650" w:type="pct"/>
            <w:shd w:val="clear" w:color="auto" w:fill="FFFFFF"/>
            <w:tcMar>
              <w:top w:w="150" w:type="dxa"/>
              <w:left w:w="80" w:type="dxa"/>
              <w:bottom w:w="150" w:type="dxa"/>
              <w:right w:w="80" w:type="dxa"/>
            </w:tcMar>
            <w:vAlign w:val="center"/>
          </w:tcPr>
          <w:p w14:paraId="5CBE1D15" w14:textId="77777777" w:rsidR="00C0017F" w:rsidRDefault="00000000">
            <w:pPr>
              <w:spacing w:after="30" w:line="300" w:lineRule="auto"/>
              <w:jc w:val="center"/>
            </w:pPr>
            <w:r>
              <w:rPr>
                <w:rFonts w:ascii="Georgia" w:eastAsia="Georgia" w:hAnsi="Georgia" w:cs="Georgia"/>
                <w:b/>
                <w:bCs/>
                <w:color w:val="5B4FE9"/>
                <w:sz w:val="30"/>
                <w:szCs w:val="30"/>
              </w:rPr>
              <w:t>53</w:t>
            </w:r>
          </w:p>
          <w:p w14:paraId="046E9E93" w14:textId="77777777" w:rsidR="00C0017F" w:rsidRDefault="00000000">
            <w:pPr>
              <w:spacing w:line="230" w:lineRule="auto"/>
              <w:jc w:val="center"/>
            </w:pPr>
            <w:r>
              <w:rPr>
                <w:smallCaps/>
                <w:color w:val="6F6A8A"/>
                <w:sz w:val="15"/>
                <w:szCs w:val="15"/>
              </w:rPr>
              <w:t>Database tables</w:t>
            </w:r>
          </w:p>
        </w:tc>
        <w:tc>
          <w:tcPr>
            <w:tcW w:w="1650" w:type="pct"/>
            <w:shd w:val="clear" w:color="auto" w:fill="FFFFFF"/>
            <w:tcMar>
              <w:top w:w="150" w:type="dxa"/>
              <w:left w:w="80" w:type="dxa"/>
              <w:bottom w:w="150" w:type="dxa"/>
              <w:right w:w="80" w:type="dxa"/>
            </w:tcMar>
            <w:vAlign w:val="center"/>
          </w:tcPr>
          <w:p w14:paraId="22C62F1E" w14:textId="77777777" w:rsidR="00C0017F" w:rsidRDefault="00000000">
            <w:pPr>
              <w:spacing w:after="30" w:line="300" w:lineRule="auto"/>
              <w:jc w:val="center"/>
            </w:pPr>
            <w:r>
              <w:rPr>
                <w:rFonts w:ascii="Georgia" w:eastAsia="Georgia" w:hAnsi="Georgia" w:cs="Georgia"/>
                <w:b/>
                <w:bCs/>
                <w:color w:val="5B4FE9"/>
                <w:sz w:val="30"/>
                <w:szCs w:val="30"/>
              </w:rPr>
              <w:t>17</w:t>
            </w:r>
          </w:p>
          <w:p w14:paraId="280A50D7" w14:textId="77777777" w:rsidR="00C0017F" w:rsidRDefault="00000000">
            <w:pPr>
              <w:spacing w:line="230" w:lineRule="auto"/>
              <w:jc w:val="center"/>
            </w:pPr>
            <w:r>
              <w:rPr>
                <w:smallCaps/>
                <w:color w:val="6F6A8A"/>
                <w:sz w:val="15"/>
                <w:szCs w:val="15"/>
              </w:rPr>
              <w:t>NestJS modules</w:t>
            </w:r>
          </w:p>
        </w:tc>
      </w:tr>
      <w:tr w:rsidR="00C0017F" w14:paraId="14EEBCDF" w14:textId="77777777">
        <w:tblPrEx>
          <w:tblCellMar>
            <w:top w:w="0" w:type="dxa"/>
            <w:bottom w:w="0" w:type="dxa"/>
          </w:tblCellMar>
        </w:tblPrEx>
        <w:tc>
          <w:tcPr>
            <w:tcW w:w="1650" w:type="pct"/>
            <w:shd w:val="clear" w:color="auto" w:fill="FFFFFF"/>
            <w:tcMar>
              <w:top w:w="150" w:type="dxa"/>
              <w:left w:w="80" w:type="dxa"/>
              <w:bottom w:w="150" w:type="dxa"/>
              <w:right w:w="80" w:type="dxa"/>
            </w:tcMar>
            <w:vAlign w:val="center"/>
          </w:tcPr>
          <w:p w14:paraId="65D22E85" w14:textId="77777777" w:rsidR="00C0017F" w:rsidRDefault="00000000">
            <w:pPr>
              <w:spacing w:after="30" w:line="300" w:lineRule="auto"/>
              <w:jc w:val="center"/>
            </w:pPr>
            <w:r>
              <w:rPr>
                <w:rFonts w:ascii="Georgia" w:eastAsia="Georgia" w:hAnsi="Georgia" w:cs="Georgia"/>
                <w:b/>
                <w:bCs/>
                <w:color w:val="5B4FE9"/>
                <w:sz w:val="30"/>
                <w:szCs w:val="30"/>
              </w:rPr>
              <w:t>10</w:t>
            </w:r>
          </w:p>
          <w:p w14:paraId="4B4F857F" w14:textId="77777777" w:rsidR="00C0017F" w:rsidRDefault="00000000">
            <w:pPr>
              <w:spacing w:line="230" w:lineRule="auto"/>
              <w:jc w:val="center"/>
            </w:pPr>
            <w:r>
              <w:rPr>
                <w:smallCaps/>
                <w:color w:val="6F6A8A"/>
                <w:sz w:val="15"/>
                <w:szCs w:val="15"/>
              </w:rPr>
              <w:t>Referral levels</w:t>
            </w:r>
          </w:p>
        </w:tc>
        <w:tc>
          <w:tcPr>
            <w:tcW w:w="1650" w:type="pct"/>
            <w:shd w:val="clear" w:color="auto" w:fill="FFFFFF"/>
            <w:tcMar>
              <w:top w:w="150" w:type="dxa"/>
              <w:left w:w="80" w:type="dxa"/>
              <w:bottom w:w="150" w:type="dxa"/>
              <w:right w:w="80" w:type="dxa"/>
            </w:tcMar>
            <w:vAlign w:val="center"/>
          </w:tcPr>
          <w:p w14:paraId="44C14987" w14:textId="77777777" w:rsidR="00C0017F" w:rsidRDefault="00000000">
            <w:pPr>
              <w:spacing w:after="30" w:line="300" w:lineRule="auto"/>
              <w:jc w:val="center"/>
            </w:pPr>
            <w:r>
              <w:rPr>
                <w:rFonts w:ascii="Georgia" w:eastAsia="Georgia" w:hAnsi="Georgia" w:cs="Georgia"/>
                <w:b/>
                <w:bCs/>
                <w:color w:val="5B4FE9"/>
                <w:sz w:val="30"/>
                <w:szCs w:val="30"/>
              </w:rPr>
              <w:t>4</w:t>
            </w:r>
          </w:p>
          <w:p w14:paraId="462EAB91" w14:textId="77777777" w:rsidR="00C0017F" w:rsidRDefault="00000000">
            <w:pPr>
              <w:spacing w:line="230" w:lineRule="auto"/>
              <w:jc w:val="center"/>
            </w:pPr>
            <w:r>
              <w:rPr>
                <w:smallCaps/>
                <w:color w:val="6F6A8A"/>
                <w:sz w:val="15"/>
                <w:szCs w:val="15"/>
              </w:rPr>
              <w:t>Membership tiers</w:t>
            </w:r>
          </w:p>
        </w:tc>
        <w:tc>
          <w:tcPr>
            <w:tcW w:w="1650" w:type="pct"/>
            <w:shd w:val="clear" w:color="auto" w:fill="FFFFFF"/>
            <w:tcMar>
              <w:top w:w="150" w:type="dxa"/>
              <w:left w:w="80" w:type="dxa"/>
              <w:bottom w:w="150" w:type="dxa"/>
              <w:right w:w="80" w:type="dxa"/>
            </w:tcMar>
            <w:vAlign w:val="center"/>
          </w:tcPr>
          <w:p w14:paraId="0778A642" w14:textId="77777777" w:rsidR="00C0017F" w:rsidRDefault="00000000">
            <w:pPr>
              <w:spacing w:after="30" w:line="300" w:lineRule="auto"/>
              <w:jc w:val="center"/>
            </w:pPr>
            <w:r>
              <w:rPr>
                <w:rFonts w:ascii="Georgia" w:eastAsia="Georgia" w:hAnsi="Georgia" w:cs="Georgia"/>
                <w:b/>
                <w:bCs/>
                <w:color w:val="5B4FE9"/>
                <w:sz w:val="30"/>
                <w:szCs w:val="30"/>
              </w:rPr>
              <w:t>6</w:t>
            </w:r>
          </w:p>
          <w:p w14:paraId="3A8ED784" w14:textId="77777777" w:rsidR="00C0017F" w:rsidRDefault="00000000">
            <w:pPr>
              <w:spacing w:line="230" w:lineRule="auto"/>
              <w:jc w:val="center"/>
            </w:pPr>
            <w:r>
              <w:rPr>
                <w:smallCaps/>
                <w:color w:val="6F6A8A"/>
                <w:sz w:val="15"/>
                <w:szCs w:val="15"/>
              </w:rPr>
              <w:t>Mobile operators</w:t>
            </w:r>
          </w:p>
        </w:tc>
      </w:tr>
      <w:tr w:rsidR="00C0017F" w14:paraId="7157FBFB" w14:textId="77777777">
        <w:tblPrEx>
          <w:tblCellMar>
            <w:top w:w="0" w:type="dxa"/>
            <w:bottom w:w="0" w:type="dxa"/>
          </w:tblCellMar>
        </w:tblPrEx>
        <w:tc>
          <w:tcPr>
            <w:tcW w:w="1650" w:type="pct"/>
            <w:shd w:val="clear" w:color="auto" w:fill="FFFFFF"/>
            <w:tcMar>
              <w:top w:w="150" w:type="dxa"/>
              <w:left w:w="80" w:type="dxa"/>
              <w:bottom w:w="150" w:type="dxa"/>
              <w:right w:w="80" w:type="dxa"/>
            </w:tcMar>
            <w:vAlign w:val="center"/>
          </w:tcPr>
          <w:p w14:paraId="25D0694A" w14:textId="77777777" w:rsidR="00C0017F" w:rsidRDefault="00000000">
            <w:pPr>
              <w:spacing w:after="30" w:line="300" w:lineRule="auto"/>
              <w:jc w:val="center"/>
            </w:pPr>
            <w:r>
              <w:rPr>
                <w:rFonts w:ascii="Georgia" w:eastAsia="Georgia" w:hAnsi="Georgia" w:cs="Georgia"/>
                <w:b/>
                <w:bCs/>
                <w:color w:val="5B4FE9"/>
                <w:sz w:val="30"/>
                <w:szCs w:val="30"/>
              </w:rPr>
              <w:t>1 × 2 GB</w:t>
            </w:r>
          </w:p>
          <w:p w14:paraId="47641127" w14:textId="77777777" w:rsidR="00C0017F" w:rsidRDefault="00000000">
            <w:pPr>
              <w:spacing w:line="230" w:lineRule="auto"/>
              <w:jc w:val="center"/>
            </w:pPr>
            <w:r>
              <w:rPr>
                <w:smallCaps/>
                <w:color w:val="6F6A8A"/>
                <w:sz w:val="15"/>
                <w:szCs w:val="15"/>
              </w:rPr>
              <w:t>VPS footprint</w:t>
            </w:r>
          </w:p>
        </w:tc>
        <w:tc>
          <w:tcPr>
            <w:tcW w:w="1650" w:type="pct"/>
            <w:shd w:val="clear" w:color="auto" w:fill="FFFFFF"/>
            <w:tcMar>
              <w:top w:w="150" w:type="dxa"/>
              <w:left w:w="80" w:type="dxa"/>
              <w:bottom w:w="150" w:type="dxa"/>
              <w:right w:w="80" w:type="dxa"/>
            </w:tcMar>
            <w:vAlign w:val="center"/>
          </w:tcPr>
          <w:p w14:paraId="64F2D3C4" w14:textId="77777777" w:rsidR="00C0017F" w:rsidRDefault="00000000">
            <w:pPr>
              <w:spacing w:after="30" w:line="300" w:lineRule="auto"/>
              <w:jc w:val="center"/>
            </w:pPr>
            <w:r>
              <w:rPr>
                <w:rFonts w:ascii="Georgia" w:eastAsia="Georgia" w:hAnsi="Georgia" w:cs="Georgia"/>
                <w:b/>
                <w:bCs/>
                <w:color w:val="5B4FE9"/>
                <w:sz w:val="30"/>
                <w:szCs w:val="30"/>
              </w:rPr>
              <w:t>~2 min</w:t>
            </w:r>
          </w:p>
          <w:p w14:paraId="52B2F4CC" w14:textId="77777777" w:rsidR="00C0017F" w:rsidRDefault="00000000">
            <w:pPr>
              <w:spacing w:line="230" w:lineRule="auto"/>
              <w:jc w:val="center"/>
            </w:pPr>
            <w:r>
              <w:rPr>
                <w:smallCaps/>
                <w:color w:val="6F6A8A"/>
                <w:sz w:val="15"/>
                <w:szCs w:val="15"/>
              </w:rPr>
              <w:t>Deploy time</w:t>
            </w:r>
          </w:p>
        </w:tc>
        <w:tc>
          <w:tcPr>
            <w:tcW w:w="1650" w:type="pct"/>
            <w:shd w:val="clear" w:color="auto" w:fill="FFFFFF"/>
            <w:tcMar>
              <w:top w:w="150" w:type="dxa"/>
              <w:left w:w="80" w:type="dxa"/>
              <w:bottom w:w="150" w:type="dxa"/>
              <w:right w:w="80" w:type="dxa"/>
            </w:tcMar>
            <w:vAlign w:val="center"/>
          </w:tcPr>
          <w:p w14:paraId="366613D8" w14:textId="77777777" w:rsidR="00C0017F" w:rsidRDefault="00000000">
            <w:pPr>
              <w:spacing w:after="30" w:line="300" w:lineRule="auto"/>
              <w:jc w:val="center"/>
            </w:pPr>
            <w:r>
              <w:rPr>
                <w:rFonts w:ascii="Georgia" w:eastAsia="Georgia" w:hAnsi="Georgia" w:cs="Georgia"/>
                <w:b/>
                <w:bCs/>
                <w:color w:val="5B4FE9"/>
                <w:sz w:val="30"/>
                <w:szCs w:val="30"/>
              </w:rPr>
              <w:t>3</w:t>
            </w:r>
          </w:p>
          <w:p w14:paraId="0514283A" w14:textId="77777777" w:rsidR="00C0017F" w:rsidRDefault="00000000">
            <w:pPr>
              <w:spacing w:line="230" w:lineRule="auto"/>
              <w:jc w:val="center"/>
            </w:pPr>
            <w:r>
              <w:rPr>
                <w:smallCaps/>
                <w:color w:val="6F6A8A"/>
                <w:sz w:val="15"/>
                <w:szCs w:val="15"/>
              </w:rPr>
              <w:t>Wallet / funds / points</w:t>
            </w:r>
          </w:p>
        </w:tc>
      </w:tr>
    </w:tbl>
    <w:p w14:paraId="576AADE4" w14:textId="77777777" w:rsidR="00C0017F" w:rsidRDefault="00C0017F">
      <w:pPr>
        <w:spacing w:line="200" w:lineRule="auto"/>
      </w:pPr>
    </w:p>
    <w:p w14:paraId="329DD846" w14:textId="77777777" w:rsidR="00C0017F" w:rsidRDefault="00000000">
      <w:pPr>
        <w:pStyle w:val="Heading2"/>
        <w:spacing w:before="240" w:after="100" w:line="276" w:lineRule="auto"/>
      </w:pPr>
      <w:bookmarkStart w:id="2" w:name="_Toc237514567"/>
      <w:r>
        <w:t>Why it matters</w:t>
      </w:r>
      <w:bookmarkEnd w:id="2"/>
    </w:p>
    <w:p w14:paraId="6C7EC41A" w14:textId="77777777" w:rsidR="00C0017F" w:rsidRDefault="00000000">
      <w:pPr>
        <w:spacing w:after="60" w:line="260" w:lineRule="auto"/>
        <w:ind w:left="320" w:hanging="200"/>
      </w:pPr>
      <w:r>
        <w:rPr>
          <w:b/>
          <w:bCs/>
          <w:color w:val="5B4FE9"/>
          <w:sz w:val="20"/>
          <w:szCs w:val="20"/>
        </w:rPr>
        <w:t xml:space="preserve">•  </w:t>
      </w:r>
      <w:r>
        <w:rPr>
          <w:sz w:val="20"/>
          <w:szCs w:val="20"/>
        </w:rPr>
        <w:t>One network, many ways to earn — commissions flow through memberships, recharges, drive packs and marketplace activity, all tracked with per-level rates configured as data.</w:t>
      </w:r>
    </w:p>
    <w:p w14:paraId="56360F02" w14:textId="77777777" w:rsidR="00C0017F" w:rsidRDefault="00000000">
      <w:pPr>
        <w:spacing w:after="60" w:line="260" w:lineRule="auto"/>
        <w:ind w:left="320" w:hanging="200"/>
      </w:pPr>
      <w:r>
        <w:rPr>
          <w:b/>
          <w:bCs/>
          <w:color w:val="5B4FE9"/>
          <w:sz w:val="20"/>
          <w:szCs w:val="20"/>
        </w:rPr>
        <w:t xml:space="preserve">•  </w:t>
      </w:r>
      <w:r>
        <w:rPr>
          <w:sz w:val="20"/>
          <w:szCs w:val="20"/>
        </w:rPr>
        <w:t>Mobile-first by design — a single Expo codebase ships iOS and Android alongside a responsive web app, with WhatsApp OTPs and bKash / Nagad / Rocket payouts matching how users actually transact.</w:t>
      </w:r>
    </w:p>
    <w:p w14:paraId="72EA996A" w14:textId="77777777" w:rsidR="00C0017F" w:rsidRDefault="00000000">
      <w:pPr>
        <w:spacing w:after="60" w:line="260" w:lineRule="auto"/>
        <w:ind w:left="320" w:hanging="200"/>
      </w:pPr>
      <w:r>
        <w:rPr>
          <w:b/>
          <w:bCs/>
          <w:color w:val="5B4FE9"/>
          <w:sz w:val="20"/>
          <w:szCs w:val="20"/>
        </w:rPr>
        <w:t xml:space="preserve">•  </w:t>
      </w:r>
      <w:r>
        <w:rPr>
          <w:sz w:val="20"/>
          <w:szCs w:val="20"/>
        </w:rPr>
        <w:t>Enterprise-grade under the hood — real-time chat, escrow-protected jobs, FCM push notifications, structured error handling and Sentry monitoring, all running on hardware smaller than a typical laptop.</w:t>
      </w:r>
    </w:p>
    <w:p w14:paraId="2D0C619C" w14:textId="77777777" w:rsidR="00C0017F" w:rsidRDefault="00000000">
      <w:pPr>
        <w:spacing w:after="60" w:line="260" w:lineRule="auto"/>
        <w:ind w:left="320" w:hanging="200"/>
      </w:pPr>
      <w:r>
        <w:rPr>
          <w:b/>
          <w:bCs/>
          <w:color w:val="5B4FE9"/>
          <w:sz w:val="20"/>
          <w:szCs w:val="20"/>
        </w:rPr>
        <w:t xml:space="preserve">•  </w:t>
      </w:r>
      <w:r>
        <w:rPr>
          <w:sz w:val="20"/>
          <w:szCs w:val="20"/>
        </w:rPr>
        <w:t>Repeatable, low-risk operations — pre-built Docker images, automatic migrations and health-checked restarts turn deployments into a two-minute routine.</w:t>
      </w:r>
    </w:p>
    <w:p w14:paraId="4F0958F1" w14:textId="77777777" w:rsidR="00C0017F" w:rsidRDefault="00000000">
      <w:pPr>
        <w:pStyle w:val="Heading1"/>
        <w:keepNext/>
        <w:pageBreakBefore/>
        <w:spacing w:before="0" w:after="120" w:line="276" w:lineRule="auto"/>
      </w:pPr>
      <w:bookmarkStart w:id="3" w:name="_Toc237514568"/>
      <w:r>
        <w:rPr>
          <w:color w:val="D99A2B"/>
        </w:rPr>
        <w:lastRenderedPageBreak/>
        <w:t xml:space="preserve">2.  </w:t>
      </w:r>
      <w:r>
        <w:t>About the Project</w:t>
      </w:r>
      <w:bookmarkEnd w:id="3"/>
    </w:p>
    <w:p w14:paraId="34A5E307" w14:textId="77777777" w:rsidR="00C0017F" w:rsidRDefault="00000000">
      <w:pPr>
        <w:spacing w:after="120" w:line="284" w:lineRule="auto"/>
        <w:jc w:val="both"/>
      </w:pPr>
      <w:r>
        <w:t>Dreamy Life is built around a simple idea: every member is also a partner. When a user joins, they receive a unique 8-digit referral code. Everyone they invite becomes part of their team — up to ten levels deep — and every purchase their team makes (a membership upgrade, a mobile recharge, a data pack) earns them a share of the revenue. To make the network worth building, the platform layers on real utility: a social feed with posts and reactions, direct and group chat, a vendor and reseller marketplace with order tracking, a micro-job marketplace with escrow protection, and a digital-services store for mobile recharges.</w:t>
      </w:r>
    </w:p>
    <w:p w14:paraId="5B035656" w14:textId="77777777" w:rsidR="00C0017F" w:rsidRDefault="00000000">
      <w:pPr>
        <w:spacing w:after="120" w:line="284" w:lineRule="auto"/>
        <w:jc w:val="both"/>
      </w:pPr>
      <w:r>
        <w:t>The product targets the Bangladesh market first: users are mobile-first, familiar with WhatsApp, and transact through bKash, Nagad and Rocket. This shaped key decisions — WhatsApp-based OTP verification, UddoktaPay for card / mobile-banking payments, operator-level recharge integration, and payout methods that match local wallets.</w:t>
      </w:r>
    </w:p>
    <w:p w14:paraId="2A14166F" w14:textId="77777777" w:rsidR="00C0017F" w:rsidRDefault="00000000">
      <w:pPr>
        <w:spacing w:after="40" w:line="276" w:lineRule="auto"/>
        <w:jc w:val="center"/>
      </w:pPr>
      <w:r>
        <w:rPr>
          <w:noProof/>
        </w:rPr>
        <w:drawing>
          <wp:inline distT="0" distB="0" distL="0" distR="0" wp14:anchorId="50E2816D" wp14:editId="1C8C07A5">
            <wp:extent cx="5334000" cy="2743200"/>
            <wp:effectExtent l="0" t="0" r="0" b="0"/>
            <wp:docPr id="1859960925" name="Picture 185996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43200"/>
                    </a:xfrm>
                    <a:prstGeom prst="rect">
                      <a:avLst/>
                    </a:prstGeom>
                  </pic:spPr>
                </pic:pic>
              </a:graphicData>
            </a:graphic>
          </wp:inline>
        </w:drawing>
      </w:r>
    </w:p>
    <w:p w14:paraId="5FAD5718" w14:textId="77777777" w:rsidR="00C0017F" w:rsidRDefault="00000000">
      <w:pPr>
        <w:spacing w:after="140" w:line="276" w:lineRule="auto"/>
        <w:jc w:val="center"/>
      </w:pPr>
      <w:r>
        <w:rPr>
          <w:i/>
          <w:iCs/>
          <w:color w:val="6F6A8A"/>
          <w:sz w:val="15"/>
          <w:szCs w:val="15"/>
        </w:rPr>
        <w:t>The Dreamy Life web dashboard.</w:t>
      </w:r>
    </w:p>
    <w:p w14:paraId="17F32B75" w14:textId="77777777" w:rsidR="00C0017F" w:rsidRDefault="00000000">
      <w:pPr>
        <w:pStyle w:val="Heading2"/>
        <w:spacing w:before="240" w:after="100" w:line="276" w:lineRule="auto"/>
      </w:pPr>
      <w:bookmarkStart w:id="4" w:name="_Toc237514569"/>
      <w:r>
        <w:t>Platform surfaces</w:t>
      </w:r>
      <w:bookmarkEnd w:id="4"/>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1959"/>
        <w:gridCol w:w="3331"/>
        <w:gridCol w:w="4506"/>
      </w:tblGrid>
      <w:tr w:rsidR="00C0017F" w14:paraId="2E4695AD" w14:textId="77777777">
        <w:tblPrEx>
          <w:tblCellMar>
            <w:top w:w="0" w:type="dxa"/>
            <w:bottom w:w="0" w:type="dxa"/>
          </w:tblCellMar>
        </w:tblPrEx>
        <w:trPr>
          <w:tblHeader/>
        </w:trPr>
        <w:tc>
          <w:tcPr>
            <w:tcW w:w="1000" w:type="pct"/>
            <w:shd w:val="clear" w:color="auto" w:fill="5B4FE9"/>
            <w:tcMar>
              <w:top w:w="90" w:type="dxa"/>
              <w:left w:w="110" w:type="dxa"/>
              <w:bottom w:w="90" w:type="dxa"/>
              <w:right w:w="110" w:type="dxa"/>
            </w:tcMar>
            <w:vAlign w:val="center"/>
          </w:tcPr>
          <w:p w14:paraId="66D6E505" w14:textId="77777777" w:rsidR="00C0017F" w:rsidRDefault="00000000">
            <w:r>
              <w:rPr>
                <w:b/>
                <w:bCs/>
                <w:smallCaps/>
                <w:color w:val="FFFFFF"/>
                <w:sz w:val="17"/>
                <w:szCs w:val="17"/>
              </w:rPr>
              <w:t>Surface</w:t>
            </w:r>
          </w:p>
        </w:tc>
        <w:tc>
          <w:tcPr>
            <w:tcW w:w="1700" w:type="pct"/>
            <w:shd w:val="clear" w:color="auto" w:fill="5B4FE9"/>
            <w:tcMar>
              <w:top w:w="90" w:type="dxa"/>
              <w:left w:w="110" w:type="dxa"/>
              <w:bottom w:w="90" w:type="dxa"/>
              <w:right w:w="110" w:type="dxa"/>
            </w:tcMar>
            <w:vAlign w:val="center"/>
          </w:tcPr>
          <w:p w14:paraId="5D1CCF86" w14:textId="77777777" w:rsidR="00C0017F" w:rsidRDefault="00000000">
            <w:r>
              <w:rPr>
                <w:b/>
                <w:bCs/>
                <w:smallCaps/>
                <w:color w:val="FFFFFF"/>
                <w:sz w:val="17"/>
                <w:szCs w:val="17"/>
              </w:rPr>
              <w:t>Built with</w:t>
            </w:r>
          </w:p>
        </w:tc>
        <w:tc>
          <w:tcPr>
            <w:tcW w:w="2300" w:type="pct"/>
            <w:shd w:val="clear" w:color="auto" w:fill="5B4FE9"/>
            <w:tcMar>
              <w:top w:w="90" w:type="dxa"/>
              <w:left w:w="110" w:type="dxa"/>
              <w:bottom w:w="90" w:type="dxa"/>
              <w:right w:w="110" w:type="dxa"/>
            </w:tcMar>
            <w:vAlign w:val="center"/>
          </w:tcPr>
          <w:p w14:paraId="3552384C" w14:textId="77777777" w:rsidR="00C0017F" w:rsidRDefault="00000000">
            <w:r>
              <w:rPr>
                <w:b/>
                <w:bCs/>
                <w:smallCaps/>
                <w:color w:val="FFFFFF"/>
                <w:sz w:val="17"/>
                <w:szCs w:val="17"/>
              </w:rPr>
              <w:t>Role</w:t>
            </w:r>
          </w:p>
        </w:tc>
      </w:tr>
      <w:tr w:rsidR="00C0017F" w14:paraId="11D81CB2" w14:textId="77777777">
        <w:tblPrEx>
          <w:tblCellMar>
            <w:top w:w="0" w:type="dxa"/>
            <w:bottom w:w="0" w:type="dxa"/>
          </w:tblCellMar>
        </w:tblPrEx>
        <w:tc>
          <w:tcPr>
            <w:tcW w:w="1000" w:type="pct"/>
            <w:tcMar>
              <w:top w:w="90" w:type="dxa"/>
              <w:left w:w="110" w:type="dxa"/>
              <w:bottom w:w="90" w:type="dxa"/>
              <w:right w:w="110" w:type="dxa"/>
            </w:tcMar>
            <w:vAlign w:val="center"/>
          </w:tcPr>
          <w:p w14:paraId="64E8CE0F" w14:textId="77777777" w:rsidR="00C0017F" w:rsidRDefault="00000000">
            <w:pPr>
              <w:spacing w:line="250" w:lineRule="auto"/>
            </w:pPr>
            <w:r>
              <w:rPr>
                <w:sz w:val="17"/>
                <w:szCs w:val="17"/>
              </w:rPr>
              <w:t>User Web App</w:t>
            </w:r>
          </w:p>
        </w:tc>
        <w:tc>
          <w:tcPr>
            <w:tcW w:w="1700" w:type="pct"/>
            <w:tcMar>
              <w:top w:w="90" w:type="dxa"/>
              <w:left w:w="110" w:type="dxa"/>
              <w:bottom w:w="90" w:type="dxa"/>
              <w:right w:w="110" w:type="dxa"/>
            </w:tcMar>
            <w:vAlign w:val="center"/>
          </w:tcPr>
          <w:p w14:paraId="523608D7" w14:textId="77777777" w:rsidR="00C0017F" w:rsidRDefault="00000000">
            <w:pPr>
              <w:spacing w:line="250" w:lineRule="auto"/>
            </w:pPr>
            <w:r>
              <w:rPr>
                <w:sz w:val="17"/>
                <w:szCs w:val="17"/>
              </w:rPr>
              <w:t>Next.js 14 • React 18 • Tailwind CSS • Zustand • TanStack Query</w:t>
            </w:r>
          </w:p>
        </w:tc>
        <w:tc>
          <w:tcPr>
            <w:tcW w:w="2300" w:type="pct"/>
            <w:tcMar>
              <w:top w:w="90" w:type="dxa"/>
              <w:left w:w="110" w:type="dxa"/>
              <w:bottom w:w="90" w:type="dxa"/>
              <w:right w:w="110" w:type="dxa"/>
            </w:tcMar>
            <w:vAlign w:val="center"/>
          </w:tcPr>
          <w:p w14:paraId="7DFDEF73" w14:textId="77777777" w:rsidR="00C0017F" w:rsidRDefault="00000000">
            <w:pPr>
              <w:spacing w:line="250" w:lineRule="auto"/>
            </w:pPr>
            <w:r>
              <w:rPr>
                <w:sz w:val="17"/>
                <w:szCs w:val="17"/>
              </w:rPr>
              <w:t>Landing, auth, dashboard, referral tree, membership, wallet &amp; funds, social feed, vendor shop, recharge, drive pack</w:t>
            </w:r>
          </w:p>
        </w:tc>
      </w:tr>
      <w:tr w:rsidR="00C0017F" w14:paraId="48321B8C"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2AD18D57" w14:textId="77777777" w:rsidR="00C0017F" w:rsidRDefault="00000000">
            <w:pPr>
              <w:spacing w:line="250" w:lineRule="auto"/>
            </w:pPr>
            <w:r>
              <w:rPr>
                <w:sz w:val="17"/>
                <w:szCs w:val="17"/>
              </w:rPr>
              <w:t>Mobile App</w:t>
            </w:r>
          </w:p>
        </w:tc>
        <w:tc>
          <w:tcPr>
            <w:tcW w:w="1700" w:type="pct"/>
            <w:shd w:val="clear" w:color="auto" w:fill="EFEDFB"/>
            <w:tcMar>
              <w:top w:w="90" w:type="dxa"/>
              <w:left w:w="110" w:type="dxa"/>
              <w:bottom w:w="90" w:type="dxa"/>
              <w:right w:w="110" w:type="dxa"/>
            </w:tcMar>
            <w:vAlign w:val="center"/>
          </w:tcPr>
          <w:p w14:paraId="442810AE" w14:textId="77777777" w:rsidR="00C0017F" w:rsidRDefault="00000000">
            <w:pPr>
              <w:spacing w:line="250" w:lineRule="auto"/>
            </w:pPr>
            <w:r>
              <w:rPr>
                <w:sz w:val="17"/>
                <w:szCs w:val="17"/>
              </w:rPr>
              <w:t>Expo SDK 51 • React Native 0.74 • Expo Router</w:t>
            </w:r>
          </w:p>
        </w:tc>
        <w:tc>
          <w:tcPr>
            <w:tcW w:w="2300" w:type="pct"/>
            <w:shd w:val="clear" w:color="auto" w:fill="EFEDFB"/>
            <w:tcMar>
              <w:top w:w="90" w:type="dxa"/>
              <w:left w:w="110" w:type="dxa"/>
              <w:bottom w:w="90" w:type="dxa"/>
              <w:right w:w="110" w:type="dxa"/>
            </w:tcMar>
            <w:vAlign w:val="center"/>
          </w:tcPr>
          <w:p w14:paraId="5014C764" w14:textId="77777777" w:rsidR="00C0017F" w:rsidRDefault="00000000">
            <w:pPr>
              <w:spacing w:line="250" w:lineRule="auto"/>
            </w:pPr>
            <w:r>
              <w:rPr>
                <w:sz w:val="17"/>
                <w:szCs w:val="17"/>
              </w:rPr>
              <w:t>The same user journey on iOS and Android — shop, wallet, recharge, notifications, order tracking, profile</w:t>
            </w:r>
          </w:p>
        </w:tc>
      </w:tr>
      <w:tr w:rsidR="00C0017F" w14:paraId="0E5A9722" w14:textId="77777777">
        <w:tblPrEx>
          <w:tblCellMar>
            <w:top w:w="0" w:type="dxa"/>
            <w:bottom w:w="0" w:type="dxa"/>
          </w:tblCellMar>
        </w:tblPrEx>
        <w:tc>
          <w:tcPr>
            <w:tcW w:w="1000" w:type="pct"/>
            <w:tcMar>
              <w:top w:w="90" w:type="dxa"/>
              <w:left w:w="110" w:type="dxa"/>
              <w:bottom w:w="90" w:type="dxa"/>
              <w:right w:w="110" w:type="dxa"/>
            </w:tcMar>
            <w:vAlign w:val="center"/>
          </w:tcPr>
          <w:p w14:paraId="4557A9FE" w14:textId="77777777" w:rsidR="00C0017F" w:rsidRDefault="00000000">
            <w:pPr>
              <w:spacing w:line="250" w:lineRule="auto"/>
            </w:pPr>
            <w:r>
              <w:rPr>
                <w:sz w:val="17"/>
                <w:szCs w:val="17"/>
              </w:rPr>
              <w:t>Admin Panel</w:t>
            </w:r>
          </w:p>
        </w:tc>
        <w:tc>
          <w:tcPr>
            <w:tcW w:w="1700" w:type="pct"/>
            <w:tcMar>
              <w:top w:w="90" w:type="dxa"/>
              <w:left w:w="110" w:type="dxa"/>
              <w:bottom w:w="90" w:type="dxa"/>
              <w:right w:w="110" w:type="dxa"/>
            </w:tcMar>
            <w:vAlign w:val="center"/>
          </w:tcPr>
          <w:p w14:paraId="4F2150D6" w14:textId="77777777" w:rsidR="00C0017F" w:rsidRDefault="00000000">
            <w:pPr>
              <w:spacing w:line="250" w:lineRule="auto"/>
            </w:pPr>
            <w:r>
              <w:rPr>
                <w:sz w:val="17"/>
                <w:szCs w:val="17"/>
              </w:rPr>
              <w:t>Next.js 14 • Socket.IO client</w:t>
            </w:r>
          </w:p>
        </w:tc>
        <w:tc>
          <w:tcPr>
            <w:tcW w:w="2300" w:type="pct"/>
            <w:tcMar>
              <w:top w:w="90" w:type="dxa"/>
              <w:left w:w="110" w:type="dxa"/>
              <w:bottom w:w="90" w:type="dxa"/>
              <w:right w:w="110" w:type="dxa"/>
            </w:tcMar>
            <w:vAlign w:val="center"/>
          </w:tcPr>
          <w:p w14:paraId="4C26FA3B" w14:textId="77777777" w:rsidR="00C0017F" w:rsidRDefault="00000000">
            <w:pPr>
              <w:spacing w:line="250" w:lineRule="auto"/>
            </w:pPr>
            <w:r>
              <w:rPr>
                <w:sz w:val="17"/>
                <w:szCs w:val="17"/>
              </w:rPr>
              <w:t>User management, membership plans, marketplace moderation, chat control, withdrawal &amp; fund approvals, notification composer, visitor analytics</w:t>
            </w:r>
          </w:p>
        </w:tc>
      </w:tr>
      <w:tr w:rsidR="00C0017F" w14:paraId="3B4995A1"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4464A3D5" w14:textId="77777777" w:rsidR="00C0017F" w:rsidRDefault="00000000">
            <w:pPr>
              <w:spacing w:line="250" w:lineRule="auto"/>
            </w:pPr>
            <w:r>
              <w:rPr>
                <w:sz w:val="17"/>
                <w:szCs w:val="17"/>
              </w:rPr>
              <w:t>Backend API</w:t>
            </w:r>
          </w:p>
        </w:tc>
        <w:tc>
          <w:tcPr>
            <w:tcW w:w="1700" w:type="pct"/>
            <w:shd w:val="clear" w:color="auto" w:fill="EFEDFB"/>
            <w:tcMar>
              <w:top w:w="90" w:type="dxa"/>
              <w:left w:w="110" w:type="dxa"/>
              <w:bottom w:w="90" w:type="dxa"/>
              <w:right w:w="110" w:type="dxa"/>
            </w:tcMar>
            <w:vAlign w:val="center"/>
          </w:tcPr>
          <w:p w14:paraId="63EDE9DC" w14:textId="77777777" w:rsidR="00C0017F" w:rsidRDefault="00000000">
            <w:pPr>
              <w:spacing w:line="250" w:lineRule="auto"/>
            </w:pPr>
            <w:r>
              <w:rPr>
                <w:sz w:val="17"/>
                <w:szCs w:val="17"/>
              </w:rPr>
              <w:t>NestJS 10 • TypeScript • Socket.IO</w:t>
            </w:r>
          </w:p>
        </w:tc>
        <w:tc>
          <w:tcPr>
            <w:tcW w:w="2300" w:type="pct"/>
            <w:shd w:val="clear" w:color="auto" w:fill="EFEDFB"/>
            <w:tcMar>
              <w:top w:w="90" w:type="dxa"/>
              <w:left w:w="110" w:type="dxa"/>
              <w:bottom w:w="90" w:type="dxa"/>
              <w:right w:w="110" w:type="dxa"/>
            </w:tcMar>
            <w:vAlign w:val="center"/>
          </w:tcPr>
          <w:p w14:paraId="393181B3" w14:textId="77777777" w:rsidR="00C0017F" w:rsidRDefault="00000000">
            <w:pPr>
              <w:spacing w:line="250" w:lineRule="auto"/>
            </w:pPr>
            <w:r>
              <w:rPr>
                <w:sz w:val="17"/>
                <w:szCs w:val="17"/>
              </w:rPr>
              <w:t>REST + realtime layer: 17 modules over PostgreSQL and Redis, Swagger-documented, JWT-secured</w:t>
            </w:r>
          </w:p>
        </w:tc>
      </w:tr>
      <w:tr w:rsidR="00C0017F" w14:paraId="293A43E0" w14:textId="77777777">
        <w:tblPrEx>
          <w:tblCellMar>
            <w:top w:w="0" w:type="dxa"/>
            <w:bottom w:w="0" w:type="dxa"/>
          </w:tblCellMar>
        </w:tblPrEx>
        <w:tc>
          <w:tcPr>
            <w:tcW w:w="1000" w:type="pct"/>
            <w:tcMar>
              <w:top w:w="90" w:type="dxa"/>
              <w:left w:w="110" w:type="dxa"/>
              <w:bottom w:w="90" w:type="dxa"/>
              <w:right w:w="110" w:type="dxa"/>
            </w:tcMar>
            <w:vAlign w:val="center"/>
          </w:tcPr>
          <w:p w14:paraId="10FE2705" w14:textId="77777777" w:rsidR="00C0017F" w:rsidRDefault="00000000">
            <w:pPr>
              <w:spacing w:line="250" w:lineRule="auto"/>
            </w:pPr>
            <w:r>
              <w:rPr>
                <w:sz w:val="17"/>
                <w:szCs w:val="17"/>
              </w:rPr>
              <w:t>WhatsApp Gateway</w:t>
            </w:r>
          </w:p>
        </w:tc>
        <w:tc>
          <w:tcPr>
            <w:tcW w:w="1700" w:type="pct"/>
            <w:tcMar>
              <w:top w:w="90" w:type="dxa"/>
              <w:left w:w="110" w:type="dxa"/>
              <w:bottom w:w="90" w:type="dxa"/>
              <w:right w:w="110" w:type="dxa"/>
            </w:tcMar>
            <w:vAlign w:val="center"/>
          </w:tcPr>
          <w:p w14:paraId="012BA304" w14:textId="77777777" w:rsidR="00C0017F" w:rsidRDefault="00000000">
            <w:pPr>
              <w:spacing w:line="250" w:lineRule="auto"/>
            </w:pPr>
            <w:r>
              <w:rPr>
                <w:sz w:val="17"/>
                <w:szCs w:val="17"/>
              </w:rPr>
              <w:t>Node.js • Baileys</w:t>
            </w:r>
          </w:p>
        </w:tc>
        <w:tc>
          <w:tcPr>
            <w:tcW w:w="2300" w:type="pct"/>
            <w:tcMar>
              <w:top w:w="90" w:type="dxa"/>
              <w:left w:w="110" w:type="dxa"/>
              <w:bottom w:w="90" w:type="dxa"/>
              <w:right w:w="110" w:type="dxa"/>
            </w:tcMar>
            <w:vAlign w:val="center"/>
          </w:tcPr>
          <w:p w14:paraId="02198CC6" w14:textId="77777777" w:rsidR="00C0017F" w:rsidRDefault="00000000">
            <w:pPr>
              <w:spacing w:line="250" w:lineRule="auto"/>
            </w:pPr>
            <w:r>
              <w:rPr>
                <w:sz w:val="17"/>
                <w:szCs w:val="17"/>
              </w:rPr>
              <w:t>Standalone microservice delivering OTPs over WhatsApp and verifying phone numbers</w:t>
            </w:r>
          </w:p>
        </w:tc>
      </w:tr>
    </w:tbl>
    <w:p w14:paraId="3B4AB357" w14:textId="77777777" w:rsidR="00C0017F" w:rsidRDefault="00000000">
      <w:pPr>
        <w:pStyle w:val="Heading1"/>
        <w:keepNext/>
        <w:pageBreakBefore/>
        <w:spacing w:before="0" w:after="120" w:line="276" w:lineRule="auto"/>
      </w:pPr>
      <w:bookmarkStart w:id="5" w:name="_Toc237514570"/>
      <w:r>
        <w:rPr>
          <w:color w:val="D99A2B"/>
        </w:rPr>
        <w:lastRenderedPageBreak/>
        <w:t xml:space="preserve">3.  </w:t>
      </w:r>
      <w:r>
        <w:t>Problem Statement</w:t>
      </w:r>
      <w:bookmarkEnd w:id="5"/>
    </w:p>
    <w:p w14:paraId="3BCEDC52" w14:textId="77777777" w:rsidR="00C0017F" w:rsidRDefault="00000000">
      <w:pPr>
        <w:spacing w:after="120" w:line="284" w:lineRule="auto"/>
        <w:jc w:val="both"/>
      </w:pPr>
      <w:r>
        <w:t>Building a platform that combines social features, multi-level commissions, e-commerce, digital services and financial movements surfaces hard problems that a typical CRUD application never encounters. The challenges below shaped every architectural decision in the project.</w:t>
      </w:r>
    </w:p>
    <w:p w14:paraId="09E71181" w14:textId="77777777" w:rsidR="00C0017F" w:rsidRDefault="00000000">
      <w:pPr>
        <w:pStyle w:val="Heading2"/>
        <w:spacing w:before="240" w:after="100" w:line="276" w:lineRule="auto"/>
      </w:pPr>
      <w:bookmarkStart w:id="6" w:name="_Toc237514571"/>
      <w:r>
        <w:t>The challenges</w:t>
      </w:r>
      <w:bookmarkEnd w:id="6"/>
    </w:p>
    <w:p w14:paraId="009741EE" w14:textId="77777777" w:rsidR="00C0017F" w:rsidRDefault="00000000">
      <w:pPr>
        <w:spacing w:after="110" w:line="268" w:lineRule="auto"/>
      </w:pPr>
      <w:r>
        <w:rPr>
          <w:b/>
          <w:bCs/>
          <w:color w:val="3F379F"/>
          <w:sz w:val="20"/>
          <w:szCs w:val="20"/>
        </w:rPr>
        <w:t xml:space="preserve">1. Financial complexity at scale — </w:t>
      </w:r>
      <w:r>
        <w:rPr>
          <w:sz w:val="20"/>
          <w:szCs w:val="20"/>
        </w:rPr>
        <w:t>Commissions had to be computed across 10 referral levels with different rates per membership plan — plus recharge commissions, drive-pack commissions and cashback. Any rounding error, double-payout or missed edge case is real money leaving the business.</w:t>
      </w:r>
    </w:p>
    <w:p w14:paraId="45C9068D" w14:textId="77777777" w:rsidR="00C0017F" w:rsidRDefault="00000000">
      <w:pPr>
        <w:spacing w:after="110" w:line="268" w:lineRule="auto"/>
      </w:pPr>
      <w:r>
        <w:rPr>
          <w:b/>
          <w:bCs/>
          <w:color w:val="3F379F"/>
          <w:sz w:val="20"/>
          <w:szCs w:val="20"/>
        </w:rPr>
        <w:t xml:space="preserve">2. A hard hardware ceiling — </w:t>
      </w:r>
      <w:r>
        <w:rPr>
          <w:sz w:val="20"/>
          <w:szCs w:val="20"/>
        </w:rPr>
        <w:t>The entire platform had to run on a single 2 GB RAM / 1 vCPU / 24 GB disk VPS: PostgreSQL, Redis, the NestJS API, two Next.js apps and a WhatsApp gateway. Every container, image and query had to fit a tight memory budget.</w:t>
      </w:r>
    </w:p>
    <w:p w14:paraId="4C0D26D1" w14:textId="77777777" w:rsidR="00C0017F" w:rsidRDefault="00000000">
      <w:pPr>
        <w:spacing w:after="110" w:line="268" w:lineRule="auto"/>
      </w:pPr>
      <w:r>
        <w:rPr>
          <w:b/>
          <w:bCs/>
          <w:color w:val="3F379F"/>
          <w:sz w:val="20"/>
          <w:szCs w:val="20"/>
        </w:rPr>
        <w:t xml:space="preserve">3. Slow, fragile deployments — </w:t>
      </w:r>
      <w:r>
        <w:rPr>
          <w:sz w:val="20"/>
          <w:szCs w:val="20"/>
        </w:rPr>
        <w:t>Building images directly on a 1-core VPS was painfully slow and error-prone, and a bad deploy meant downtime for the whole platform. Deploys had to become fast, repeatable and near risk-free.</w:t>
      </w:r>
    </w:p>
    <w:p w14:paraId="2F96EBD4" w14:textId="77777777" w:rsidR="00C0017F" w:rsidRDefault="00000000">
      <w:pPr>
        <w:spacing w:after="110" w:line="268" w:lineRule="auto"/>
      </w:pPr>
      <w:r>
        <w:rPr>
          <w:b/>
          <w:bCs/>
          <w:color w:val="3F379F"/>
          <w:sz w:val="20"/>
          <w:szCs w:val="20"/>
        </w:rPr>
        <w:t xml:space="preserve">4. Real-time expectations — </w:t>
      </w:r>
      <w:r>
        <w:rPr>
          <w:sz w:val="20"/>
          <w:szCs w:val="20"/>
        </w:rPr>
        <w:t>Chat messages, notifications, marketplace activity and admin monitoring all need to update instantly. The API had to stream events, not just serve requests.</w:t>
      </w:r>
    </w:p>
    <w:p w14:paraId="4BE1FDEE" w14:textId="77777777" w:rsidR="00C0017F" w:rsidRDefault="00000000">
      <w:pPr>
        <w:spacing w:after="110" w:line="268" w:lineRule="auto"/>
      </w:pPr>
      <w:r>
        <w:rPr>
          <w:b/>
          <w:bCs/>
          <w:color w:val="3F379F"/>
          <w:sz w:val="20"/>
          <w:szCs w:val="20"/>
        </w:rPr>
        <w:t xml:space="preserve">5. Contract drift across four surfaces — </w:t>
      </w:r>
      <w:r>
        <w:rPr>
          <w:sz w:val="20"/>
          <w:szCs w:val="20"/>
        </w:rPr>
        <w:t>Web, mobile and admin all talk to one API. Without a single source of truth for types, schemas and API clients, the surfaces would drift apart and break silently.</w:t>
      </w:r>
    </w:p>
    <w:p w14:paraId="37D76C1A" w14:textId="77777777" w:rsidR="00C0017F" w:rsidRDefault="00000000">
      <w:pPr>
        <w:spacing w:after="110" w:line="268" w:lineRule="auto"/>
      </w:pPr>
      <w:r>
        <w:rPr>
          <w:b/>
          <w:bCs/>
          <w:color w:val="3F379F"/>
          <w:sz w:val="20"/>
          <w:szCs w:val="20"/>
        </w:rPr>
        <w:t xml:space="preserve">6. OTP reliability — </w:t>
      </w:r>
      <w:r>
        <w:rPr>
          <w:sz w:val="20"/>
          <w:szCs w:val="20"/>
        </w:rPr>
        <w:t>Registration and password recovery depend on OTP delivery. Relying on a single channel (WhatsApp) was a single point of failure for account access.</w:t>
      </w:r>
    </w:p>
    <w:p w14:paraId="5E5AF6B6" w14:textId="77777777" w:rsidR="00C0017F" w:rsidRDefault="00000000">
      <w:pPr>
        <w:spacing w:after="110" w:line="268" w:lineRule="auto"/>
      </w:pPr>
      <w:r>
        <w:rPr>
          <w:b/>
          <w:bCs/>
          <w:color w:val="3F379F"/>
          <w:sz w:val="20"/>
          <w:szCs w:val="20"/>
        </w:rPr>
        <w:t xml:space="preserve">7. Payments, escrow and trust — </w:t>
      </w:r>
      <w:r>
        <w:rPr>
          <w:sz w:val="20"/>
          <w:szCs w:val="20"/>
        </w:rPr>
        <w:t>UddoktaPay flows for memberships, funds and vendor applications; escrow-held funds for the job marketplace; and cash-out through bKash / Nagad / Rocket all demand careful, auditable bookkeeping.</w:t>
      </w:r>
    </w:p>
    <w:p w14:paraId="62B79914" w14:textId="77777777" w:rsidR="00C0017F" w:rsidRDefault="00000000">
      <w:pPr>
        <w:spacing w:after="110" w:line="268" w:lineRule="auto"/>
      </w:pPr>
      <w:r>
        <w:rPr>
          <w:b/>
          <w:bCs/>
          <w:color w:val="3F379F"/>
          <w:sz w:val="20"/>
          <w:szCs w:val="20"/>
        </w:rPr>
        <w:t xml:space="preserve">8. Security surface — </w:t>
      </w:r>
      <w:r>
        <w:rPr>
          <w:sz w:val="20"/>
          <w:szCs w:val="20"/>
        </w:rPr>
        <w:t>A public API that moves money, stores identities and grants admin access needs defense at every layer — auth, sessions, validation, rate of abuse, and operational monitoring.</w:t>
      </w:r>
    </w:p>
    <w:p w14:paraId="387882DC" w14:textId="77777777" w:rsidR="00C0017F" w:rsidRDefault="00000000">
      <w:pPr>
        <w:pStyle w:val="Heading1"/>
        <w:keepNext/>
        <w:pageBreakBefore/>
        <w:spacing w:before="0" w:after="120" w:line="276" w:lineRule="auto"/>
      </w:pPr>
      <w:bookmarkStart w:id="7" w:name="_Toc237514572"/>
      <w:r>
        <w:rPr>
          <w:color w:val="D99A2B"/>
        </w:rPr>
        <w:lastRenderedPageBreak/>
        <w:t xml:space="preserve">4.  </w:t>
      </w:r>
      <w:r>
        <w:t>Solution &amp; Approach</w:t>
      </w:r>
      <w:bookmarkEnd w:id="7"/>
    </w:p>
    <w:p w14:paraId="02410FA9" w14:textId="77777777" w:rsidR="00C0017F" w:rsidRDefault="00000000">
      <w:pPr>
        <w:pStyle w:val="Heading2"/>
        <w:spacing w:before="240" w:after="100" w:line="276" w:lineRule="auto"/>
      </w:pPr>
      <w:bookmarkStart w:id="8" w:name="_Toc237514573"/>
      <w:r>
        <w:t>One codebase, four surfaces</w:t>
      </w:r>
      <w:bookmarkEnd w:id="8"/>
    </w:p>
    <w:p w14:paraId="150282CA" w14:textId="77777777" w:rsidR="00C0017F" w:rsidRDefault="00000000">
      <w:pPr>
        <w:spacing w:after="120" w:line="284" w:lineRule="auto"/>
        <w:jc w:val="both"/>
      </w:pPr>
      <w:r>
        <w:t>The project is organized as a pnpm workspace with Turborepo orchestrating build, lint and type-check across packages. Shared packages carry the contracts: shared-types (Zod schemas for entities and DTOs), api-client (Axios + Socket.IO wrappers), utils and config. The web app, mobile app and admin panel import the same types and the same API client, so a schema change in the backend is a compile-time error everywhere else — never a silent runtime break.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73"/>
      </w:tblGrid>
      <w:tr w:rsidR="00C0017F" w14:paraId="2C5E6C3F" w14:textId="77777777">
        <w:tblPrEx>
          <w:tblCellMar>
            <w:top w:w="0" w:type="dxa"/>
            <w:bottom w:w="0" w:type="dxa"/>
          </w:tblCellMar>
        </w:tblPrEx>
        <w:tc>
          <w:tcPr>
            <w:tcW w:w="100" w:type="dxa"/>
            <w:tcBorders>
              <w:top w:val="single" w:sz="4" w:space="0" w:color="D8D4EE"/>
              <w:left w:val="single" w:sz="22" w:space="0" w:color="5B4FE9"/>
              <w:bottom w:val="single" w:sz="4" w:space="0" w:color="D8D4EE"/>
              <w:right w:val="single" w:sz="4" w:space="0" w:color="D8D4EE"/>
            </w:tcBorders>
            <w:shd w:val="clear" w:color="auto" w:fill="EFEDF7"/>
            <w:tcMar>
              <w:top w:w="120" w:type="dxa"/>
              <w:left w:w="200" w:type="dxa"/>
              <w:bottom w:w="120" w:type="dxa"/>
              <w:right w:w="120" w:type="dxa"/>
            </w:tcMar>
          </w:tcPr>
          <w:p w14:paraId="1C60424C" w14:textId="77777777" w:rsidR="00C0017F" w:rsidRDefault="00000000">
            <w:pPr>
              <w:spacing w:line="220" w:lineRule="auto"/>
            </w:pPr>
            <w:r>
              <w:rPr>
                <w:rFonts w:ascii="Consolas" w:eastAsia="Consolas" w:hAnsi="Consolas" w:cs="Consolas"/>
                <w:color w:val="3D3A5C"/>
                <w:sz w:val="16"/>
                <w:szCs w:val="16"/>
              </w:rPr>
              <w:t>dreamy-life/</w:t>
            </w:r>
          </w:p>
          <w:p w14:paraId="33DC2FF5" w14:textId="77777777" w:rsidR="00C0017F" w:rsidRDefault="00000000">
            <w:pPr>
              <w:spacing w:line="220" w:lineRule="auto"/>
            </w:pPr>
            <w:r>
              <w:rPr>
                <w:rFonts w:ascii="Consolas" w:eastAsia="Consolas" w:hAnsi="Consolas" w:cs="Consolas"/>
                <w:color w:val="3D3A5C"/>
                <w:sz w:val="16"/>
                <w:szCs w:val="16"/>
              </w:rPr>
              <w:t>├── apps/</w:t>
            </w:r>
          </w:p>
          <w:p w14:paraId="21289562" w14:textId="77777777" w:rsidR="00C0017F" w:rsidRDefault="00000000">
            <w:pPr>
              <w:spacing w:line="220" w:lineRule="auto"/>
            </w:pPr>
            <w:r>
              <w:rPr>
                <w:rFonts w:ascii="Consolas" w:eastAsia="Consolas" w:hAnsi="Consolas" w:cs="Consolas"/>
                <w:color w:val="3D3A5C"/>
                <w:sz w:val="16"/>
                <w:szCs w:val="16"/>
              </w:rPr>
              <w:t>│   ├── web/        Next.js 14 — user web app (port 3000)</w:t>
            </w:r>
          </w:p>
          <w:p w14:paraId="2CF7A01A" w14:textId="77777777" w:rsidR="00C0017F" w:rsidRDefault="00000000">
            <w:pPr>
              <w:spacing w:line="220" w:lineRule="auto"/>
            </w:pPr>
            <w:r>
              <w:rPr>
                <w:rFonts w:ascii="Consolas" w:eastAsia="Consolas" w:hAnsi="Consolas" w:cs="Consolas"/>
                <w:color w:val="3D3A5C"/>
                <w:sz w:val="16"/>
                <w:szCs w:val="16"/>
              </w:rPr>
              <w:t>│   ├── admin/      Next.js 14 — admin panel (port 3001)</w:t>
            </w:r>
          </w:p>
          <w:p w14:paraId="32C5D492" w14:textId="77777777" w:rsidR="00C0017F" w:rsidRDefault="00000000">
            <w:pPr>
              <w:spacing w:line="220" w:lineRule="auto"/>
            </w:pPr>
            <w:r>
              <w:rPr>
                <w:rFonts w:ascii="Consolas" w:eastAsia="Consolas" w:hAnsi="Consolas" w:cs="Consolas"/>
                <w:color w:val="3D3A5C"/>
                <w:sz w:val="16"/>
                <w:szCs w:val="16"/>
              </w:rPr>
              <w:t>│   └── mobile/     Expo / React Native — iOS + Android (Expo Go)</w:t>
            </w:r>
          </w:p>
          <w:p w14:paraId="6A78B7AF" w14:textId="77777777" w:rsidR="00C0017F" w:rsidRDefault="00000000">
            <w:pPr>
              <w:spacing w:line="220" w:lineRule="auto"/>
            </w:pPr>
            <w:r>
              <w:rPr>
                <w:rFonts w:ascii="Consolas" w:eastAsia="Consolas" w:hAnsi="Consolas" w:cs="Consolas"/>
                <w:color w:val="3D3A5C"/>
                <w:sz w:val="16"/>
                <w:szCs w:val="16"/>
              </w:rPr>
              <w:t>├── packages/</w:t>
            </w:r>
          </w:p>
          <w:p w14:paraId="342B9BD4" w14:textId="77777777" w:rsidR="00C0017F" w:rsidRDefault="00000000">
            <w:pPr>
              <w:spacing w:line="220" w:lineRule="auto"/>
            </w:pPr>
            <w:r>
              <w:rPr>
                <w:rFonts w:ascii="Consolas" w:eastAsia="Consolas" w:hAnsi="Consolas" w:cs="Consolas"/>
                <w:color w:val="3D3A5C"/>
                <w:sz w:val="16"/>
                <w:szCs w:val="16"/>
              </w:rPr>
              <w:t>│   ├── backend/    NestJS 10 API — REST + Socket.IO (port 4000)</w:t>
            </w:r>
          </w:p>
          <w:p w14:paraId="0805D309" w14:textId="77777777" w:rsidR="00C0017F" w:rsidRDefault="00000000">
            <w:pPr>
              <w:spacing w:line="220" w:lineRule="auto"/>
            </w:pPr>
            <w:r>
              <w:rPr>
                <w:rFonts w:ascii="Consolas" w:eastAsia="Consolas" w:hAnsi="Consolas" w:cs="Consolas"/>
                <w:color w:val="3D3A5C"/>
                <w:sz w:val="16"/>
                <w:szCs w:val="16"/>
              </w:rPr>
              <w:t>│   ├── whatsapp-gateway/   Baileys OTP microservice (port 5001)</w:t>
            </w:r>
          </w:p>
          <w:p w14:paraId="627DAA87" w14:textId="77777777" w:rsidR="00C0017F" w:rsidRDefault="00000000">
            <w:pPr>
              <w:spacing w:line="220" w:lineRule="auto"/>
            </w:pPr>
            <w:r>
              <w:rPr>
                <w:rFonts w:ascii="Consolas" w:eastAsia="Consolas" w:hAnsi="Consolas" w:cs="Consolas"/>
                <w:color w:val="3D3A5C"/>
                <w:sz w:val="16"/>
                <w:szCs w:val="16"/>
              </w:rPr>
              <w:t>│   ├── shared-types/       Zod schemas — the single source of truth</w:t>
            </w:r>
          </w:p>
          <w:p w14:paraId="0A03E7F8" w14:textId="77777777" w:rsidR="00C0017F" w:rsidRDefault="00000000">
            <w:pPr>
              <w:spacing w:line="220" w:lineRule="auto"/>
            </w:pPr>
            <w:r>
              <w:rPr>
                <w:rFonts w:ascii="Consolas" w:eastAsia="Consolas" w:hAnsi="Consolas" w:cs="Consolas"/>
                <w:color w:val="3D3A5C"/>
                <w:sz w:val="16"/>
                <w:szCs w:val="16"/>
              </w:rPr>
              <w:t>│   ├── api-client/         Axios + Socket.IO client for all surfaces</w:t>
            </w:r>
          </w:p>
          <w:p w14:paraId="52E6D049" w14:textId="77777777" w:rsidR="00C0017F" w:rsidRDefault="00000000">
            <w:pPr>
              <w:spacing w:line="220" w:lineRule="auto"/>
            </w:pPr>
            <w:r>
              <w:rPr>
                <w:rFonts w:ascii="Consolas" w:eastAsia="Consolas" w:hAnsi="Consolas" w:cs="Consolas"/>
                <w:color w:val="3D3A5C"/>
                <w:sz w:val="16"/>
                <w:szCs w:val="16"/>
              </w:rPr>
              <w:t>│   ├── utils/  ·  config/  shared helpers and tooling</w:t>
            </w:r>
          </w:p>
          <w:p w14:paraId="7BD16D63" w14:textId="77777777" w:rsidR="00C0017F" w:rsidRDefault="00000000">
            <w:pPr>
              <w:spacing w:line="220" w:lineRule="auto"/>
            </w:pPr>
            <w:r>
              <w:rPr>
                <w:rFonts w:ascii="Consolas" w:eastAsia="Consolas" w:hAnsi="Consolas" w:cs="Consolas"/>
                <w:color w:val="3D3A5C"/>
                <w:sz w:val="16"/>
                <w:szCs w:val="16"/>
              </w:rPr>
              <w:t>└── docker-compose*.yml · deploy.sh · build-and-push.sh</w:t>
            </w:r>
          </w:p>
        </w:tc>
      </w:tr>
    </w:tbl>
    <w:p w14:paraId="3D6B7B56" w14:textId="77777777" w:rsidR="00C0017F" w:rsidRDefault="00C0017F">
      <w:pPr>
        <w:spacing w:line="200" w:lineRule="auto"/>
      </w:pPr>
    </w:p>
    <w:p w14:paraId="5F6772E6" w14:textId="77777777" w:rsidR="00C0017F" w:rsidRDefault="00000000">
      <w:pPr>
        <w:pStyle w:val="Heading2"/>
        <w:spacing w:before="240" w:after="100" w:line="276" w:lineRule="auto"/>
      </w:pPr>
      <w:bookmarkStart w:id="9" w:name="_Toc237514574"/>
      <w:r>
        <w:t>Modular backend</w:t>
      </w:r>
      <w:bookmarkEnd w:id="9"/>
    </w:p>
    <w:p w14:paraId="1EAFC789" w14:textId="77777777" w:rsidR="00C0017F" w:rsidRDefault="00000000">
      <w:pPr>
        <w:spacing w:after="120" w:line="284" w:lineRule="auto"/>
        <w:jc w:val="both"/>
      </w:pPr>
      <w:r>
        <w:t>The NestJS API is split into 17 focused modules — auth, referral, membership, wallet, recharge, withdraw, marketplace, vendor, chat, posts, notifications, media, social-earnings, admin, errors — plus database and queue infrastructure. Each module is layered (interfaces / application / infrastructure), which keeps business rules testable and side-effects (webhooks, gateways, emails) isolated. A global validation pipe (whitelist + forbid-non-whitelisted) and a global exception filter producing structured { success, error } responses give every client a consistent contract.</w:t>
      </w:r>
    </w:p>
    <w:p w14:paraId="58868E69" w14:textId="77777777" w:rsidR="00C0017F" w:rsidRDefault="00000000">
      <w:pPr>
        <w:pStyle w:val="Heading2"/>
        <w:spacing w:before="240" w:after="100" w:line="276" w:lineRule="auto"/>
      </w:pPr>
      <w:bookmarkStart w:id="10" w:name="_Toc237514575"/>
      <w:r>
        <w:t>Money as configuration, not code</w:t>
      </w:r>
      <w:bookmarkEnd w:id="10"/>
    </w:p>
    <w:p w14:paraId="3D124276" w14:textId="77777777" w:rsidR="00C0017F" w:rsidRDefault="00000000">
      <w:pPr>
        <w:spacing w:after="120" w:line="284" w:lineRule="auto"/>
        <w:jc w:val="both"/>
      </w:pPr>
      <w:r>
        <w:t>Commission rates are data. Each membership plan stores its own 10-level commission table as JSON; recharge and drive-pack rates are editable configuration, including amount-tiered rate tables. The commission engine walks the referral chain at purchase time, inserts commission ledger rows and credits wallets in the same transaction flow, so totals always reconcile. Recharge failures refund the user automatically.</w:t>
      </w:r>
    </w:p>
    <w:p w14:paraId="008C8D6D" w14:textId="77777777" w:rsidR="00C0017F" w:rsidRDefault="00000000">
      <w:pPr>
        <w:pStyle w:val="Heading2"/>
        <w:spacing w:before="240" w:after="100" w:line="276" w:lineRule="auto"/>
      </w:pPr>
      <w:bookmarkStart w:id="11" w:name="_Toc237514576"/>
      <w:r>
        <w:t>Build once, deploy fast</w:t>
      </w:r>
      <w:bookmarkEnd w:id="11"/>
    </w:p>
    <w:p w14:paraId="2B1A38EF" w14:textId="77777777" w:rsidR="00C0017F" w:rsidRDefault="00000000">
      <w:pPr>
        <w:spacing w:after="120" w:line="284" w:lineRule="auto"/>
        <w:jc w:val="both"/>
      </w:pPr>
      <w:r>
        <w:t>Images are built on the developer machine (fast, multi-core) and pushed to GitHub Container Registry. The VPS never builds: it pulls pre-built images, runs migrations (drizzle-kit with a push fallback), restarts services and health-checks the API — about two minutes end to end. Memory limits per container keep the whole stack inside the 2 GB budget.</w:t>
      </w:r>
    </w:p>
    <w:p w14:paraId="2806F45B" w14:textId="77777777" w:rsidR="00C0017F" w:rsidRDefault="00000000">
      <w:pPr>
        <w:pStyle w:val="Heading2"/>
        <w:spacing w:before="240" w:after="100" w:line="276" w:lineRule="auto"/>
      </w:pPr>
      <w:bookmarkStart w:id="12" w:name="_Toc237514577"/>
      <w:r>
        <w:t>Real-time by default</w:t>
      </w:r>
      <w:bookmarkEnd w:id="12"/>
    </w:p>
    <w:p w14:paraId="2DD909A2" w14:textId="77777777" w:rsidR="00C0017F" w:rsidRDefault="00000000">
      <w:pPr>
        <w:spacing w:after="120" w:line="284" w:lineRule="auto"/>
        <w:jc w:val="both"/>
      </w:pPr>
      <w:r>
        <w:t>Socket.IO gateways power chat, notifications, marketplace updates and the admin monitoring stream. Background work — emails, scheduled notifications — runs through BullMQ on Redis, keeping long jobs off the request path.</w:t>
      </w:r>
    </w:p>
    <w:p w14:paraId="7A536161" w14:textId="77777777" w:rsidR="00C0017F" w:rsidRDefault="00000000">
      <w:pPr>
        <w:pStyle w:val="Heading1"/>
        <w:keepNext/>
        <w:pageBreakBefore/>
        <w:spacing w:before="0" w:after="120" w:line="276" w:lineRule="auto"/>
      </w:pPr>
      <w:bookmarkStart w:id="13" w:name="_Toc237514578"/>
      <w:r>
        <w:rPr>
          <w:color w:val="D99A2B"/>
        </w:rPr>
        <w:lastRenderedPageBreak/>
        <w:t xml:space="preserve">5.  </w:t>
      </w:r>
      <w:r>
        <w:t>System Architecture</w:t>
      </w:r>
      <w:bookmarkEnd w:id="13"/>
    </w:p>
    <w:p w14:paraId="6BCBC068" w14:textId="77777777" w:rsidR="00C0017F" w:rsidRDefault="00000000">
      <w:pPr>
        <w:pStyle w:val="Heading2"/>
        <w:spacing w:before="240" w:after="100" w:line="276" w:lineRule="auto"/>
      </w:pPr>
      <w:bookmarkStart w:id="14" w:name="_Toc237514579"/>
      <w:r>
        <w:t>Logical layers</w:t>
      </w:r>
      <w:bookmarkEnd w:id="14"/>
    </w:p>
    <w:tbl>
      <w:tblPr>
        <w:tblW w:w="5000" w:type="pct"/>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06"/>
      </w:tblGrid>
      <w:tr w:rsidR="00C0017F" w14:paraId="5B40AA31" w14:textId="77777777">
        <w:tblPrEx>
          <w:tblCellMar>
            <w:top w:w="0" w:type="dxa"/>
            <w:bottom w:w="0" w:type="dxa"/>
          </w:tblCellMar>
        </w:tblPrEx>
        <w:tc>
          <w:tcPr>
            <w:tcW w:w="100" w:type="dxa"/>
            <w:shd w:val="clear" w:color="auto" w:fill="4A41B8"/>
            <w:tcMar>
              <w:top w:w="130" w:type="dxa"/>
              <w:left w:w="100" w:type="dxa"/>
              <w:bottom w:w="130" w:type="dxa"/>
              <w:right w:w="100" w:type="dxa"/>
            </w:tcMar>
            <w:vAlign w:val="center"/>
          </w:tcPr>
          <w:p w14:paraId="02A14940" w14:textId="77777777" w:rsidR="00C0017F" w:rsidRDefault="00000000">
            <w:pPr>
              <w:spacing w:after="20" w:line="250" w:lineRule="auto"/>
              <w:jc w:val="center"/>
            </w:pPr>
            <w:r>
              <w:rPr>
                <w:b/>
                <w:bCs/>
                <w:color w:val="FFFFFF"/>
                <w:sz w:val="19"/>
                <w:szCs w:val="19"/>
              </w:rPr>
              <w:t>Presentation</w:t>
            </w:r>
          </w:p>
          <w:p w14:paraId="0083CC49" w14:textId="77777777" w:rsidR="00C0017F" w:rsidRDefault="00000000">
            <w:pPr>
              <w:spacing w:line="230" w:lineRule="auto"/>
              <w:jc w:val="center"/>
            </w:pPr>
            <w:r>
              <w:rPr>
                <w:color w:val="FFFFFF"/>
                <w:sz w:val="15"/>
                <w:szCs w:val="15"/>
              </w:rPr>
              <w:t>Next.js Web App  •  Expo Mobile App  •  Admin Panel</w:t>
            </w:r>
          </w:p>
        </w:tc>
      </w:tr>
      <w:tr w:rsidR="00C0017F" w14:paraId="2D136FBC" w14:textId="77777777">
        <w:tblPrEx>
          <w:tblCellMar>
            <w:top w:w="0" w:type="dxa"/>
            <w:bottom w:w="0" w:type="dxa"/>
          </w:tblCellMar>
        </w:tblPrEx>
        <w:tc>
          <w:tcPr>
            <w:tcW w:w="100" w:type="dxa"/>
            <w:tcMar>
              <w:top w:w="30" w:type="dxa"/>
              <w:left w:w="100" w:type="dxa"/>
              <w:bottom w:w="30" w:type="dxa"/>
              <w:right w:w="100" w:type="dxa"/>
            </w:tcMar>
          </w:tcPr>
          <w:p w14:paraId="5ACE07F0" w14:textId="77777777" w:rsidR="00C0017F" w:rsidRDefault="00000000">
            <w:pPr>
              <w:jc w:val="center"/>
            </w:pPr>
            <w:r>
              <w:rPr>
                <w:b/>
                <w:bCs/>
                <w:color w:val="D99A2B"/>
                <w:sz w:val="18"/>
                <w:szCs w:val="18"/>
              </w:rPr>
              <w:t>▼</w:t>
            </w:r>
          </w:p>
        </w:tc>
      </w:tr>
      <w:tr w:rsidR="00C0017F" w14:paraId="689EE510" w14:textId="77777777">
        <w:tblPrEx>
          <w:tblCellMar>
            <w:top w:w="0" w:type="dxa"/>
            <w:bottom w:w="0" w:type="dxa"/>
          </w:tblCellMar>
        </w:tblPrEx>
        <w:tc>
          <w:tcPr>
            <w:tcW w:w="100" w:type="dxa"/>
            <w:shd w:val="clear" w:color="auto" w:fill="5B4FE9"/>
            <w:tcMar>
              <w:top w:w="130" w:type="dxa"/>
              <w:left w:w="100" w:type="dxa"/>
              <w:bottom w:w="130" w:type="dxa"/>
              <w:right w:w="100" w:type="dxa"/>
            </w:tcMar>
            <w:vAlign w:val="center"/>
          </w:tcPr>
          <w:p w14:paraId="5DB24833" w14:textId="77777777" w:rsidR="00C0017F" w:rsidRDefault="00000000">
            <w:pPr>
              <w:spacing w:after="20" w:line="250" w:lineRule="auto"/>
              <w:jc w:val="center"/>
            </w:pPr>
            <w:r>
              <w:rPr>
                <w:b/>
                <w:bCs/>
                <w:color w:val="FFFFFF"/>
                <w:sz w:val="19"/>
                <w:szCs w:val="19"/>
              </w:rPr>
              <w:t>API &amp; Realtime</w:t>
            </w:r>
          </w:p>
          <w:p w14:paraId="1B88C29E" w14:textId="77777777" w:rsidR="00C0017F" w:rsidRDefault="00000000">
            <w:pPr>
              <w:spacing w:line="230" w:lineRule="auto"/>
              <w:jc w:val="center"/>
            </w:pPr>
            <w:r>
              <w:rPr>
                <w:color w:val="FFFFFF"/>
                <w:sz w:val="15"/>
                <w:szCs w:val="15"/>
              </w:rPr>
              <w:t>NestJS REST (JWT)  +  Socket.IO Gateways (chat · notifications · marketplace · admin)</w:t>
            </w:r>
          </w:p>
        </w:tc>
      </w:tr>
      <w:tr w:rsidR="00C0017F" w14:paraId="04AE07E2" w14:textId="77777777">
        <w:tblPrEx>
          <w:tblCellMar>
            <w:top w:w="0" w:type="dxa"/>
            <w:bottom w:w="0" w:type="dxa"/>
          </w:tblCellMar>
        </w:tblPrEx>
        <w:tc>
          <w:tcPr>
            <w:tcW w:w="100" w:type="dxa"/>
            <w:tcMar>
              <w:top w:w="30" w:type="dxa"/>
              <w:left w:w="100" w:type="dxa"/>
              <w:bottom w:w="30" w:type="dxa"/>
              <w:right w:w="100" w:type="dxa"/>
            </w:tcMar>
          </w:tcPr>
          <w:p w14:paraId="32C68376" w14:textId="77777777" w:rsidR="00C0017F" w:rsidRDefault="00000000">
            <w:pPr>
              <w:jc w:val="center"/>
            </w:pPr>
            <w:r>
              <w:rPr>
                <w:b/>
                <w:bCs/>
                <w:color w:val="D99A2B"/>
                <w:sz w:val="18"/>
                <w:szCs w:val="18"/>
              </w:rPr>
              <w:t>▼</w:t>
            </w:r>
          </w:p>
        </w:tc>
      </w:tr>
      <w:tr w:rsidR="00C0017F" w14:paraId="7BBCA1A7" w14:textId="77777777">
        <w:tblPrEx>
          <w:tblCellMar>
            <w:top w:w="0" w:type="dxa"/>
            <w:bottom w:w="0" w:type="dxa"/>
          </w:tblCellMar>
        </w:tblPrEx>
        <w:tc>
          <w:tcPr>
            <w:tcW w:w="100" w:type="dxa"/>
            <w:shd w:val="clear" w:color="auto" w:fill="6E63E8"/>
            <w:tcMar>
              <w:top w:w="130" w:type="dxa"/>
              <w:left w:w="100" w:type="dxa"/>
              <w:bottom w:w="130" w:type="dxa"/>
              <w:right w:w="100" w:type="dxa"/>
            </w:tcMar>
            <w:vAlign w:val="center"/>
          </w:tcPr>
          <w:p w14:paraId="23711D8E" w14:textId="77777777" w:rsidR="00C0017F" w:rsidRDefault="00000000">
            <w:pPr>
              <w:spacing w:after="20" w:line="250" w:lineRule="auto"/>
              <w:jc w:val="center"/>
            </w:pPr>
            <w:r>
              <w:rPr>
                <w:b/>
                <w:bCs/>
                <w:color w:val="FFFFFF"/>
                <w:sz w:val="19"/>
                <w:szCs w:val="19"/>
              </w:rPr>
              <w:t>Domain Services</w:t>
            </w:r>
          </w:p>
          <w:p w14:paraId="458789C2" w14:textId="77777777" w:rsidR="00C0017F" w:rsidRDefault="00000000">
            <w:pPr>
              <w:spacing w:line="230" w:lineRule="auto"/>
              <w:jc w:val="center"/>
            </w:pPr>
            <w:r>
              <w:rPr>
                <w:color w:val="FFFFFF"/>
                <w:sz w:val="15"/>
                <w:szCs w:val="15"/>
              </w:rPr>
              <w:t>17 modules — auth · referral · membership · wallet · recharge · marketplace · vendor · chat · posts · notifications · …</w:t>
            </w:r>
          </w:p>
        </w:tc>
      </w:tr>
      <w:tr w:rsidR="00C0017F" w14:paraId="24D71F66" w14:textId="77777777">
        <w:tblPrEx>
          <w:tblCellMar>
            <w:top w:w="0" w:type="dxa"/>
            <w:bottom w:w="0" w:type="dxa"/>
          </w:tblCellMar>
        </w:tblPrEx>
        <w:tc>
          <w:tcPr>
            <w:tcW w:w="100" w:type="dxa"/>
            <w:tcMar>
              <w:top w:w="30" w:type="dxa"/>
              <w:left w:w="100" w:type="dxa"/>
              <w:bottom w:w="30" w:type="dxa"/>
              <w:right w:w="100" w:type="dxa"/>
            </w:tcMar>
          </w:tcPr>
          <w:p w14:paraId="0E927D21" w14:textId="77777777" w:rsidR="00C0017F" w:rsidRDefault="00000000">
            <w:pPr>
              <w:jc w:val="center"/>
            </w:pPr>
            <w:r>
              <w:rPr>
                <w:b/>
                <w:bCs/>
                <w:color w:val="D99A2B"/>
                <w:sz w:val="18"/>
                <w:szCs w:val="18"/>
              </w:rPr>
              <w:t>▼</w:t>
            </w:r>
          </w:p>
        </w:tc>
      </w:tr>
      <w:tr w:rsidR="00C0017F" w14:paraId="7B2149D2" w14:textId="77777777">
        <w:tblPrEx>
          <w:tblCellMar>
            <w:top w:w="0" w:type="dxa"/>
            <w:bottom w:w="0" w:type="dxa"/>
          </w:tblCellMar>
        </w:tblPrEx>
        <w:tc>
          <w:tcPr>
            <w:tcW w:w="100" w:type="dxa"/>
            <w:shd w:val="clear" w:color="auto" w:fill="211B3D"/>
            <w:tcMar>
              <w:top w:w="130" w:type="dxa"/>
              <w:left w:w="100" w:type="dxa"/>
              <w:bottom w:w="130" w:type="dxa"/>
              <w:right w:w="100" w:type="dxa"/>
            </w:tcMar>
            <w:vAlign w:val="center"/>
          </w:tcPr>
          <w:p w14:paraId="6BDC5FAC" w14:textId="77777777" w:rsidR="00C0017F" w:rsidRDefault="00000000">
            <w:pPr>
              <w:spacing w:after="20" w:line="250" w:lineRule="auto"/>
              <w:jc w:val="center"/>
            </w:pPr>
            <w:r>
              <w:rPr>
                <w:b/>
                <w:bCs/>
                <w:color w:val="FFFFFF"/>
                <w:sz w:val="19"/>
                <w:szCs w:val="19"/>
              </w:rPr>
              <w:t>Data &amp; Jobs</w:t>
            </w:r>
          </w:p>
          <w:p w14:paraId="004F3E9A" w14:textId="77777777" w:rsidR="00C0017F" w:rsidRDefault="00000000">
            <w:pPr>
              <w:spacing w:line="230" w:lineRule="auto"/>
              <w:jc w:val="center"/>
            </w:pPr>
            <w:r>
              <w:rPr>
                <w:color w:val="FFFFFF"/>
                <w:sz w:val="15"/>
                <w:szCs w:val="15"/>
              </w:rPr>
              <w:t>PostgreSQL (Drizzle ORM)   •   Redis (cache + BullMQ queues)</w:t>
            </w:r>
          </w:p>
        </w:tc>
      </w:tr>
      <w:tr w:rsidR="00C0017F" w14:paraId="4B83464E" w14:textId="77777777">
        <w:tblPrEx>
          <w:tblCellMar>
            <w:top w:w="0" w:type="dxa"/>
            <w:bottom w:w="0" w:type="dxa"/>
          </w:tblCellMar>
        </w:tblPrEx>
        <w:tc>
          <w:tcPr>
            <w:tcW w:w="100" w:type="dxa"/>
            <w:tcMar>
              <w:top w:w="30" w:type="dxa"/>
              <w:left w:w="100" w:type="dxa"/>
              <w:bottom w:w="30" w:type="dxa"/>
              <w:right w:w="100" w:type="dxa"/>
            </w:tcMar>
          </w:tcPr>
          <w:p w14:paraId="471A001D" w14:textId="77777777" w:rsidR="00C0017F" w:rsidRDefault="00000000">
            <w:pPr>
              <w:jc w:val="center"/>
            </w:pPr>
            <w:r>
              <w:rPr>
                <w:b/>
                <w:bCs/>
                <w:color w:val="D99A2B"/>
                <w:sz w:val="18"/>
                <w:szCs w:val="18"/>
              </w:rPr>
              <w:t>▼</w:t>
            </w:r>
          </w:p>
        </w:tc>
      </w:tr>
      <w:tr w:rsidR="00C0017F" w14:paraId="41838D69" w14:textId="77777777">
        <w:tblPrEx>
          <w:tblCellMar>
            <w:top w:w="0" w:type="dxa"/>
            <w:bottom w:w="0" w:type="dxa"/>
          </w:tblCellMar>
        </w:tblPrEx>
        <w:tc>
          <w:tcPr>
            <w:tcW w:w="100" w:type="dxa"/>
            <w:shd w:val="clear" w:color="auto" w:fill="1E1A33"/>
            <w:tcMar>
              <w:top w:w="130" w:type="dxa"/>
              <w:left w:w="100" w:type="dxa"/>
              <w:bottom w:w="130" w:type="dxa"/>
              <w:right w:w="100" w:type="dxa"/>
            </w:tcMar>
            <w:vAlign w:val="center"/>
          </w:tcPr>
          <w:p w14:paraId="062CFC26" w14:textId="77777777" w:rsidR="00C0017F" w:rsidRDefault="00000000">
            <w:pPr>
              <w:spacing w:after="20" w:line="250" w:lineRule="auto"/>
              <w:jc w:val="center"/>
            </w:pPr>
            <w:r>
              <w:rPr>
                <w:b/>
                <w:bCs/>
                <w:color w:val="FFFFFF"/>
                <w:sz w:val="19"/>
                <w:szCs w:val="19"/>
              </w:rPr>
              <w:t>External Services</w:t>
            </w:r>
          </w:p>
          <w:p w14:paraId="06D2012B" w14:textId="77777777" w:rsidR="00C0017F" w:rsidRDefault="00000000">
            <w:pPr>
              <w:spacing w:line="230" w:lineRule="auto"/>
              <w:jc w:val="center"/>
            </w:pPr>
            <w:r>
              <w:rPr>
                <w:color w:val="FFFFFF"/>
                <w:sz w:val="15"/>
                <w:szCs w:val="15"/>
              </w:rPr>
              <w:t>UddoktaPay  •  Recharge API  •  Firebase Cloud Messaging  •  WhatsApp Gateway  •  SMTP  •  Sentry</w:t>
            </w:r>
          </w:p>
        </w:tc>
      </w:tr>
    </w:tbl>
    <w:p w14:paraId="6ED4D739" w14:textId="77777777" w:rsidR="00C0017F" w:rsidRDefault="00C0017F">
      <w:pPr>
        <w:spacing w:line="200" w:lineRule="auto"/>
      </w:pPr>
    </w:p>
    <w:p w14:paraId="76519CFD" w14:textId="77777777" w:rsidR="00C0017F" w:rsidRDefault="00000000">
      <w:pPr>
        <w:pStyle w:val="Heading2"/>
        <w:spacing w:before="240" w:after="100" w:line="276" w:lineRule="auto"/>
      </w:pPr>
      <w:bookmarkStart w:id="15" w:name="_Toc237514580"/>
      <w:r>
        <w:t>Monorepo &amp; build orchestration</w:t>
      </w:r>
      <w:bookmarkEnd w:id="15"/>
    </w:p>
    <w:p w14:paraId="34009CB5" w14:textId="77777777" w:rsidR="00C0017F" w:rsidRDefault="00000000">
      <w:pPr>
        <w:spacing w:after="120" w:line="284" w:lineRule="auto"/>
        <w:jc w:val="both"/>
      </w:pPr>
      <w:r>
        <w:t>Turborepo wires the workspace together: build depends on upstream package builds (dependsOn "^build"), type-check and lint run across every package, and the dev task runs all services concurrently. pnpm overrides pin React 18.2 across web, mobile and admin so there is a single React runtime.</w:t>
      </w:r>
    </w:p>
    <w:p w14:paraId="16889CE7" w14:textId="77777777" w:rsidR="00C0017F" w:rsidRDefault="00000000">
      <w:pPr>
        <w:pStyle w:val="Heading2"/>
        <w:spacing w:before="240" w:after="100" w:line="276" w:lineRule="auto"/>
      </w:pPr>
      <w:bookmarkStart w:id="16" w:name="_Toc237514581"/>
      <w:r>
        <w:t>Deployment pipeline</w:t>
      </w:r>
      <w:bookmarkEnd w:id="16"/>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2352"/>
        <w:gridCol w:w="1371"/>
        <w:gridCol w:w="4506"/>
        <w:gridCol w:w="1567"/>
      </w:tblGrid>
      <w:tr w:rsidR="00C0017F" w14:paraId="6A729193" w14:textId="77777777">
        <w:tblPrEx>
          <w:tblCellMar>
            <w:top w:w="0" w:type="dxa"/>
            <w:bottom w:w="0" w:type="dxa"/>
          </w:tblCellMar>
        </w:tblPrEx>
        <w:trPr>
          <w:tblHeader/>
        </w:trPr>
        <w:tc>
          <w:tcPr>
            <w:tcW w:w="1200" w:type="pct"/>
            <w:shd w:val="clear" w:color="auto" w:fill="5B4FE9"/>
            <w:tcMar>
              <w:top w:w="90" w:type="dxa"/>
              <w:left w:w="110" w:type="dxa"/>
              <w:bottom w:w="90" w:type="dxa"/>
              <w:right w:w="110" w:type="dxa"/>
            </w:tcMar>
            <w:vAlign w:val="center"/>
          </w:tcPr>
          <w:p w14:paraId="11F818E5" w14:textId="77777777" w:rsidR="00C0017F" w:rsidRDefault="00000000">
            <w:r>
              <w:rPr>
                <w:b/>
                <w:bCs/>
                <w:smallCaps/>
                <w:color w:val="FFFFFF"/>
                <w:sz w:val="17"/>
                <w:szCs w:val="17"/>
              </w:rPr>
              <w:t>Step</w:t>
            </w:r>
          </w:p>
        </w:tc>
        <w:tc>
          <w:tcPr>
            <w:tcW w:w="700" w:type="pct"/>
            <w:shd w:val="clear" w:color="auto" w:fill="5B4FE9"/>
            <w:tcMar>
              <w:top w:w="90" w:type="dxa"/>
              <w:left w:w="110" w:type="dxa"/>
              <w:bottom w:w="90" w:type="dxa"/>
              <w:right w:w="110" w:type="dxa"/>
            </w:tcMar>
            <w:vAlign w:val="center"/>
          </w:tcPr>
          <w:p w14:paraId="75DFCDE6" w14:textId="77777777" w:rsidR="00C0017F" w:rsidRDefault="00000000">
            <w:r>
              <w:rPr>
                <w:b/>
                <w:bCs/>
                <w:smallCaps/>
                <w:color w:val="FFFFFF"/>
                <w:sz w:val="17"/>
                <w:szCs w:val="17"/>
              </w:rPr>
              <w:t>Where</w:t>
            </w:r>
          </w:p>
        </w:tc>
        <w:tc>
          <w:tcPr>
            <w:tcW w:w="2300" w:type="pct"/>
            <w:shd w:val="clear" w:color="auto" w:fill="5B4FE9"/>
            <w:tcMar>
              <w:top w:w="90" w:type="dxa"/>
              <w:left w:w="110" w:type="dxa"/>
              <w:bottom w:w="90" w:type="dxa"/>
              <w:right w:w="110" w:type="dxa"/>
            </w:tcMar>
            <w:vAlign w:val="center"/>
          </w:tcPr>
          <w:p w14:paraId="25EAE00D" w14:textId="77777777" w:rsidR="00C0017F" w:rsidRDefault="00000000">
            <w:r>
              <w:rPr>
                <w:b/>
                <w:bCs/>
                <w:smallCaps/>
                <w:color w:val="FFFFFF"/>
                <w:sz w:val="17"/>
                <w:szCs w:val="17"/>
              </w:rPr>
              <w:t>What happens</w:t>
            </w:r>
          </w:p>
        </w:tc>
        <w:tc>
          <w:tcPr>
            <w:tcW w:w="800" w:type="pct"/>
            <w:shd w:val="clear" w:color="auto" w:fill="5B4FE9"/>
            <w:tcMar>
              <w:top w:w="90" w:type="dxa"/>
              <w:left w:w="110" w:type="dxa"/>
              <w:bottom w:w="90" w:type="dxa"/>
              <w:right w:w="110" w:type="dxa"/>
            </w:tcMar>
            <w:vAlign w:val="center"/>
          </w:tcPr>
          <w:p w14:paraId="3EA210FD" w14:textId="77777777" w:rsidR="00C0017F" w:rsidRDefault="00000000">
            <w:r>
              <w:rPr>
                <w:b/>
                <w:bCs/>
                <w:smallCaps/>
                <w:color w:val="FFFFFF"/>
                <w:sz w:val="17"/>
                <w:szCs w:val="17"/>
              </w:rPr>
              <w:t>Time</w:t>
            </w:r>
          </w:p>
        </w:tc>
      </w:tr>
      <w:tr w:rsidR="00C0017F" w14:paraId="06DD0958" w14:textId="77777777">
        <w:tblPrEx>
          <w:tblCellMar>
            <w:top w:w="0" w:type="dxa"/>
            <w:bottom w:w="0" w:type="dxa"/>
          </w:tblCellMar>
        </w:tblPrEx>
        <w:tc>
          <w:tcPr>
            <w:tcW w:w="1200" w:type="pct"/>
            <w:tcMar>
              <w:top w:w="90" w:type="dxa"/>
              <w:left w:w="110" w:type="dxa"/>
              <w:bottom w:w="90" w:type="dxa"/>
              <w:right w:w="110" w:type="dxa"/>
            </w:tcMar>
            <w:vAlign w:val="center"/>
          </w:tcPr>
          <w:p w14:paraId="4847A22C" w14:textId="77777777" w:rsidR="00C0017F" w:rsidRDefault="00000000">
            <w:pPr>
              <w:spacing w:line="250" w:lineRule="auto"/>
            </w:pPr>
            <w:r>
              <w:rPr>
                <w:sz w:val="17"/>
                <w:szCs w:val="17"/>
              </w:rPr>
              <w:t>build-and-push.sh</w:t>
            </w:r>
          </w:p>
        </w:tc>
        <w:tc>
          <w:tcPr>
            <w:tcW w:w="700" w:type="pct"/>
            <w:tcMar>
              <w:top w:w="90" w:type="dxa"/>
              <w:left w:w="110" w:type="dxa"/>
              <w:bottom w:w="90" w:type="dxa"/>
              <w:right w:w="110" w:type="dxa"/>
            </w:tcMar>
            <w:vAlign w:val="center"/>
          </w:tcPr>
          <w:p w14:paraId="7F254FCB" w14:textId="77777777" w:rsidR="00C0017F" w:rsidRDefault="00000000">
            <w:pPr>
              <w:spacing w:line="250" w:lineRule="auto"/>
            </w:pPr>
            <w:r>
              <w:rPr>
                <w:sz w:val="17"/>
                <w:szCs w:val="17"/>
              </w:rPr>
              <w:t>Developer PC</w:t>
            </w:r>
          </w:p>
        </w:tc>
        <w:tc>
          <w:tcPr>
            <w:tcW w:w="2300" w:type="pct"/>
            <w:tcMar>
              <w:top w:w="90" w:type="dxa"/>
              <w:left w:w="110" w:type="dxa"/>
              <w:bottom w:w="90" w:type="dxa"/>
              <w:right w:w="110" w:type="dxa"/>
            </w:tcMar>
            <w:vAlign w:val="center"/>
          </w:tcPr>
          <w:p w14:paraId="55730878" w14:textId="77777777" w:rsidR="00C0017F" w:rsidRDefault="00000000">
            <w:pPr>
              <w:spacing w:line="250" w:lineRule="auto"/>
            </w:pPr>
            <w:r>
              <w:rPr>
                <w:sz w:val="17"/>
                <w:szCs w:val="17"/>
              </w:rPr>
              <w:t>Builds 3 Docker images and pushes them to GitHub Container Registry (GHCR)</w:t>
            </w:r>
          </w:p>
        </w:tc>
        <w:tc>
          <w:tcPr>
            <w:tcW w:w="800" w:type="pct"/>
            <w:tcMar>
              <w:top w:w="90" w:type="dxa"/>
              <w:left w:w="110" w:type="dxa"/>
              <w:bottom w:w="90" w:type="dxa"/>
              <w:right w:w="110" w:type="dxa"/>
            </w:tcMar>
            <w:vAlign w:val="center"/>
          </w:tcPr>
          <w:p w14:paraId="3918C8D3" w14:textId="77777777" w:rsidR="00C0017F" w:rsidRDefault="00000000">
            <w:pPr>
              <w:spacing w:line="250" w:lineRule="auto"/>
            </w:pPr>
            <w:r>
              <w:rPr>
                <w:sz w:val="17"/>
                <w:szCs w:val="17"/>
              </w:rPr>
              <w:t>~6–12 min</w:t>
            </w:r>
          </w:p>
        </w:tc>
      </w:tr>
      <w:tr w:rsidR="00C0017F" w14:paraId="4C24CFB6" w14:textId="77777777">
        <w:tblPrEx>
          <w:tblCellMar>
            <w:top w:w="0" w:type="dxa"/>
            <w:bottom w:w="0" w:type="dxa"/>
          </w:tblCellMar>
        </w:tblPrEx>
        <w:tc>
          <w:tcPr>
            <w:tcW w:w="1200" w:type="pct"/>
            <w:shd w:val="clear" w:color="auto" w:fill="EFEDFB"/>
            <w:tcMar>
              <w:top w:w="90" w:type="dxa"/>
              <w:left w:w="110" w:type="dxa"/>
              <w:bottom w:w="90" w:type="dxa"/>
              <w:right w:w="110" w:type="dxa"/>
            </w:tcMar>
            <w:vAlign w:val="center"/>
          </w:tcPr>
          <w:p w14:paraId="68BC1B68" w14:textId="77777777" w:rsidR="00C0017F" w:rsidRDefault="00000000">
            <w:pPr>
              <w:spacing w:line="250" w:lineRule="auto"/>
            </w:pPr>
            <w:r>
              <w:rPr>
                <w:sz w:val="17"/>
                <w:szCs w:val="17"/>
              </w:rPr>
              <w:t>deploy.sh</w:t>
            </w:r>
          </w:p>
        </w:tc>
        <w:tc>
          <w:tcPr>
            <w:tcW w:w="700" w:type="pct"/>
            <w:shd w:val="clear" w:color="auto" w:fill="EFEDFB"/>
            <w:tcMar>
              <w:top w:w="90" w:type="dxa"/>
              <w:left w:w="110" w:type="dxa"/>
              <w:bottom w:w="90" w:type="dxa"/>
              <w:right w:w="110" w:type="dxa"/>
            </w:tcMar>
            <w:vAlign w:val="center"/>
          </w:tcPr>
          <w:p w14:paraId="13744597" w14:textId="77777777" w:rsidR="00C0017F" w:rsidRDefault="00000000">
            <w:pPr>
              <w:spacing w:line="250" w:lineRule="auto"/>
            </w:pPr>
            <w:r>
              <w:rPr>
                <w:sz w:val="17"/>
                <w:szCs w:val="17"/>
              </w:rPr>
              <w:t>VPS</w:t>
            </w:r>
          </w:p>
        </w:tc>
        <w:tc>
          <w:tcPr>
            <w:tcW w:w="2300" w:type="pct"/>
            <w:shd w:val="clear" w:color="auto" w:fill="EFEDFB"/>
            <w:tcMar>
              <w:top w:w="90" w:type="dxa"/>
              <w:left w:w="110" w:type="dxa"/>
              <w:bottom w:w="90" w:type="dxa"/>
              <w:right w:w="110" w:type="dxa"/>
            </w:tcMar>
            <w:vAlign w:val="center"/>
          </w:tcPr>
          <w:p w14:paraId="6E9E7F67" w14:textId="77777777" w:rsidR="00C0017F" w:rsidRDefault="00000000">
            <w:pPr>
              <w:spacing w:line="250" w:lineRule="auto"/>
            </w:pPr>
            <w:r>
              <w:rPr>
                <w:sz w:val="17"/>
                <w:szCs w:val="17"/>
              </w:rPr>
              <w:t>Pre-flight checks → pulls images from GHCR → runs migrations (drizzle-kit + push fallback)</w:t>
            </w:r>
          </w:p>
        </w:tc>
        <w:tc>
          <w:tcPr>
            <w:tcW w:w="800" w:type="pct"/>
            <w:shd w:val="clear" w:color="auto" w:fill="EFEDFB"/>
            <w:tcMar>
              <w:top w:w="90" w:type="dxa"/>
              <w:left w:w="110" w:type="dxa"/>
              <w:bottom w:w="90" w:type="dxa"/>
              <w:right w:w="110" w:type="dxa"/>
            </w:tcMar>
            <w:vAlign w:val="center"/>
          </w:tcPr>
          <w:p w14:paraId="518A928B" w14:textId="77777777" w:rsidR="00C0017F" w:rsidRDefault="00000000">
            <w:pPr>
              <w:spacing w:line="250" w:lineRule="auto"/>
            </w:pPr>
            <w:r>
              <w:rPr>
                <w:sz w:val="17"/>
                <w:szCs w:val="17"/>
              </w:rPr>
              <w:t>~45 s</w:t>
            </w:r>
          </w:p>
        </w:tc>
      </w:tr>
      <w:tr w:rsidR="00C0017F" w14:paraId="2FCF4F82" w14:textId="77777777">
        <w:tblPrEx>
          <w:tblCellMar>
            <w:top w:w="0" w:type="dxa"/>
            <w:bottom w:w="0" w:type="dxa"/>
          </w:tblCellMar>
        </w:tblPrEx>
        <w:tc>
          <w:tcPr>
            <w:tcW w:w="1200" w:type="pct"/>
            <w:tcMar>
              <w:top w:w="90" w:type="dxa"/>
              <w:left w:w="110" w:type="dxa"/>
              <w:bottom w:w="90" w:type="dxa"/>
              <w:right w:w="110" w:type="dxa"/>
            </w:tcMar>
            <w:vAlign w:val="center"/>
          </w:tcPr>
          <w:p w14:paraId="3B416491" w14:textId="77777777" w:rsidR="00C0017F" w:rsidRDefault="00000000">
            <w:pPr>
              <w:spacing w:line="250" w:lineRule="auto"/>
            </w:pPr>
            <w:r>
              <w:rPr>
                <w:sz w:val="17"/>
                <w:szCs w:val="17"/>
              </w:rPr>
              <w:t>deploy.sh</w:t>
            </w:r>
          </w:p>
        </w:tc>
        <w:tc>
          <w:tcPr>
            <w:tcW w:w="700" w:type="pct"/>
            <w:tcMar>
              <w:top w:w="90" w:type="dxa"/>
              <w:left w:w="110" w:type="dxa"/>
              <w:bottom w:w="90" w:type="dxa"/>
              <w:right w:w="110" w:type="dxa"/>
            </w:tcMar>
            <w:vAlign w:val="center"/>
          </w:tcPr>
          <w:p w14:paraId="56BBD448" w14:textId="77777777" w:rsidR="00C0017F" w:rsidRDefault="00000000">
            <w:pPr>
              <w:spacing w:line="250" w:lineRule="auto"/>
            </w:pPr>
            <w:r>
              <w:rPr>
                <w:sz w:val="17"/>
                <w:szCs w:val="17"/>
              </w:rPr>
              <w:t>VPS</w:t>
            </w:r>
          </w:p>
        </w:tc>
        <w:tc>
          <w:tcPr>
            <w:tcW w:w="2300" w:type="pct"/>
            <w:tcMar>
              <w:top w:w="90" w:type="dxa"/>
              <w:left w:w="110" w:type="dxa"/>
              <w:bottom w:w="90" w:type="dxa"/>
              <w:right w:w="110" w:type="dxa"/>
            </w:tcMar>
            <w:vAlign w:val="center"/>
          </w:tcPr>
          <w:p w14:paraId="7ECBC48A" w14:textId="77777777" w:rsidR="00C0017F" w:rsidRDefault="00000000">
            <w:pPr>
              <w:spacing w:line="250" w:lineRule="auto"/>
            </w:pPr>
            <w:r>
              <w:rPr>
                <w:sz w:val="17"/>
                <w:szCs w:val="17"/>
              </w:rPr>
              <w:t>Restarts all services → health-checks the backend → cleans up old images</w:t>
            </w:r>
          </w:p>
        </w:tc>
        <w:tc>
          <w:tcPr>
            <w:tcW w:w="800" w:type="pct"/>
            <w:tcMar>
              <w:top w:w="90" w:type="dxa"/>
              <w:left w:w="110" w:type="dxa"/>
              <w:bottom w:w="90" w:type="dxa"/>
              <w:right w:w="110" w:type="dxa"/>
            </w:tcMar>
            <w:vAlign w:val="center"/>
          </w:tcPr>
          <w:p w14:paraId="6A3FE208" w14:textId="77777777" w:rsidR="00C0017F" w:rsidRDefault="00000000">
            <w:pPr>
              <w:spacing w:line="250" w:lineRule="auto"/>
            </w:pPr>
            <w:r>
              <w:rPr>
                <w:sz w:val="17"/>
                <w:szCs w:val="17"/>
              </w:rPr>
              <w:t>~60 s</w:t>
            </w:r>
          </w:p>
        </w:tc>
      </w:tr>
    </w:tbl>
    <w:p w14:paraId="3F29F8B5" w14:textId="77777777" w:rsidR="00C0017F" w:rsidRDefault="00000000">
      <w:pPr>
        <w:spacing w:line="284" w:lineRule="auto"/>
        <w:jc w:val="both"/>
      </w:pPr>
      <w:r>
        <w:t>The VPS also auto-creates a 2 GB swap on first deploy and enforces a memory budget: PostgreSQL 300 MB, Redis 100 MB, backend 512 MB, web 350 MB, admin 350 MB — roughly 1.6 GB total, leaving headroom on the 2 GB machine.</w:t>
      </w:r>
    </w:p>
    <w:p w14:paraId="4837005C" w14:textId="77777777" w:rsidR="00C0017F" w:rsidRDefault="00000000">
      <w:pPr>
        <w:pStyle w:val="Heading1"/>
        <w:keepNext/>
        <w:pageBreakBefore/>
        <w:spacing w:before="0" w:after="120" w:line="276" w:lineRule="auto"/>
      </w:pPr>
      <w:bookmarkStart w:id="17" w:name="_Toc237514582"/>
      <w:r>
        <w:rPr>
          <w:color w:val="D99A2B"/>
        </w:rPr>
        <w:lastRenderedPageBreak/>
        <w:t xml:space="preserve">6.  </w:t>
      </w:r>
      <w:r>
        <w:t>Technology Stack</w:t>
      </w:r>
      <w:bookmarkEnd w:id="17"/>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1960"/>
        <w:gridCol w:w="3722"/>
        <w:gridCol w:w="4114"/>
      </w:tblGrid>
      <w:tr w:rsidR="00C0017F" w14:paraId="07DC6064" w14:textId="77777777">
        <w:tblPrEx>
          <w:tblCellMar>
            <w:top w:w="0" w:type="dxa"/>
            <w:bottom w:w="0" w:type="dxa"/>
          </w:tblCellMar>
        </w:tblPrEx>
        <w:trPr>
          <w:tblHeader/>
        </w:trPr>
        <w:tc>
          <w:tcPr>
            <w:tcW w:w="1000" w:type="pct"/>
            <w:shd w:val="clear" w:color="auto" w:fill="5B4FE9"/>
            <w:tcMar>
              <w:top w:w="90" w:type="dxa"/>
              <w:left w:w="110" w:type="dxa"/>
              <w:bottom w:w="90" w:type="dxa"/>
              <w:right w:w="110" w:type="dxa"/>
            </w:tcMar>
            <w:vAlign w:val="center"/>
          </w:tcPr>
          <w:p w14:paraId="0115A3A4" w14:textId="77777777" w:rsidR="00C0017F" w:rsidRDefault="00000000">
            <w:r>
              <w:rPr>
                <w:b/>
                <w:bCs/>
                <w:smallCaps/>
                <w:color w:val="FFFFFF"/>
                <w:sz w:val="17"/>
                <w:szCs w:val="17"/>
              </w:rPr>
              <w:t>Layer</w:t>
            </w:r>
          </w:p>
        </w:tc>
        <w:tc>
          <w:tcPr>
            <w:tcW w:w="1900" w:type="pct"/>
            <w:shd w:val="clear" w:color="auto" w:fill="5B4FE9"/>
            <w:tcMar>
              <w:top w:w="90" w:type="dxa"/>
              <w:left w:w="110" w:type="dxa"/>
              <w:bottom w:w="90" w:type="dxa"/>
              <w:right w:w="110" w:type="dxa"/>
            </w:tcMar>
            <w:vAlign w:val="center"/>
          </w:tcPr>
          <w:p w14:paraId="3633725E" w14:textId="77777777" w:rsidR="00C0017F" w:rsidRDefault="00000000">
            <w:r>
              <w:rPr>
                <w:b/>
                <w:bCs/>
                <w:smallCaps/>
                <w:color w:val="FFFFFF"/>
                <w:sz w:val="17"/>
                <w:szCs w:val="17"/>
              </w:rPr>
              <w:t>Technologies</w:t>
            </w:r>
          </w:p>
        </w:tc>
        <w:tc>
          <w:tcPr>
            <w:tcW w:w="2100" w:type="pct"/>
            <w:shd w:val="clear" w:color="auto" w:fill="5B4FE9"/>
            <w:tcMar>
              <w:top w:w="90" w:type="dxa"/>
              <w:left w:w="110" w:type="dxa"/>
              <w:bottom w:w="90" w:type="dxa"/>
              <w:right w:w="110" w:type="dxa"/>
            </w:tcMar>
            <w:vAlign w:val="center"/>
          </w:tcPr>
          <w:p w14:paraId="6EB744EE" w14:textId="77777777" w:rsidR="00C0017F" w:rsidRDefault="00000000">
            <w:r>
              <w:rPr>
                <w:b/>
                <w:bCs/>
                <w:smallCaps/>
                <w:color w:val="FFFFFF"/>
                <w:sz w:val="17"/>
                <w:szCs w:val="17"/>
              </w:rPr>
              <w:t>Used for</w:t>
            </w:r>
          </w:p>
        </w:tc>
      </w:tr>
      <w:tr w:rsidR="00C0017F" w14:paraId="6E9FF760" w14:textId="77777777">
        <w:tblPrEx>
          <w:tblCellMar>
            <w:top w:w="0" w:type="dxa"/>
            <w:bottom w:w="0" w:type="dxa"/>
          </w:tblCellMar>
        </w:tblPrEx>
        <w:tc>
          <w:tcPr>
            <w:tcW w:w="1000" w:type="pct"/>
            <w:tcMar>
              <w:top w:w="90" w:type="dxa"/>
              <w:left w:w="110" w:type="dxa"/>
              <w:bottom w:w="90" w:type="dxa"/>
              <w:right w:w="110" w:type="dxa"/>
            </w:tcMar>
            <w:vAlign w:val="center"/>
          </w:tcPr>
          <w:p w14:paraId="2C6A8E9B" w14:textId="77777777" w:rsidR="00C0017F" w:rsidRDefault="00000000">
            <w:pPr>
              <w:spacing w:line="250" w:lineRule="auto"/>
            </w:pPr>
            <w:r>
              <w:rPr>
                <w:sz w:val="17"/>
                <w:szCs w:val="17"/>
              </w:rPr>
              <w:t>Monorepo &amp; tooling</w:t>
            </w:r>
          </w:p>
        </w:tc>
        <w:tc>
          <w:tcPr>
            <w:tcW w:w="1900" w:type="pct"/>
            <w:tcMar>
              <w:top w:w="90" w:type="dxa"/>
              <w:left w:w="110" w:type="dxa"/>
              <w:bottom w:w="90" w:type="dxa"/>
              <w:right w:w="110" w:type="dxa"/>
            </w:tcMar>
            <w:vAlign w:val="center"/>
          </w:tcPr>
          <w:p w14:paraId="0EEDA595" w14:textId="77777777" w:rsidR="00C0017F" w:rsidRDefault="00000000">
            <w:pPr>
              <w:spacing w:line="250" w:lineRule="auto"/>
            </w:pPr>
            <w:r>
              <w:rPr>
                <w:sz w:val="17"/>
                <w:szCs w:val="17"/>
              </w:rPr>
              <w:t>pnpm workspaces 8 • Turborepo • TypeScript 5 • Prettier • ESLint</w:t>
            </w:r>
          </w:p>
        </w:tc>
        <w:tc>
          <w:tcPr>
            <w:tcW w:w="2100" w:type="pct"/>
            <w:tcMar>
              <w:top w:w="90" w:type="dxa"/>
              <w:left w:w="110" w:type="dxa"/>
              <w:bottom w:w="90" w:type="dxa"/>
              <w:right w:w="110" w:type="dxa"/>
            </w:tcMar>
            <w:vAlign w:val="center"/>
          </w:tcPr>
          <w:p w14:paraId="4DF5ED5D" w14:textId="77777777" w:rsidR="00C0017F" w:rsidRDefault="00000000">
            <w:pPr>
              <w:spacing w:line="250" w:lineRule="auto"/>
            </w:pPr>
            <w:r>
              <w:rPr>
                <w:sz w:val="17"/>
                <w:szCs w:val="17"/>
              </w:rPr>
              <w:t>Shared code, orchestrated builds, consistent quality gates</w:t>
            </w:r>
          </w:p>
        </w:tc>
      </w:tr>
      <w:tr w:rsidR="00C0017F" w14:paraId="035A266E"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09E221FA" w14:textId="77777777" w:rsidR="00C0017F" w:rsidRDefault="00000000">
            <w:pPr>
              <w:spacing w:line="250" w:lineRule="auto"/>
            </w:pPr>
            <w:r>
              <w:rPr>
                <w:sz w:val="17"/>
                <w:szCs w:val="17"/>
              </w:rPr>
              <w:t>Backend</w:t>
            </w:r>
          </w:p>
        </w:tc>
        <w:tc>
          <w:tcPr>
            <w:tcW w:w="1900" w:type="pct"/>
            <w:shd w:val="clear" w:color="auto" w:fill="EFEDFB"/>
            <w:tcMar>
              <w:top w:w="90" w:type="dxa"/>
              <w:left w:w="110" w:type="dxa"/>
              <w:bottom w:w="90" w:type="dxa"/>
              <w:right w:w="110" w:type="dxa"/>
            </w:tcMar>
            <w:vAlign w:val="center"/>
          </w:tcPr>
          <w:p w14:paraId="433E304A" w14:textId="77777777" w:rsidR="00C0017F" w:rsidRDefault="00000000">
            <w:pPr>
              <w:spacing w:line="250" w:lineRule="auto"/>
            </w:pPr>
            <w:r>
              <w:rPr>
                <w:sz w:val="17"/>
                <w:szCs w:val="17"/>
              </w:rPr>
              <w:t>NestJS 10 • Node.js 18+ • class-validator • Swagger / OpenAPI • Multer</w:t>
            </w:r>
          </w:p>
        </w:tc>
        <w:tc>
          <w:tcPr>
            <w:tcW w:w="2100" w:type="pct"/>
            <w:shd w:val="clear" w:color="auto" w:fill="EFEDFB"/>
            <w:tcMar>
              <w:top w:w="90" w:type="dxa"/>
              <w:left w:w="110" w:type="dxa"/>
              <w:bottom w:w="90" w:type="dxa"/>
              <w:right w:w="110" w:type="dxa"/>
            </w:tcMar>
            <w:vAlign w:val="center"/>
          </w:tcPr>
          <w:p w14:paraId="43CF50C3" w14:textId="77777777" w:rsidR="00C0017F" w:rsidRDefault="00000000">
            <w:pPr>
              <w:spacing w:line="250" w:lineRule="auto"/>
            </w:pPr>
            <w:r>
              <w:rPr>
                <w:sz w:val="17"/>
                <w:szCs w:val="17"/>
              </w:rPr>
              <w:t>REST + WebSocket API, validation, auto-generated docs, uploads</w:t>
            </w:r>
          </w:p>
        </w:tc>
      </w:tr>
      <w:tr w:rsidR="00C0017F" w14:paraId="6908B133" w14:textId="77777777">
        <w:tblPrEx>
          <w:tblCellMar>
            <w:top w:w="0" w:type="dxa"/>
            <w:bottom w:w="0" w:type="dxa"/>
          </w:tblCellMar>
        </w:tblPrEx>
        <w:tc>
          <w:tcPr>
            <w:tcW w:w="1000" w:type="pct"/>
            <w:tcMar>
              <w:top w:w="90" w:type="dxa"/>
              <w:left w:w="110" w:type="dxa"/>
              <w:bottom w:w="90" w:type="dxa"/>
              <w:right w:w="110" w:type="dxa"/>
            </w:tcMar>
            <w:vAlign w:val="center"/>
          </w:tcPr>
          <w:p w14:paraId="3480F86B" w14:textId="77777777" w:rsidR="00C0017F" w:rsidRDefault="00000000">
            <w:pPr>
              <w:spacing w:line="250" w:lineRule="auto"/>
            </w:pPr>
            <w:r>
              <w:rPr>
                <w:sz w:val="17"/>
                <w:szCs w:val="17"/>
              </w:rPr>
              <w:t>Database</w:t>
            </w:r>
          </w:p>
        </w:tc>
        <w:tc>
          <w:tcPr>
            <w:tcW w:w="1900" w:type="pct"/>
            <w:tcMar>
              <w:top w:w="90" w:type="dxa"/>
              <w:left w:w="110" w:type="dxa"/>
              <w:bottom w:w="90" w:type="dxa"/>
              <w:right w:w="110" w:type="dxa"/>
            </w:tcMar>
            <w:vAlign w:val="center"/>
          </w:tcPr>
          <w:p w14:paraId="52C6EC06" w14:textId="77777777" w:rsidR="00C0017F" w:rsidRDefault="00000000">
            <w:pPr>
              <w:spacing w:line="250" w:lineRule="auto"/>
            </w:pPr>
            <w:r>
              <w:rPr>
                <w:sz w:val="17"/>
                <w:szCs w:val="17"/>
              </w:rPr>
              <w:t>PostgreSQL 15 • Drizzle ORM • drizzle-kit</w:t>
            </w:r>
          </w:p>
        </w:tc>
        <w:tc>
          <w:tcPr>
            <w:tcW w:w="2100" w:type="pct"/>
            <w:tcMar>
              <w:top w:w="90" w:type="dxa"/>
              <w:left w:w="110" w:type="dxa"/>
              <w:bottom w:w="90" w:type="dxa"/>
              <w:right w:w="110" w:type="dxa"/>
            </w:tcMar>
            <w:vAlign w:val="center"/>
          </w:tcPr>
          <w:p w14:paraId="34598323" w14:textId="77777777" w:rsidR="00C0017F" w:rsidRDefault="00000000">
            <w:pPr>
              <w:spacing w:line="250" w:lineRule="auto"/>
            </w:pPr>
            <w:r>
              <w:rPr>
                <w:sz w:val="17"/>
                <w:szCs w:val="17"/>
              </w:rPr>
              <w:t>53-table relational model, typed queries, schema migrations</w:t>
            </w:r>
          </w:p>
        </w:tc>
      </w:tr>
      <w:tr w:rsidR="00C0017F" w14:paraId="79A045E4"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0D82E96A" w14:textId="77777777" w:rsidR="00C0017F" w:rsidRDefault="00000000">
            <w:pPr>
              <w:spacing w:line="250" w:lineRule="auto"/>
            </w:pPr>
            <w:r>
              <w:rPr>
                <w:sz w:val="17"/>
                <w:szCs w:val="17"/>
              </w:rPr>
              <w:t>Cache &amp; jobs</w:t>
            </w:r>
          </w:p>
        </w:tc>
        <w:tc>
          <w:tcPr>
            <w:tcW w:w="1900" w:type="pct"/>
            <w:shd w:val="clear" w:color="auto" w:fill="EFEDFB"/>
            <w:tcMar>
              <w:top w:w="90" w:type="dxa"/>
              <w:left w:w="110" w:type="dxa"/>
              <w:bottom w:w="90" w:type="dxa"/>
              <w:right w:w="110" w:type="dxa"/>
            </w:tcMar>
            <w:vAlign w:val="center"/>
          </w:tcPr>
          <w:p w14:paraId="724152F5" w14:textId="77777777" w:rsidR="00C0017F" w:rsidRDefault="00000000">
            <w:pPr>
              <w:spacing w:line="250" w:lineRule="auto"/>
            </w:pPr>
            <w:r>
              <w:rPr>
                <w:sz w:val="17"/>
                <w:szCs w:val="17"/>
              </w:rPr>
              <w:t>Redis 7 • BullMQ</w:t>
            </w:r>
          </w:p>
        </w:tc>
        <w:tc>
          <w:tcPr>
            <w:tcW w:w="2100" w:type="pct"/>
            <w:shd w:val="clear" w:color="auto" w:fill="EFEDFB"/>
            <w:tcMar>
              <w:top w:w="90" w:type="dxa"/>
              <w:left w:w="110" w:type="dxa"/>
              <w:bottom w:w="90" w:type="dxa"/>
              <w:right w:w="110" w:type="dxa"/>
            </w:tcMar>
            <w:vAlign w:val="center"/>
          </w:tcPr>
          <w:p w14:paraId="4F187DD5" w14:textId="77777777" w:rsidR="00C0017F" w:rsidRDefault="00000000">
            <w:pPr>
              <w:spacing w:line="250" w:lineRule="auto"/>
            </w:pPr>
            <w:r>
              <w:rPr>
                <w:sz w:val="17"/>
                <w:szCs w:val="17"/>
              </w:rPr>
              <w:t>Caching, background queues (email, scheduled notifications)</w:t>
            </w:r>
          </w:p>
        </w:tc>
      </w:tr>
      <w:tr w:rsidR="00C0017F" w14:paraId="0CC93ECE" w14:textId="77777777">
        <w:tblPrEx>
          <w:tblCellMar>
            <w:top w:w="0" w:type="dxa"/>
            <w:bottom w:w="0" w:type="dxa"/>
          </w:tblCellMar>
        </w:tblPrEx>
        <w:tc>
          <w:tcPr>
            <w:tcW w:w="1000" w:type="pct"/>
            <w:tcMar>
              <w:top w:w="90" w:type="dxa"/>
              <w:left w:w="110" w:type="dxa"/>
              <w:bottom w:w="90" w:type="dxa"/>
              <w:right w:w="110" w:type="dxa"/>
            </w:tcMar>
            <w:vAlign w:val="center"/>
          </w:tcPr>
          <w:p w14:paraId="14A64327" w14:textId="77777777" w:rsidR="00C0017F" w:rsidRDefault="00000000">
            <w:pPr>
              <w:spacing w:line="250" w:lineRule="auto"/>
            </w:pPr>
            <w:r>
              <w:rPr>
                <w:sz w:val="17"/>
                <w:szCs w:val="17"/>
              </w:rPr>
              <w:t>Realtime</w:t>
            </w:r>
          </w:p>
        </w:tc>
        <w:tc>
          <w:tcPr>
            <w:tcW w:w="1900" w:type="pct"/>
            <w:tcMar>
              <w:top w:w="90" w:type="dxa"/>
              <w:left w:w="110" w:type="dxa"/>
              <w:bottom w:w="90" w:type="dxa"/>
              <w:right w:w="110" w:type="dxa"/>
            </w:tcMar>
            <w:vAlign w:val="center"/>
          </w:tcPr>
          <w:p w14:paraId="496AE471" w14:textId="77777777" w:rsidR="00C0017F" w:rsidRDefault="00000000">
            <w:pPr>
              <w:spacing w:line="250" w:lineRule="auto"/>
            </w:pPr>
            <w:r>
              <w:rPr>
                <w:sz w:val="17"/>
                <w:szCs w:val="17"/>
              </w:rPr>
              <w:t>Socket.IO (server + clients)</w:t>
            </w:r>
          </w:p>
        </w:tc>
        <w:tc>
          <w:tcPr>
            <w:tcW w:w="2100" w:type="pct"/>
            <w:tcMar>
              <w:top w:w="90" w:type="dxa"/>
              <w:left w:w="110" w:type="dxa"/>
              <w:bottom w:w="90" w:type="dxa"/>
              <w:right w:w="110" w:type="dxa"/>
            </w:tcMar>
            <w:vAlign w:val="center"/>
          </w:tcPr>
          <w:p w14:paraId="24CAA283" w14:textId="77777777" w:rsidR="00C0017F" w:rsidRDefault="00000000">
            <w:pPr>
              <w:spacing w:line="250" w:lineRule="auto"/>
            </w:pPr>
            <w:r>
              <w:rPr>
                <w:sz w:val="17"/>
                <w:szCs w:val="17"/>
              </w:rPr>
              <w:t>Chat, notifications, marketplace events, admin monitoring</w:t>
            </w:r>
          </w:p>
        </w:tc>
      </w:tr>
      <w:tr w:rsidR="00C0017F" w14:paraId="75143E10"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1F7B15B1" w14:textId="77777777" w:rsidR="00C0017F" w:rsidRDefault="00000000">
            <w:pPr>
              <w:spacing w:line="250" w:lineRule="auto"/>
            </w:pPr>
            <w:r>
              <w:rPr>
                <w:sz w:val="17"/>
                <w:szCs w:val="17"/>
              </w:rPr>
              <w:t>Auth &amp; security</w:t>
            </w:r>
          </w:p>
        </w:tc>
        <w:tc>
          <w:tcPr>
            <w:tcW w:w="1900" w:type="pct"/>
            <w:shd w:val="clear" w:color="auto" w:fill="EFEDFB"/>
            <w:tcMar>
              <w:top w:w="90" w:type="dxa"/>
              <w:left w:w="110" w:type="dxa"/>
              <w:bottom w:w="90" w:type="dxa"/>
              <w:right w:w="110" w:type="dxa"/>
            </w:tcMar>
            <w:vAlign w:val="center"/>
          </w:tcPr>
          <w:p w14:paraId="4FFBEB43" w14:textId="77777777" w:rsidR="00C0017F" w:rsidRDefault="00000000">
            <w:pPr>
              <w:spacing w:line="250" w:lineRule="auto"/>
            </w:pPr>
            <w:r>
              <w:rPr>
                <w:sz w:val="17"/>
                <w:szCs w:val="17"/>
              </w:rPr>
              <w:t>JWT (access + refresh) • bcrypt • httpOnly cookies • guards</w:t>
            </w:r>
          </w:p>
        </w:tc>
        <w:tc>
          <w:tcPr>
            <w:tcW w:w="2100" w:type="pct"/>
            <w:shd w:val="clear" w:color="auto" w:fill="EFEDFB"/>
            <w:tcMar>
              <w:top w:w="90" w:type="dxa"/>
              <w:left w:w="110" w:type="dxa"/>
              <w:bottom w:w="90" w:type="dxa"/>
              <w:right w:w="110" w:type="dxa"/>
            </w:tcMar>
            <w:vAlign w:val="center"/>
          </w:tcPr>
          <w:p w14:paraId="0E7D3984" w14:textId="77777777" w:rsidR="00C0017F" w:rsidRDefault="00000000">
            <w:pPr>
              <w:spacing w:line="250" w:lineRule="auto"/>
            </w:pPr>
            <w:r>
              <w:rPr>
                <w:sz w:val="17"/>
                <w:szCs w:val="17"/>
              </w:rPr>
              <w:t>Authentication, sessions, role enforcement, account recovery</w:t>
            </w:r>
          </w:p>
        </w:tc>
      </w:tr>
      <w:tr w:rsidR="00C0017F" w14:paraId="206537A9" w14:textId="77777777">
        <w:tblPrEx>
          <w:tblCellMar>
            <w:top w:w="0" w:type="dxa"/>
            <w:bottom w:w="0" w:type="dxa"/>
          </w:tblCellMar>
        </w:tblPrEx>
        <w:tc>
          <w:tcPr>
            <w:tcW w:w="1000" w:type="pct"/>
            <w:tcMar>
              <w:top w:w="90" w:type="dxa"/>
              <w:left w:w="110" w:type="dxa"/>
              <w:bottom w:w="90" w:type="dxa"/>
              <w:right w:w="110" w:type="dxa"/>
            </w:tcMar>
            <w:vAlign w:val="center"/>
          </w:tcPr>
          <w:p w14:paraId="249DE619" w14:textId="77777777" w:rsidR="00C0017F" w:rsidRDefault="00000000">
            <w:pPr>
              <w:spacing w:line="250" w:lineRule="auto"/>
            </w:pPr>
            <w:r>
              <w:rPr>
                <w:sz w:val="17"/>
                <w:szCs w:val="17"/>
              </w:rPr>
              <w:t>Web &amp; admin</w:t>
            </w:r>
          </w:p>
        </w:tc>
        <w:tc>
          <w:tcPr>
            <w:tcW w:w="1900" w:type="pct"/>
            <w:tcMar>
              <w:top w:w="90" w:type="dxa"/>
              <w:left w:w="110" w:type="dxa"/>
              <w:bottom w:w="90" w:type="dxa"/>
              <w:right w:w="110" w:type="dxa"/>
            </w:tcMar>
            <w:vAlign w:val="center"/>
          </w:tcPr>
          <w:p w14:paraId="58911157" w14:textId="77777777" w:rsidR="00C0017F" w:rsidRDefault="00000000">
            <w:pPr>
              <w:spacing w:line="250" w:lineRule="auto"/>
            </w:pPr>
            <w:r>
              <w:rPr>
                <w:sz w:val="17"/>
                <w:szCs w:val="17"/>
              </w:rPr>
              <w:t>Next.js 14 • React 18 • Tailwind CSS • Zustand • TanStack Query • Firebase JS SDK</w:t>
            </w:r>
          </w:p>
        </w:tc>
        <w:tc>
          <w:tcPr>
            <w:tcW w:w="2100" w:type="pct"/>
            <w:tcMar>
              <w:top w:w="90" w:type="dxa"/>
              <w:left w:w="110" w:type="dxa"/>
              <w:bottom w:w="90" w:type="dxa"/>
              <w:right w:w="110" w:type="dxa"/>
            </w:tcMar>
            <w:vAlign w:val="center"/>
          </w:tcPr>
          <w:p w14:paraId="505322A7" w14:textId="77777777" w:rsidR="00C0017F" w:rsidRDefault="00000000">
            <w:pPr>
              <w:spacing w:line="250" w:lineRule="auto"/>
            </w:pPr>
            <w:r>
              <w:rPr>
                <w:sz w:val="17"/>
                <w:szCs w:val="17"/>
              </w:rPr>
              <w:t>User web app, admin panel, state, data fetching, web push</w:t>
            </w:r>
          </w:p>
        </w:tc>
      </w:tr>
      <w:tr w:rsidR="00C0017F" w14:paraId="12E368D0"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661523D0" w14:textId="77777777" w:rsidR="00C0017F" w:rsidRDefault="00000000">
            <w:pPr>
              <w:spacing w:line="250" w:lineRule="auto"/>
            </w:pPr>
            <w:r>
              <w:rPr>
                <w:sz w:val="17"/>
                <w:szCs w:val="17"/>
              </w:rPr>
              <w:t>Mobile</w:t>
            </w:r>
          </w:p>
        </w:tc>
        <w:tc>
          <w:tcPr>
            <w:tcW w:w="1900" w:type="pct"/>
            <w:shd w:val="clear" w:color="auto" w:fill="EFEDFB"/>
            <w:tcMar>
              <w:top w:w="90" w:type="dxa"/>
              <w:left w:w="110" w:type="dxa"/>
              <w:bottom w:w="90" w:type="dxa"/>
              <w:right w:w="110" w:type="dxa"/>
            </w:tcMar>
            <w:vAlign w:val="center"/>
          </w:tcPr>
          <w:p w14:paraId="540BBF19" w14:textId="77777777" w:rsidR="00C0017F" w:rsidRDefault="00000000">
            <w:pPr>
              <w:spacing w:line="250" w:lineRule="auto"/>
            </w:pPr>
            <w:r>
              <w:rPr>
                <w:sz w:val="17"/>
                <w:szCs w:val="17"/>
              </w:rPr>
              <w:t>Expo SDK 51 • React Native 0.74 • Expo Router • expo-notifications • image-picker</w:t>
            </w:r>
          </w:p>
        </w:tc>
        <w:tc>
          <w:tcPr>
            <w:tcW w:w="2100" w:type="pct"/>
            <w:shd w:val="clear" w:color="auto" w:fill="EFEDFB"/>
            <w:tcMar>
              <w:top w:w="90" w:type="dxa"/>
              <w:left w:w="110" w:type="dxa"/>
              <w:bottom w:w="90" w:type="dxa"/>
              <w:right w:w="110" w:type="dxa"/>
            </w:tcMar>
            <w:vAlign w:val="center"/>
          </w:tcPr>
          <w:p w14:paraId="61AF086F" w14:textId="77777777" w:rsidR="00C0017F" w:rsidRDefault="00000000">
            <w:pPr>
              <w:spacing w:line="250" w:lineRule="auto"/>
            </w:pPr>
            <w:r>
              <w:rPr>
                <w:sz w:val="17"/>
                <w:szCs w:val="17"/>
              </w:rPr>
              <w:t>iOS + Android app from one TypeScript codebase</w:t>
            </w:r>
          </w:p>
        </w:tc>
      </w:tr>
      <w:tr w:rsidR="00C0017F" w14:paraId="2E7A23DE" w14:textId="77777777">
        <w:tblPrEx>
          <w:tblCellMar>
            <w:top w:w="0" w:type="dxa"/>
            <w:bottom w:w="0" w:type="dxa"/>
          </w:tblCellMar>
        </w:tblPrEx>
        <w:tc>
          <w:tcPr>
            <w:tcW w:w="1000" w:type="pct"/>
            <w:tcMar>
              <w:top w:w="90" w:type="dxa"/>
              <w:left w:w="110" w:type="dxa"/>
              <w:bottom w:w="90" w:type="dxa"/>
              <w:right w:w="110" w:type="dxa"/>
            </w:tcMar>
            <w:vAlign w:val="center"/>
          </w:tcPr>
          <w:p w14:paraId="3938A8EA" w14:textId="77777777" w:rsidR="00C0017F" w:rsidRDefault="00000000">
            <w:pPr>
              <w:spacing w:line="250" w:lineRule="auto"/>
            </w:pPr>
            <w:r>
              <w:rPr>
                <w:sz w:val="17"/>
                <w:szCs w:val="17"/>
              </w:rPr>
              <w:t>Payments</w:t>
            </w:r>
          </w:p>
        </w:tc>
        <w:tc>
          <w:tcPr>
            <w:tcW w:w="1900" w:type="pct"/>
            <w:tcMar>
              <w:top w:w="90" w:type="dxa"/>
              <w:left w:w="110" w:type="dxa"/>
              <w:bottom w:w="90" w:type="dxa"/>
              <w:right w:w="110" w:type="dxa"/>
            </w:tcMar>
            <w:vAlign w:val="center"/>
          </w:tcPr>
          <w:p w14:paraId="4DB4D912" w14:textId="77777777" w:rsidR="00C0017F" w:rsidRDefault="00000000">
            <w:pPr>
              <w:spacing w:line="250" w:lineRule="auto"/>
            </w:pPr>
            <w:r>
              <w:rPr>
                <w:sz w:val="17"/>
                <w:szCs w:val="17"/>
              </w:rPr>
              <w:t>UddoktaPay (checkout-v2 / verify / webhooks) • bKash • Nagad • Rocket</w:t>
            </w:r>
          </w:p>
        </w:tc>
        <w:tc>
          <w:tcPr>
            <w:tcW w:w="2100" w:type="pct"/>
            <w:tcMar>
              <w:top w:w="90" w:type="dxa"/>
              <w:left w:w="110" w:type="dxa"/>
              <w:bottom w:w="90" w:type="dxa"/>
              <w:right w:w="110" w:type="dxa"/>
            </w:tcMar>
            <w:vAlign w:val="center"/>
          </w:tcPr>
          <w:p w14:paraId="2DF86CFE" w14:textId="77777777" w:rsidR="00C0017F" w:rsidRDefault="00000000">
            <w:pPr>
              <w:spacing w:line="250" w:lineRule="auto"/>
            </w:pPr>
            <w:r>
              <w:rPr>
                <w:sz w:val="17"/>
                <w:szCs w:val="17"/>
              </w:rPr>
              <w:t>Card &amp; mobile-banking payments; wallet cash-out processing</w:t>
            </w:r>
          </w:p>
        </w:tc>
      </w:tr>
      <w:tr w:rsidR="00C0017F" w14:paraId="7AA9DA4D"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1EBEBC17" w14:textId="77777777" w:rsidR="00C0017F" w:rsidRDefault="00000000">
            <w:pPr>
              <w:spacing w:line="250" w:lineRule="auto"/>
            </w:pPr>
            <w:r>
              <w:rPr>
                <w:sz w:val="17"/>
                <w:szCs w:val="17"/>
              </w:rPr>
              <w:t>Messaging</w:t>
            </w:r>
          </w:p>
        </w:tc>
        <w:tc>
          <w:tcPr>
            <w:tcW w:w="1900" w:type="pct"/>
            <w:shd w:val="clear" w:color="auto" w:fill="EFEDFB"/>
            <w:tcMar>
              <w:top w:w="90" w:type="dxa"/>
              <w:left w:w="110" w:type="dxa"/>
              <w:bottom w:w="90" w:type="dxa"/>
              <w:right w:w="110" w:type="dxa"/>
            </w:tcMar>
            <w:vAlign w:val="center"/>
          </w:tcPr>
          <w:p w14:paraId="164279ED" w14:textId="77777777" w:rsidR="00C0017F" w:rsidRDefault="00000000">
            <w:pPr>
              <w:spacing w:line="250" w:lineRule="auto"/>
            </w:pPr>
            <w:r>
              <w:rPr>
                <w:sz w:val="17"/>
                <w:szCs w:val="17"/>
              </w:rPr>
              <w:t>WhatsApp gateway (Baileys) • SMTP • Firebase Cloud Messaging</w:t>
            </w:r>
          </w:p>
        </w:tc>
        <w:tc>
          <w:tcPr>
            <w:tcW w:w="2100" w:type="pct"/>
            <w:shd w:val="clear" w:color="auto" w:fill="EFEDFB"/>
            <w:tcMar>
              <w:top w:w="90" w:type="dxa"/>
              <w:left w:w="110" w:type="dxa"/>
              <w:bottom w:w="90" w:type="dxa"/>
              <w:right w:w="110" w:type="dxa"/>
            </w:tcMar>
            <w:vAlign w:val="center"/>
          </w:tcPr>
          <w:p w14:paraId="0F4C3C16" w14:textId="77777777" w:rsidR="00C0017F" w:rsidRDefault="00000000">
            <w:pPr>
              <w:spacing w:line="250" w:lineRule="auto"/>
            </w:pPr>
            <w:r>
              <w:rPr>
                <w:sz w:val="17"/>
                <w:szCs w:val="17"/>
              </w:rPr>
              <w:t>OTP delivery, transactional email, push notifications</w:t>
            </w:r>
          </w:p>
        </w:tc>
      </w:tr>
      <w:tr w:rsidR="00C0017F" w14:paraId="213746E1" w14:textId="77777777">
        <w:tblPrEx>
          <w:tblCellMar>
            <w:top w:w="0" w:type="dxa"/>
            <w:bottom w:w="0" w:type="dxa"/>
          </w:tblCellMar>
        </w:tblPrEx>
        <w:tc>
          <w:tcPr>
            <w:tcW w:w="1000" w:type="pct"/>
            <w:tcMar>
              <w:top w:w="90" w:type="dxa"/>
              <w:left w:w="110" w:type="dxa"/>
              <w:bottom w:w="90" w:type="dxa"/>
              <w:right w:w="110" w:type="dxa"/>
            </w:tcMar>
            <w:vAlign w:val="center"/>
          </w:tcPr>
          <w:p w14:paraId="6128B2A8" w14:textId="77777777" w:rsidR="00C0017F" w:rsidRDefault="00000000">
            <w:pPr>
              <w:spacing w:line="250" w:lineRule="auto"/>
            </w:pPr>
            <w:r>
              <w:rPr>
                <w:sz w:val="17"/>
                <w:szCs w:val="17"/>
              </w:rPr>
              <w:t>Observability</w:t>
            </w:r>
          </w:p>
        </w:tc>
        <w:tc>
          <w:tcPr>
            <w:tcW w:w="1900" w:type="pct"/>
            <w:tcMar>
              <w:top w:w="90" w:type="dxa"/>
              <w:left w:w="110" w:type="dxa"/>
              <w:bottom w:w="90" w:type="dxa"/>
              <w:right w:w="110" w:type="dxa"/>
            </w:tcMar>
            <w:vAlign w:val="center"/>
          </w:tcPr>
          <w:p w14:paraId="715ACC71" w14:textId="77777777" w:rsidR="00C0017F" w:rsidRDefault="00000000">
            <w:pPr>
              <w:spacing w:line="250" w:lineRule="auto"/>
            </w:pPr>
            <w:r>
              <w:rPr>
                <w:sz w:val="17"/>
                <w:szCs w:val="17"/>
              </w:rPr>
              <w:t>Sentry (@sentry/nestjs) • JSON error logs • health checks</w:t>
            </w:r>
          </w:p>
        </w:tc>
        <w:tc>
          <w:tcPr>
            <w:tcW w:w="2100" w:type="pct"/>
            <w:tcMar>
              <w:top w:w="90" w:type="dxa"/>
              <w:left w:w="110" w:type="dxa"/>
              <w:bottom w:w="90" w:type="dxa"/>
              <w:right w:w="110" w:type="dxa"/>
            </w:tcMar>
            <w:vAlign w:val="center"/>
          </w:tcPr>
          <w:p w14:paraId="4361FD17" w14:textId="77777777" w:rsidR="00C0017F" w:rsidRDefault="00000000">
            <w:pPr>
              <w:spacing w:line="250" w:lineRule="auto"/>
            </w:pPr>
            <w:r>
              <w:rPr>
                <w:sz w:val="17"/>
                <w:szCs w:val="17"/>
              </w:rPr>
              <w:t>Error tracking on backend, web and mobile; operational insight</w:t>
            </w:r>
          </w:p>
        </w:tc>
      </w:tr>
      <w:tr w:rsidR="00C0017F" w14:paraId="0054659B" w14:textId="77777777">
        <w:tblPrEx>
          <w:tblCellMar>
            <w:top w:w="0" w:type="dxa"/>
            <w:bottom w:w="0" w:type="dxa"/>
          </w:tblCellMar>
        </w:tblPrEx>
        <w:tc>
          <w:tcPr>
            <w:tcW w:w="1000" w:type="pct"/>
            <w:shd w:val="clear" w:color="auto" w:fill="EFEDFB"/>
            <w:tcMar>
              <w:top w:w="90" w:type="dxa"/>
              <w:left w:w="110" w:type="dxa"/>
              <w:bottom w:w="90" w:type="dxa"/>
              <w:right w:w="110" w:type="dxa"/>
            </w:tcMar>
            <w:vAlign w:val="center"/>
          </w:tcPr>
          <w:p w14:paraId="60A6F250" w14:textId="77777777" w:rsidR="00C0017F" w:rsidRDefault="00000000">
            <w:pPr>
              <w:spacing w:line="250" w:lineRule="auto"/>
            </w:pPr>
            <w:r>
              <w:rPr>
                <w:sz w:val="17"/>
                <w:szCs w:val="17"/>
              </w:rPr>
              <w:t>Infrastructure</w:t>
            </w:r>
          </w:p>
        </w:tc>
        <w:tc>
          <w:tcPr>
            <w:tcW w:w="1900" w:type="pct"/>
            <w:shd w:val="clear" w:color="auto" w:fill="EFEDFB"/>
            <w:tcMar>
              <w:top w:w="90" w:type="dxa"/>
              <w:left w:w="110" w:type="dxa"/>
              <w:bottom w:w="90" w:type="dxa"/>
              <w:right w:w="110" w:type="dxa"/>
            </w:tcMar>
            <w:vAlign w:val="center"/>
          </w:tcPr>
          <w:p w14:paraId="7FAAD953" w14:textId="77777777" w:rsidR="00C0017F" w:rsidRDefault="00000000">
            <w:pPr>
              <w:spacing w:line="250" w:lineRule="auto"/>
            </w:pPr>
            <w:r>
              <w:rPr>
                <w:sz w:val="17"/>
                <w:szCs w:val="17"/>
              </w:rPr>
              <w:t>Docker • Docker Compose • GitHub Container Registry • Ubuntu 24.04 VPS</w:t>
            </w:r>
          </w:p>
        </w:tc>
        <w:tc>
          <w:tcPr>
            <w:tcW w:w="2100" w:type="pct"/>
            <w:shd w:val="clear" w:color="auto" w:fill="EFEDFB"/>
            <w:tcMar>
              <w:top w:w="90" w:type="dxa"/>
              <w:left w:w="110" w:type="dxa"/>
              <w:bottom w:w="90" w:type="dxa"/>
              <w:right w:w="110" w:type="dxa"/>
            </w:tcMar>
            <w:vAlign w:val="center"/>
          </w:tcPr>
          <w:p w14:paraId="5860456E" w14:textId="77777777" w:rsidR="00C0017F" w:rsidRDefault="00000000">
            <w:pPr>
              <w:spacing w:line="250" w:lineRule="auto"/>
            </w:pPr>
            <w:r>
              <w:rPr>
                <w:sz w:val="17"/>
                <w:szCs w:val="17"/>
              </w:rPr>
              <w:t>Containerized services, image registry, single-host deployment</w:t>
            </w:r>
          </w:p>
        </w:tc>
      </w:tr>
      <w:tr w:rsidR="00C0017F" w14:paraId="6AD32853" w14:textId="77777777">
        <w:tblPrEx>
          <w:tblCellMar>
            <w:top w:w="0" w:type="dxa"/>
            <w:bottom w:w="0" w:type="dxa"/>
          </w:tblCellMar>
        </w:tblPrEx>
        <w:tc>
          <w:tcPr>
            <w:tcW w:w="1000" w:type="pct"/>
            <w:tcMar>
              <w:top w:w="90" w:type="dxa"/>
              <w:left w:w="110" w:type="dxa"/>
              <w:bottom w:w="90" w:type="dxa"/>
              <w:right w:w="110" w:type="dxa"/>
            </w:tcMar>
            <w:vAlign w:val="center"/>
          </w:tcPr>
          <w:p w14:paraId="40CA9A37" w14:textId="77777777" w:rsidR="00C0017F" w:rsidRDefault="00000000">
            <w:pPr>
              <w:spacing w:line="250" w:lineRule="auto"/>
            </w:pPr>
            <w:r>
              <w:rPr>
                <w:sz w:val="17"/>
                <w:szCs w:val="17"/>
              </w:rPr>
              <w:t>Shared contracts</w:t>
            </w:r>
          </w:p>
        </w:tc>
        <w:tc>
          <w:tcPr>
            <w:tcW w:w="1900" w:type="pct"/>
            <w:tcMar>
              <w:top w:w="90" w:type="dxa"/>
              <w:left w:w="110" w:type="dxa"/>
              <w:bottom w:w="90" w:type="dxa"/>
              <w:right w:w="110" w:type="dxa"/>
            </w:tcMar>
            <w:vAlign w:val="center"/>
          </w:tcPr>
          <w:p w14:paraId="378AFE95" w14:textId="77777777" w:rsidR="00C0017F" w:rsidRDefault="00000000">
            <w:pPr>
              <w:spacing w:line="250" w:lineRule="auto"/>
            </w:pPr>
            <w:r>
              <w:rPr>
                <w:sz w:val="17"/>
                <w:szCs w:val="17"/>
              </w:rPr>
              <w:t>@dreamy-life/shared-types (Zod) • @dreamy-life/api-client (Axios + Socket.IO) • utils • config</w:t>
            </w:r>
          </w:p>
        </w:tc>
        <w:tc>
          <w:tcPr>
            <w:tcW w:w="2100" w:type="pct"/>
            <w:tcMar>
              <w:top w:w="90" w:type="dxa"/>
              <w:left w:w="110" w:type="dxa"/>
              <w:bottom w:w="90" w:type="dxa"/>
              <w:right w:w="110" w:type="dxa"/>
            </w:tcMar>
            <w:vAlign w:val="center"/>
          </w:tcPr>
          <w:p w14:paraId="6A5570BE" w14:textId="77777777" w:rsidR="00C0017F" w:rsidRDefault="00000000">
            <w:pPr>
              <w:spacing w:line="250" w:lineRule="auto"/>
            </w:pPr>
            <w:r>
              <w:rPr>
                <w:sz w:val="17"/>
                <w:szCs w:val="17"/>
              </w:rPr>
              <w:t>Single source of truth for types and API access across all surfaces</w:t>
            </w:r>
          </w:p>
        </w:tc>
      </w:tr>
    </w:tbl>
    <w:p w14:paraId="41BEE94B" w14:textId="77777777" w:rsidR="00C0017F" w:rsidRDefault="00C0017F">
      <w:pPr>
        <w:spacing w:line="200" w:lineRule="auto"/>
      </w:pPr>
    </w:p>
    <w:p w14:paraId="5408C6E0" w14:textId="77777777" w:rsidR="00C0017F" w:rsidRDefault="00000000">
      <w:pPr>
        <w:spacing w:after="120" w:line="284" w:lineRule="auto"/>
        <w:jc w:val="both"/>
      </w:pPr>
      <w:r>
        <w:t>Every layer was chosen for a reason: Drizzle for type-safe SQL on constrained hardware, BullMQ for dependable background work, Expo for shipping one mobile codebase, and Docker images pre-built on a fast machine so the tiny VPS never has to compile anything.</w:t>
      </w:r>
    </w:p>
    <w:p w14:paraId="6FC2570A" w14:textId="77777777" w:rsidR="00C0017F" w:rsidRDefault="00000000">
      <w:pPr>
        <w:pStyle w:val="Heading1"/>
        <w:keepNext/>
        <w:pageBreakBefore/>
        <w:spacing w:before="0" w:after="120" w:line="276" w:lineRule="auto"/>
      </w:pPr>
      <w:bookmarkStart w:id="18" w:name="_Toc237514583"/>
      <w:r>
        <w:rPr>
          <w:color w:val="D99A2B"/>
        </w:rPr>
        <w:lastRenderedPageBreak/>
        <w:t xml:space="preserve">7.  </w:t>
      </w:r>
      <w:r>
        <w:t>Key Features</w:t>
      </w:r>
      <w:bookmarkEnd w:id="18"/>
    </w:p>
    <w:p w14:paraId="0D920868" w14:textId="77777777" w:rsidR="00C0017F" w:rsidRDefault="00000000">
      <w:pPr>
        <w:spacing w:after="120" w:line="284" w:lineRule="auto"/>
        <w:jc w:val="both"/>
      </w:pPr>
      <w:r>
        <w:t>Fourteen feature modules make up the product. The table summarizes what each one does; deep dives follow for the systems that carry the most engineering weight.</w:t>
      </w:r>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1763"/>
        <w:gridCol w:w="2939"/>
        <w:gridCol w:w="5094"/>
      </w:tblGrid>
      <w:tr w:rsidR="00C0017F" w14:paraId="77E5ACD6" w14:textId="77777777">
        <w:tblPrEx>
          <w:tblCellMar>
            <w:top w:w="0" w:type="dxa"/>
            <w:bottom w:w="0" w:type="dxa"/>
          </w:tblCellMar>
        </w:tblPrEx>
        <w:trPr>
          <w:tblHeader/>
        </w:trPr>
        <w:tc>
          <w:tcPr>
            <w:tcW w:w="900" w:type="pct"/>
            <w:shd w:val="clear" w:color="auto" w:fill="5B4FE9"/>
            <w:tcMar>
              <w:top w:w="90" w:type="dxa"/>
              <w:left w:w="110" w:type="dxa"/>
              <w:bottom w:w="90" w:type="dxa"/>
              <w:right w:w="110" w:type="dxa"/>
            </w:tcMar>
            <w:vAlign w:val="center"/>
          </w:tcPr>
          <w:p w14:paraId="3659354E" w14:textId="77777777" w:rsidR="00C0017F" w:rsidRDefault="00000000">
            <w:r>
              <w:rPr>
                <w:b/>
                <w:bCs/>
                <w:smallCaps/>
                <w:color w:val="FFFFFF"/>
                <w:sz w:val="17"/>
                <w:szCs w:val="17"/>
              </w:rPr>
              <w:t>Module</w:t>
            </w:r>
          </w:p>
        </w:tc>
        <w:tc>
          <w:tcPr>
            <w:tcW w:w="1500" w:type="pct"/>
            <w:shd w:val="clear" w:color="auto" w:fill="5B4FE9"/>
            <w:tcMar>
              <w:top w:w="90" w:type="dxa"/>
              <w:left w:w="110" w:type="dxa"/>
              <w:bottom w:w="90" w:type="dxa"/>
              <w:right w:w="110" w:type="dxa"/>
            </w:tcMar>
            <w:vAlign w:val="center"/>
          </w:tcPr>
          <w:p w14:paraId="175EBBAB" w14:textId="77777777" w:rsidR="00C0017F" w:rsidRDefault="00000000">
            <w:r>
              <w:rPr>
                <w:b/>
                <w:bCs/>
                <w:smallCaps/>
                <w:color w:val="FFFFFF"/>
                <w:sz w:val="17"/>
                <w:szCs w:val="17"/>
              </w:rPr>
              <w:t>What it does</w:t>
            </w:r>
          </w:p>
        </w:tc>
        <w:tc>
          <w:tcPr>
            <w:tcW w:w="2600" w:type="pct"/>
            <w:shd w:val="clear" w:color="auto" w:fill="5B4FE9"/>
            <w:tcMar>
              <w:top w:w="90" w:type="dxa"/>
              <w:left w:w="110" w:type="dxa"/>
              <w:bottom w:w="90" w:type="dxa"/>
              <w:right w:w="110" w:type="dxa"/>
            </w:tcMar>
            <w:vAlign w:val="center"/>
          </w:tcPr>
          <w:p w14:paraId="285249CB" w14:textId="77777777" w:rsidR="00C0017F" w:rsidRDefault="00000000">
            <w:r>
              <w:rPr>
                <w:b/>
                <w:bCs/>
                <w:smallCaps/>
                <w:color w:val="FFFFFF"/>
                <w:sz w:val="17"/>
                <w:szCs w:val="17"/>
              </w:rPr>
              <w:t>Highlights</w:t>
            </w:r>
          </w:p>
        </w:tc>
      </w:tr>
      <w:tr w:rsidR="00C0017F" w14:paraId="4C09798F" w14:textId="77777777">
        <w:tblPrEx>
          <w:tblCellMar>
            <w:top w:w="0" w:type="dxa"/>
            <w:bottom w:w="0" w:type="dxa"/>
          </w:tblCellMar>
        </w:tblPrEx>
        <w:tc>
          <w:tcPr>
            <w:tcW w:w="900" w:type="pct"/>
            <w:tcMar>
              <w:top w:w="90" w:type="dxa"/>
              <w:left w:w="110" w:type="dxa"/>
              <w:bottom w:w="90" w:type="dxa"/>
              <w:right w:w="110" w:type="dxa"/>
            </w:tcMar>
            <w:vAlign w:val="center"/>
          </w:tcPr>
          <w:p w14:paraId="41248182" w14:textId="77777777" w:rsidR="00C0017F" w:rsidRDefault="00000000">
            <w:pPr>
              <w:spacing w:line="250" w:lineRule="auto"/>
            </w:pPr>
            <w:r>
              <w:rPr>
                <w:sz w:val="16"/>
                <w:szCs w:val="16"/>
              </w:rPr>
              <w:t>Authentication</w:t>
            </w:r>
          </w:p>
        </w:tc>
        <w:tc>
          <w:tcPr>
            <w:tcW w:w="1500" w:type="pct"/>
            <w:tcMar>
              <w:top w:w="90" w:type="dxa"/>
              <w:left w:w="110" w:type="dxa"/>
              <w:bottom w:w="90" w:type="dxa"/>
              <w:right w:w="110" w:type="dxa"/>
            </w:tcMar>
            <w:vAlign w:val="center"/>
          </w:tcPr>
          <w:p w14:paraId="30892421" w14:textId="77777777" w:rsidR="00C0017F" w:rsidRDefault="00000000">
            <w:pPr>
              <w:spacing w:line="250" w:lineRule="auto"/>
            </w:pPr>
            <w:r>
              <w:rPr>
                <w:sz w:val="16"/>
                <w:szCs w:val="16"/>
              </w:rPr>
              <w:t>Registration, login, account recovery, profiles</w:t>
            </w:r>
          </w:p>
        </w:tc>
        <w:tc>
          <w:tcPr>
            <w:tcW w:w="2600" w:type="pct"/>
            <w:tcMar>
              <w:top w:w="90" w:type="dxa"/>
              <w:left w:w="110" w:type="dxa"/>
              <w:bottom w:w="90" w:type="dxa"/>
              <w:right w:w="110" w:type="dxa"/>
            </w:tcMar>
            <w:vAlign w:val="center"/>
          </w:tcPr>
          <w:p w14:paraId="183BDFE8" w14:textId="77777777" w:rsidR="00C0017F" w:rsidRDefault="00000000">
            <w:pPr>
              <w:spacing w:line="250" w:lineRule="auto"/>
            </w:pPr>
            <w:r>
              <w:rPr>
                <w:sz w:val="16"/>
                <w:szCs w:val="16"/>
              </w:rPr>
              <w:t>Login by username / phone / email • JWT access + refresh sessions • OTP for signup &amp; password reset • rich user profiles (avatar, cover, bio, family info, language)</w:t>
            </w:r>
          </w:p>
        </w:tc>
      </w:tr>
      <w:tr w:rsidR="00C0017F" w14:paraId="03A81F2E"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22893838" w14:textId="77777777" w:rsidR="00C0017F" w:rsidRDefault="00000000">
            <w:pPr>
              <w:spacing w:line="250" w:lineRule="auto"/>
            </w:pPr>
            <w:r>
              <w:rPr>
                <w:sz w:val="16"/>
                <w:szCs w:val="16"/>
              </w:rPr>
              <w:t>Referral engine</w:t>
            </w:r>
          </w:p>
        </w:tc>
        <w:tc>
          <w:tcPr>
            <w:tcW w:w="1500" w:type="pct"/>
            <w:shd w:val="clear" w:color="auto" w:fill="EFEDFB"/>
            <w:tcMar>
              <w:top w:w="90" w:type="dxa"/>
              <w:left w:w="110" w:type="dxa"/>
              <w:bottom w:w="90" w:type="dxa"/>
              <w:right w:w="110" w:type="dxa"/>
            </w:tcMar>
            <w:vAlign w:val="center"/>
          </w:tcPr>
          <w:p w14:paraId="053E8AF3" w14:textId="77777777" w:rsidR="00C0017F" w:rsidRDefault="00000000">
            <w:pPr>
              <w:spacing w:line="250" w:lineRule="auto"/>
            </w:pPr>
            <w:r>
              <w:rPr>
                <w:sz w:val="16"/>
                <w:szCs w:val="16"/>
              </w:rPr>
              <w:t>Grows and visualizes the referral network</w:t>
            </w:r>
          </w:p>
        </w:tc>
        <w:tc>
          <w:tcPr>
            <w:tcW w:w="2600" w:type="pct"/>
            <w:shd w:val="clear" w:color="auto" w:fill="EFEDFB"/>
            <w:tcMar>
              <w:top w:w="90" w:type="dxa"/>
              <w:left w:w="110" w:type="dxa"/>
              <w:bottom w:w="90" w:type="dxa"/>
              <w:right w:w="110" w:type="dxa"/>
            </w:tcMar>
            <w:vAlign w:val="center"/>
          </w:tcPr>
          <w:p w14:paraId="4B652E25" w14:textId="77777777" w:rsidR="00C0017F" w:rsidRDefault="00000000">
            <w:pPr>
              <w:spacing w:line="250" w:lineRule="auto"/>
            </w:pPr>
            <w:r>
              <w:rPr>
                <w:sz w:val="16"/>
                <w:szCs w:val="16"/>
              </w:rPr>
              <w:t>Unique 8-digit codes • referral links (?ref=) • downline tree &amp; upline chain • level stats (L1–L5, L6–L10)</w:t>
            </w:r>
          </w:p>
        </w:tc>
      </w:tr>
      <w:tr w:rsidR="00C0017F" w14:paraId="65384BAA" w14:textId="77777777">
        <w:tblPrEx>
          <w:tblCellMar>
            <w:top w:w="0" w:type="dxa"/>
            <w:bottom w:w="0" w:type="dxa"/>
          </w:tblCellMar>
        </w:tblPrEx>
        <w:tc>
          <w:tcPr>
            <w:tcW w:w="900" w:type="pct"/>
            <w:tcMar>
              <w:top w:w="90" w:type="dxa"/>
              <w:left w:w="110" w:type="dxa"/>
              <w:bottom w:w="90" w:type="dxa"/>
              <w:right w:w="110" w:type="dxa"/>
            </w:tcMar>
            <w:vAlign w:val="center"/>
          </w:tcPr>
          <w:p w14:paraId="63C0E41A" w14:textId="77777777" w:rsidR="00C0017F" w:rsidRDefault="00000000">
            <w:pPr>
              <w:spacing w:line="250" w:lineRule="auto"/>
            </w:pPr>
            <w:r>
              <w:rPr>
                <w:sz w:val="16"/>
                <w:szCs w:val="16"/>
              </w:rPr>
              <w:t>Membership</w:t>
            </w:r>
          </w:p>
        </w:tc>
        <w:tc>
          <w:tcPr>
            <w:tcW w:w="1500" w:type="pct"/>
            <w:tcMar>
              <w:top w:w="90" w:type="dxa"/>
              <w:left w:w="110" w:type="dxa"/>
              <w:bottom w:w="90" w:type="dxa"/>
              <w:right w:w="110" w:type="dxa"/>
            </w:tcMar>
            <w:vAlign w:val="center"/>
          </w:tcPr>
          <w:p w14:paraId="79FBA2B7" w14:textId="77777777" w:rsidR="00C0017F" w:rsidRDefault="00000000">
            <w:pPr>
              <w:spacing w:line="250" w:lineRule="auto"/>
            </w:pPr>
            <w:r>
              <w:rPr>
                <w:sz w:val="16"/>
                <w:szCs w:val="16"/>
              </w:rPr>
              <w:t>Tiered paid plans with benefits</w:t>
            </w:r>
          </w:p>
        </w:tc>
        <w:tc>
          <w:tcPr>
            <w:tcW w:w="2600" w:type="pct"/>
            <w:tcMar>
              <w:top w:w="90" w:type="dxa"/>
              <w:left w:w="110" w:type="dxa"/>
              <w:bottom w:w="90" w:type="dxa"/>
              <w:right w:w="110" w:type="dxa"/>
            </w:tcMar>
            <w:vAlign w:val="center"/>
          </w:tcPr>
          <w:p w14:paraId="459E4E8D" w14:textId="77777777" w:rsidR="00C0017F" w:rsidRDefault="00000000">
            <w:pPr>
              <w:spacing w:line="250" w:lineRule="auto"/>
            </w:pPr>
            <w:r>
              <w:rPr>
                <w:sz w:val="16"/>
                <w:szCs w:val="16"/>
              </w:rPr>
              <w:t>4 tiers: Basic ৳500, Standard ৳1,500, Smart ৳3,500, VVIP ৳10,000 • upgrade-only guard • per-plan feature lists &amp; commission tables</w:t>
            </w:r>
          </w:p>
        </w:tc>
      </w:tr>
      <w:tr w:rsidR="00C0017F" w14:paraId="38AF5A32"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3BBBADCC" w14:textId="77777777" w:rsidR="00C0017F" w:rsidRDefault="00000000">
            <w:pPr>
              <w:spacing w:line="250" w:lineRule="auto"/>
            </w:pPr>
            <w:r>
              <w:rPr>
                <w:sz w:val="16"/>
                <w:szCs w:val="16"/>
              </w:rPr>
              <w:t>Wallet &amp; finance</w:t>
            </w:r>
          </w:p>
        </w:tc>
        <w:tc>
          <w:tcPr>
            <w:tcW w:w="1500" w:type="pct"/>
            <w:shd w:val="clear" w:color="auto" w:fill="EFEDFB"/>
            <w:tcMar>
              <w:top w:w="90" w:type="dxa"/>
              <w:left w:w="110" w:type="dxa"/>
              <w:bottom w:w="90" w:type="dxa"/>
              <w:right w:w="110" w:type="dxa"/>
            </w:tcMar>
            <w:vAlign w:val="center"/>
          </w:tcPr>
          <w:p w14:paraId="2A073A4F" w14:textId="77777777" w:rsidR="00C0017F" w:rsidRDefault="00000000">
            <w:pPr>
              <w:spacing w:line="250" w:lineRule="auto"/>
            </w:pPr>
            <w:r>
              <w:rPr>
                <w:sz w:val="16"/>
                <w:szCs w:val="16"/>
              </w:rPr>
              <w:t>Earnings, spending and rewards</w:t>
            </w:r>
          </w:p>
        </w:tc>
        <w:tc>
          <w:tcPr>
            <w:tcW w:w="2600" w:type="pct"/>
            <w:shd w:val="clear" w:color="auto" w:fill="EFEDFB"/>
            <w:tcMar>
              <w:top w:w="90" w:type="dxa"/>
              <w:left w:w="110" w:type="dxa"/>
              <w:bottom w:w="90" w:type="dxa"/>
              <w:right w:w="110" w:type="dxa"/>
            </w:tcMar>
            <w:vAlign w:val="center"/>
          </w:tcPr>
          <w:p w14:paraId="7254C250" w14:textId="77777777" w:rsidR="00C0017F" w:rsidRDefault="00000000">
            <w:pPr>
              <w:spacing w:line="250" w:lineRule="auto"/>
            </w:pPr>
            <w:r>
              <w:rPr>
                <w:sz w:val="16"/>
                <w:szCs w:val="16"/>
              </w:rPr>
              <w:t>3 ledgers: withdrawable wallet (commissions), funds (deposits for purchases), points (rewards) • full transaction histories</w:t>
            </w:r>
          </w:p>
        </w:tc>
      </w:tr>
      <w:tr w:rsidR="00C0017F" w14:paraId="6296EE3E" w14:textId="77777777">
        <w:tblPrEx>
          <w:tblCellMar>
            <w:top w:w="0" w:type="dxa"/>
            <w:bottom w:w="0" w:type="dxa"/>
          </w:tblCellMar>
        </w:tblPrEx>
        <w:tc>
          <w:tcPr>
            <w:tcW w:w="900" w:type="pct"/>
            <w:tcMar>
              <w:top w:w="90" w:type="dxa"/>
              <w:left w:w="110" w:type="dxa"/>
              <w:bottom w:w="90" w:type="dxa"/>
              <w:right w:w="110" w:type="dxa"/>
            </w:tcMar>
            <w:vAlign w:val="center"/>
          </w:tcPr>
          <w:p w14:paraId="3A23EFA1" w14:textId="77777777" w:rsidR="00C0017F" w:rsidRDefault="00000000">
            <w:pPr>
              <w:spacing w:line="250" w:lineRule="auto"/>
            </w:pPr>
            <w:r>
              <w:rPr>
                <w:sz w:val="16"/>
                <w:szCs w:val="16"/>
              </w:rPr>
              <w:t>Withdrawals</w:t>
            </w:r>
          </w:p>
        </w:tc>
        <w:tc>
          <w:tcPr>
            <w:tcW w:w="1500" w:type="pct"/>
            <w:tcMar>
              <w:top w:w="90" w:type="dxa"/>
              <w:left w:w="110" w:type="dxa"/>
              <w:bottom w:w="90" w:type="dxa"/>
              <w:right w:w="110" w:type="dxa"/>
            </w:tcMar>
            <w:vAlign w:val="center"/>
          </w:tcPr>
          <w:p w14:paraId="0FACC790" w14:textId="77777777" w:rsidR="00C0017F" w:rsidRDefault="00000000">
            <w:pPr>
              <w:spacing w:line="250" w:lineRule="auto"/>
            </w:pPr>
            <w:r>
              <w:rPr>
                <w:sz w:val="16"/>
                <w:szCs w:val="16"/>
              </w:rPr>
              <w:t>Cash out earnings</w:t>
            </w:r>
          </w:p>
        </w:tc>
        <w:tc>
          <w:tcPr>
            <w:tcW w:w="2600" w:type="pct"/>
            <w:tcMar>
              <w:top w:w="90" w:type="dxa"/>
              <w:left w:w="110" w:type="dxa"/>
              <w:bottom w:w="90" w:type="dxa"/>
              <w:right w:w="110" w:type="dxa"/>
            </w:tcMar>
            <w:vAlign w:val="center"/>
          </w:tcPr>
          <w:p w14:paraId="72708B25" w14:textId="77777777" w:rsidR="00C0017F" w:rsidRDefault="00000000">
            <w:pPr>
              <w:spacing w:line="250" w:lineRule="auto"/>
            </w:pPr>
            <w:r>
              <w:rPr>
                <w:sz w:val="16"/>
                <w:szCs w:val="16"/>
              </w:rPr>
              <w:t>bKash / Nagad / Rocket • configurable fee &amp; minimum balance • admin approval workflow with notes</w:t>
            </w:r>
          </w:p>
        </w:tc>
      </w:tr>
      <w:tr w:rsidR="00C0017F" w14:paraId="31ED898F"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533EBEA0" w14:textId="77777777" w:rsidR="00C0017F" w:rsidRDefault="00000000">
            <w:pPr>
              <w:spacing w:line="250" w:lineRule="auto"/>
            </w:pPr>
            <w:r>
              <w:rPr>
                <w:sz w:val="16"/>
                <w:szCs w:val="16"/>
              </w:rPr>
              <w:t>Payments</w:t>
            </w:r>
          </w:p>
        </w:tc>
        <w:tc>
          <w:tcPr>
            <w:tcW w:w="1500" w:type="pct"/>
            <w:shd w:val="clear" w:color="auto" w:fill="EFEDFB"/>
            <w:tcMar>
              <w:top w:w="90" w:type="dxa"/>
              <w:left w:w="110" w:type="dxa"/>
              <w:bottom w:w="90" w:type="dxa"/>
              <w:right w:w="110" w:type="dxa"/>
            </w:tcMar>
            <w:vAlign w:val="center"/>
          </w:tcPr>
          <w:p w14:paraId="2923F4DD" w14:textId="77777777" w:rsidR="00C0017F" w:rsidRDefault="00000000">
            <w:pPr>
              <w:spacing w:line="250" w:lineRule="auto"/>
            </w:pPr>
            <w:r>
              <w:rPr>
                <w:sz w:val="16"/>
                <w:szCs w:val="16"/>
              </w:rPr>
              <w:t>Accept money everywhere</w:t>
            </w:r>
          </w:p>
        </w:tc>
        <w:tc>
          <w:tcPr>
            <w:tcW w:w="2600" w:type="pct"/>
            <w:shd w:val="clear" w:color="auto" w:fill="EFEDFB"/>
            <w:tcMar>
              <w:top w:w="90" w:type="dxa"/>
              <w:left w:w="110" w:type="dxa"/>
              <w:bottom w:w="90" w:type="dxa"/>
              <w:right w:w="110" w:type="dxa"/>
            </w:tcMar>
            <w:vAlign w:val="center"/>
          </w:tcPr>
          <w:p w14:paraId="63759BF9" w14:textId="77777777" w:rsidR="00C0017F" w:rsidRDefault="00000000">
            <w:pPr>
              <w:spacing w:line="250" w:lineRule="auto"/>
            </w:pPr>
            <w:r>
              <w:rPr>
                <w:sz w:val="16"/>
                <w:szCs w:val="16"/>
              </w:rPr>
              <w:t>UddoktaPay checkout + verification + webhooks for memberships, funds and vendor fees • idempotent invoice records</w:t>
            </w:r>
          </w:p>
        </w:tc>
      </w:tr>
      <w:tr w:rsidR="00C0017F" w14:paraId="7CD88447" w14:textId="77777777">
        <w:tblPrEx>
          <w:tblCellMar>
            <w:top w:w="0" w:type="dxa"/>
            <w:bottom w:w="0" w:type="dxa"/>
          </w:tblCellMar>
        </w:tblPrEx>
        <w:tc>
          <w:tcPr>
            <w:tcW w:w="900" w:type="pct"/>
            <w:tcMar>
              <w:top w:w="90" w:type="dxa"/>
              <w:left w:w="110" w:type="dxa"/>
              <w:bottom w:w="90" w:type="dxa"/>
              <w:right w:w="110" w:type="dxa"/>
            </w:tcMar>
            <w:vAlign w:val="center"/>
          </w:tcPr>
          <w:p w14:paraId="00C2EE39" w14:textId="77777777" w:rsidR="00C0017F" w:rsidRDefault="00000000">
            <w:pPr>
              <w:spacing w:line="250" w:lineRule="auto"/>
            </w:pPr>
            <w:r>
              <w:rPr>
                <w:sz w:val="16"/>
                <w:szCs w:val="16"/>
              </w:rPr>
              <w:t>Social network</w:t>
            </w:r>
          </w:p>
        </w:tc>
        <w:tc>
          <w:tcPr>
            <w:tcW w:w="1500" w:type="pct"/>
            <w:tcMar>
              <w:top w:w="90" w:type="dxa"/>
              <w:left w:w="110" w:type="dxa"/>
              <w:bottom w:w="90" w:type="dxa"/>
              <w:right w:w="110" w:type="dxa"/>
            </w:tcMar>
            <w:vAlign w:val="center"/>
          </w:tcPr>
          <w:p w14:paraId="5139A7D2" w14:textId="77777777" w:rsidR="00C0017F" w:rsidRDefault="00000000">
            <w:pPr>
              <w:spacing w:line="250" w:lineRule="auto"/>
            </w:pPr>
            <w:r>
              <w:rPr>
                <w:sz w:val="16"/>
                <w:szCs w:val="16"/>
              </w:rPr>
              <w:t>Community engagement</w:t>
            </w:r>
          </w:p>
        </w:tc>
        <w:tc>
          <w:tcPr>
            <w:tcW w:w="2600" w:type="pct"/>
            <w:tcMar>
              <w:top w:w="90" w:type="dxa"/>
              <w:left w:w="110" w:type="dxa"/>
              <w:bottom w:w="90" w:type="dxa"/>
              <w:right w:w="110" w:type="dxa"/>
            </w:tcMar>
            <w:vAlign w:val="center"/>
          </w:tcPr>
          <w:p w14:paraId="2BE7F616" w14:textId="77777777" w:rsidR="00C0017F" w:rsidRDefault="00000000">
            <w:pPr>
              <w:spacing w:line="250" w:lineRule="auto"/>
            </w:pPr>
            <w:r>
              <w:rPr>
                <w:sz w:val="16"/>
                <w:szCs w:val="16"/>
              </w:rPr>
              <w:t>Posts with media • likes • nested comments • friends &amp; follows • social feed • reactions-earnings</w:t>
            </w:r>
          </w:p>
        </w:tc>
      </w:tr>
      <w:tr w:rsidR="00C0017F" w14:paraId="2F07AECF"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19579347" w14:textId="77777777" w:rsidR="00C0017F" w:rsidRDefault="00000000">
            <w:pPr>
              <w:spacing w:line="250" w:lineRule="auto"/>
            </w:pPr>
            <w:r>
              <w:rPr>
                <w:sz w:val="16"/>
                <w:szCs w:val="16"/>
              </w:rPr>
              <w:t>Real-time chat</w:t>
            </w:r>
          </w:p>
        </w:tc>
        <w:tc>
          <w:tcPr>
            <w:tcW w:w="1500" w:type="pct"/>
            <w:shd w:val="clear" w:color="auto" w:fill="EFEDFB"/>
            <w:tcMar>
              <w:top w:w="90" w:type="dxa"/>
              <w:left w:w="110" w:type="dxa"/>
              <w:bottom w:w="90" w:type="dxa"/>
              <w:right w:w="110" w:type="dxa"/>
            </w:tcMar>
            <w:vAlign w:val="center"/>
          </w:tcPr>
          <w:p w14:paraId="4FB9CB75" w14:textId="77777777" w:rsidR="00C0017F" w:rsidRDefault="00000000">
            <w:pPr>
              <w:spacing w:line="250" w:lineRule="auto"/>
            </w:pPr>
            <w:r>
              <w:rPr>
                <w:sz w:val="16"/>
                <w:szCs w:val="16"/>
              </w:rPr>
              <w:t>1:1 and group messaging</w:t>
            </w:r>
          </w:p>
        </w:tc>
        <w:tc>
          <w:tcPr>
            <w:tcW w:w="2600" w:type="pct"/>
            <w:shd w:val="clear" w:color="auto" w:fill="EFEDFB"/>
            <w:tcMar>
              <w:top w:w="90" w:type="dxa"/>
              <w:left w:w="110" w:type="dxa"/>
              <w:bottom w:w="90" w:type="dxa"/>
              <w:right w:w="110" w:type="dxa"/>
            </w:tcMar>
            <w:vAlign w:val="center"/>
          </w:tcPr>
          <w:p w14:paraId="25BF17FB" w14:textId="77777777" w:rsidR="00C0017F" w:rsidRDefault="00000000">
            <w:pPr>
              <w:spacing w:line="250" w:lineRule="auto"/>
            </w:pPr>
            <w:r>
              <w:rPr>
                <w:sz w:val="16"/>
                <w:szCs w:val="16"/>
              </w:rPr>
              <w:t>Group roles • media messages • replies, edits, deletes • read receipts • unread tracking • admin moderation</w:t>
            </w:r>
          </w:p>
        </w:tc>
      </w:tr>
      <w:tr w:rsidR="00C0017F" w14:paraId="53ABC82B" w14:textId="77777777">
        <w:tblPrEx>
          <w:tblCellMar>
            <w:top w:w="0" w:type="dxa"/>
            <w:bottom w:w="0" w:type="dxa"/>
          </w:tblCellMar>
        </w:tblPrEx>
        <w:tc>
          <w:tcPr>
            <w:tcW w:w="900" w:type="pct"/>
            <w:tcMar>
              <w:top w:w="90" w:type="dxa"/>
              <w:left w:w="110" w:type="dxa"/>
              <w:bottom w:w="90" w:type="dxa"/>
              <w:right w:w="110" w:type="dxa"/>
            </w:tcMar>
            <w:vAlign w:val="center"/>
          </w:tcPr>
          <w:p w14:paraId="54C9FEA2" w14:textId="77777777" w:rsidR="00C0017F" w:rsidRDefault="00000000">
            <w:pPr>
              <w:spacing w:line="250" w:lineRule="auto"/>
            </w:pPr>
            <w:r>
              <w:rPr>
                <w:sz w:val="16"/>
                <w:szCs w:val="16"/>
              </w:rPr>
              <w:t>Marketplace</w:t>
            </w:r>
          </w:p>
        </w:tc>
        <w:tc>
          <w:tcPr>
            <w:tcW w:w="1500" w:type="pct"/>
            <w:tcMar>
              <w:top w:w="90" w:type="dxa"/>
              <w:left w:w="110" w:type="dxa"/>
              <w:bottom w:w="90" w:type="dxa"/>
              <w:right w:w="110" w:type="dxa"/>
            </w:tcMar>
            <w:vAlign w:val="center"/>
          </w:tcPr>
          <w:p w14:paraId="643A78F9" w14:textId="77777777" w:rsidR="00C0017F" w:rsidRDefault="00000000">
            <w:pPr>
              <w:spacing w:line="250" w:lineRule="auto"/>
            </w:pPr>
            <w:r>
              <w:rPr>
                <w:sz w:val="16"/>
                <w:szCs w:val="16"/>
              </w:rPr>
              <w:t>Micro-job economy with escrow</w:t>
            </w:r>
          </w:p>
        </w:tc>
        <w:tc>
          <w:tcPr>
            <w:tcW w:w="2600" w:type="pct"/>
            <w:tcMar>
              <w:top w:w="90" w:type="dxa"/>
              <w:left w:w="110" w:type="dxa"/>
              <w:bottom w:w="90" w:type="dxa"/>
              <w:right w:w="110" w:type="dxa"/>
            </w:tcMar>
            <w:vAlign w:val="center"/>
          </w:tcPr>
          <w:p w14:paraId="323FC66B" w14:textId="77777777" w:rsidR="00C0017F" w:rsidRDefault="00000000">
            <w:pPr>
              <w:spacing w:line="250" w:lineRule="auto"/>
            </w:pPr>
            <w:r>
              <w:rPr>
                <w:sz w:val="16"/>
                <w:szCs w:val="16"/>
              </w:rPr>
              <w:t>Single &amp; multi-unit jobs • bidding • assignments • proof submissions • admin approval lifecycle • escrow release / refund • platform fee</w:t>
            </w:r>
          </w:p>
        </w:tc>
      </w:tr>
      <w:tr w:rsidR="00C0017F" w14:paraId="1EB31399"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002AF689" w14:textId="77777777" w:rsidR="00C0017F" w:rsidRDefault="00000000">
            <w:pPr>
              <w:spacing w:line="250" w:lineRule="auto"/>
            </w:pPr>
            <w:r>
              <w:rPr>
                <w:sz w:val="16"/>
                <w:szCs w:val="16"/>
              </w:rPr>
              <w:t>Commerce</w:t>
            </w:r>
          </w:p>
        </w:tc>
        <w:tc>
          <w:tcPr>
            <w:tcW w:w="1500" w:type="pct"/>
            <w:shd w:val="clear" w:color="auto" w:fill="EFEDFB"/>
            <w:tcMar>
              <w:top w:w="90" w:type="dxa"/>
              <w:left w:w="110" w:type="dxa"/>
              <w:bottom w:w="90" w:type="dxa"/>
              <w:right w:w="110" w:type="dxa"/>
            </w:tcMar>
            <w:vAlign w:val="center"/>
          </w:tcPr>
          <w:p w14:paraId="0B40A23D" w14:textId="77777777" w:rsidR="00C0017F" w:rsidRDefault="00000000">
            <w:pPr>
              <w:spacing w:line="250" w:lineRule="auto"/>
            </w:pPr>
            <w:r>
              <w:rPr>
                <w:sz w:val="16"/>
                <w:szCs w:val="16"/>
              </w:rPr>
              <w:t>Vendors, products and reselling</w:t>
            </w:r>
          </w:p>
        </w:tc>
        <w:tc>
          <w:tcPr>
            <w:tcW w:w="2600" w:type="pct"/>
            <w:shd w:val="clear" w:color="auto" w:fill="EFEDFB"/>
            <w:tcMar>
              <w:top w:w="90" w:type="dxa"/>
              <w:left w:w="110" w:type="dxa"/>
              <w:bottom w:w="90" w:type="dxa"/>
              <w:right w:w="110" w:type="dxa"/>
            </w:tcMar>
            <w:vAlign w:val="center"/>
          </w:tcPr>
          <w:p w14:paraId="499CC80A" w14:textId="77777777" w:rsidR="00C0017F" w:rsidRDefault="00000000">
            <w:pPr>
              <w:spacing w:line="250" w:lineRule="auto"/>
            </w:pPr>
            <w:r>
              <w:rPr>
                <w:sz w:val="16"/>
                <w:szCs w:val="16"/>
              </w:rPr>
              <w:t>Vendor applications (paid) • categories &amp; subcategories • product variants (colors, sizes, pricing) • SKU &amp; stock • reseller orders with profit margin • shipments &amp; tracking</w:t>
            </w:r>
          </w:p>
        </w:tc>
      </w:tr>
      <w:tr w:rsidR="00C0017F" w14:paraId="6BAB0FC8" w14:textId="77777777">
        <w:tblPrEx>
          <w:tblCellMar>
            <w:top w:w="0" w:type="dxa"/>
            <w:bottom w:w="0" w:type="dxa"/>
          </w:tblCellMar>
        </w:tblPrEx>
        <w:tc>
          <w:tcPr>
            <w:tcW w:w="900" w:type="pct"/>
            <w:tcMar>
              <w:top w:w="90" w:type="dxa"/>
              <w:left w:w="110" w:type="dxa"/>
              <w:bottom w:w="90" w:type="dxa"/>
              <w:right w:w="110" w:type="dxa"/>
            </w:tcMar>
            <w:vAlign w:val="center"/>
          </w:tcPr>
          <w:p w14:paraId="57039552" w14:textId="77777777" w:rsidR="00C0017F" w:rsidRDefault="00000000">
            <w:pPr>
              <w:spacing w:line="250" w:lineRule="auto"/>
            </w:pPr>
            <w:r>
              <w:rPr>
                <w:sz w:val="16"/>
                <w:szCs w:val="16"/>
              </w:rPr>
              <w:t>Digital services</w:t>
            </w:r>
          </w:p>
        </w:tc>
        <w:tc>
          <w:tcPr>
            <w:tcW w:w="1500" w:type="pct"/>
            <w:tcMar>
              <w:top w:w="90" w:type="dxa"/>
              <w:left w:w="110" w:type="dxa"/>
              <w:bottom w:w="90" w:type="dxa"/>
              <w:right w:w="110" w:type="dxa"/>
            </w:tcMar>
            <w:vAlign w:val="center"/>
          </w:tcPr>
          <w:p w14:paraId="3F84423B" w14:textId="77777777" w:rsidR="00C0017F" w:rsidRDefault="00000000">
            <w:pPr>
              <w:spacing w:line="250" w:lineRule="auto"/>
            </w:pPr>
            <w:r>
              <w:rPr>
                <w:sz w:val="16"/>
                <w:szCs w:val="16"/>
              </w:rPr>
              <w:t>Instant mobile top-ups</w:t>
            </w:r>
          </w:p>
        </w:tc>
        <w:tc>
          <w:tcPr>
            <w:tcW w:w="2600" w:type="pct"/>
            <w:tcMar>
              <w:top w:w="90" w:type="dxa"/>
              <w:left w:w="110" w:type="dxa"/>
              <w:bottom w:w="90" w:type="dxa"/>
              <w:right w:w="110" w:type="dxa"/>
            </w:tcMar>
            <w:vAlign w:val="center"/>
          </w:tcPr>
          <w:p w14:paraId="4FEDAA4C" w14:textId="77777777" w:rsidR="00C0017F" w:rsidRDefault="00000000">
            <w:pPr>
              <w:spacing w:line="250" w:lineRule="auto"/>
            </w:pPr>
            <w:r>
              <w:rPr>
                <w:sz w:val="16"/>
                <w:szCs w:val="16"/>
              </w:rPr>
              <w:t>6 operators (GP, BL, RB, AT, TT, ST) • prepaid / postpaid • funds-wallet payment • auto-refund on failure • Drive Pack data bundles with cashback</w:t>
            </w:r>
          </w:p>
        </w:tc>
      </w:tr>
      <w:tr w:rsidR="00C0017F" w14:paraId="688D8706"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1C895442" w14:textId="77777777" w:rsidR="00C0017F" w:rsidRDefault="00000000">
            <w:pPr>
              <w:spacing w:line="250" w:lineRule="auto"/>
            </w:pPr>
            <w:r>
              <w:rPr>
                <w:sz w:val="16"/>
                <w:szCs w:val="16"/>
              </w:rPr>
              <w:t>Notifications</w:t>
            </w:r>
          </w:p>
        </w:tc>
        <w:tc>
          <w:tcPr>
            <w:tcW w:w="1500" w:type="pct"/>
            <w:shd w:val="clear" w:color="auto" w:fill="EFEDFB"/>
            <w:tcMar>
              <w:top w:w="90" w:type="dxa"/>
              <w:left w:w="110" w:type="dxa"/>
              <w:bottom w:w="90" w:type="dxa"/>
              <w:right w:w="110" w:type="dxa"/>
            </w:tcMar>
            <w:vAlign w:val="center"/>
          </w:tcPr>
          <w:p w14:paraId="5B723154" w14:textId="77777777" w:rsidR="00C0017F" w:rsidRDefault="00000000">
            <w:pPr>
              <w:spacing w:line="250" w:lineRule="auto"/>
            </w:pPr>
            <w:r>
              <w:rPr>
                <w:sz w:val="16"/>
                <w:szCs w:val="16"/>
              </w:rPr>
              <w:t>Reach users everywhere</w:t>
            </w:r>
          </w:p>
        </w:tc>
        <w:tc>
          <w:tcPr>
            <w:tcW w:w="2600" w:type="pct"/>
            <w:shd w:val="clear" w:color="auto" w:fill="EFEDFB"/>
            <w:tcMar>
              <w:top w:w="90" w:type="dxa"/>
              <w:left w:w="110" w:type="dxa"/>
              <w:bottom w:w="90" w:type="dxa"/>
              <w:right w:w="110" w:type="dxa"/>
            </w:tcMar>
            <w:vAlign w:val="center"/>
          </w:tcPr>
          <w:p w14:paraId="46DB5D0D" w14:textId="77777777" w:rsidR="00C0017F" w:rsidRDefault="00000000">
            <w:pPr>
              <w:spacing w:line="250" w:lineRule="auto"/>
            </w:pPr>
            <w:r>
              <w:rPr>
                <w:sz w:val="16"/>
                <w:szCs w:val="16"/>
              </w:rPr>
              <w:t>FCM push (web, Android, iOS) • broadcast &amp; targeted • scheduled sends • templates • read tracking • in-app inbox</w:t>
            </w:r>
          </w:p>
        </w:tc>
      </w:tr>
      <w:tr w:rsidR="00C0017F" w14:paraId="673523AC" w14:textId="77777777">
        <w:tblPrEx>
          <w:tblCellMar>
            <w:top w:w="0" w:type="dxa"/>
            <w:bottom w:w="0" w:type="dxa"/>
          </w:tblCellMar>
        </w:tblPrEx>
        <w:tc>
          <w:tcPr>
            <w:tcW w:w="900" w:type="pct"/>
            <w:tcMar>
              <w:top w:w="90" w:type="dxa"/>
              <w:left w:w="110" w:type="dxa"/>
              <w:bottom w:w="90" w:type="dxa"/>
              <w:right w:w="110" w:type="dxa"/>
            </w:tcMar>
            <w:vAlign w:val="center"/>
          </w:tcPr>
          <w:p w14:paraId="1881E014" w14:textId="77777777" w:rsidR="00C0017F" w:rsidRDefault="00000000">
            <w:pPr>
              <w:spacing w:line="250" w:lineRule="auto"/>
            </w:pPr>
            <w:r>
              <w:rPr>
                <w:sz w:val="16"/>
                <w:szCs w:val="16"/>
              </w:rPr>
              <w:t>Admin panel</w:t>
            </w:r>
          </w:p>
        </w:tc>
        <w:tc>
          <w:tcPr>
            <w:tcW w:w="1500" w:type="pct"/>
            <w:tcMar>
              <w:top w:w="90" w:type="dxa"/>
              <w:left w:w="110" w:type="dxa"/>
              <w:bottom w:w="90" w:type="dxa"/>
              <w:right w:w="110" w:type="dxa"/>
            </w:tcMar>
            <w:vAlign w:val="center"/>
          </w:tcPr>
          <w:p w14:paraId="497E0C26" w14:textId="77777777" w:rsidR="00C0017F" w:rsidRDefault="00000000">
            <w:pPr>
              <w:spacing w:line="250" w:lineRule="auto"/>
            </w:pPr>
            <w:r>
              <w:rPr>
                <w:sz w:val="16"/>
                <w:szCs w:val="16"/>
              </w:rPr>
              <w:t>Run the business</w:t>
            </w:r>
          </w:p>
        </w:tc>
        <w:tc>
          <w:tcPr>
            <w:tcW w:w="2600" w:type="pct"/>
            <w:tcMar>
              <w:top w:w="90" w:type="dxa"/>
              <w:left w:w="110" w:type="dxa"/>
              <w:bottom w:w="90" w:type="dxa"/>
              <w:right w:w="110" w:type="dxa"/>
            </w:tcMar>
            <w:vAlign w:val="center"/>
          </w:tcPr>
          <w:p w14:paraId="03A4E014" w14:textId="77777777" w:rsidR="00C0017F" w:rsidRDefault="00000000">
            <w:pPr>
              <w:spacing w:line="250" w:lineRule="auto"/>
            </w:pPr>
            <w:r>
              <w:rPr>
                <w:sz w:val="16"/>
                <w:szCs w:val="16"/>
              </w:rPr>
              <w:t>Dashboard • user CRUD • plan editor • marketplace &amp; vendor moderation • withdrawals • notification composer • visitor analytics</w:t>
            </w:r>
          </w:p>
        </w:tc>
      </w:tr>
      <w:tr w:rsidR="00C0017F" w14:paraId="1DF40F15" w14:textId="77777777">
        <w:tblPrEx>
          <w:tblCellMar>
            <w:top w:w="0" w:type="dxa"/>
            <w:bottom w:w="0" w:type="dxa"/>
          </w:tblCellMar>
        </w:tblPrEx>
        <w:tc>
          <w:tcPr>
            <w:tcW w:w="900" w:type="pct"/>
            <w:shd w:val="clear" w:color="auto" w:fill="EFEDFB"/>
            <w:tcMar>
              <w:top w:w="90" w:type="dxa"/>
              <w:left w:w="110" w:type="dxa"/>
              <w:bottom w:w="90" w:type="dxa"/>
              <w:right w:w="110" w:type="dxa"/>
            </w:tcMar>
            <w:vAlign w:val="center"/>
          </w:tcPr>
          <w:p w14:paraId="7CA67777" w14:textId="77777777" w:rsidR="00C0017F" w:rsidRDefault="00000000">
            <w:pPr>
              <w:spacing w:line="250" w:lineRule="auto"/>
            </w:pPr>
            <w:r>
              <w:rPr>
                <w:sz w:val="16"/>
                <w:szCs w:val="16"/>
              </w:rPr>
              <w:t>Media &amp; observability</w:t>
            </w:r>
          </w:p>
        </w:tc>
        <w:tc>
          <w:tcPr>
            <w:tcW w:w="1500" w:type="pct"/>
            <w:shd w:val="clear" w:color="auto" w:fill="EFEDFB"/>
            <w:tcMar>
              <w:top w:w="90" w:type="dxa"/>
              <w:left w:w="110" w:type="dxa"/>
              <w:bottom w:w="90" w:type="dxa"/>
              <w:right w:w="110" w:type="dxa"/>
            </w:tcMar>
            <w:vAlign w:val="center"/>
          </w:tcPr>
          <w:p w14:paraId="19420559" w14:textId="77777777" w:rsidR="00C0017F" w:rsidRDefault="00000000">
            <w:pPr>
              <w:spacing w:line="250" w:lineRule="auto"/>
            </w:pPr>
            <w:r>
              <w:rPr>
                <w:sz w:val="16"/>
                <w:szCs w:val="16"/>
              </w:rPr>
              <w:t>Assets and operations</w:t>
            </w:r>
          </w:p>
        </w:tc>
        <w:tc>
          <w:tcPr>
            <w:tcW w:w="2600" w:type="pct"/>
            <w:shd w:val="clear" w:color="auto" w:fill="EFEDFB"/>
            <w:tcMar>
              <w:top w:w="90" w:type="dxa"/>
              <w:left w:w="110" w:type="dxa"/>
              <w:bottom w:w="90" w:type="dxa"/>
              <w:right w:w="110" w:type="dxa"/>
            </w:tcMar>
            <w:vAlign w:val="center"/>
          </w:tcPr>
          <w:p w14:paraId="14D3D737" w14:textId="77777777" w:rsidR="00C0017F" w:rsidRDefault="00000000">
            <w:pPr>
              <w:spacing w:line="250" w:lineRule="auto"/>
            </w:pPr>
            <w:r>
              <w:rPr>
                <w:sz w:val="16"/>
                <w:szCs w:val="16"/>
              </w:rPr>
              <w:t>Multer uploads served at /uploads • Sentry on backend, web and mobile • Swagger docs • structured error codes • JSON error logs</w:t>
            </w:r>
          </w:p>
        </w:tc>
      </w:tr>
    </w:tbl>
    <w:p w14:paraId="36F351A6" w14:textId="77777777" w:rsidR="00C0017F" w:rsidRDefault="00C0017F">
      <w:pPr>
        <w:spacing w:line="200" w:lineRule="auto"/>
      </w:pPr>
    </w:p>
    <w:p w14:paraId="2F902FE9" w14:textId="77777777" w:rsidR="00C0017F" w:rsidRDefault="00000000">
      <w:pPr>
        <w:pStyle w:val="Heading2"/>
        <w:spacing w:before="240" w:after="100" w:line="276" w:lineRule="auto"/>
      </w:pPr>
      <w:bookmarkStart w:id="19" w:name="_Toc237514584"/>
      <w:r>
        <w:t>Deep dive 1 — the 10-level commission engine</w:t>
      </w:r>
      <w:bookmarkEnd w:id="19"/>
    </w:p>
    <w:p w14:paraId="498AD8FB" w14:textId="77777777" w:rsidR="00C0017F" w:rsidRDefault="00000000">
      <w:pPr>
        <w:spacing w:after="120" w:line="284" w:lineRule="auto"/>
        <w:jc w:val="both"/>
      </w:pPr>
      <w:r>
        <w:t>The heart of the referral model is a commission engine that distributes revenue across the buyer’s upline chain. Every membership plan carries its own rate table — stored as JSON configuration, not hard-coded — so plans can be repriced without a deploy:</w:t>
      </w:r>
    </w:p>
    <w:p w14:paraId="6EB2FF21" w14:textId="77777777" w:rsidR="00C0017F" w:rsidRDefault="00C0017F">
      <w:pPr>
        <w:spacing w:line="200" w:lineRule="auto"/>
      </w:pPr>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2345"/>
        <w:gridCol w:w="746"/>
        <w:gridCol w:w="745"/>
        <w:gridCol w:w="745"/>
        <w:gridCol w:w="745"/>
        <w:gridCol w:w="745"/>
        <w:gridCol w:w="745"/>
        <w:gridCol w:w="745"/>
        <w:gridCol w:w="745"/>
        <w:gridCol w:w="745"/>
        <w:gridCol w:w="745"/>
      </w:tblGrid>
      <w:tr w:rsidR="00C0017F" w14:paraId="6D0C93EF" w14:textId="77777777">
        <w:tblPrEx>
          <w:tblCellMar>
            <w:top w:w="0" w:type="dxa"/>
            <w:bottom w:w="0" w:type="dxa"/>
          </w:tblCellMar>
        </w:tblPrEx>
        <w:trPr>
          <w:tblHeader/>
        </w:trPr>
        <w:tc>
          <w:tcPr>
            <w:tcW w:w="1100" w:type="pct"/>
            <w:shd w:val="clear" w:color="auto" w:fill="211B3D"/>
            <w:tcMar>
              <w:top w:w="90" w:type="dxa"/>
              <w:left w:w="110" w:type="dxa"/>
              <w:bottom w:w="90" w:type="dxa"/>
              <w:right w:w="110" w:type="dxa"/>
            </w:tcMar>
            <w:vAlign w:val="center"/>
          </w:tcPr>
          <w:p w14:paraId="63F28F0B" w14:textId="77777777" w:rsidR="00C0017F" w:rsidRDefault="00000000">
            <w:r>
              <w:rPr>
                <w:b/>
                <w:bCs/>
                <w:smallCaps/>
                <w:color w:val="FFFFFF"/>
                <w:sz w:val="17"/>
                <w:szCs w:val="17"/>
              </w:rPr>
              <w:t>Plan</w:t>
            </w:r>
          </w:p>
        </w:tc>
        <w:tc>
          <w:tcPr>
            <w:tcW w:w="350" w:type="pct"/>
            <w:shd w:val="clear" w:color="auto" w:fill="211B3D"/>
            <w:tcMar>
              <w:top w:w="90" w:type="dxa"/>
              <w:left w:w="110" w:type="dxa"/>
              <w:bottom w:w="90" w:type="dxa"/>
              <w:right w:w="110" w:type="dxa"/>
            </w:tcMar>
            <w:vAlign w:val="center"/>
          </w:tcPr>
          <w:p w14:paraId="6B669526" w14:textId="77777777" w:rsidR="00C0017F" w:rsidRDefault="00000000">
            <w:r>
              <w:rPr>
                <w:b/>
                <w:bCs/>
                <w:smallCaps/>
                <w:color w:val="FFFFFF"/>
                <w:sz w:val="17"/>
                <w:szCs w:val="17"/>
              </w:rPr>
              <w:t>L1</w:t>
            </w:r>
          </w:p>
        </w:tc>
        <w:tc>
          <w:tcPr>
            <w:tcW w:w="350" w:type="pct"/>
            <w:shd w:val="clear" w:color="auto" w:fill="211B3D"/>
            <w:tcMar>
              <w:top w:w="90" w:type="dxa"/>
              <w:left w:w="110" w:type="dxa"/>
              <w:bottom w:w="90" w:type="dxa"/>
              <w:right w:w="110" w:type="dxa"/>
            </w:tcMar>
            <w:vAlign w:val="center"/>
          </w:tcPr>
          <w:p w14:paraId="5974D22E" w14:textId="77777777" w:rsidR="00C0017F" w:rsidRDefault="00000000">
            <w:r>
              <w:rPr>
                <w:b/>
                <w:bCs/>
                <w:smallCaps/>
                <w:color w:val="FFFFFF"/>
                <w:sz w:val="17"/>
                <w:szCs w:val="17"/>
              </w:rPr>
              <w:t>L2</w:t>
            </w:r>
          </w:p>
        </w:tc>
        <w:tc>
          <w:tcPr>
            <w:tcW w:w="350" w:type="pct"/>
            <w:shd w:val="clear" w:color="auto" w:fill="211B3D"/>
            <w:tcMar>
              <w:top w:w="90" w:type="dxa"/>
              <w:left w:w="110" w:type="dxa"/>
              <w:bottom w:w="90" w:type="dxa"/>
              <w:right w:w="110" w:type="dxa"/>
            </w:tcMar>
            <w:vAlign w:val="center"/>
          </w:tcPr>
          <w:p w14:paraId="71B026D1" w14:textId="77777777" w:rsidR="00C0017F" w:rsidRDefault="00000000">
            <w:r>
              <w:rPr>
                <w:b/>
                <w:bCs/>
                <w:smallCaps/>
                <w:color w:val="FFFFFF"/>
                <w:sz w:val="17"/>
                <w:szCs w:val="17"/>
              </w:rPr>
              <w:t>L3</w:t>
            </w:r>
          </w:p>
        </w:tc>
        <w:tc>
          <w:tcPr>
            <w:tcW w:w="350" w:type="pct"/>
            <w:shd w:val="clear" w:color="auto" w:fill="211B3D"/>
            <w:tcMar>
              <w:top w:w="90" w:type="dxa"/>
              <w:left w:w="110" w:type="dxa"/>
              <w:bottom w:w="90" w:type="dxa"/>
              <w:right w:w="110" w:type="dxa"/>
            </w:tcMar>
            <w:vAlign w:val="center"/>
          </w:tcPr>
          <w:p w14:paraId="0DCE26A6" w14:textId="77777777" w:rsidR="00C0017F" w:rsidRDefault="00000000">
            <w:r>
              <w:rPr>
                <w:b/>
                <w:bCs/>
                <w:smallCaps/>
                <w:color w:val="FFFFFF"/>
                <w:sz w:val="17"/>
                <w:szCs w:val="17"/>
              </w:rPr>
              <w:t>L4</w:t>
            </w:r>
          </w:p>
        </w:tc>
        <w:tc>
          <w:tcPr>
            <w:tcW w:w="350" w:type="pct"/>
            <w:shd w:val="clear" w:color="auto" w:fill="211B3D"/>
            <w:tcMar>
              <w:top w:w="90" w:type="dxa"/>
              <w:left w:w="110" w:type="dxa"/>
              <w:bottom w:w="90" w:type="dxa"/>
              <w:right w:w="110" w:type="dxa"/>
            </w:tcMar>
            <w:vAlign w:val="center"/>
          </w:tcPr>
          <w:p w14:paraId="38AD788F" w14:textId="77777777" w:rsidR="00C0017F" w:rsidRDefault="00000000">
            <w:r>
              <w:rPr>
                <w:b/>
                <w:bCs/>
                <w:smallCaps/>
                <w:color w:val="FFFFFF"/>
                <w:sz w:val="17"/>
                <w:szCs w:val="17"/>
              </w:rPr>
              <w:t>L5</w:t>
            </w:r>
          </w:p>
        </w:tc>
        <w:tc>
          <w:tcPr>
            <w:tcW w:w="350" w:type="pct"/>
            <w:shd w:val="clear" w:color="auto" w:fill="211B3D"/>
            <w:tcMar>
              <w:top w:w="90" w:type="dxa"/>
              <w:left w:w="110" w:type="dxa"/>
              <w:bottom w:w="90" w:type="dxa"/>
              <w:right w:w="110" w:type="dxa"/>
            </w:tcMar>
            <w:vAlign w:val="center"/>
          </w:tcPr>
          <w:p w14:paraId="71F6E003" w14:textId="77777777" w:rsidR="00C0017F" w:rsidRDefault="00000000">
            <w:r>
              <w:rPr>
                <w:b/>
                <w:bCs/>
                <w:smallCaps/>
                <w:color w:val="FFFFFF"/>
                <w:sz w:val="17"/>
                <w:szCs w:val="17"/>
              </w:rPr>
              <w:t>L6</w:t>
            </w:r>
          </w:p>
        </w:tc>
        <w:tc>
          <w:tcPr>
            <w:tcW w:w="350" w:type="pct"/>
            <w:shd w:val="clear" w:color="auto" w:fill="211B3D"/>
            <w:tcMar>
              <w:top w:w="90" w:type="dxa"/>
              <w:left w:w="110" w:type="dxa"/>
              <w:bottom w:w="90" w:type="dxa"/>
              <w:right w:w="110" w:type="dxa"/>
            </w:tcMar>
            <w:vAlign w:val="center"/>
          </w:tcPr>
          <w:p w14:paraId="26FCB9AB" w14:textId="77777777" w:rsidR="00C0017F" w:rsidRDefault="00000000">
            <w:r>
              <w:rPr>
                <w:b/>
                <w:bCs/>
                <w:smallCaps/>
                <w:color w:val="FFFFFF"/>
                <w:sz w:val="17"/>
                <w:szCs w:val="17"/>
              </w:rPr>
              <w:t>L7</w:t>
            </w:r>
          </w:p>
        </w:tc>
        <w:tc>
          <w:tcPr>
            <w:tcW w:w="350" w:type="pct"/>
            <w:shd w:val="clear" w:color="auto" w:fill="211B3D"/>
            <w:tcMar>
              <w:top w:w="90" w:type="dxa"/>
              <w:left w:w="110" w:type="dxa"/>
              <w:bottom w:w="90" w:type="dxa"/>
              <w:right w:w="110" w:type="dxa"/>
            </w:tcMar>
            <w:vAlign w:val="center"/>
          </w:tcPr>
          <w:p w14:paraId="486BA239" w14:textId="77777777" w:rsidR="00C0017F" w:rsidRDefault="00000000">
            <w:r>
              <w:rPr>
                <w:b/>
                <w:bCs/>
                <w:smallCaps/>
                <w:color w:val="FFFFFF"/>
                <w:sz w:val="17"/>
                <w:szCs w:val="17"/>
              </w:rPr>
              <w:t>L8</w:t>
            </w:r>
          </w:p>
        </w:tc>
        <w:tc>
          <w:tcPr>
            <w:tcW w:w="350" w:type="pct"/>
            <w:shd w:val="clear" w:color="auto" w:fill="211B3D"/>
            <w:tcMar>
              <w:top w:w="90" w:type="dxa"/>
              <w:left w:w="110" w:type="dxa"/>
              <w:bottom w:w="90" w:type="dxa"/>
              <w:right w:w="110" w:type="dxa"/>
            </w:tcMar>
            <w:vAlign w:val="center"/>
          </w:tcPr>
          <w:p w14:paraId="643B3B06" w14:textId="77777777" w:rsidR="00C0017F" w:rsidRDefault="00000000">
            <w:r>
              <w:rPr>
                <w:b/>
                <w:bCs/>
                <w:smallCaps/>
                <w:color w:val="FFFFFF"/>
                <w:sz w:val="17"/>
                <w:szCs w:val="17"/>
              </w:rPr>
              <w:t>L9</w:t>
            </w:r>
          </w:p>
        </w:tc>
        <w:tc>
          <w:tcPr>
            <w:tcW w:w="350" w:type="pct"/>
            <w:shd w:val="clear" w:color="auto" w:fill="211B3D"/>
            <w:tcMar>
              <w:top w:w="90" w:type="dxa"/>
              <w:left w:w="110" w:type="dxa"/>
              <w:bottom w:w="90" w:type="dxa"/>
              <w:right w:w="110" w:type="dxa"/>
            </w:tcMar>
            <w:vAlign w:val="center"/>
          </w:tcPr>
          <w:p w14:paraId="4F54389C" w14:textId="77777777" w:rsidR="00C0017F" w:rsidRDefault="00000000">
            <w:r>
              <w:rPr>
                <w:b/>
                <w:bCs/>
                <w:smallCaps/>
                <w:color w:val="FFFFFF"/>
                <w:sz w:val="17"/>
                <w:szCs w:val="17"/>
              </w:rPr>
              <w:t>L10</w:t>
            </w:r>
          </w:p>
        </w:tc>
      </w:tr>
      <w:tr w:rsidR="00C0017F" w14:paraId="323965DD" w14:textId="77777777">
        <w:tblPrEx>
          <w:tblCellMar>
            <w:top w:w="0" w:type="dxa"/>
            <w:bottom w:w="0" w:type="dxa"/>
          </w:tblCellMar>
        </w:tblPrEx>
        <w:tc>
          <w:tcPr>
            <w:tcW w:w="1100" w:type="pct"/>
            <w:tcMar>
              <w:top w:w="90" w:type="dxa"/>
              <w:left w:w="110" w:type="dxa"/>
              <w:bottom w:w="90" w:type="dxa"/>
              <w:right w:w="110" w:type="dxa"/>
            </w:tcMar>
            <w:vAlign w:val="center"/>
          </w:tcPr>
          <w:p w14:paraId="16941ACF" w14:textId="77777777" w:rsidR="00C0017F" w:rsidRDefault="00000000">
            <w:pPr>
              <w:spacing w:line="250" w:lineRule="auto"/>
            </w:pPr>
            <w:r>
              <w:rPr>
                <w:sz w:val="16"/>
                <w:szCs w:val="16"/>
              </w:rPr>
              <w:t>Basic (৳500)</w:t>
            </w:r>
          </w:p>
        </w:tc>
        <w:tc>
          <w:tcPr>
            <w:tcW w:w="350" w:type="pct"/>
            <w:tcMar>
              <w:top w:w="90" w:type="dxa"/>
              <w:left w:w="110" w:type="dxa"/>
              <w:bottom w:w="90" w:type="dxa"/>
              <w:right w:w="110" w:type="dxa"/>
            </w:tcMar>
            <w:vAlign w:val="center"/>
          </w:tcPr>
          <w:p w14:paraId="4AD528BA" w14:textId="77777777" w:rsidR="00C0017F" w:rsidRDefault="00000000">
            <w:pPr>
              <w:spacing w:line="250" w:lineRule="auto"/>
            </w:pPr>
            <w:r>
              <w:rPr>
                <w:sz w:val="16"/>
                <w:szCs w:val="16"/>
              </w:rPr>
              <w:t>10%</w:t>
            </w:r>
          </w:p>
        </w:tc>
        <w:tc>
          <w:tcPr>
            <w:tcW w:w="350" w:type="pct"/>
            <w:tcMar>
              <w:top w:w="90" w:type="dxa"/>
              <w:left w:w="110" w:type="dxa"/>
              <w:bottom w:w="90" w:type="dxa"/>
              <w:right w:w="110" w:type="dxa"/>
            </w:tcMar>
            <w:vAlign w:val="center"/>
          </w:tcPr>
          <w:p w14:paraId="6E8843E1" w14:textId="77777777" w:rsidR="00C0017F" w:rsidRDefault="00000000">
            <w:pPr>
              <w:spacing w:line="250" w:lineRule="auto"/>
            </w:pPr>
            <w:r>
              <w:rPr>
                <w:sz w:val="16"/>
                <w:szCs w:val="16"/>
              </w:rPr>
              <w:t>5%</w:t>
            </w:r>
          </w:p>
        </w:tc>
        <w:tc>
          <w:tcPr>
            <w:tcW w:w="350" w:type="pct"/>
            <w:tcMar>
              <w:top w:w="90" w:type="dxa"/>
              <w:left w:w="110" w:type="dxa"/>
              <w:bottom w:w="90" w:type="dxa"/>
              <w:right w:w="110" w:type="dxa"/>
            </w:tcMar>
            <w:vAlign w:val="center"/>
          </w:tcPr>
          <w:p w14:paraId="7CA1068C" w14:textId="77777777" w:rsidR="00C0017F" w:rsidRDefault="00000000">
            <w:pPr>
              <w:spacing w:line="250" w:lineRule="auto"/>
            </w:pPr>
            <w:r>
              <w:rPr>
                <w:sz w:val="16"/>
                <w:szCs w:val="16"/>
              </w:rPr>
              <w:t>3%</w:t>
            </w:r>
          </w:p>
        </w:tc>
        <w:tc>
          <w:tcPr>
            <w:tcW w:w="350" w:type="pct"/>
            <w:tcMar>
              <w:top w:w="90" w:type="dxa"/>
              <w:left w:w="110" w:type="dxa"/>
              <w:bottom w:w="90" w:type="dxa"/>
              <w:right w:w="110" w:type="dxa"/>
            </w:tcMar>
            <w:vAlign w:val="center"/>
          </w:tcPr>
          <w:p w14:paraId="488513C8" w14:textId="77777777" w:rsidR="00C0017F" w:rsidRDefault="00000000">
            <w:pPr>
              <w:spacing w:line="250" w:lineRule="auto"/>
            </w:pPr>
            <w:r>
              <w:rPr>
                <w:sz w:val="16"/>
                <w:szCs w:val="16"/>
              </w:rPr>
              <w:t>2%</w:t>
            </w:r>
          </w:p>
        </w:tc>
        <w:tc>
          <w:tcPr>
            <w:tcW w:w="350" w:type="pct"/>
            <w:tcMar>
              <w:top w:w="90" w:type="dxa"/>
              <w:left w:w="110" w:type="dxa"/>
              <w:bottom w:w="90" w:type="dxa"/>
              <w:right w:w="110" w:type="dxa"/>
            </w:tcMar>
            <w:vAlign w:val="center"/>
          </w:tcPr>
          <w:p w14:paraId="3454C14A" w14:textId="77777777" w:rsidR="00C0017F" w:rsidRDefault="00000000">
            <w:pPr>
              <w:spacing w:line="250" w:lineRule="auto"/>
            </w:pPr>
            <w:r>
              <w:rPr>
                <w:sz w:val="16"/>
                <w:szCs w:val="16"/>
              </w:rPr>
              <w:t>1%</w:t>
            </w:r>
          </w:p>
        </w:tc>
        <w:tc>
          <w:tcPr>
            <w:tcW w:w="350" w:type="pct"/>
            <w:tcMar>
              <w:top w:w="90" w:type="dxa"/>
              <w:left w:w="110" w:type="dxa"/>
              <w:bottom w:w="90" w:type="dxa"/>
              <w:right w:w="110" w:type="dxa"/>
            </w:tcMar>
            <w:vAlign w:val="center"/>
          </w:tcPr>
          <w:p w14:paraId="3288015C" w14:textId="77777777" w:rsidR="00C0017F" w:rsidRDefault="00000000">
            <w:pPr>
              <w:spacing w:line="250" w:lineRule="auto"/>
            </w:pPr>
            <w:r>
              <w:rPr>
                <w:sz w:val="16"/>
                <w:szCs w:val="16"/>
              </w:rPr>
              <w:t>0.5%</w:t>
            </w:r>
          </w:p>
        </w:tc>
        <w:tc>
          <w:tcPr>
            <w:tcW w:w="350" w:type="pct"/>
            <w:tcMar>
              <w:top w:w="90" w:type="dxa"/>
              <w:left w:w="110" w:type="dxa"/>
              <w:bottom w:w="90" w:type="dxa"/>
              <w:right w:w="110" w:type="dxa"/>
            </w:tcMar>
            <w:vAlign w:val="center"/>
          </w:tcPr>
          <w:p w14:paraId="26A8F938" w14:textId="77777777" w:rsidR="00C0017F" w:rsidRDefault="00000000">
            <w:pPr>
              <w:spacing w:line="250" w:lineRule="auto"/>
            </w:pPr>
            <w:r>
              <w:rPr>
                <w:sz w:val="16"/>
                <w:szCs w:val="16"/>
              </w:rPr>
              <w:t>0.5%</w:t>
            </w:r>
          </w:p>
        </w:tc>
        <w:tc>
          <w:tcPr>
            <w:tcW w:w="350" w:type="pct"/>
            <w:tcMar>
              <w:top w:w="90" w:type="dxa"/>
              <w:left w:w="110" w:type="dxa"/>
              <w:bottom w:w="90" w:type="dxa"/>
              <w:right w:w="110" w:type="dxa"/>
            </w:tcMar>
            <w:vAlign w:val="center"/>
          </w:tcPr>
          <w:p w14:paraId="3B6DA82B" w14:textId="77777777" w:rsidR="00C0017F" w:rsidRDefault="00000000">
            <w:pPr>
              <w:spacing w:line="250" w:lineRule="auto"/>
            </w:pPr>
            <w:r>
              <w:rPr>
                <w:sz w:val="16"/>
                <w:szCs w:val="16"/>
              </w:rPr>
              <w:t>0.5%</w:t>
            </w:r>
          </w:p>
        </w:tc>
        <w:tc>
          <w:tcPr>
            <w:tcW w:w="350" w:type="pct"/>
            <w:tcMar>
              <w:top w:w="90" w:type="dxa"/>
              <w:left w:w="110" w:type="dxa"/>
              <w:bottom w:w="90" w:type="dxa"/>
              <w:right w:w="110" w:type="dxa"/>
            </w:tcMar>
            <w:vAlign w:val="center"/>
          </w:tcPr>
          <w:p w14:paraId="78D956C1" w14:textId="77777777" w:rsidR="00C0017F" w:rsidRDefault="00000000">
            <w:pPr>
              <w:spacing w:line="250" w:lineRule="auto"/>
            </w:pPr>
            <w:r>
              <w:rPr>
                <w:sz w:val="16"/>
                <w:szCs w:val="16"/>
              </w:rPr>
              <w:t>0.5%</w:t>
            </w:r>
          </w:p>
        </w:tc>
        <w:tc>
          <w:tcPr>
            <w:tcW w:w="350" w:type="pct"/>
            <w:tcMar>
              <w:top w:w="90" w:type="dxa"/>
              <w:left w:w="110" w:type="dxa"/>
              <w:bottom w:w="90" w:type="dxa"/>
              <w:right w:w="110" w:type="dxa"/>
            </w:tcMar>
            <w:vAlign w:val="center"/>
          </w:tcPr>
          <w:p w14:paraId="44E221D9" w14:textId="77777777" w:rsidR="00C0017F" w:rsidRDefault="00000000">
            <w:pPr>
              <w:spacing w:line="250" w:lineRule="auto"/>
            </w:pPr>
            <w:r>
              <w:rPr>
                <w:sz w:val="16"/>
                <w:szCs w:val="16"/>
              </w:rPr>
              <w:t>0.5%</w:t>
            </w:r>
          </w:p>
        </w:tc>
      </w:tr>
      <w:tr w:rsidR="00C0017F" w14:paraId="0E98DDBC" w14:textId="77777777">
        <w:tblPrEx>
          <w:tblCellMar>
            <w:top w:w="0" w:type="dxa"/>
            <w:bottom w:w="0" w:type="dxa"/>
          </w:tblCellMar>
        </w:tblPrEx>
        <w:tc>
          <w:tcPr>
            <w:tcW w:w="1100" w:type="pct"/>
            <w:shd w:val="clear" w:color="auto" w:fill="EFEDFB"/>
            <w:tcMar>
              <w:top w:w="90" w:type="dxa"/>
              <w:left w:w="110" w:type="dxa"/>
              <w:bottom w:w="90" w:type="dxa"/>
              <w:right w:w="110" w:type="dxa"/>
            </w:tcMar>
            <w:vAlign w:val="center"/>
          </w:tcPr>
          <w:p w14:paraId="5F059591" w14:textId="77777777" w:rsidR="00C0017F" w:rsidRDefault="00000000">
            <w:pPr>
              <w:spacing w:line="250" w:lineRule="auto"/>
            </w:pPr>
            <w:r>
              <w:rPr>
                <w:sz w:val="16"/>
                <w:szCs w:val="16"/>
              </w:rPr>
              <w:t>Standard (৳1,500)</w:t>
            </w:r>
          </w:p>
        </w:tc>
        <w:tc>
          <w:tcPr>
            <w:tcW w:w="350" w:type="pct"/>
            <w:shd w:val="clear" w:color="auto" w:fill="EFEDFB"/>
            <w:tcMar>
              <w:top w:w="90" w:type="dxa"/>
              <w:left w:w="110" w:type="dxa"/>
              <w:bottom w:w="90" w:type="dxa"/>
              <w:right w:w="110" w:type="dxa"/>
            </w:tcMar>
            <w:vAlign w:val="center"/>
          </w:tcPr>
          <w:p w14:paraId="7447C40C" w14:textId="77777777" w:rsidR="00C0017F" w:rsidRDefault="00000000">
            <w:pPr>
              <w:spacing w:line="250" w:lineRule="auto"/>
            </w:pPr>
            <w:r>
              <w:rPr>
                <w:sz w:val="16"/>
                <w:szCs w:val="16"/>
              </w:rPr>
              <w:t>12%</w:t>
            </w:r>
          </w:p>
        </w:tc>
        <w:tc>
          <w:tcPr>
            <w:tcW w:w="350" w:type="pct"/>
            <w:shd w:val="clear" w:color="auto" w:fill="EFEDFB"/>
            <w:tcMar>
              <w:top w:w="90" w:type="dxa"/>
              <w:left w:w="110" w:type="dxa"/>
              <w:bottom w:w="90" w:type="dxa"/>
              <w:right w:w="110" w:type="dxa"/>
            </w:tcMar>
            <w:vAlign w:val="center"/>
          </w:tcPr>
          <w:p w14:paraId="0039018A" w14:textId="77777777" w:rsidR="00C0017F" w:rsidRDefault="00000000">
            <w:pPr>
              <w:spacing w:line="250" w:lineRule="auto"/>
            </w:pPr>
            <w:r>
              <w:rPr>
                <w:sz w:val="16"/>
                <w:szCs w:val="16"/>
              </w:rPr>
              <w:t>6%</w:t>
            </w:r>
          </w:p>
        </w:tc>
        <w:tc>
          <w:tcPr>
            <w:tcW w:w="350" w:type="pct"/>
            <w:shd w:val="clear" w:color="auto" w:fill="EFEDFB"/>
            <w:tcMar>
              <w:top w:w="90" w:type="dxa"/>
              <w:left w:w="110" w:type="dxa"/>
              <w:bottom w:w="90" w:type="dxa"/>
              <w:right w:w="110" w:type="dxa"/>
            </w:tcMar>
            <w:vAlign w:val="center"/>
          </w:tcPr>
          <w:p w14:paraId="25FCC44E" w14:textId="77777777" w:rsidR="00C0017F" w:rsidRDefault="00000000">
            <w:pPr>
              <w:spacing w:line="250" w:lineRule="auto"/>
            </w:pPr>
            <w:r>
              <w:rPr>
                <w:sz w:val="16"/>
                <w:szCs w:val="16"/>
              </w:rPr>
              <w:t>4%</w:t>
            </w:r>
          </w:p>
        </w:tc>
        <w:tc>
          <w:tcPr>
            <w:tcW w:w="350" w:type="pct"/>
            <w:shd w:val="clear" w:color="auto" w:fill="EFEDFB"/>
            <w:tcMar>
              <w:top w:w="90" w:type="dxa"/>
              <w:left w:w="110" w:type="dxa"/>
              <w:bottom w:w="90" w:type="dxa"/>
              <w:right w:w="110" w:type="dxa"/>
            </w:tcMar>
            <w:vAlign w:val="center"/>
          </w:tcPr>
          <w:p w14:paraId="6D03AE84" w14:textId="77777777" w:rsidR="00C0017F" w:rsidRDefault="00000000">
            <w:pPr>
              <w:spacing w:line="250" w:lineRule="auto"/>
            </w:pPr>
            <w:r>
              <w:rPr>
                <w:sz w:val="16"/>
                <w:szCs w:val="16"/>
              </w:rPr>
              <w:t>3%</w:t>
            </w:r>
          </w:p>
        </w:tc>
        <w:tc>
          <w:tcPr>
            <w:tcW w:w="350" w:type="pct"/>
            <w:shd w:val="clear" w:color="auto" w:fill="EFEDFB"/>
            <w:tcMar>
              <w:top w:w="90" w:type="dxa"/>
              <w:left w:w="110" w:type="dxa"/>
              <w:bottom w:w="90" w:type="dxa"/>
              <w:right w:w="110" w:type="dxa"/>
            </w:tcMar>
            <w:vAlign w:val="center"/>
          </w:tcPr>
          <w:p w14:paraId="414ADF6F" w14:textId="77777777" w:rsidR="00C0017F" w:rsidRDefault="00000000">
            <w:pPr>
              <w:spacing w:line="250" w:lineRule="auto"/>
            </w:pPr>
            <w:r>
              <w:rPr>
                <w:sz w:val="16"/>
                <w:szCs w:val="16"/>
              </w:rPr>
              <w:t>2%</w:t>
            </w:r>
          </w:p>
        </w:tc>
        <w:tc>
          <w:tcPr>
            <w:tcW w:w="350" w:type="pct"/>
            <w:shd w:val="clear" w:color="auto" w:fill="EFEDFB"/>
            <w:tcMar>
              <w:top w:w="90" w:type="dxa"/>
              <w:left w:w="110" w:type="dxa"/>
              <w:bottom w:w="90" w:type="dxa"/>
              <w:right w:w="110" w:type="dxa"/>
            </w:tcMar>
            <w:vAlign w:val="center"/>
          </w:tcPr>
          <w:p w14:paraId="706A8B4D" w14:textId="77777777" w:rsidR="00C0017F" w:rsidRDefault="00000000">
            <w:pPr>
              <w:spacing w:line="250" w:lineRule="auto"/>
            </w:pPr>
            <w:r>
              <w:rPr>
                <w:sz w:val="16"/>
                <w:szCs w:val="16"/>
              </w:rPr>
              <w:t>1%</w:t>
            </w:r>
          </w:p>
        </w:tc>
        <w:tc>
          <w:tcPr>
            <w:tcW w:w="350" w:type="pct"/>
            <w:shd w:val="clear" w:color="auto" w:fill="EFEDFB"/>
            <w:tcMar>
              <w:top w:w="90" w:type="dxa"/>
              <w:left w:w="110" w:type="dxa"/>
              <w:bottom w:w="90" w:type="dxa"/>
              <w:right w:w="110" w:type="dxa"/>
            </w:tcMar>
            <w:vAlign w:val="center"/>
          </w:tcPr>
          <w:p w14:paraId="426EEAFB" w14:textId="77777777" w:rsidR="00C0017F" w:rsidRDefault="00000000">
            <w:pPr>
              <w:spacing w:line="250" w:lineRule="auto"/>
            </w:pPr>
            <w:r>
              <w:rPr>
                <w:sz w:val="16"/>
                <w:szCs w:val="16"/>
              </w:rPr>
              <w:t>1%</w:t>
            </w:r>
          </w:p>
        </w:tc>
        <w:tc>
          <w:tcPr>
            <w:tcW w:w="350" w:type="pct"/>
            <w:shd w:val="clear" w:color="auto" w:fill="EFEDFB"/>
            <w:tcMar>
              <w:top w:w="90" w:type="dxa"/>
              <w:left w:w="110" w:type="dxa"/>
              <w:bottom w:w="90" w:type="dxa"/>
              <w:right w:w="110" w:type="dxa"/>
            </w:tcMar>
            <w:vAlign w:val="center"/>
          </w:tcPr>
          <w:p w14:paraId="34396924" w14:textId="77777777" w:rsidR="00C0017F" w:rsidRDefault="00000000">
            <w:pPr>
              <w:spacing w:line="250" w:lineRule="auto"/>
            </w:pPr>
            <w:r>
              <w:rPr>
                <w:sz w:val="16"/>
                <w:szCs w:val="16"/>
              </w:rPr>
              <w:t>0.5%</w:t>
            </w:r>
          </w:p>
        </w:tc>
        <w:tc>
          <w:tcPr>
            <w:tcW w:w="350" w:type="pct"/>
            <w:shd w:val="clear" w:color="auto" w:fill="EFEDFB"/>
            <w:tcMar>
              <w:top w:w="90" w:type="dxa"/>
              <w:left w:w="110" w:type="dxa"/>
              <w:bottom w:w="90" w:type="dxa"/>
              <w:right w:w="110" w:type="dxa"/>
            </w:tcMar>
            <w:vAlign w:val="center"/>
          </w:tcPr>
          <w:p w14:paraId="19834845" w14:textId="77777777" w:rsidR="00C0017F" w:rsidRDefault="00000000">
            <w:pPr>
              <w:spacing w:line="250" w:lineRule="auto"/>
            </w:pPr>
            <w:r>
              <w:rPr>
                <w:sz w:val="16"/>
                <w:szCs w:val="16"/>
              </w:rPr>
              <w:t>0.5%</w:t>
            </w:r>
          </w:p>
        </w:tc>
        <w:tc>
          <w:tcPr>
            <w:tcW w:w="350" w:type="pct"/>
            <w:shd w:val="clear" w:color="auto" w:fill="EFEDFB"/>
            <w:tcMar>
              <w:top w:w="90" w:type="dxa"/>
              <w:left w:w="110" w:type="dxa"/>
              <w:bottom w:w="90" w:type="dxa"/>
              <w:right w:w="110" w:type="dxa"/>
            </w:tcMar>
            <w:vAlign w:val="center"/>
          </w:tcPr>
          <w:p w14:paraId="5C784FC3" w14:textId="77777777" w:rsidR="00C0017F" w:rsidRDefault="00000000">
            <w:pPr>
              <w:spacing w:line="250" w:lineRule="auto"/>
            </w:pPr>
            <w:r>
              <w:rPr>
                <w:sz w:val="16"/>
                <w:szCs w:val="16"/>
              </w:rPr>
              <w:t>0.5%</w:t>
            </w:r>
          </w:p>
        </w:tc>
      </w:tr>
      <w:tr w:rsidR="00C0017F" w14:paraId="539308F0" w14:textId="77777777">
        <w:tblPrEx>
          <w:tblCellMar>
            <w:top w:w="0" w:type="dxa"/>
            <w:bottom w:w="0" w:type="dxa"/>
          </w:tblCellMar>
        </w:tblPrEx>
        <w:tc>
          <w:tcPr>
            <w:tcW w:w="1100" w:type="pct"/>
            <w:tcMar>
              <w:top w:w="90" w:type="dxa"/>
              <w:left w:w="110" w:type="dxa"/>
              <w:bottom w:w="90" w:type="dxa"/>
              <w:right w:w="110" w:type="dxa"/>
            </w:tcMar>
            <w:vAlign w:val="center"/>
          </w:tcPr>
          <w:p w14:paraId="197F2C5F" w14:textId="77777777" w:rsidR="00C0017F" w:rsidRDefault="00000000">
            <w:pPr>
              <w:spacing w:line="250" w:lineRule="auto"/>
            </w:pPr>
            <w:r>
              <w:rPr>
                <w:sz w:val="16"/>
                <w:szCs w:val="16"/>
              </w:rPr>
              <w:t>Smart (৳3,500)</w:t>
            </w:r>
          </w:p>
        </w:tc>
        <w:tc>
          <w:tcPr>
            <w:tcW w:w="350" w:type="pct"/>
            <w:tcMar>
              <w:top w:w="90" w:type="dxa"/>
              <w:left w:w="110" w:type="dxa"/>
              <w:bottom w:w="90" w:type="dxa"/>
              <w:right w:w="110" w:type="dxa"/>
            </w:tcMar>
            <w:vAlign w:val="center"/>
          </w:tcPr>
          <w:p w14:paraId="3ED5FF65" w14:textId="77777777" w:rsidR="00C0017F" w:rsidRDefault="00000000">
            <w:pPr>
              <w:spacing w:line="250" w:lineRule="auto"/>
            </w:pPr>
            <w:r>
              <w:rPr>
                <w:sz w:val="16"/>
                <w:szCs w:val="16"/>
              </w:rPr>
              <w:t>15%</w:t>
            </w:r>
          </w:p>
        </w:tc>
        <w:tc>
          <w:tcPr>
            <w:tcW w:w="350" w:type="pct"/>
            <w:tcMar>
              <w:top w:w="90" w:type="dxa"/>
              <w:left w:w="110" w:type="dxa"/>
              <w:bottom w:w="90" w:type="dxa"/>
              <w:right w:w="110" w:type="dxa"/>
            </w:tcMar>
            <w:vAlign w:val="center"/>
          </w:tcPr>
          <w:p w14:paraId="32B39916" w14:textId="77777777" w:rsidR="00C0017F" w:rsidRDefault="00000000">
            <w:pPr>
              <w:spacing w:line="250" w:lineRule="auto"/>
            </w:pPr>
            <w:r>
              <w:rPr>
                <w:sz w:val="16"/>
                <w:szCs w:val="16"/>
              </w:rPr>
              <w:t>8%</w:t>
            </w:r>
          </w:p>
        </w:tc>
        <w:tc>
          <w:tcPr>
            <w:tcW w:w="350" w:type="pct"/>
            <w:tcMar>
              <w:top w:w="90" w:type="dxa"/>
              <w:left w:w="110" w:type="dxa"/>
              <w:bottom w:w="90" w:type="dxa"/>
              <w:right w:w="110" w:type="dxa"/>
            </w:tcMar>
            <w:vAlign w:val="center"/>
          </w:tcPr>
          <w:p w14:paraId="2F04C134" w14:textId="77777777" w:rsidR="00C0017F" w:rsidRDefault="00000000">
            <w:pPr>
              <w:spacing w:line="250" w:lineRule="auto"/>
            </w:pPr>
            <w:r>
              <w:rPr>
                <w:sz w:val="16"/>
                <w:szCs w:val="16"/>
              </w:rPr>
              <w:t>5%</w:t>
            </w:r>
          </w:p>
        </w:tc>
        <w:tc>
          <w:tcPr>
            <w:tcW w:w="350" w:type="pct"/>
            <w:tcMar>
              <w:top w:w="90" w:type="dxa"/>
              <w:left w:w="110" w:type="dxa"/>
              <w:bottom w:w="90" w:type="dxa"/>
              <w:right w:w="110" w:type="dxa"/>
            </w:tcMar>
            <w:vAlign w:val="center"/>
          </w:tcPr>
          <w:p w14:paraId="6474A40E" w14:textId="77777777" w:rsidR="00C0017F" w:rsidRDefault="00000000">
            <w:pPr>
              <w:spacing w:line="250" w:lineRule="auto"/>
            </w:pPr>
            <w:r>
              <w:rPr>
                <w:sz w:val="16"/>
                <w:szCs w:val="16"/>
              </w:rPr>
              <w:t>3%</w:t>
            </w:r>
          </w:p>
        </w:tc>
        <w:tc>
          <w:tcPr>
            <w:tcW w:w="350" w:type="pct"/>
            <w:tcMar>
              <w:top w:w="90" w:type="dxa"/>
              <w:left w:w="110" w:type="dxa"/>
              <w:bottom w:w="90" w:type="dxa"/>
              <w:right w:w="110" w:type="dxa"/>
            </w:tcMar>
            <w:vAlign w:val="center"/>
          </w:tcPr>
          <w:p w14:paraId="69C6A7D1" w14:textId="77777777" w:rsidR="00C0017F" w:rsidRDefault="00000000">
            <w:pPr>
              <w:spacing w:line="250" w:lineRule="auto"/>
            </w:pPr>
            <w:r>
              <w:rPr>
                <w:sz w:val="16"/>
                <w:szCs w:val="16"/>
              </w:rPr>
              <w:t>2%</w:t>
            </w:r>
          </w:p>
        </w:tc>
        <w:tc>
          <w:tcPr>
            <w:tcW w:w="350" w:type="pct"/>
            <w:tcMar>
              <w:top w:w="90" w:type="dxa"/>
              <w:left w:w="110" w:type="dxa"/>
              <w:bottom w:w="90" w:type="dxa"/>
              <w:right w:w="110" w:type="dxa"/>
            </w:tcMar>
            <w:vAlign w:val="center"/>
          </w:tcPr>
          <w:p w14:paraId="0520EB00" w14:textId="77777777" w:rsidR="00C0017F" w:rsidRDefault="00000000">
            <w:pPr>
              <w:spacing w:line="250" w:lineRule="auto"/>
            </w:pPr>
            <w:r>
              <w:rPr>
                <w:sz w:val="16"/>
                <w:szCs w:val="16"/>
              </w:rPr>
              <w:t>1.5%</w:t>
            </w:r>
          </w:p>
        </w:tc>
        <w:tc>
          <w:tcPr>
            <w:tcW w:w="350" w:type="pct"/>
            <w:tcMar>
              <w:top w:w="90" w:type="dxa"/>
              <w:left w:w="110" w:type="dxa"/>
              <w:bottom w:w="90" w:type="dxa"/>
              <w:right w:w="110" w:type="dxa"/>
            </w:tcMar>
            <w:vAlign w:val="center"/>
          </w:tcPr>
          <w:p w14:paraId="5AE40BF5" w14:textId="77777777" w:rsidR="00C0017F" w:rsidRDefault="00000000">
            <w:pPr>
              <w:spacing w:line="250" w:lineRule="auto"/>
            </w:pPr>
            <w:r>
              <w:rPr>
                <w:sz w:val="16"/>
                <w:szCs w:val="16"/>
              </w:rPr>
              <w:t>1%</w:t>
            </w:r>
          </w:p>
        </w:tc>
        <w:tc>
          <w:tcPr>
            <w:tcW w:w="350" w:type="pct"/>
            <w:tcMar>
              <w:top w:w="90" w:type="dxa"/>
              <w:left w:w="110" w:type="dxa"/>
              <w:bottom w:w="90" w:type="dxa"/>
              <w:right w:w="110" w:type="dxa"/>
            </w:tcMar>
            <w:vAlign w:val="center"/>
          </w:tcPr>
          <w:p w14:paraId="79AB8F3E" w14:textId="77777777" w:rsidR="00C0017F" w:rsidRDefault="00000000">
            <w:pPr>
              <w:spacing w:line="250" w:lineRule="auto"/>
            </w:pPr>
            <w:r>
              <w:rPr>
                <w:sz w:val="16"/>
                <w:szCs w:val="16"/>
              </w:rPr>
              <w:t>0.5%</w:t>
            </w:r>
          </w:p>
        </w:tc>
        <w:tc>
          <w:tcPr>
            <w:tcW w:w="350" w:type="pct"/>
            <w:tcMar>
              <w:top w:w="90" w:type="dxa"/>
              <w:left w:w="110" w:type="dxa"/>
              <w:bottom w:w="90" w:type="dxa"/>
              <w:right w:w="110" w:type="dxa"/>
            </w:tcMar>
            <w:vAlign w:val="center"/>
          </w:tcPr>
          <w:p w14:paraId="45A3242D" w14:textId="77777777" w:rsidR="00C0017F" w:rsidRDefault="00000000">
            <w:pPr>
              <w:spacing w:line="250" w:lineRule="auto"/>
            </w:pPr>
            <w:r>
              <w:rPr>
                <w:sz w:val="16"/>
                <w:szCs w:val="16"/>
              </w:rPr>
              <w:t>0.5%</w:t>
            </w:r>
          </w:p>
        </w:tc>
        <w:tc>
          <w:tcPr>
            <w:tcW w:w="350" w:type="pct"/>
            <w:tcMar>
              <w:top w:w="90" w:type="dxa"/>
              <w:left w:w="110" w:type="dxa"/>
              <w:bottom w:w="90" w:type="dxa"/>
              <w:right w:w="110" w:type="dxa"/>
            </w:tcMar>
            <w:vAlign w:val="center"/>
          </w:tcPr>
          <w:p w14:paraId="1EAFA67F" w14:textId="77777777" w:rsidR="00C0017F" w:rsidRDefault="00000000">
            <w:pPr>
              <w:spacing w:line="250" w:lineRule="auto"/>
            </w:pPr>
            <w:r>
              <w:rPr>
                <w:sz w:val="16"/>
                <w:szCs w:val="16"/>
              </w:rPr>
              <w:t>0.5%</w:t>
            </w:r>
          </w:p>
        </w:tc>
      </w:tr>
      <w:tr w:rsidR="00C0017F" w14:paraId="113760CD" w14:textId="77777777">
        <w:tblPrEx>
          <w:tblCellMar>
            <w:top w:w="0" w:type="dxa"/>
            <w:bottom w:w="0" w:type="dxa"/>
          </w:tblCellMar>
        </w:tblPrEx>
        <w:tc>
          <w:tcPr>
            <w:tcW w:w="1100" w:type="pct"/>
            <w:shd w:val="clear" w:color="auto" w:fill="EFEDFB"/>
            <w:tcMar>
              <w:top w:w="90" w:type="dxa"/>
              <w:left w:w="110" w:type="dxa"/>
              <w:bottom w:w="90" w:type="dxa"/>
              <w:right w:w="110" w:type="dxa"/>
            </w:tcMar>
            <w:vAlign w:val="center"/>
          </w:tcPr>
          <w:p w14:paraId="4ACABEDF" w14:textId="77777777" w:rsidR="00C0017F" w:rsidRDefault="00000000">
            <w:pPr>
              <w:spacing w:line="250" w:lineRule="auto"/>
            </w:pPr>
            <w:r>
              <w:rPr>
                <w:sz w:val="16"/>
                <w:szCs w:val="16"/>
              </w:rPr>
              <w:t>VVIP (৳10,000)</w:t>
            </w:r>
          </w:p>
        </w:tc>
        <w:tc>
          <w:tcPr>
            <w:tcW w:w="350" w:type="pct"/>
            <w:shd w:val="clear" w:color="auto" w:fill="EFEDFB"/>
            <w:tcMar>
              <w:top w:w="90" w:type="dxa"/>
              <w:left w:w="110" w:type="dxa"/>
              <w:bottom w:w="90" w:type="dxa"/>
              <w:right w:w="110" w:type="dxa"/>
            </w:tcMar>
            <w:vAlign w:val="center"/>
          </w:tcPr>
          <w:p w14:paraId="5F094920" w14:textId="77777777" w:rsidR="00C0017F" w:rsidRDefault="00000000">
            <w:pPr>
              <w:spacing w:line="250" w:lineRule="auto"/>
            </w:pPr>
            <w:r>
              <w:rPr>
                <w:sz w:val="16"/>
                <w:szCs w:val="16"/>
              </w:rPr>
              <w:t>20%</w:t>
            </w:r>
          </w:p>
        </w:tc>
        <w:tc>
          <w:tcPr>
            <w:tcW w:w="350" w:type="pct"/>
            <w:shd w:val="clear" w:color="auto" w:fill="EFEDFB"/>
            <w:tcMar>
              <w:top w:w="90" w:type="dxa"/>
              <w:left w:w="110" w:type="dxa"/>
              <w:bottom w:w="90" w:type="dxa"/>
              <w:right w:w="110" w:type="dxa"/>
            </w:tcMar>
            <w:vAlign w:val="center"/>
          </w:tcPr>
          <w:p w14:paraId="024741D9" w14:textId="77777777" w:rsidR="00C0017F" w:rsidRDefault="00000000">
            <w:pPr>
              <w:spacing w:line="250" w:lineRule="auto"/>
            </w:pPr>
            <w:r>
              <w:rPr>
                <w:sz w:val="16"/>
                <w:szCs w:val="16"/>
              </w:rPr>
              <w:t>10%</w:t>
            </w:r>
          </w:p>
        </w:tc>
        <w:tc>
          <w:tcPr>
            <w:tcW w:w="350" w:type="pct"/>
            <w:shd w:val="clear" w:color="auto" w:fill="EFEDFB"/>
            <w:tcMar>
              <w:top w:w="90" w:type="dxa"/>
              <w:left w:w="110" w:type="dxa"/>
              <w:bottom w:w="90" w:type="dxa"/>
              <w:right w:w="110" w:type="dxa"/>
            </w:tcMar>
            <w:vAlign w:val="center"/>
          </w:tcPr>
          <w:p w14:paraId="02B5C08F" w14:textId="77777777" w:rsidR="00C0017F" w:rsidRDefault="00000000">
            <w:pPr>
              <w:spacing w:line="250" w:lineRule="auto"/>
            </w:pPr>
            <w:r>
              <w:rPr>
                <w:sz w:val="16"/>
                <w:szCs w:val="16"/>
              </w:rPr>
              <w:t>6%</w:t>
            </w:r>
          </w:p>
        </w:tc>
        <w:tc>
          <w:tcPr>
            <w:tcW w:w="350" w:type="pct"/>
            <w:shd w:val="clear" w:color="auto" w:fill="EFEDFB"/>
            <w:tcMar>
              <w:top w:w="90" w:type="dxa"/>
              <w:left w:w="110" w:type="dxa"/>
              <w:bottom w:w="90" w:type="dxa"/>
              <w:right w:w="110" w:type="dxa"/>
            </w:tcMar>
            <w:vAlign w:val="center"/>
          </w:tcPr>
          <w:p w14:paraId="11A8CD33" w14:textId="77777777" w:rsidR="00C0017F" w:rsidRDefault="00000000">
            <w:pPr>
              <w:spacing w:line="250" w:lineRule="auto"/>
            </w:pPr>
            <w:r>
              <w:rPr>
                <w:sz w:val="16"/>
                <w:szCs w:val="16"/>
              </w:rPr>
              <w:t>4%</w:t>
            </w:r>
          </w:p>
        </w:tc>
        <w:tc>
          <w:tcPr>
            <w:tcW w:w="350" w:type="pct"/>
            <w:shd w:val="clear" w:color="auto" w:fill="EFEDFB"/>
            <w:tcMar>
              <w:top w:w="90" w:type="dxa"/>
              <w:left w:w="110" w:type="dxa"/>
              <w:bottom w:w="90" w:type="dxa"/>
              <w:right w:w="110" w:type="dxa"/>
            </w:tcMar>
            <w:vAlign w:val="center"/>
          </w:tcPr>
          <w:p w14:paraId="13D4DE30" w14:textId="77777777" w:rsidR="00C0017F" w:rsidRDefault="00000000">
            <w:pPr>
              <w:spacing w:line="250" w:lineRule="auto"/>
            </w:pPr>
            <w:r>
              <w:rPr>
                <w:sz w:val="16"/>
                <w:szCs w:val="16"/>
              </w:rPr>
              <w:t>3%</w:t>
            </w:r>
          </w:p>
        </w:tc>
        <w:tc>
          <w:tcPr>
            <w:tcW w:w="350" w:type="pct"/>
            <w:shd w:val="clear" w:color="auto" w:fill="EFEDFB"/>
            <w:tcMar>
              <w:top w:w="90" w:type="dxa"/>
              <w:left w:w="110" w:type="dxa"/>
              <w:bottom w:w="90" w:type="dxa"/>
              <w:right w:w="110" w:type="dxa"/>
            </w:tcMar>
            <w:vAlign w:val="center"/>
          </w:tcPr>
          <w:p w14:paraId="685CA049" w14:textId="77777777" w:rsidR="00C0017F" w:rsidRDefault="00000000">
            <w:pPr>
              <w:spacing w:line="250" w:lineRule="auto"/>
            </w:pPr>
            <w:r>
              <w:rPr>
                <w:sz w:val="16"/>
                <w:szCs w:val="16"/>
              </w:rPr>
              <w:t>2%</w:t>
            </w:r>
          </w:p>
        </w:tc>
        <w:tc>
          <w:tcPr>
            <w:tcW w:w="350" w:type="pct"/>
            <w:shd w:val="clear" w:color="auto" w:fill="EFEDFB"/>
            <w:tcMar>
              <w:top w:w="90" w:type="dxa"/>
              <w:left w:w="110" w:type="dxa"/>
              <w:bottom w:w="90" w:type="dxa"/>
              <w:right w:w="110" w:type="dxa"/>
            </w:tcMar>
            <w:vAlign w:val="center"/>
          </w:tcPr>
          <w:p w14:paraId="447DF7CA" w14:textId="77777777" w:rsidR="00C0017F" w:rsidRDefault="00000000">
            <w:pPr>
              <w:spacing w:line="250" w:lineRule="auto"/>
            </w:pPr>
            <w:r>
              <w:rPr>
                <w:sz w:val="16"/>
                <w:szCs w:val="16"/>
              </w:rPr>
              <w:t>1.5%</w:t>
            </w:r>
          </w:p>
        </w:tc>
        <w:tc>
          <w:tcPr>
            <w:tcW w:w="350" w:type="pct"/>
            <w:shd w:val="clear" w:color="auto" w:fill="EFEDFB"/>
            <w:tcMar>
              <w:top w:w="90" w:type="dxa"/>
              <w:left w:w="110" w:type="dxa"/>
              <w:bottom w:w="90" w:type="dxa"/>
              <w:right w:w="110" w:type="dxa"/>
            </w:tcMar>
            <w:vAlign w:val="center"/>
          </w:tcPr>
          <w:p w14:paraId="2F97DDE5" w14:textId="77777777" w:rsidR="00C0017F" w:rsidRDefault="00000000">
            <w:pPr>
              <w:spacing w:line="250" w:lineRule="auto"/>
            </w:pPr>
            <w:r>
              <w:rPr>
                <w:sz w:val="16"/>
                <w:szCs w:val="16"/>
              </w:rPr>
              <w:t>1%</w:t>
            </w:r>
          </w:p>
        </w:tc>
        <w:tc>
          <w:tcPr>
            <w:tcW w:w="350" w:type="pct"/>
            <w:shd w:val="clear" w:color="auto" w:fill="EFEDFB"/>
            <w:tcMar>
              <w:top w:w="90" w:type="dxa"/>
              <w:left w:w="110" w:type="dxa"/>
              <w:bottom w:w="90" w:type="dxa"/>
              <w:right w:w="110" w:type="dxa"/>
            </w:tcMar>
            <w:vAlign w:val="center"/>
          </w:tcPr>
          <w:p w14:paraId="7028680A" w14:textId="77777777" w:rsidR="00C0017F" w:rsidRDefault="00000000">
            <w:pPr>
              <w:spacing w:line="250" w:lineRule="auto"/>
            </w:pPr>
            <w:r>
              <w:rPr>
                <w:sz w:val="16"/>
                <w:szCs w:val="16"/>
              </w:rPr>
              <w:t>1%</w:t>
            </w:r>
          </w:p>
        </w:tc>
        <w:tc>
          <w:tcPr>
            <w:tcW w:w="350" w:type="pct"/>
            <w:shd w:val="clear" w:color="auto" w:fill="EFEDFB"/>
            <w:tcMar>
              <w:top w:w="90" w:type="dxa"/>
              <w:left w:w="110" w:type="dxa"/>
              <w:bottom w:w="90" w:type="dxa"/>
              <w:right w:w="110" w:type="dxa"/>
            </w:tcMar>
            <w:vAlign w:val="center"/>
          </w:tcPr>
          <w:p w14:paraId="592C3D45" w14:textId="77777777" w:rsidR="00C0017F" w:rsidRDefault="00000000">
            <w:pPr>
              <w:spacing w:line="250" w:lineRule="auto"/>
            </w:pPr>
            <w:r>
              <w:rPr>
                <w:sz w:val="16"/>
                <w:szCs w:val="16"/>
              </w:rPr>
              <w:t>0.5%</w:t>
            </w:r>
          </w:p>
        </w:tc>
      </w:tr>
    </w:tbl>
    <w:p w14:paraId="14895F0F" w14:textId="77777777" w:rsidR="00C0017F" w:rsidRDefault="00C0017F">
      <w:pPr>
        <w:spacing w:line="200" w:lineRule="auto"/>
      </w:pPr>
    </w:p>
    <w:p w14:paraId="751079F8" w14:textId="77777777" w:rsidR="00C0017F" w:rsidRDefault="00000000">
      <w:pPr>
        <w:spacing w:after="120" w:line="284" w:lineRule="auto"/>
        <w:jc w:val="both"/>
      </w:pPr>
      <w:r>
        <w:t>At registration, the referral service snapshots the new member’s position in the tree (up to 10 levels). When a membership is purchased, the engine walks the chain, computes each upline’s share from the plan’s rate table, writes commission rows and credits wallets — with the same pattern reused for recharge and drive-pack commissions using their own configurable rate tables (including amount-tiered rates).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68"/>
      </w:tblGrid>
      <w:tr w:rsidR="00C0017F" w14:paraId="10C3849B" w14:textId="77777777">
        <w:tblPrEx>
          <w:tblCellMar>
            <w:top w:w="0" w:type="dxa"/>
            <w:bottom w:w="0" w:type="dxa"/>
          </w:tblCellMar>
        </w:tblPrEx>
        <w:tc>
          <w:tcPr>
            <w:tcW w:w="100" w:type="dxa"/>
            <w:tcBorders>
              <w:top w:val="single" w:sz="4" w:space="0" w:color="D8D4EE"/>
              <w:left w:val="single" w:sz="26" w:space="0" w:color="5B4FE9"/>
              <w:bottom w:val="single" w:sz="4" w:space="0" w:color="D8D4EE"/>
              <w:right w:val="single" w:sz="4" w:space="0" w:color="D8D4EE"/>
            </w:tcBorders>
            <w:shd w:val="clear" w:color="auto" w:fill="F6F4FF"/>
            <w:tcMar>
              <w:top w:w="140" w:type="dxa"/>
              <w:left w:w="220" w:type="dxa"/>
              <w:bottom w:w="140" w:type="dxa"/>
              <w:right w:w="160" w:type="dxa"/>
            </w:tcMar>
          </w:tcPr>
          <w:p w14:paraId="14240FCA" w14:textId="77777777" w:rsidR="00C0017F" w:rsidRDefault="00000000">
            <w:pPr>
              <w:spacing w:after="80"/>
            </w:pPr>
            <w:r>
              <w:rPr>
                <w:b/>
                <w:bCs/>
                <w:smallCaps/>
                <w:color w:val="3F379F"/>
                <w:sz w:val="17"/>
                <w:szCs w:val="17"/>
              </w:rPr>
              <w:t>HOW CORRECTNESS IS PROTECTED</w:t>
            </w:r>
          </w:p>
          <w:p w14:paraId="467E730D" w14:textId="77777777" w:rsidR="00C0017F" w:rsidRDefault="00000000">
            <w:pPr>
              <w:spacing w:after="60" w:line="260" w:lineRule="auto"/>
              <w:ind w:left="320" w:hanging="200"/>
            </w:pPr>
            <w:r>
              <w:rPr>
                <w:b/>
                <w:bCs/>
                <w:color w:val="5B4FE9"/>
                <w:sz w:val="18"/>
                <w:szCs w:val="18"/>
              </w:rPr>
              <w:t xml:space="preserve">•  </w:t>
            </w:r>
            <w:r>
              <w:rPr>
                <w:sz w:val="18"/>
                <w:szCs w:val="18"/>
              </w:rPr>
              <w:t>Rates are stored per plan / per product type as configuration, so payouts always match the published table.</w:t>
            </w:r>
          </w:p>
          <w:p w14:paraId="7C109C2D" w14:textId="77777777" w:rsidR="00C0017F" w:rsidRDefault="00000000">
            <w:pPr>
              <w:spacing w:after="60" w:line="260" w:lineRule="auto"/>
              <w:ind w:left="320" w:hanging="200"/>
            </w:pPr>
            <w:r>
              <w:rPr>
                <w:b/>
                <w:bCs/>
                <w:color w:val="5B4FE9"/>
                <w:sz w:val="18"/>
                <w:szCs w:val="18"/>
              </w:rPr>
              <w:t xml:space="preserve">•  </w:t>
            </w:r>
            <w:r>
              <w:rPr>
                <w:sz w:val="18"/>
                <w:szCs w:val="18"/>
              </w:rPr>
              <w:t>Commission ledger rows and wallet credits are written together during distribution — no drift between what is recorded and what is paid.</w:t>
            </w:r>
          </w:p>
          <w:p w14:paraId="24445E1D" w14:textId="77777777" w:rsidR="00C0017F" w:rsidRDefault="00000000">
            <w:pPr>
              <w:spacing w:after="60" w:line="260" w:lineRule="auto"/>
              <w:ind w:left="320" w:hanging="200"/>
            </w:pPr>
            <w:r>
              <w:rPr>
                <w:b/>
                <w:bCs/>
                <w:color w:val="5B4FE9"/>
                <w:sz w:val="18"/>
                <w:szCs w:val="18"/>
              </w:rPr>
              <w:t xml:space="preserve">•  </w:t>
            </w:r>
            <w:r>
              <w:rPr>
                <w:sz w:val="18"/>
                <w:szCs w:val="18"/>
              </w:rPr>
              <w:t>Recharge and drive-pack failures trigger automatic refunds to the user’s funds wallet, and every order carries a unique API transaction id (refid) for idempotency.</w:t>
            </w:r>
          </w:p>
          <w:p w14:paraId="6DDB4A6F" w14:textId="77777777" w:rsidR="00C0017F" w:rsidRDefault="00000000">
            <w:pPr>
              <w:spacing w:after="60" w:line="260" w:lineRule="auto"/>
              <w:ind w:left="320" w:hanging="200"/>
            </w:pPr>
            <w:r>
              <w:rPr>
                <w:b/>
                <w:bCs/>
                <w:color w:val="5B4FE9"/>
                <w:sz w:val="18"/>
                <w:szCs w:val="18"/>
              </w:rPr>
              <w:t xml:space="preserve">•  </w:t>
            </w:r>
            <w:r>
              <w:rPr>
                <w:sz w:val="18"/>
                <w:szCs w:val="18"/>
              </w:rPr>
              <w:t>Referral codes are guaranteed unique by generation loop, and trees are capped at 10 levels by design.</w:t>
            </w:r>
          </w:p>
        </w:tc>
      </w:tr>
    </w:tbl>
    <w:p w14:paraId="37C2E096" w14:textId="77777777" w:rsidR="00C0017F" w:rsidRDefault="00C0017F">
      <w:pPr>
        <w:spacing w:line="200" w:lineRule="auto"/>
      </w:pPr>
    </w:p>
    <w:p w14:paraId="4A2EAFC3" w14:textId="77777777" w:rsidR="00C0017F" w:rsidRDefault="00000000">
      <w:pPr>
        <w:pStyle w:val="Heading2"/>
        <w:spacing w:before="240" w:after="100" w:line="276" w:lineRule="auto"/>
      </w:pPr>
      <w:bookmarkStart w:id="20" w:name="_Toc237514585"/>
      <w:r>
        <w:t>Deep dive 2 — escrow-protected job marketplace</w:t>
      </w:r>
      <w:bookmarkEnd w:id="20"/>
    </w:p>
    <w:p w14:paraId="7C199A70" w14:textId="77777777" w:rsidR="00C0017F" w:rsidRDefault="00000000">
      <w:pPr>
        <w:spacing w:after="120" w:line="284" w:lineRule="auto"/>
        <w:jc w:val="both"/>
      </w:pPr>
      <w:r>
        <w:t>The marketplace lets members post micro-jobs (single or multi-unit) and pay from their funds wallet. Money is not handed over directly: it moves into an escrow record when the job is created. Workers bid on single-unit jobs or take assignments on multi-unit jobs, then submit proof (links and media) for approval. Only when the poster approves does the escrow release to the worker — otherwise it is refunded. Platform settings (fee percent, max submissions, active flag) are editable by admins, and every job passes through an admin approval lifecycle (pending approval → active → in progress → completed / cancelled / rejected) before it is visible to workers.</w:t>
      </w:r>
    </w:p>
    <w:p w14:paraId="7D46A947" w14:textId="77777777" w:rsidR="00C0017F" w:rsidRDefault="00C0017F">
      <w:pPr>
        <w:spacing w:line="200" w:lineRule="auto"/>
      </w:pPr>
    </w:p>
    <w:p w14:paraId="1AD90CE5" w14:textId="77777777" w:rsidR="00C0017F" w:rsidRDefault="00000000">
      <w:pPr>
        <w:pStyle w:val="Heading2"/>
        <w:spacing w:before="240" w:after="100" w:line="276" w:lineRule="auto"/>
      </w:pPr>
      <w:bookmarkStart w:id="21" w:name="_Toc237514586"/>
      <w:r>
        <w:t>Deep dive 3 — real-time across the platform</w:t>
      </w:r>
      <w:bookmarkEnd w:id="21"/>
    </w:p>
    <w:p w14:paraId="13D069A9" w14:textId="77777777" w:rsidR="00C0017F" w:rsidRDefault="00000000">
      <w:pPr>
        <w:spacing w:after="120" w:line="284" w:lineRule="auto"/>
        <w:jc w:val="both"/>
      </w:pPr>
      <w:r>
        <w:t>Socket.IO gateways run on the same NestJS process as the REST API. A chat gateway streams messages, typing and read receipts for direct and group conversations; a notification gateway pushes FCM-bound events to connected clients instantly (including commission alerts); a marketplace gateway broadcasts job and bid activity; and an admin gateway streams live operational events into the admin panel. For everything that must survive a disconnect — emails, scheduled broadcasts — BullMQ queues on Redis take over, with the email processor handling transactional mail.</w:t>
      </w:r>
    </w:p>
    <w:p w14:paraId="3D724246" w14:textId="77777777" w:rsidR="00C0017F" w:rsidRDefault="00C0017F">
      <w:pPr>
        <w:spacing w:line="200" w:lineRule="auto"/>
      </w:pPr>
    </w:p>
    <w:p w14:paraId="63655503" w14:textId="77777777" w:rsidR="00C0017F" w:rsidRDefault="00000000">
      <w:pPr>
        <w:pStyle w:val="Heading2"/>
        <w:spacing w:before="240" w:after="100" w:line="276" w:lineRule="auto"/>
      </w:pPr>
      <w:bookmarkStart w:id="22" w:name="_Toc237514587"/>
      <w:r>
        <w:t>Deep dive 4 — notification engine</w:t>
      </w:r>
      <w:bookmarkEnd w:id="22"/>
    </w:p>
    <w:p w14:paraId="417B4F46" w14:textId="77777777" w:rsidR="00C0017F" w:rsidRDefault="00000000">
      <w:pPr>
        <w:spacing w:after="120" w:line="284" w:lineRule="auto"/>
        <w:jc w:val="both"/>
      </w:pPr>
      <w:r>
        <w:t>Notifications are a first-class module, not an afterthought. Admins compose broadcasts or targeted messages (optionally scheduled), with templates for reuse. Delivery fans out through Firebase Cloud Messaging to registered push tokens for web, Android and iOS; the system tracks recipients, sent and read counts per campaign. Transactional events — recharge success/failure, commission earned, membership status — create per-user notifications and fire Socket.IO events in the same flow, so users see updates instantly in-app and on-device.</w:t>
      </w:r>
    </w:p>
    <w:p w14:paraId="329CFB95" w14:textId="77777777" w:rsidR="00C0017F" w:rsidRDefault="00000000">
      <w:pPr>
        <w:pStyle w:val="Heading1"/>
        <w:keepNext/>
        <w:pageBreakBefore/>
        <w:spacing w:before="0" w:after="120" w:line="276" w:lineRule="auto"/>
      </w:pPr>
      <w:bookmarkStart w:id="23" w:name="_Toc237514588"/>
      <w:r>
        <w:rPr>
          <w:color w:val="D99A2B"/>
        </w:rPr>
        <w:lastRenderedPageBreak/>
        <w:t xml:space="preserve">8.  </w:t>
      </w:r>
      <w:r>
        <w:t>Challenges &amp; Solutions</w:t>
      </w:r>
      <w:bookmarkEnd w:id="23"/>
    </w:p>
    <w:p w14:paraId="4B6C6416" w14:textId="77777777" w:rsidR="00C0017F" w:rsidRDefault="00000000">
      <w:pPr>
        <w:spacing w:after="120" w:line="284" w:lineRule="auto"/>
        <w:jc w:val="both"/>
      </w:pPr>
      <w:r>
        <w:t>This section pairs each major challenge with the solution that resolved it — the engineering decisions that make the platform work on its modest hardware while keeping money movements accurate and deploys safe.</w:t>
      </w:r>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3527"/>
        <w:gridCol w:w="6269"/>
      </w:tblGrid>
      <w:tr w:rsidR="00C0017F" w14:paraId="71A68FB4" w14:textId="77777777">
        <w:tblPrEx>
          <w:tblCellMar>
            <w:top w:w="0" w:type="dxa"/>
            <w:bottom w:w="0" w:type="dxa"/>
          </w:tblCellMar>
        </w:tblPrEx>
        <w:trPr>
          <w:tblHeader/>
        </w:trPr>
        <w:tc>
          <w:tcPr>
            <w:tcW w:w="1800" w:type="pct"/>
            <w:shd w:val="clear" w:color="auto" w:fill="5B4FE9"/>
            <w:tcMar>
              <w:top w:w="90" w:type="dxa"/>
              <w:left w:w="110" w:type="dxa"/>
              <w:bottom w:w="90" w:type="dxa"/>
              <w:right w:w="110" w:type="dxa"/>
            </w:tcMar>
            <w:vAlign w:val="center"/>
          </w:tcPr>
          <w:p w14:paraId="18487B7B" w14:textId="77777777" w:rsidR="00C0017F" w:rsidRDefault="00000000">
            <w:r>
              <w:rPr>
                <w:b/>
                <w:bCs/>
                <w:smallCaps/>
                <w:color w:val="FFFFFF"/>
                <w:sz w:val="17"/>
                <w:szCs w:val="17"/>
              </w:rPr>
              <w:t>Challenge</w:t>
            </w:r>
          </w:p>
        </w:tc>
        <w:tc>
          <w:tcPr>
            <w:tcW w:w="3200" w:type="pct"/>
            <w:shd w:val="clear" w:color="auto" w:fill="5B4FE9"/>
            <w:tcMar>
              <w:top w:w="90" w:type="dxa"/>
              <w:left w:w="110" w:type="dxa"/>
              <w:bottom w:w="90" w:type="dxa"/>
              <w:right w:w="110" w:type="dxa"/>
            </w:tcMar>
            <w:vAlign w:val="center"/>
          </w:tcPr>
          <w:p w14:paraId="2FB5EF35" w14:textId="77777777" w:rsidR="00C0017F" w:rsidRDefault="00000000">
            <w:r>
              <w:rPr>
                <w:b/>
                <w:bCs/>
                <w:smallCaps/>
                <w:color w:val="FFFFFF"/>
                <w:sz w:val="17"/>
                <w:szCs w:val="17"/>
              </w:rPr>
              <w:t>Solution</w:t>
            </w:r>
          </w:p>
        </w:tc>
      </w:tr>
      <w:tr w:rsidR="00C0017F" w14:paraId="2E82AAE1" w14:textId="77777777">
        <w:tblPrEx>
          <w:tblCellMar>
            <w:top w:w="0" w:type="dxa"/>
            <w:bottom w:w="0" w:type="dxa"/>
          </w:tblCellMar>
        </w:tblPrEx>
        <w:tc>
          <w:tcPr>
            <w:tcW w:w="1800" w:type="pct"/>
            <w:tcMar>
              <w:top w:w="90" w:type="dxa"/>
              <w:left w:w="110" w:type="dxa"/>
              <w:bottom w:w="90" w:type="dxa"/>
              <w:right w:w="110" w:type="dxa"/>
            </w:tcMar>
            <w:vAlign w:val="center"/>
          </w:tcPr>
          <w:p w14:paraId="1DE3E939" w14:textId="77777777" w:rsidR="00C0017F" w:rsidRDefault="00000000">
            <w:pPr>
              <w:spacing w:line="250" w:lineRule="auto"/>
            </w:pPr>
            <w:r>
              <w:rPr>
                <w:sz w:val="17"/>
                <w:szCs w:val="17"/>
              </w:rPr>
              <w:t>Running a full stack on 2 GB RAM / 1 vCPU</w:t>
            </w:r>
          </w:p>
        </w:tc>
        <w:tc>
          <w:tcPr>
            <w:tcW w:w="3200" w:type="pct"/>
            <w:tcMar>
              <w:top w:w="90" w:type="dxa"/>
              <w:left w:w="110" w:type="dxa"/>
              <w:bottom w:w="90" w:type="dxa"/>
              <w:right w:w="110" w:type="dxa"/>
            </w:tcMar>
            <w:vAlign w:val="center"/>
          </w:tcPr>
          <w:p w14:paraId="4B76FADC" w14:textId="77777777" w:rsidR="00C0017F" w:rsidRDefault="00000000">
            <w:pPr>
              <w:spacing w:line="250" w:lineRule="auto"/>
            </w:pPr>
            <w:r>
              <w:rPr>
                <w:sz w:val="17"/>
                <w:szCs w:val="17"/>
              </w:rPr>
              <w:t>Per-container memory limits (Postgres 300 MB, Redis 100 MB, backend 512 MB, web &amp; admin 350 MB each ≈ 1.6 GB total), auto-created 2 GB swap, and no builds on the server — images arrive pre-built from GHCR.</w:t>
            </w:r>
          </w:p>
        </w:tc>
      </w:tr>
      <w:tr w:rsidR="00C0017F" w14:paraId="25B589AC" w14:textId="77777777">
        <w:tblPrEx>
          <w:tblCellMar>
            <w:top w:w="0" w:type="dxa"/>
            <w:bottom w:w="0" w:type="dxa"/>
          </w:tblCellMar>
        </w:tblPrEx>
        <w:tc>
          <w:tcPr>
            <w:tcW w:w="1800" w:type="pct"/>
            <w:shd w:val="clear" w:color="auto" w:fill="EFEDFB"/>
            <w:tcMar>
              <w:top w:w="90" w:type="dxa"/>
              <w:left w:w="110" w:type="dxa"/>
              <w:bottom w:w="90" w:type="dxa"/>
              <w:right w:w="110" w:type="dxa"/>
            </w:tcMar>
            <w:vAlign w:val="center"/>
          </w:tcPr>
          <w:p w14:paraId="65E25539" w14:textId="77777777" w:rsidR="00C0017F" w:rsidRDefault="00000000">
            <w:pPr>
              <w:spacing w:line="250" w:lineRule="auto"/>
            </w:pPr>
            <w:r>
              <w:rPr>
                <w:sz w:val="17"/>
                <w:szCs w:val="17"/>
              </w:rPr>
              <w:t>Slow, fragile deployments on a weak server</w:t>
            </w:r>
          </w:p>
        </w:tc>
        <w:tc>
          <w:tcPr>
            <w:tcW w:w="3200" w:type="pct"/>
            <w:shd w:val="clear" w:color="auto" w:fill="EFEDFB"/>
            <w:tcMar>
              <w:top w:w="90" w:type="dxa"/>
              <w:left w:w="110" w:type="dxa"/>
              <w:bottom w:w="90" w:type="dxa"/>
              <w:right w:w="110" w:type="dxa"/>
            </w:tcMar>
            <w:vAlign w:val="center"/>
          </w:tcPr>
          <w:p w14:paraId="36EC6398" w14:textId="77777777" w:rsidR="00C0017F" w:rsidRDefault="00000000">
            <w:pPr>
              <w:spacing w:line="250" w:lineRule="auto"/>
            </w:pPr>
            <w:r>
              <w:rPr>
                <w:sz w:val="17"/>
                <w:szCs w:val="17"/>
              </w:rPr>
              <w:t>A build-once strategy: images are built on the developer machine (~6–12 min) and pushed to GHCR; deploy.sh pulls, runs drizzle-kit migrations with a push fallback, restarts and health-checks — about 2 minutes, repeatable every time.</w:t>
            </w:r>
          </w:p>
        </w:tc>
      </w:tr>
      <w:tr w:rsidR="00C0017F" w14:paraId="00A5C4F7" w14:textId="77777777">
        <w:tblPrEx>
          <w:tblCellMar>
            <w:top w:w="0" w:type="dxa"/>
            <w:bottom w:w="0" w:type="dxa"/>
          </w:tblCellMar>
        </w:tblPrEx>
        <w:tc>
          <w:tcPr>
            <w:tcW w:w="1800" w:type="pct"/>
            <w:tcMar>
              <w:top w:w="90" w:type="dxa"/>
              <w:left w:w="110" w:type="dxa"/>
              <w:bottom w:w="90" w:type="dxa"/>
              <w:right w:w="110" w:type="dxa"/>
            </w:tcMar>
            <w:vAlign w:val="center"/>
          </w:tcPr>
          <w:p w14:paraId="406F61F4" w14:textId="77777777" w:rsidR="00C0017F" w:rsidRDefault="00000000">
            <w:pPr>
              <w:spacing w:line="250" w:lineRule="auto"/>
            </w:pPr>
            <w:r>
              <w:rPr>
                <w:sz w:val="17"/>
                <w:szCs w:val="17"/>
              </w:rPr>
              <w:t>Multi-level commission correctness</w:t>
            </w:r>
          </w:p>
        </w:tc>
        <w:tc>
          <w:tcPr>
            <w:tcW w:w="3200" w:type="pct"/>
            <w:tcMar>
              <w:top w:w="90" w:type="dxa"/>
              <w:left w:w="110" w:type="dxa"/>
              <w:bottom w:w="90" w:type="dxa"/>
              <w:right w:w="110" w:type="dxa"/>
            </w:tcMar>
            <w:vAlign w:val="center"/>
          </w:tcPr>
          <w:p w14:paraId="0C0D98A6" w14:textId="77777777" w:rsidR="00C0017F" w:rsidRDefault="00000000">
            <w:pPr>
              <w:spacing w:line="250" w:lineRule="auto"/>
            </w:pPr>
            <w:r>
              <w:rPr>
                <w:sz w:val="17"/>
                <w:szCs w:val="17"/>
              </w:rPr>
              <w:t>Rate tables stored as plan/product configuration; referral positions snapshotted at registration; distribution writes commission rows and wallet credits together; unique refids and automatic refunds keep recharge money honest.</w:t>
            </w:r>
          </w:p>
        </w:tc>
      </w:tr>
      <w:tr w:rsidR="00C0017F" w14:paraId="0A55FF99" w14:textId="77777777">
        <w:tblPrEx>
          <w:tblCellMar>
            <w:top w:w="0" w:type="dxa"/>
            <w:bottom w:w="0" w:type="dxa"/>
          </w:tblCellMar>
        </w:tblPrEx>
        <w:tc>
          <w:tcPr>
            <w:tcW w:w="1800" w:type="pct"/>
            <w:shd w:val="clear" w:color="auto" w:fill="EFEDFB"/>
            <w:tcMar>
              <w:top w:w="90" w:type="dxa"/>
              <w:left w:w="110" w:type="dxa"/>
              <w:bottom w:w="90" w:type="dxa"/>
              <w:right w:w="110" w:type="dxa"/>
            </w:tcMar>
            <w:vAlign w:val="center"/>
          </w:tcPr>
          <w:p w14:paraId="7281F518" w14:textId="77777777" w:rsidR="00C0017F" w:rsidRDefault="00000000">
            <w:pPr>
              <w:spacing w:line="250" w:lineRule="auto"/>
            </w:pPr>
            <w:r>
              <w:rPr>
                <w:sz w:val="17"/>
                <w:szCs w:val="17"/>
              </w:rPr>
              <w:t>Contract drift between web, mobile and admin</w:t>
            </w:r>
          </w:p>
        </w:tc>
        <w:tc>
          <w:tcPr>
            <w:tcW w:w="3200" w:type="pct"/>
            <w:shd w:val="clear" w:color="auto" w:fill="EFEDFB"/>
            <w:tcMar>
              <w:top w:w="90" w:type="dxa"/>
              <w:left w:w="110" w:type="dxa"/>
              <w:bottom w:w="90" w:type="dxa"/>
              <w:right w:w="110" w:type="dxa"/>
            </w:tcMar>
            <w:vAlign w:val="center"/>
          </w:tcPr>
          <w:p w14:paraId="7EA490DA" w14:textId="77777777" w:rsidR="00C0017F" w:rsidRDefault="00000000">
            <w:pPr>
              <w:spacing w:line="250" w:lineRule="auto"/>
            </w:pPr>
            <w:r>
              <w:rPr>
                <w:sz w:val="17"/>
                <w:szCs w:val="17"/>
              </w:rPr>
              <w:t>A monorepo with shared-types (Zod) and a shared api-client. One schema change breaks every surface at compile time instead of failing at runtime.</w:t>
            </w:r>
          </w:p>
        </w:tc>
      </w:tr>
      <w:tr w:rsidR="00C0017F" w14:paraId="5A4CC9D6" w14:textId="77777777">
        <w:tblPrEx>
          <w:tblCellMar>
            <w:top w:w="0" w:type="dxa"/>
            <w:bottom w:w="0" w:type="dxa"/>
          </w:tblCellMar>
        </w:tblPrEx>
        <w:tc>
          <w:tcPr>
            <w:tcW w:w="1800" w:type="pct"/>
            <w:tcMar>
              <w:top w:w="90" w:type="dxa"/>
              <w:left w:w="110" w:type="dxa"/>
              <w:bottom w:w="90" w:type="dxa"/>
              <w:right w:w="110" w:type="dxa"/>
            </w:tcMar>
            <w:vAlign w:val="center"/>
          </w:tcPr>
          <w:p w14:paraId="203B4290" w14:textId="77777777" w:rsidR="00C0017F" w:rsidRDefault="00000000">
            <w:pPr>
              <w:spacing w:line="250" w:lineRule="auto"/>
            </w:pPr>
            <w:r>
              <w:rPr>
                <w:sz w:val="17"/>
                <w:szCs w:val="17"/>
              </w:rPr>
              <w:t>Real-time chat, notifications and marketplace events</w:t>
            </w:r>
          </w:p>
        </w:tc>
        <w:tc>
          <w:tcPr>
            <w:tcW w:w="3200" w:type="pct"/>
            <w:tcMar>
              <w:top w:w="90" w:type="dxa"/>
              <w:left w:w="110" w:type="dxa"/>
              <w:bottom w:w="90" w:type="dxa"/>
              <w:right w:w="110" w:type="dxa"/>
            </w:tcMar>
            <w:vAlign w:val="center"/>
          </w:tcPr>
          <w:p w14:paraId="1C7547B6" w14:textId="77777777" w:rsidR="00C0017F" w:rsidRDefault="00000000">
            <w:pPr>
              <w:spacing w:line="250" w:lineRule="auto"/>
            </w:pPr>
            <w:r>
              <w:rPr>
                <w:sz w:val="17"/>
                <w:szCs w:val="17"/>
              </w:rPr>
              <w:t>Socket.IO gateways inside NestJS for chat, notifications, marketplace and admin monitoring; BullMQ on Redis for disconnect-safe background work (email, scheduled sends).</w:t>
            </w:r>
          </w:p>
        </w:tc>
      </w:tr>
      <w:tr w:rsidR="00C0017F" w14:paraId="2369C0C4" w14:textId="77777777">
        <w:tblPrEx>
          <w:tblCellMar>
            <w:top w:w="0" w:type="dxa"/>
            <w:bottom w:w="0" w:type="dxa"/>
          </w:tblCellMar>
        </w:tblPrEx>
        <w:tc>
          <w:tcPr>
            <w:tcW w:w="1800" w:type="pct"/>
            <w:shd w:val="clear" w:color="auto" w:fill="EFEDFB"/>
            <w:tcMar>
              <w:top w:w="90" w:type="dxa"/>
              <w:left w:w="110" w:type="dxa"/>
              <w:bottom w:w="90" w:type="dxa"/>
              <w:right w:w="110" w:type="dxa"/>
            </w:tcMar>
            <w:vAlign w:val="center"/>
          </w:tcPr>
          <w:p w14:paraId="4EE803D6" w14:textId="77777777" w:rsidR="00C0017F" w:rsidRDefault="00000000">
            <w:pPr>
              <w:spacing w:line="250" w:lineRule="auto"/>
            </w:pPr>
            <w:r>
              <w:rPr>
                <w:sz w:val="17"/>
                <w:szCs w:val="17"/>
              </w:rPr>
              <w:t>Reliable OTP delivery for signup &amp; password reset</w:t>
            </w:r>
          </w:p>
        </w:tc>
        <w:tc>
          <w:tcPr>
            <w:tcW w:w="3200" w:type="pct"/>
            <w:shd w:val="clear" w:color="auto" w:fill="EFEDFB"/>
            <w:tcMar>
              <w:top w:w="90" w:type="dxa"/>
              <w:left w:w="110" w:type="dxa"/>
              <w:bottom w:w="90" w:type="dxa"/>
              <w:right w:w="110" w:type="dxa"/>
            </w:tcMar>
            <w:vAlign w:val="center"/>
          </w:tcPr>
          <w:p w14:paraId="35E81491" w14:textId="77777777" w:rsidR="00C0017F" w:rsidRDefault="00000000">
            <w:pPr>
              <w:spacing w:line="250" w:lineRule="auto"/>
            </w:pPr>
            <w:r>
              <w:rPr>
                <w:sz w:val="17"/>
                <w:szCs w:val="17"/>
              </w:rPr>
              <w:t>A dedicated WhatsApp OTP gateway (Baileys) with /send-otp and /check-number endpoints; OTPs stored with 10-minute expiry, single-use verification, and full session invalidation after reset; graceful error messaging when the channel is unavailable.</w:t>
            </w:r>
          </w:p>
        </w:tc>
      </w:tr>
      <w:tr w:rsidR="00C0017F" w14:paraId="47B245E7" w14:textId="77777777">
        <w:tblPrEx>
          <w:tblCellMar>
            <w:top w:w="0" w:type="dxa"/>
            <w:bottom w:w="0" w:type="dxa"/>
          </w:tblCellMar>
        </w:tblPrEx>
        <w:tc>
          <w:tcPr>
            <w:tcW w:w="1800" w:type="pct"/>
            <w:tcMar>
              <w:top w:w="90" w:type="dxa"/>
              <w:left w:w="110" w:type="dxa"/>
              <w:bottom w:w="90" w:type="dxa"/>
              <w:right w:w="110" w:type="dxa"/>
            </w:tcMar>
            <w:vAlign w:val="center"/>
          </w:tcPr>
          <w:p w14:paraId="2B14DA9F" w14:textId="77777777" w:rsidR="00C0017F" w:rsidRDefault="00000000">
            <w:pPr>
              <w:spacing w:line="250" w:lineRule="auto"/>
            </w:pPr>
            <w:r>
              <w:rPr>
                <w:sz w:val="17"/>
                <w:szCs w:val="17"/>
              </w:rPr>
              <w:t>Payments, escrow and cash-out integrity</w:t>
            </w:r>
          </w:p>
        </w:tc>
        <w:tc>
          <w:tcPr>
            <w:tcW w:w="3200" w:type="pct"/>
            <w:tcMar>
              <w:top w:w="90" w:type="dxa"/>
              <w:left w:w="110" w:type="dxa"/>
              <w:bottom w:w="90" w:type="dxa"/>
              <w:right w:w="110" w:type="dxa"/>
            </w:tcMar>
            <w:vAlign w:val="center"/>
          </w:tcPr>
          <w:p w14:paraId="5A13E12C" w14:textId="77777777" w:rsidR="00C0017F" w:rsidRDefault="00000000">
            <w:pPr>
              <w:spacing w:line="250" w:lineRule="auto"/>
            </w:pPr>
            <w:r>
              <w:rPr>
                <w:sz w:val="17"/>
                <w:szCs w:val="17"/>
              </w:rPr>
              <w:t>UddoktaPay checkout/verify/webhook integration with unique invoice records; job funds held in escrow until approval (release or refund); withdrawals approved by an admin before payout to bKash / Nagad / Rocket.</w:t>
            </w:r>
          </w:p>
        </w:tc>
      </w:tr>
      <w:tr w:rsidR="00C0017F" w14:paraId="64F67C2C" w14:textId="77777777">
        <w:tblPrEx>
          <w:tblCellMar>
            <w:top w:w="0" w:type="dxa"/>
            <w:bottom w:w="0" w:type="dxa"/>
          </w:tblCellMar>
        </w:tblPrEx>
        <w:tc>
          <w:tcPr>
            <w:tcW w:w="1800" w:type="pct"/>
            <w:shd w:val="clear" w:color="auto" w:fill="EFEDFB"/>
            <w:tcMar>
              <w:top w:w="90" w:type="dxa"/>
              <w:left w:w="110" w:type="dxa"/>
              <w:bottom w:w="90" w:type="dxa"/>
              <w:right w:w="110" w:type="dxa"/>
            </w:tcMar>
            <w:vAlign w:val="center"/>
          </w:tcPr>
          <w:p w14:paraId="1D307E7F" w14:textId="77777777" w:rsidR="00C0017F" w:rsidRDefault="00000000">
            <w:pPr>
              <w:spacing w:line="250" w:lineRule="auto"/>
            </w:pPr>
            <w:r>
              <w:rPr>
                <w:sz w:val="17"/>
                <w:szCs w:val="17"/>
              </w:rPr>
              <w:t>Security on a public, money-moving API</w:t>
            </w:r>
          </w:p>
        </w:tc>
        <w:tc>
          <w:tcPr>
            <w:tcW w:w="3200" w:type="pct"/>
            <w:shd w:val="clear" w:color="auto" w:fill="EFEDFB"/>
            <w:tcMar>
              <w:top w:w="90" w:type="dxa"/>
              <w:left w:w="110" w:type="dxa"/>
              <w:bottom w:w="90" w:type="dxa"/>
              <w:right w:w="110" w:type="dxa"/>
            </w:tcMar>
            <w:vAlign w:val="center"/>
          </w:tcPr>
          <w:p w14:paraId="68717DDD" w14:textId="77777777" w:rsidR="00C0017F" w:rsidRDefault="00000000">
            <w:pPr>
              <w:spacing w:line="250" w:lineRule="auto"/>
            </w:pPr>
            <w:r>
              <w:rPr>
                <w:sz w:val="17"/>
                <w:szCs w:val="17"/>
              </w:rPr>
              <w:t>JWT access tokens + httpOnly refresh cookies with DB-backed sessions that can be invalidated; bcrypt hashing; strict validation pipe; role guards; CORS allowlist; admin login with access code and failed-attempt lockout; Sentry error tracking; secrets masked in logs.</w:t>
            </w:r>
          </w:p>
        </w:tc>
      </w:tr>
    </w:tbl>
    <w:p w14:paraId="5F068B9C" w14:textId="77777777" w:rsidR="00C0017F" w:rsidRDefault="00C0017F">
      <w:pPr>
        <w:spacing w:line="200" w:lineRule="auto"/>
      </w:pPr>
    </w:p>
    <w:p w14:paraId="1926C188" w14:textId="77777777" w:rsidR="00C0017F" w:rsidRDefault="00000000">
      <w:pPr>
        <w:pStyle w:val="Heading2"/>
        <w:spacing w:before="240" w:after="100" w:line="276" w:lineRule="auto"/>
      </w:pPr>
      <w:bookmarkStart w:id="24" w:name="_Toc237514589"/>
      <w:r>
        <w:t>Deep dive: fitting everything into 2 GB</w:t>
      </w:r>
      <w:bookmarkEnd w:id="24"/>
    </w:p>
    <w:p w14:paraId="7EDB3A6C" w14:textId="77777777" w:rsidR="00C0017F" w:rsidRDefault="00000000">
      <w:pPr>
        <w:spacing w:after="120" w:line="284" w:lineRule="auto"/>
        <w:jc w:val="both"/>
      </w:pPr>
      <w:r>
        <w:t>The memory budget was the constraint that touched every other decision. PostgreSQL runs with a 300 MB cap, Redis with 100 MB, and each Node service is sized to its traffic. The web and admin apps are static Next.js output served from containers; the backend keeps its footprint lean by avoiding heavy in-process work — long jobs go to BullMQ. When the box briefly spikes, the auto-created 2 GB swap absorbs the load, and deploy.sh runs disk and memory pre-flight checks before touching anything.</w:t>
      </w:r>
    </w:p>
    <w:p w14:paraId="3B5D2E08" w14:textId="77777777" w:rsidR="00C0017F" w:rsidRDefault="00000000">
      <w:pPr>
        <w:pStyle w:val="Heading2"/>
        <w:spacing w:before="240" w:after="100" w:line="276" w:lineRule="auto"/>
      </w:pPr>
      <w:bookmarkStart w:id="25" w:name="_Toc237514590"/>
      <w:r>
        <w:t>Deep dive: the two-minute deploy</w:t>
      </w:r>
      <w:bookmarkEnd w:id="25"/>
    </w:p>
    <w:p w14:paraId="00BBB8DC" w14:textId="77777777" w:rsidR="00C0017F" w:rsidRDefault="00000000">
      <w:pPr>
        <w:spacing w:after="120" w:line="284" w:lineRule="auto"/>
        <w:jc w:val="both"/>
      </w:pPr>
      <w:r>
        <w:t>The pain point was simple: building a NestJS image on a 1-core VPS took long enough that deploys were dreaded. The fix was moving the build off the server entirely. build-and-push.sh produces the three images locally and pushes them to GHCR; deploy.sh then only pulls, migrates and restarts. Because migrations run in a dedicated container step with a drizzle-kit push fallback, schema changes land before the API restarts — no "table does not exist" window. A final health check waits for the backend before the pipeline reports success.</w:t>
      </w:r>
    </w:p>
    <w:p w14:paraId="3CAF7C21" w14:textId="77777777" w:rsidR="00C0017F" w:rsidRDefault="00000000">
      <w:pPr>
        <w:pStyle w:val="Heading2"/>
        <w:spacing w:before="240" w:after="100" w:line="276" w:lineRule="auto"/>
      </w:pPr>
      <w:bookmarkStart w:id="26" w:name="_Toc237514591"/>
      <w:r>
        <w:t>Deep dive: keeping OTP delivery reliable</w:t>
      </w:r>
      <w:bookmarkEnd w:id="26"/>
    </w:p>
    <w:p w14:paraId="3339DE46" w14:textId="77777777" w:rsidR="00C0017F" w:rsidRDefault="00000000">
      <w:pPr>
        <w:spacing w:after="120" w:line="284" w:lineRule="auto"/>
        <w:jc w:val="both"/>
      </w:pPr>
      <w:r>
        <w:t xml:space="preserve">Account creation and password recovery both hinge on OTPs. Rather than hard-wiring a single provider, the backend talks to a dedicated WhatsApp gateway service built on Baileys, which maintains the WhatsApp session, exposes /send-otp and /check-number, and can be replaced or scaled independently. The auth module stores every OTP </w:t>
      </w:r>
      <w:r>
        <w:lastRenderedPageBreak/>
        <w:t>with a 10-minute expiry and a verified flag; password reset requires a verified OTP and then invalidates all of the user’s sessions. Failures surface as clear, actionable messages instead of silent drops, and the email processor in BullMQ offers a parallel channel for transactional messages.</w:t>
      </w:r>
    </w:p>
    <w:p w14:paraId="4E10F207" w14:textId="77777777" w:rsidR="00C0017F" w:rsidRDefault="00000000">
      <w:pPr>
        <w:pStyle w:val="Heading2"/>
        <w:spacing w:before="240" w:after="100" w:line="276" w:lineRule="auto"/>
      </w:pPr>
      <w:bookmarkStart w:id="27" w:name="_Toc237514592"/>
      <w:r>
        <w:t>Deep dive: correct money, everywhere</w:t>
      </w:r>
      <w:bookmarkEnd w:id="27"/>
    </w:p>
    <w:p w14:paraId="7B21E522" w14:textId="77777777" w:rsidR="00C0017F" w:rsidRDefault="00000000">
      <w:pPr>
        <w:spacing w:after="120" w:line="284" w:lineRule="auto"/>
        <w:jc w:val="both"/>
      </w:pPr>
      <w:r>
        <w:t>Commission distribution is the kind of code that looks trivial and is not. The engine treats rates as configuration (JSONB on plans and recharge config), walks the upline chain level by level, and writes each commission row together with the wallet credit in the same distribution flow. Recharge orders get unique refids before the provider call, so a retry can never double-charge; failures refund the funds wallet automatically and notify the user. Withdrawal requests never move money directly — an admin reviews and processes them, with the charge and totals recorded on the order.</w:t>
      </w:r>
    </w:p>
    <w:p w14:paraId="5E604D73" w14:textId="77777777" w:rsidR="00C0017F" w:rsidRDefault="00000000">
      <w:pPr>
        <w:pStyle w:val="Heading1"/>
        <w:keepNext/>
        <w:pageBreakBefore/>
        <w:spacing w:before="0" w:after="120" w:line="276" w:lineRule="auto"/>
      </w:pPr>
      <w:bookmarkStart w:id="28" w:name="_Toc237514593"/>
      <w:r>
        <w:rPr>
          <w:color w:val="D99A2B"/>
        </w:rPr>
        <w:lastRenderedPageBreak/>
        <w:t xml:space="preserve">9.  </w:t>
      </w:r>
      <w:r>
        <w:t>Engineering Practices &amp; Security</w:t>
      </w:r>
      <w:bookmarkEnd w:id="28"/>
    </w:p>
    <w:p w14:paraId="2F88179C" w14:textId="77777777" w:rsidR="00C0017F" w:rsidRDefault="00000000">
      <w:pPr>
        <w:pStyle w:val="Heading2"/>
        <w:spacing w:before="240" w:after="100" w:line="276" w:lineRule="auto"/>
      </w:pPr>
      <w:bookmarkStart w:id="29" w:name="_Toc237514594"/>
      <w:r>
        <w:t>Practices that kept the project shippable</w:t>
      </w:r>
      <w:bookmarkEnd w:id="29"/>
    </w:p>
    <w:p w14:paraId="12FE858E" w14:textId="77777777" w:rsidR="00C0017F" w:rsidRDefault="00000000">
      <w:pPr>
        <w:spacing w:after="60" w:line="260" w:lineRule="auto"/>
        <w:ind w:left="320" w:hanging="200"/>
      </w:pPr>
      <w:r>
        <w:rPr>
          <w:b/>
          <w:bCs/>
          <w:color w:val="5B4FE9"/>
          <w:sz w:val="20"/>
          <w:szCs w:val="20"/>
        </w:rPr>
        <w:t xml:space="preserve">•  </w:t>
      </w:r>
      <w:r>
        <w:rPr>
          <w:sz w:val="20"/>
          <w:szCs w:val="20"/>
        </w:rPr>
        <w:t>Typed contracts everywhere — Zod schemas in shared-types are the single source of truth for entities and DTOs across backend, web, mobile and admin.</w:t>
      </w:r>
    </w:p>
    <w:p w14:paraId="49564FCF" w14:textId="77777777" w:rsidR="00C0017F" w:rsidRDefault="00000000">
      <w:pPr>
        <w:spacing w:after="60" w:line="260" w:lineRule="auto"/>
        <w:ind w:left="320" w:hanging="200"/>
      </w:pPr>
      <w:r>
        <w:rPr>
          <w:b/>
          <w:bCs/>
          <w:color w:val="5B4FE9"/>
          <w:sz w:val="20"/>
          <w:szCs w:val="20"/>
        </w:rPr>
        <w:t xml:space="preserve">•  </w:t>
      </w:r>
      <w:r>
        <w:rPr>
          <w:sz w:val="20"/>
          <w:szCs w:val="20"/>
        </w:rPr>
        <w:t>Turbo-managed quality gates — build, type-check and lint run across the whole workspace; the build graph enforces package build order automatically.</w:t>
      </w:r>
    </w:p>
    <w:p w14:paraId="0F408D05" w14:textId="77777777" w:rsidR="00C0017F" w:rsidRDefault="00000000">
      <w:pPr>
        <w:spacing w:after="60" w:line="260" w:lineRule="auto"/>
        <w:ind w:left="320" w:hanging="200"/>
      </w:pPr>
      <w:r>
        <w:rPr>
          <w:b/>
          <w:bCs/>
          <w:color w:val="5B4FE9"/>
          <w:sz w:val="20"/>
          <w:szCs w:val="20"/>
        </w:rPr>
        <w:t xml:space="preserve">•  </w:t>
      </w:r>
      <w:r>
        <w:rPr>
          <w:sz w:val="20"/>
          <w:szCs w:val="20"/>
        </w:rPr>
        <w:t>One deploy pipeline for every environment — dev and prod both use Docker Compose, so what runs locally is what runs in production.</w:t>
      </w:r>
    </w:p>
    <w:p w14:paraId="3A6EC3F8" w14:textId="77777777" w:rsidR="00C0017F" w:rsidRDefault="00000000">
      <w:pPr>
        <w:spacing w:after="60" w:line="260" w:lineRule="auto"/>
        <w:ind w:left="320" w:hanging="200"/>
      </w:pPr>
      <w:r>
        <w:rPr>
          <w:b/>
          <w:bCs/>
          <w:color w:val="5B4FE9"/>
          <w:sz w:val="20"/>
          <w:szCs w:val="20"/>
        </w:rPr>
        <w:t xml:space="preserve">•  </w:t>
      </w:r>
      <w:r>
        <w:rPr>
          <w:sz w:val="20"/>
          <w:szCs w:val="20"/>
        </w:rPr>
        <w:t>Self-healing operations — migrations run as part of every deploy, health checks gate the rollout, and old images are pruned to keep the 24 GB disk from filling up.</w:t>
      </w:r>
    </w:p>
    <w:p w14:paraId="4660E20D" w14:textId="77777777" w:rsidR="00C0017F" w:rsidRDefault="00000000">
      <w:pPr>
        <w:spacing w:after="60" w:line="260" w:lineRule="auto"/>
        <w:ind w:left="320" w:hanging="200"/>
      </w:pPr>
      <w:r>
        <w:rPr>
          <w:b/>
          <w:bCs/>
          <w:color w:val="5B4FE9"/>
          <w:sz w:val="20"/>
          <w:szCs w:val="20"/>
        </w:rPr>
        <w:t xml:space="preserve">•  </w:t>
      </w:r>
      <w:r>
        <w:rPr>
          <w:sz w:val="20"/>
          <w:szCs w:val="20"/>
        </w:rPr>
        <w:t>Documentation as a deliverable — Swagger UI generated from NestJS decorators (auth, membership, wallet, referral, admin, health tags), plus RUN / TESTING / DEPLOY guides in the repo.</w:t>
      </w:r>
    </w:p>
    <w:p w14:paraId="0DCCE837" w14:textId="77777777" w:rsidR="00C0017F" w:rsidRDefault="00000000">
      <w:pPr>
        <w:pStyle w:val="Heading2"/>
        <w:spacing w:before="240" w:after="100" w:line="276" w:lineRule="auto"/>
      </w:pPr>
      <w:bookmarkStart w:id="30" w:name="_Toc237514595"/>
      <w:r>
        <w:t>Security measures</w:t>
      </w:r>
      <w:bookmarkEnd w:id="30"/>
    </w:p>
    <w:p w14:paraId="08F53125" w14:textId="77777777" w:rsidR="00C0017F" w:rsidRDefault="00000000">
      <w:pPr>
        <w:spacing w:after="60" w:line="260" w:lineRule="auto"/>
        <w:ind w:left="320" w:hanging="200"/>
      </w:pPr>
      <w:r>
        <w:rPr>
          <w:b/>
          <w:bCs/>
          <w:color w:val="5B4FE9"/>
          <w:sz w:val="20"/>
          <w:szCs w:val="20"/>
        </w:rPr>
        <w:t xml:space="preserve">•  </w:t>
      </w:r>
      <w:r>
        <w:rPr>
          <w:sz w:val="20"/>
          <w:szCs w:val="20"/>
        </w:rPr>
        <w:t>JWT access tokens plus refresh tokens in httpOnly cookies, backed by a sessions table for server-side invalidation (logout and password reset revoke sessions).</w:t>
      </w:r>
    </w:p>
    <w:p w14:paraId="416AFD88" w14:textId="77777777" w:rsidR="00C0017F" w:rsidRDefault="00000000">
      <w:pPr>
        <w:spacing w:after="60" w:line="260" w:lineRule="auto"/>
        <w:ind w:left="320" w:hanging="200"/>
      </w:pPr>
      <w:r>
        <w:rPr>
          <w:b/>
          <w:bCs/>
          <w:color w:val="5B4FE9"/>
          <w:sz w:val="20"/>
          <w:szCs w:val="20"/>
        </w:rPr>
        <w:t xml:space="preserve">•  </w:t>
      </w:r>
      <w:r>
        <w:rPr>
          <w:sz w:val="20"/>
          <w:szCs w:val="20"/>
        </w:rPr>
        <w:t>bcrypt password hashing and a strict global ValidationPipe (whitelist + forbid non-whitelisted) so malformed payloads never reach business logic.</w:t>
      </w:r>
    </w:p>
    <w:p w14:paraId="408D20E0" w14:textId="77777777" w:rsidR="00C0017F" w:rsidRDefault="00000000">
      <w:pPr>
        <w:spacing w:after="60" w:line="260" w:lineRule="auto"/>
        <w:ind w:left="320" w:hanging="200"/>
      </w:pPr>
      <w:r>
        <w:rPr>
          <w:b/>
          <w:bCs/>
          <w:color w:val="5B4FE9"/>
          <w:sz w:val="20"/>
          <w:szCs w:val="20"/>
        </w:rPr>
        <w:t xml:space="preserve">•  </w:t>
      </w:r>
      <w:r>
        <w:rPr>
          <w:sz w:val="20"/>
          <w:szCs w:val="20"/>
        </w:rPr>
        <w:t>Role guards (JWT + admin) on every protected route, CORS allowlist, and an admin login with access code plus failed-attempt lockout against brute force.</w:t>
      </w:r>
    </w:p>
    <w:p w14:paraId="0132FC62" w14:textId="77777777" w:rsidR="00C0017F" w:rsidRDefault="00000000">
      <w:pPr>
        <w:spacing w:after="60" w:line="260" w:lineRule="auto"/>
        <w:ind w:left="320" w:hanging="200"/>
      </w:pPr>
      <w:r>
        <w:rPr>
          <w:b/>
          <w:bCs/>
          <w:color w:val="5B4FE9"/>
          <w:sz w:val="20"/>
          <w:szCs w:val="20"/>
        </w:rPr>
        <w:t xml:space="preserve">•  </w:t>
      </w:r>
      <w:r>
        <w:rPr>
          <w:sz w:val="20"/>
          <w:szCs w:val="20"/>
        </w:rPr>
        <w:t>Structured error responses with machine-readable codes, Sentry error tracking on backend, web and mobile, and secrets masked in logs (API keys, passwords).</w:t>
      </w:r>
    </w:p>
    <w:p w14:paraId="1C08E843" w14:textId="77777777" w:rsidR="00C0017F" w:rsidRDefault="00000000">
      <w:pPr>
        <w:pStyle w:val="Heading1"/>
        <w:keepNext/>
        <w:pageBreakBefore/>
        <w:spacing w:before="0" w:after="120" w:line="276" w:lineRule="auto"/>
      </w:pPr>
      <w:bookmarkStart w:id="31" w:name="_Toc237514596"/>
      <w:r>
        <w:rPr>
          <w:color w:val="D99A2B"/>
        </w:rPr>
        <w:lastRenderedPageBreak/>
        <w:t xml:space="preserve">10.  </w:t>
      </w:r>
      <w:r>
        <w:t>Impact &amp; Results</w:t>
      </w:r>
      <w:bookmarkEnd w:id="31"/>
    </w:p>
    <w:p w14:paraId="1CC30FB6" w14:textId="77777777" w:rsidR="00C0017F" w:rsidRDefault="00000000">
      <w:pPr>
        <w:pStyle w:val="Heading2"/>
        <w:spacing w:before="240" w:after="100" w:line="276" w:lineRule="auto"/>
      </w:pPr>
      <w:bookmarkStart w:id="32" w:name="_Toc237514597"/>
      <w:r>
        <w:t>Operational wins</w:t>
      </w:r>
      <w:bookmarkEnd w:id="32"/>
    </w:p>
    <w:tbl>
      <w:tblPr>
        <w:tblW w:w="5000" w:type="pct"/>
        <w:tblBorders>
          <w:top w:val="single" w:sz="4" w:space="0" w:color="D8D4EE"/>
          <w:left w:val="single" w:sz="4" w:space="0" w:color="D8D4EE"/>
          <w:bottom w:val="single" w:sz="4" w:space="0" w:color="D8D4EE"/>
          <w:right w:val="single" w:sz="4" w:space="0" w:color="D8D4EE"/>
          <w:insideH w:val="single" w:sz="4" w:space="0" w:color="D8D4EE"/>
          <w:insideV w:val="single" w:sz="4" w:space="0" w:color="D8D4EE"/>
        </w:tblBorders>
        <w:tblLayout w:type="fixed"/>
        <w:tblCellMar>
          <w:left w:w="10" w:type="dxa"/>
          <w:right w:w="10" w:type="dxa"/>
        </w:tblCellMar>
        <w:tblLook w:val="04A0" w:firstRow="1" w:lastRow="0" w:firstColumn="1" w:lastColumn="0" w:noHBand="0" w:noVBand="1"/>
      </w:tblPr>
      <w:tblGrid>
        <w:gridCol w:w="2939"/>
        <w:gridCol w:w="6857"/>
      </w:tblGrid>
      <w:tr w:rsidR="00C0017F" w14:paraId="2C5C79AB" w14:textId="77777777">
        <w:tblPrEx>
          <w:tblCellMar>
            <w:top w:w="0" w:type="dxa"/>
            <w:bottom w:w="0" w:type="dxa"/>
          </w:tblCellMar>
        </w:tblPrEx>
        <w:trPr>
          <w:tblHeader/>
        </w:trPr>
        <w:tc>
          <w:tcPr>
            <w:tcW w:w="1500" w:type="pct"/>
            <w:shd w:val="clear" w:color="auto" w:fill="5B4FE9"/>
            <w:tcMar>
              <w:top w:w="90" w:type="dxa"/>
              <w:left w:w="110" w:type="dxa"/>
              <w:bottom w:w="90" w:type="dxa"/>
              <w:right w:w="110" w:type="dxa"/>
            </w:tcMar>
            <w:vAlign w:val="center"/>
          </w:tcPr>
          <w:p w14:paraId="023E6F08" w14:textId="77777777" w:rsidR="00C0017F" w:rsidRDefault="00000000">
            <w:r>
              <w:rPr>
                <w:b/>
                <w:bCs/>
                <w:smallCaps/>
                <w:color w:val="FFFFFF"/>
                <w:sz w:val="17"/>
                <w:szCs w:val="17"/>
              </w:rPr>
              <w:t>Metric</w:t>
            </w:r>
          </w:p>
        </w:tc>
        <w:tc>
          <w:tcPr>
            <w:tcW w:w="3500" w:type="pct"/>
            <w:shd w:val="clear" w:color="auto" w:fill="5B4FE9"/>
            <w:tcMar>
              <w:top w:w="90" w:type="dxa"/>
              <w:left w:w="110" w:type="dxa"/>
              <w:bottom w:w="90" w:type="dxa"/>
              <w:right w:w="110" w:type="dxa"/>
            </w:tcMar>
            <w:vAlign w:val="center"/>
          </w:tcPr>
          <w:p w14:paraId="303640B0" w14:textId="77777777" w:rsidR="00C0017F" w:rsidRDefault="00000000">
            <w:r>
              <w:rPr>
                <w:b/>
                <w:bCs/>
                <w:smallCaps/>
                <w:color w:val="FFFFFF"/>
                <w:sz w:val="17"/>
                <w:szCs w:val="17"/>
              </w:rPr>
              <w:t>Outcome</w:t>
            </w:r>
          </w:p>
        </w:tc>
      </w:tr>
      <w:tr w:rsidR="00C0017F" w14:paraId="1FA298BB" w14:textId="77777777">
        <w:tblPrEx>
          <w:tblCellMar>
            <w:top w:w="0" w:type="dxa"/>
            <w:bottom w:w="0" w:type="dxa"/>
          </w:tblCellMar>
        </w:tblPrEx>
        <w:tc>
          <w:tcPr>
            <w:tcW w:w="1500" w:type="pct"/>
            <w:tcMar>
              <w:top w:w="90" w:type="dxa"/>
              <w:left w:w="110" w:type="dxa"/>
              <w:bottom w:w="90" w:type="dxa"/>
              <w:right w:w="110" w:type="dxa"/>
            </w:tcMar>
            <w:vAlign w:val="center"/>
          </w:tcPr>
          <w:p w14:paraId="72B46029" w14:textId="77777777" w:rsidR="00C0017F" w:rsidRDefault="00000000">
            <w:pPr>
              <w:spacing w:line="250" w:lineRule="auto"/>
            </w:pPr>
            <w:r>
              <w:rPr>
                <w:sz w:val="17"/>
                <w:szCs w:val="17"/>
              </w:rPr>
              <w:t>Infrastructure footprint</w:t>
            </w:r>
          </w:p>
        </w:tc>
        <w:tc>
          <w:tcPr>
            <w:tcW w:w="3500" w:type="pct"/>
            <w:tcMar>
              <w:top w:w="90" w:type="dxa"/>
              <w:left w:w="110" w:type="dxa"/>
              <w:bottom w:w="90" w:type="dxa"/>
              <w:right w:w="110" w:type="dxa"/>
            </w:tcMar>
            <w:vAlign w:val="center"/>
          </w:tcPr>
          <w:p w14:paraId="0CD9EE96" w14:textId="77777777" w:rsidR="00C0017F" w:rsidRDefault="00000000">
            <w:pPr>
              <w:spacing w:line="250" w:lineRule="auto"/>
            </w:pPr>
            <w:r>
              <w:rPr>
                <w:sz w:val="17"/>
                <w:szCs w:val="17"/>
              </w:rPr>
              <w:t>The whole platform — database, cache, queue, API, two frontends, gateway — runs on one 2 GB VPS within a ~1.6 GB container budget.</w:t>
            </w:r>
          </w:p>
        </w:tc>
      </w:tr>
      <w:tr w:rsidR="00C0017F" w14:paraId="5B253107" w14:textId="77777777">
        <w:tblPrEx>
          <w:tblCellMar>
            <w:top w:w="0" w:type="dxa"/>
            <w:bottom w:w="0" w:type="dxa"/>
          </w:tblCellMar>
        </w:tblPrEx>
        <w:tc>
          <w:tcPr>
            <w:tcW w:w="1500" w:type="pct"/>
            <w:shd w:val="clear" w:color="auto" w:fill="EFEDFB"/>
            <w:tcMar>
              <w:top w:w="90" w:type="dxa"/>
              <w:left w:w="110" w:type="dxa"/>
              <w:bottom w:w="90" w:type="dxa"/>
              <w:right w:w="110" w:type="dxa"/>
            </w:tcMar>
            <w:vAlign w:val="center"/>
          </w:tcPr>
          <w:p w14:paraId="3BCA062A" w14:textId="77777777" w:rsidR="00C0017F" w:rsidRDefault="00000000">
            <w:pPr>
              <w:spacing w:line="250" w:lineRule="auto"/>
            </w:pPr>
            <w:r>
              <w:rPr>
                <w:sz w:val="17"/>
                <w:szCs w:val="17"/>
              </w:rPr>
              <w:t>Deployment time</w:t>
            </w:r>
          </w:p>
        </w:tc>
        <w:tc>
          <w:tcPr>
            <w:tcW w:w="3500" w:type="pct"/>
            <w:shd w:val="clear" w:color="auto" w:fill="EFEDFB"/>
            <w:tcMar>
              <w:top w:w="90" w:type="dxa"/>
              <w:left w:w="110" w:type="dxa"/>
              <w:bottom w:w="90" w:type="dxa"/>
              <w:right w:w="110" w:type="dxa"/>
            </w:tcMar>
            <w:vAlign w:val="center"/>
          </w:tcPr>
          <w:p w14:paraId="505B56FE" w14:textId="77777777" w:rsidR="00C0017F" w:rsidRDefault="00000000">
            <w:pPr>
              <w:spacing w:line="250" w:lineRule="auto"/>
            </w:pPr>
            <w:r>
              <w:rPr>
                <w:sz w:val="17"/>
                <w:szCs w:val="17"/>
              </w:rPr>
              <w:t>~2 minutes on the server (pull → migrate → restart → health check); images built in ~6–12 minutes on the developer machine and distributed via GHCR.</w:t>
            </w:r>
          </w:p>
        </w:tc>
      </w:tr>
      <w:tr w:rsidR="00C0017F" w14:paraId="199DF44C" w14:textId="77777777">
        <w:tblPrEx>
          <w:tblCellMar>
            <w:top w:w="0" w:type="dxa"/>
            <w:bottom w:w="0" w:type="dxa"/>
          </w:tblCellMar>
        </w:tblPrEx>
        <w:tc>
          <w:tcPr>
            <w:tcW w:w="1500" w:type="pct"/>
            <w:tcMar>
              <w:top w:w="90" w:type="dxa"/>
              <w:left w:w="110" w:type="dxa"/>
              <w:bottom w:w="90" w:type="dxa"/>
              <w:right w:w="110" w:type="dxa"/>
            </w:tcMar>
            <w:vAlign w:val="center"/>
          </w:tcPr>
          <w:p w14:paraId="3CD6C2D1" w14:textId="77777777" w:rsidR="00C0017F" w:rsidRDefault="00000000">
            <w:pPr>
              <w:spacing w:line="250" w:lineRule="auto"/>
            </w:pPr>
            <w:r>
              <w:rPr>
                <w:sz w:val="17"/>
                <w:szCs w:val="17"/>
              </w:rPr>
              <w:t>Migration safety</w:t>
            </w:r>
          </w:p>
        </w:tc>
        <w:tc>
          <w:tcPr>
            <w:tcW w:w="3500" w:type="pct"/>
            <w:tcMar>
              <w:top w:w="90" w:type="dxa"/>
              <w:left w:w="110" w:type="dxa"/>
              <w:bottom w:w="90" w:type="dxa"/>
              <w:right w:w="110" w:type="dxa"/>
            </w:tcMar>
            <w:vAlign w:val="center"/>
          </w:tcPr>
          <w:p w14:paraId="15FCADA3" w14:textId="77777777" w:rsidR="00C0017F" w:rsidRDefault="00000000">
            <w:pPr>
              <w:spacing w:line="250" w:lineRule="auto"/>
            </w:pPr>
            <w:r>
              <w:rPr>
                <w:sz w:val="17"/>
                <w:szCs w:val="17"/>
              </w:rPr>
              <w:t>drizzle-kit migrations run before every restart with a push fallback, eliminating "table does not exist" windows.</w:t>
            </w:r>
          </w:p>
        </w:tc>
      </w:tr>
      <w:tr w:rsidR="00C0017F" w14:paraId="6CC1D575" w14:textId="77777777">
        <w:tblPrEx>
          <w:tblCellMar>
            <w:top w:w="0" w:type="dxa"/>
            <w:bottom w:w="0" w:type="dxa"/>
          </w:tblCellMar>
        </w:tblPrEx>
        <w:tc>
          <w:tcPr>
            <w:tcW w:w="1500" w:type="pct"/>
            <w:shd w:val="clear" w:color="auto" w:fill="EFEDFB"/>
            <w:tcMar>
              <w:top w:w="90" w:type="dxa"/>
              <w:left w:w="110" w:type="dxa"/>
              <w:bottom w:w="90" w:type="dxa"/>
              <w:right w:w="110" w:type="dxa"/>
            </w:tcMar>
            <w:vAlign w:val="center"/>
          </w:tcPr>
          <w:p w14:paraId="5BB1D648" w14:textId="77777777" w:rsidR="00C0017F" w:rsidRDefault="00000000">
            <w:pPr>
              <w:spacing w:line="250" w:lineRule="auto"/>
            </w:pPr>
            <w:r>
              <w:rPr>
                <w:sz w:val="17"/>
                <w:szCs w:val="17"/>
              </w:rPr>
              <w:t>Code reuse</w:t>
            </w:r>
          </w:p>
        </w:tc>
        <w:tc>
          <w:tcPr>
            <w:tcW w:w="3500" w:type="pct"/>
            <w:shd w:val="clear" w:color="auto" w:fill="EFEDFB"/>
            <w:tcMar>
              <w:top w:w="90" w:type="dxa"/>
              <w:left w:w="110" w:type="dxa"/>
              <w:bottom w:w="90" w:type="dxa"/>
              <w:right w:w="110" w:type="dxa"/>
            </w:tcMar>
            <w:vAlign w:val="center"/>
          </w:tcPr>
          <w:p w14:paraId="50767DB8" w14:textId="77777777" w:rsidR="00C0017F" w:rsidRDefault="00000000">
            <w:pPr>
              <w:spacing w:line="250" w:lineRule="auto"/>
            </w:pPr>
            <w:r>
              <w:rPr>
                <w:sz w:val="17"/>
                <w:szCs w:val="17"/>
              </w:rPr>
              <w:t>4 surfaces share one set of Zod contracts and one API client; contract drift is a compile-time error, not a production incident.</w:t>
            </w:r>
          </w:p>
        </w:tc>
      </w:tr>
      <w:tr w:rsidR="00C0017F" w14:paraId="2E420F48" w14:textId="77777777">
        <w:tblPrEx>
          <w:tblCellMar>
            <w:top w:w="0" w:type="dxa"/>
            <w:bottom w:w="0" w:type="dxa"/>
          </w:tblCellMar>
        </w:tblPrEx>
        <w:tc>
          <w:tcPr>
            <w:tcW w:w="1500" w:type="pct"/>
            <w:tcMar>
              <w:top w:w="90" w:type="dxa"/>
              <w:left w:w="110" w:type="dxa"/>
              <w:bottom w:w="90" w:type="dxa"/>
              <w:right w:w="110" w:type="dxa"/>
            </w:tcMar>
            <w:vAlign w:val="center"/>
          </w:tcPr>
          <w:p w14:paraId="6326CCA2" w14:textId="77777777" w:rsidR="00C0017F" w:rsidRDefault="00000000">
            <w:pPr>
              <w:spacing w:line="250" w:lineRule="auto"/>
            </w:pPr>
            <w:r>
              <w:rPr>
                <w:sz w:val="17"/>
                <w:szCs w:val="17"/>
              </w:rPr>
              <w:t>Data model</w:t>
            </w:r>
          </w:p>
        </w:tc>
        <w:tc>
          <w:tcPr>
            <w:tcW w:w="3500" w:type="pct"/>
            <w:tcMar>
              <w:top w:w="90" w:type="dxa"/>
              <w:left w:w="110" w:type="dxa"/>
              <w:bottom w:w="90" w:type="dxa"/>
              <w:right w:w="110" w:type="dxa"/>
            </w:tcMar>
            <w:vAlign w:val="center"/>
          </w:tcPr>
          <w:p w14:paraId="628548AD" w14:textId="77777777" w:rsidR="00C0017F" w:rsidRDefault="00000000">
            <w:pPr>
              <w:spacing w:line="250" w:lineRule="auto"/>
            </w:pPr>
            <w:r>
              <w:rPr>
                <w:sz w:val="17"/>
                <w:szCs w:val="17"/>
              </w:rPr>
              <w:t>53 relational tables cleanly model users, referrals, memberships, commissions, wallets, funds, points, payments, chat, marketplace, commerce, notifications and recharges.</w:t>
            </w:r>
          </w:p>
        </w:tc>
      </w:tr>
      <w:tr w:rsidR="00C0017F" w14:paraId="55ACAD3D" w14:textId="77777777">
        <w:tblPrEx>
          <w:tblCellMar>
            <w:top w:w="0" w:type="dxa"/>
            <w:bottom w:w="0" w:type="dxa"/>
          </w:tblCellMar>
        </w:tblPrEx>
        <w:tc>
          <w:tcPr>
            <w:tcW w:w="1500" w:type="pct"/>
            <w:shd w:val="clear" w:color="auto" w:fill="EFEDFB"/>
            <w:tcMar>
              <w:top w:w="90" w:type="dxa"/>
              <w:left w:w="110" w:type="dxa"/>
              <w:bottom w:w="90" w:type="dxa"/>
              <w:right w:w="110" w:type="dxa"/>
            </w:tcMar>
            <w:vAlign w:val="center"/>
          </w:tcPr>
          <w:p w14:paraId="37510F5A" w14:textId="77777777" w:rsidR="00C0017F" w:rsidRDefault="00000000">
            <w:pPr>
              <w:spacing w:line="250" w:lineRule="auto"/>
            </w:pPr>
            <w:r>
              <w:rPr>
                <w:sz w:val="17"/>
                <w:szCs w:val="17"/>
              </w:rPr>
              <w:t>API documentation</w:t>
            </w:r>
          </w:p>
        </w:tc>
        <w:tc>
          <w:tcPr>
            <w:tcW w:w="3500" w:type="pct"/>
            <w:shd w:val="clear" w:color="auto" w:fill="EFEDFB"/>
            <w:tcMar>
              <w:top w:w="90" w:type="dxa"/>
              <w:left w:w="110" w:type="dxa"/>
              <w:bottom w:w="90" w:type="dxa"/>
              <w:right w:w="110" w:type="dxa"/>
            </w:tcMar>
            <w:vAlign w:val="center"/>
          </w:tcPr>
          <w:p w14:paraId="3BC6D380" w14:textId="77777777" w:rsidR="00C0017F" w:rsidRDefault="00000000">
            <w:pPr>
              <w:spacing w:line="250" w:lineRule="auto"/>
            </w:pPr>
            <w:r>
              <w:rPr>
                <w:sz w:val="17"/>
                <w:szCs w:val="17"/>
              </w:rPr>
              <w:t>Swagger UI is generated from the codebase — every endpoint, DTO and error code is discoverable and testable in-browser.</w:t>
            </w:r>
          </w:p>
        </w:tc>
      </w:tr>
      <w:tr w:rsidR="00C0017F" w14:paraId="27E4DAA0" w14:textId="77777777">
        <w:tblPrEx>
          <w:tblCellMar>
            <w:top w:w="0" w:type="dxa"/>
            <w:bottom w:w="0" w:type="dxa"/>
          </w:tblCellMar>
        </w:tblPrEx>
        <w:tc>
          <w:tcPr>
            <w:tcW w:w="1500" w:type="pct"/>
            <w:tcMar>
              <w:top w:w="90" w:type="dxa"/>
              <w:left w:w="110" w:type="dxa"/>
              <w:bottom w:w="90" w:type="dxa"/>
              <w:right w:w="110" w:type="dxa"/>
            </w:tcMar>
            <w:vAlign w:val="center"/>
          </w:tcPr>
          <w:p w14:paraId="5C7EF1E6" w14:textId="77777777" w:rsidR="00C0017F" w:rsidRDefault="00000000">
            <w:pPr>
              <w:spacing w:line="250" w:lineRule="auto"/>
            </w:pPr>
            <w:r>
              <w:rPr>
                <w:sz w:val="17"/>
                <w:szCs w:val="17"/>
              </w:rPr>
              <w:t>Observability</w:t>
            </w:r>
          </w:p>
        </w:tc>
        <w:tc>
          <w:tcPr>
            <w:tcW w:w="3500" w:type="pct"/>
            <w:tcMar>
              <w:top w:w="90" w:type="dxa"/>
              <w:left w:w="110" w:type="dxa"/>
              <w:bottom w:w="90" w:type="dxa"/>
              <w:right w:w="110" w:type="dxa"/>
            </w:tcMar>
            <w:vAlign w:val="center"/>
          </w:tcPr>
          <w:p w14:paraId="0D12DE3F" w14:textId="77777777" w:rsidR="00C0017F" w:rsidRDefault="00000000">
            <w:pPr>
              <w:spacing w:line="250" w:lineRule="auto"/>
            </w:pPr>
            <w:r>
              <w:rPr>
                <w:sz w:val="17"/>
                <w:szCs w:val="17"/>
              </w:rPr>
              <w:t>Sentry on all surfaces plus structured JSON error logs give fast answers to "what broke, where, and for whom".</w:t>
            </w:r>
          </w:p>
        </w:tc>
      </w:tr>
      <w:tr w:rsidR="00C0017F" w14:paraId="4E14D36B" w14:textId="77777777">
        <w:tblPrEx>
          <w:tblCellMar>
            <w:top w:w="0" w:type="dxa"/>
            <w:bottom w:w="0" w:type="dxa"/>
          </w:tblCellMar>
        </w:tblPrEx>
        <w:tc>
          <w:tcPr>
            <w:tcW w:w="1500" w:type="pct"/>
            <w:shd w:val="clear" w:color="auto" w:fill="EFEDFB"/>
            <w:tcMar>
              <w:top w:w="90" w:type="dxa"/>
              <w:left w:w="110" w:type="dxa"/>
              <w:bottom w:w="90" w:type="dxa"/>
              <w:right w:w="110" w:type="dxa"/>
            </w:tcMar>
            <w:vAlign w:val="center"/>
          </w:tcPr>
          <w:p w14:paraId="11A3E765" w14:textId="77777777" w:rsidR="00C0017F" w:rsidRDefault="00000000">
            <w:pPr>
              <w:spacing w:line="250" w:lineRule="auto"/>
            </w:pPr>
            <w:r>
              <w:rPr>
                <w:sz w:val="17"/>
                <w:szCs w:val="17"/>
              </w:rPr>
              <w:t>Mobile coverage</w:t>
            </w:r>
          </w:p>
        </w:tc>
        <w:tc>
          <w:tcPr>
            <w:tcW w:w="3500" w:type="pct"/>
            <w:shd w:val="clear" w:color="auto" w:fill="EFEDFB"/>
            <w:tcMar>
              <w:top w:w="90" w:type="dxa"/>
              <w:left w:w="110" w:type="dxa"/>
              <w:bottom w:w="90" w:type="dxa"/>
              <w:right w:w="110" w:type="dxa"/>
            </w:tcMar>
            <w:vAlign w:val="center"/>
          </w:tcPr>
          <w:p w14:paraId="57F0DB2B" w14:textId="77777777" w:rsidR="00C0017F" w:rsidRDefault="00000000">
            <w:pPr>
              <w:spacing w:line="250" w:lineRule="auto"/>
            </w:pPr>
            <w:r>
              <w:rPr>
                <w:sz w:val="17"/>
                <w:szCs w:val="17"/>
              </w:rPr>
              <w:t>A single Expo codebase ships iOS, Android and web, keeping the user experience consistent with the web app.</w:t>
            </w:r>
          </w:p>
        </w:tc>
      </w:tr>
    </w:tbl>
    <w:p w14:paraId="0FFF7EB3" w14:textId="77777777" w:rsidR="00C0017F" w:rsidRDefault="00C0017F">
      <w:pPr>
        <w:spacing w:line="200" w:lineRule="auto"/>
      </w:pPr>
    </w:p>
    <w:p w14:paraId="57AC4FCC" w14:textId="77777777" w:rsidR="00C0017F" w:rsidRDefault="00000000">
      <w:pPr>
        <w:spacing w:after="120" w:line="284" w:lineRule="auto"/>
        <w:jc w:val="both"/>
      </w:pPr>
      <w:r>
        <w:t>The result is a platform that behaves like a well-resourced startup product while running on hardware most teams would dismiss as insufficient. Two-minute deploys mean features and fixes reach users the same day; configuration-driven rates mean the business can reprice commissions without a code release; and the escrow, refund and approval flows give users the confidence to transact real money inside the platform.</w:t>
      </w:r>
    </w:p>
    <w:p w14:paraId="087E3CD9" w14:textId="77777777" w:rsidR="00C0017F" w:rsidRDefault="00000000">
      <w:pPr>
        <w:pStyle w:val="Heading1"/>
        <w:keepNext/>
        <w:pageBreakBefore/>
        <w:spacing w:before="0" w:after="120" w:line="276" w:lineRule="auto"/>
      </w:pPr>
      <w:bookmarkStart w:id="33" w:name="_Toc237514598"/>
      <w:r>
        <w:rPr>
          <w:color w:val="D99A2B"/>
        </w:rPr>
        <w:lastRenderedPageBreak/>
        <w:t xml:space="preserve">11.  </w:t>
      </w:r>
      <w:r>
        <w:t>Roadmap</w:t>
      </w:r>
      <w:bookmarkEnd w:id="33"/>
    </w:p>
    <w:p w14:paraId="6DF10E58" w14:textId="77777777" w:rsidR="00C0017F" w:rsidRDefault="00000000">
      <w:pPr>
        <w:spacing w:after="60" w:line="260" w:lineRule="auto"/>
        <w:ind w:left="320" w:hanging="200"/>
      </w:pPr>
      <w:r>
        <w:rPr>
          <w:b/>
          <w:bCs/>
          <w:color w:val="5B4FE9"/>
          <w:sz w:val="20"/>
          <w:szCs w:val="20"/>
        </w:rPr>
        <w:t xml:space="preserve">•  </w:t>
      </w:r>
      <w:r>
        <w:rPr>
          <w:sz w:val="20"/>
          <w:szCs w:val="20"/>
        </w:rPr>
        <w:t>Automated payouts — integrate bKash / Nagad payout APIs so approved withdrawals settle without manual processing.</w:t>
      </w:r>
    </w:p>
    <w:p w14:paraId="53C04B0A" w14:textId="77777777" w:rsidR="00C0017F" w:rsidRDefault="00000000">
      <w:pPr>
        <w:spacing w:after="60" w:line="260" w:lineRule="auto"/>
        <w:ind w:left="320" w:hanging="200"/>
      </w:pPr>
      <w:r>
        <w:rPr>
          <w:b/>
          <w:bCs/>
          <w:color w:val="5B4FE9"/>
          <w:sz w:val="20"/>
          <w:szCs w:val="20"/>
        </w:rPr>
        <w:t xml:space="preserve">•  </w:t>
      </w:r>
      <w:r>
        <w:rPr>
          <w:sz w:val="20"/>
          <w:szCs w:val="20"/>
        </w:rPr>
        <w:t>Richer marketplace — reviews and ratings for posters and workers, dispute handling, and milestone-based escrow releases.</w:t>
      </w:r>
    </w:p>
    <w:p w14:paraId="130BAF41" w14:textId="77777777" w:rsidR="00C0017F" w:rsidRDefault="00000000">
      <w:pPr>
        <w:spacing w:after="60" w:line="260" w:lineRule="auto"/>
        <w:ind w:left="320" w:hanging="200"/>
      </w:pPr>
      <w:r>
        <w:rPr>
          <w:b/>
          <w:bCs/>
          <w:color w:val="5B4FE9"/>
          <w:sz w:val="20"/>
          <w:szCs w:val="20"/>
        </w:rPr>
        <w:t xml:space="preserve">•  </w:t>
      </w:r>
      <w:r>
        <w:rPr>
          <w:sz w:val="20"/>
          <w:szCs w:val="20"/>
        </w:rPr>
        <w:t>Deeper analytics — visitor and funnel dashboards in the admin panel, plus revenue and commission reconciliation reports.</w:t>
      </w:r>
    </w:p>
    <w:p w14:paraId="424F0450" w14:textId="77777777" w:rsidR="00C0017F" w:rsidRDefault="00000000">
      <w:pPr>
        <w:spacing w:after="60" w:line="260" w:lineRule="auto"/>
        <w:ind w:left="320" w:hanging="200"/>
      </w:pPr>
      <w:r>
        <w:rPr>
          <w:b/>
          <w:bCs/>
          <w:color w:val="5B4FE9"/>
          <w:sz w:val="20"/>
          <w:szCs w:val="20"/>
        </w:rPr>
        <w:t xml:space="preserve">•  </w:t>
      </w:r>
      <w:r>
        <w:rPr>
          <w:sz w:val="20"/>
          <w:szCs w:val="20"/>
        </w:rPr>
        <w:t>More channels — SMS OTP fallback and email verification options in addition to WhatsApp.</w:t>
      </w:r>
    </w:p>
    <w:p w14:paraId="6C6557A3" w14:textId="77777777" w:rsidR="00C0017F" w:rsidRDefault="00000000">
      <w:pPr>
        <w:spacing w:after="60" w:line="260" w:lineRule="auto"/>
        <w:ind w:left="320" w:hanging="200"/>
      </w:pPr>
      <w:r>
        <w:rPr>
          <w:b/>
          <w:bCs/>
          <w:color w:val="5B4FE9"/>
          <w:sz w:val="20"/>
          <w:szCs w:val="20"/>
        </w:rPr>
        <w:t xml:space="preserve">•  </w:t>
      </w:r>
      <w:r>
        <w:rPr>
          <w:sz w:val="20"/>
          <w:szCs w:val="20"/>
        </w:rPr>
        <w:t>Native releases — TestFlight and Play Store distribution for the Expo app, with push notification permissions fully wired.</w:t>
      </w:r>
    </w:p>
    <w:p w14:paraId="06DFFB9C" w14:textId="77777777" w:rsidR="00C0017F" w:rsidRDefault="00000000">
      <w:pPr>
        <w:spacing w:after="60" w:line="260" w:lineRule="auto"/>
        <w:ind w:left="320" w:hanging="200"/>
      </w:pPr>
      <w:r>
        <w:rPr>
          <w:b/>
          <w:bCs/>
          <w:color w:val="5B4FE9"/>
          <w:sz w:val="20"/>
          <w:szCs w:val="20"/>
        </w:rPr>
        <w:t xml:space="preserve">•  </w:t>
      </w:r>
      <w:r>
        <w:rPr>
          <w:sz w:val="20"/>
          <w:szCs w:val="20"/>
        </w:rPr>
        <w:t>Localization — the i18n scaffolding already in the web app grows into full Bengali / English switching across surfaces.</w:t>
      </w:r>
    </w:p>
    <w:p w14:paraId="59C438A8" w14:textId="77777777" w:rsidR="00C0017F" w:rsidRDefault="00000000">
      <w:pPr>
        <w:spacing w:after="60" w:line="260" w:lineRule="auto"/>
        <w:ind w:left="320" w:hanging="200"/>
      </w:pPr>
      <w:r>
        <w:rPr>
          <w:b/>
          <w:bCs/>
          <w:color w:val="5B4FE9"/>
          <w:sz w:val="20"/>
          <w:szCs w:val="20"/>
        </w:rPr>
        <w:t xml:space="preserve">•  </w:t>
      </w:r>
      <w:r>
        <w:rPr>
          <w:sz w:val="20"/>
          <w:szCs w:val="20"/>
        </w:rPr>
        <w:t>Scaling path — the architecture is already split into containers; moving to a second node or managed Postgres is a config change, not a rewrite.</w:t>
      </w:r>
    </w:p>
    <w:p w14:paraId="57BE6C95" w14:textId="77777777" w:rsidR="00C0017F" w:rsidRDefault="00000000">
      <w:pPr>
        <w:pStyle w:val="Heading1"/>
        <w:keepNext/>
        <w:pageBreakBefore/>
        <w:spacing w:before="0" w:after="120" w:line="276" w:lineRule="auto"/>
      </w:pPr>
      <w:bookmarkStart w:id="34" w:name="_Toc237514599"/>
      <w:r>
        <w:rPr>
          <w:color w:val="D99A2B"/>
        </w:rPr>
        <w:lastRenderedPageBreak/>
        <w:t xml:space="preserve">12.  </w:t>
      </w:r>
      <w:r>
        <w:t>Conclusion</w:t>
      </w:r>
      <w:bookmarkEnd w:id="34"/>
    </w:p>
    <w:p w14:paraId="3F586B04" w14:textId="77777777" w:rsidR="00C0017F" w:rsidRDefault="00000000">
      <w:pPr>
        <w:spacing w:after="120" w:line="284" w:lineRule="auto"/>
        <w:jc w:val="both"/>
      </w:pPr>
      <w:r>
        <w:t>Dreamy Life demonstrates what disciplined engineering can achieve on constrained hardware. By keeping every contract typed, every rate configurable, every long-running job queued, and every deploy scripted, the project delivers a feature-rich community and commerce platform — social network, 10-level referral economy, memberships, wallets, escrow marketplace, vendor commerce and mobile recharges — from a single 2 GB server.</w:t>
      </w:r>
    </w:p>
    <w:p w14:paraId="3E0E5EF5" w14:textId="77777777" w:rsidR="00C0017F" w:rsidRDefault="00000000">
      <w:pPr>
        <w:spacing w:after="120" w:line="284" w:lineRule="auto"/>
        <w:jc w:val="both"/>
      </w:pPr>
      <w:r>
        <w:t>The hardest problems were not the individual features but the interactions between them: commissions that must reconcile with wallets, escrow that must protect both sides of a job, deploys that must never take the platform down, and money movements that must be auditable. Each challenge was met with a structural solution rather than a patch — and those solutions are exactly what makes the platform dependable enough to hold real users’ real money.</w:t>
      </w:r>
    </w:p>
    <w:p w14:paraId="485DA310" w14:textId="77777777" w:rsidR="00C0017F" w:rsidRDefault="00C0017F">
      <w:pPr>
        <w:spacing w:line="20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68"/>
      </w:tblGrid>
      <w:tr w:rsidR="00C0017F" w14:paraId="642FD849" w14:textId="77777777">
        <w:tblPrEx>
          <w:tblCellMar>
            <w:top w:w="0" w:type="dxa"/>
            <w:bottom w:w="0" w:type="dxa"/>
          </w:tblCellMar>
        </w:tblPrEx>
        <w:tc>
          <w:tcPr>
            <w:tcW w:w="100" w:type="dxa"/>
            <w:tcBorders>
              <w:top w:val="single" w:sz="4" w:space="0" w:color="D8D4EE"/>
              <w:left w:val="single" w:sz="26" w:space="0" w:color="5B4FE9"/>
              <w:bottom w:val="single" w:sz="4" w:space="0" w:color="D8D4EE"/>
              <w:right w:val="single" w:sz="4" w:space="0" w:color="D8D4EE"/>
            </w:tcBorders>
            <w:shd w:val="clear" w:color="auto" w:fill="F6F4FF"/>
            <w:tcMar>
              <w:top w:w="140" w:type="dxa"/>
              <w:left w:w="220" w:type="dxa"/>
              <w:bottom w:w="140" w:type="dxa"/>
              <w:right w:w="160" w:type="dxa"/>
            </w:tcMar>
          </w:tcPr>
          <w:p w14:paraId="4B457048" w14:textId="77777777" w:rsidR="00C0017F" w:rsidRDefault="00000000">
            <w:pPr>
              <w:spacing w:after="80"/>
            </w:pPr>
            <w:r>
              <w:rPr>
                <w:b/>
                <w:bCs/>
                <w:smallCaps/>
                <w:color w:val="3F379F"/>
                <w:sz w:val="17"/>
                <w:szCs w:val="17"/>
              </w:rPr>
              <w:t>IN SHORT</w:t>
            </w:r>
          </w:p>
          <w:p w14:paraId="41F16155" w14:textId="77777777" w:rsidR="00C0017F" w:rsidRDefault="00000000">
            <w:pPr>
              <w:spacing w:after="120" w:line="284" w:lineRule="auto"/>
              <w:jc w:val="both"/>
            </w:pPr>
            <w:r>
              <w:rPr>
                <w:sz w:val="19"/>
                <w:szCs w:val="19"/>
              </w:rPr>
              <w:t>Four surfaces, one codebase. Seventeen modules, fifty-three tables, ten commission levels. One small VPS — and a deploy routine that takes about two minutes. That is Dreamy Life.</w:t>
            </w:r>
          </w:p>
        </w:tc>
      </w:tr>
    </w:tbl>
    <w:p w14:paraId="1A8963A1" w14:textId="77777777" w:rsidR="00756E2C" w:rsidRDefault="00756E2C"/>
    <w:sectPr w:rsidR="00756E2C">
      <w:headerReference w:type="default" r:id="rId9"/>
      <w:footerReference w:type="default" r:id="rId10"/>
      <w:pgSz w:w="11906" w:h="16838"/>
      <w:pgMar w:top="1050" w:right="1050" w:bottom="1050" w:left="10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0BF89" w14:textId="77777777" w:rsidR="00756E2C" w:rsidRDefault="00756E2C">
      <w:r>
        <w:separator/>
      </w:r>
    </w:p>
  </w:endnote>
  <w:endnote w:type="continuationSeparator" w:id="0">
    <w:p w14:paraId="615B59D0" w14:textId="77777777" w:rsidR="00756E2C" w:rsidRDefault="00756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4BF6" w14:textId="77777777" w:rsidR="00C0017F" w:rsidRDefault="00000000">
    <w:pPr>
      <w:jc w:val="center"/>
    </w:pPr>
    <w:r>
      <w:rPr>
        <w:color w:val="6F6A8A"/>
        <w:sz w:val="15"/>
        <w:szCs w:val="15"/>
      </w:rPr>
      <w:t xml:space="preserve">Dreamy Life — Technical Case Study   |   </w:t>
    </w:r>
    <w:r>
      <w:rPr>
        <w:color w:val="6F6A8A"/>
        <w:sz w:val="15"/>
        <w:szCs w:val="15"/>
      </w:rPr>
      <w:fldChar w:fldCharType="begin"/>
    </w:r>
    <w:r>
      <w:rPr>
        <w:color w:val="6F6A8A"/>
        <w:sz w:val="15"/>
        <w:szCs w:val="15"/>
      </w:rPr>
      <w:instrText>PAGE</w:instrText>
    </w:r>
    <w:r>
      <w:rPr>
        <w:color w:val="6F6A8A"/>
        <w:sz w:val="15"/>
        <w:szCs w:val="15"/>
      </w:rPr>
      <w:fldChar w:fldCharType="separate"/>
    </w:r>
    <w:r w:rsidR="009223DF">
      <w:rPr>
        <w:noProof/>
        <w:color w:val="6F6A8A"/>
        <w:sz w:val="15"/>
        <w:szCs w:val="15"/>
      </w:rPr>
      <w:t>1</w:t>
    </w:r>
    <w:r>
      <w:rPr>
        <w:color w:val="6F6A8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6DAE" w14:textId="77777777" w:rsidR="00756E2C" w:rsidRDefault="00756E2C">
      <w:r>
        <w:separator/>
      </w:r>
    </w:p>
  </w:footnote>
  <w:footnote w:type="continuationSeparator" w:id="0">
    <w:p w14:paraId="62D276A5" w14:textId="77777777" w:rsidR="00756E2C" w:rsidRDefault="00756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57B1" w14:textId="77777777" w:rsidR="00C0017F" w:rsidRDefault="00000000">
    <w:pPr>
      <w:pBdr>
        <w:bottom w:val="single" w:sz="4" w:space="3" w:color="D8D4EE"/>
      </w:pBdr>
      <w:spacing w:after="60"/>
    </w:pPr>
    <w:r>
      <w:rPr>
        <w:b/>
        <w:bCs/>
        <w:color w:val="5B4FE9"/>
        <w:sz w:val="15"/>
        <w:szCs w:val="15"/>
      </w:rPr>
      <w:t>DREAMY LIFE</w:t>
    </w:r>
    <w:r>
      <w:rPr>
        <w:color w:val="6F6A8A"/>
        <w:sz w:val="15"/>
        <w:szCs w:val="15"/>
      </w:rPr>
      <w:t xml:space="preserve">   •   Technical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720EA"/>
    <w:multiLevelType w:val="hybridMultilevel"/>
    <w:tmpl w:val="2ABE3886"/>
    <w:lvl w:ilvl="0" w:tplc="C48CD6A6">
      <w:start w:val="1"/>
      <w:numFmt w:val="bullet"/>
      <w:lvlText w:val="●"/>
      <w:lvlJc w:val="left"/>
      <w:pPr>
        <w:ind w:left="720" w:hanging="360"/>
      </w:pPr>
    </w:lvl>
    <w:lvl w:ilvl="1" w:tplc="420066D8">
      <w:start w:val="1"/>
      <w:numFmt w:val="bullet"/>
      <w:lvlText w:val="○"/>
      <w:lvlJc w:val="left"/>
      <w:pPr>
        <w:ind w:left="1440" w:hanging="360"/>
      </w:pPr>
    </w:lvl>
    <w:lvl w:ilvl="2" w:tplc="EED2B22E">
      <w:start w:val="1"/>
      <w:numFmt w:val="bullet"/>
      <w:lvlText w:val="■"/>
      <w:lvlJc w:val="left"/>
      <w:pPr>
        <w:ind w:left="2160" w:hanging="360"/>
      </w:pPr>
    </w:lvl>
    <w:lvl w:ilvl="3" w:tplc="2B2484C2">
      <w:start w:val="1"/>
      <w:numFmt w:val="bullet"/>
      <w:lvlText w:val="●"/>
      <w:lvlJc w:val="left"/>
      <w:pPr>
        <w:ind w:left="2880" w:hanging="360"/>
      </w:pPr>
    </w:lvl>
    <w:lvl w:ilvl="4" w:tplc="90D843C4">
      <w:start w:val="1"/>
      <w:numFmt w:val="bullet"/>
      <w:lvlText w:val="○"/>
      <w:lvlJc w:val="left"/>
      <w:pPr>
        <w:ind w:left="3600" w:hanging="360"/>
      </w:pPr>
    </w:lvl>
    <w:lvl w:ilvl="5" w:tplc="3044F9CA">
      <w:start w:val="1"/>
      <w:numFmt w:val="bullet"/>
      <w:lvlText w:val="■"/>
      <w:lvlJc w:val="left"/>
      <w:pPr>
        <w:ind w:left="4320" w:hanging="360"/>
      </w:pPr>
    </w:lvl>
    <w:lvl w:ilvl="6" w:tplc="4822C3DC">
      <w:start w:val="1"/>
      <w:numFmt w:val="bullet"/>
      <w:lvlText w:val="●"/>
      <w:lvlJc w:val="left"/>
      <w:pPr>
        <w:ind w:left="5040" w:hanging="360"/>
      </w:pPr>
    </w:lvl>
    <w:lvl w:ilvl="7" w:tplc="72C0B140">
      <w:start w:val="1"/>
      <w:numFmt w:val="bullet"/>
      <w:lvlText w:val="●"/>
      <w:lvlJc w:val="left"/>
      <w:pPr>
        <w:ind w:left="5760" w:hanging="360"/>
      </w:pPr>
    </w:lvl>
    <w:lvl w:ilvl="8" w:tplc="62445A1E">
      <w:start w:val="1"/>
      <w:numFmt w:val="bullet"/>
      <w:lvlText w:val="●"/>
      <w:lvlJc w:val="left"/>
      <w:pPr>
        <w:ind w:left="6480" w:hanging="360"/>
      </w:pPr>
    </w:lvl>
  </w:abstractNum>
  <w:num w:numId="1" w16cid:durableId="912546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17F"/>
    <w:rsid w:val="00194315"/>
    <w:rsid w:val="00756E2C"/>
    <w:rsid w:val="009223DF"/>
    <w:rsid w:val="00C0017F"/>
    <w:rsid w:val="00CA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01FD"/>
  <w15:docId w15:val="{FFC5AF6E-CDBB-4BAC-8937-8D477342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33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5B4FE9"/>
      </w:pBdr>
      <w:spacing w:before="60" w:after="200"/>
      <w:outlineLvl w:val="0"/>
    </w:pPr>
    <w:rPr>
      <w:rFonts w:ascii="Georgia" w:eastAsia="Georgia" w:hAnsi="Georgia" w:cs="Georgia"/>
      <w:b/>
      <w:bCs/>
      <w:color w:val="3F379F"/>
      <w:sz w:val="30"/>
      <w:szCs w:val="30"/>
    </w:rPr>
  </w:style>
  <w:style w:type="paragraph" w:styleId="Heading2">
    <w:name w:val="heading 2"/>
    <w:uiPriority w:val="9"/>
    <w:unhideWhenUsed/>
    <w:qFormat/>
    <w:pPr>
      <w:keepNext/>
      <w:spacing w:before="260" w:after="110"/>
      <w:outlineLvl w:val="1"/>
    </w:pPr>
    <w:rPr>
      <w:rFonts w:ascii="Georgia" w:eastAsia="Georgia" w:hAnsi="Georgia" w:cs="Georgia"/>
      <w:b/>
      <w:bCs/>
      <w:color w:val="3F379F"/>
      <w:sz w:val="24"/>
      <w:szCs w:val="24"/>
    </w:rPr>
  </w:style>
  <w:style w:type="paragraph" w:styleId="Heading3">
    <w:name w:val="heading 3"/>
    <w:uiPriority w:val="9"/>
    <w:semiHidden/>
    <w:unhideWhenUsed/>
    <w:qFormat/>
    <w:pPr>
      <w:keepNext/>
      <w:spacing w:before="200" w:after="70"/>
      <w:outlineLvl w:val="2"/>
    </w:pPr>
    <w:rPr>
      <w:b/>
      <w:bCs/>
      <w:color w:val="211B3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23DF"/>
    <w:pPr>
      <w:spacing w:after="100"/>
    </w:pPr>
  </w:style>
  <w:style w:type="paragraph" w:styleId="TOC2">
    <w:name w:val="toc 2"/>
    <w:basedOn w:val="Normal"/>
    <w:next w:val="Normal"/>
    <w:autoRedefine/>
    <w:uiPriority w:val="39"/>
    <w:unhideWhenUsed/>
    <w:rsid w:val="009223D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4754</Words>
  <Characters>27101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Dreamy Life — Technical Case Study</vt:lpstr>
    </vt:vector>
  </TitlesOfParts>
  <Company/>
  <LinksUpToDate>false</LinksUpToDate>
  <CharactersWithSpaces>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Dreamy Life — Technical Case Study</dc:title>
  <dc:creator>Dreamy Life Engineering</dc:creator>
  <dc:description>Architecture, features, challenges and solutions behind the Dreamy Life community &amp; commerce platform.</dc:description>
  <cp:lastModifiedBy>Bayezid</cp:lastModifiedBy>
  <cp:revision>2</cp:revision>
  <dcterms:created xsi:type="dcterms:W3CDTF">2026-08-13T05:55:00Z</dcterms:created>
  <dcterms:modified xsi:type="dcterms:W3CDTF">2026-08-13T06:09:00Z</dcterms:modified>
</cp:coreProperties>
</file>