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665C1"/>
          <w:sz w:val="72"/>
          <w:szCs w:val="72"/>
        </w:rPr>
        <w:t xml:space="preserve">ADBI</w:t>
      </w:r>
    </w:p>
    <w:p>
      <w:pPr>
        <w:spacing w:after="300"/>
        <w:jc w:val="center"/>
      </w:pPr>
      <w:r>
        <w:rPr>
          <w:rFonts w:ascii="Calibri" w:cs="Calibri" w:eastAsia="Calibri" w:hAnsi="Calibri"/>
          <w:b/>
          <w:bCs/>
          <w:color w:val="1B2559"/>
          <w:sz w:val="44"/>
          <w:szCs w:val="44"/>
        </w:rPr>
        <w:t xml:space="preserve">Dossier de déploiement serveur</w:t>
      </w:r>
    </w:p>
    <w:p>
      <w:pPr>
        <w:spacing w:after="120"/>
        <w:jc w:val="center"/>
      </w:pPr>
      <w:r>
        <w:rPr>
          <w:rFonts w:ascii="Calibri" w:cs="Calibri" w:eastAsia="Calibri" w:hAnsi="Calibri"/>
          <w:color w:val="5B6272"/>
          <w:sz w:val="24"/>
          <w:szCs w:val="24"/>
        </w:rPr>
        <w:t xml:space="preserve">Plateforme ADBI Factory — Contrats &amp; Sign, OnePager, Coffre, Calculator, Parser</w:t>
      </w:r>
    </w:p>
    <w:p>
      <w:pPr>
        <w:spacing w:after="2200"/>
        <w:jc w:val="center"/>
      </w:pPr>
      <w:r>
        <w:rPr>
          <w:rFonts w:ascii="Calibri" w:cs="Calibri" w:eastAsia="Calibri" w:hAnsi="Calibri"/>
          <w:b/>
          <w:bCs/>
          <w:color w:val="C8510F"/>
          <w:sz w:val="22"/>
          <w:szCs w:val="22"/>
        </w:rPr>
        <w:t xml:space="preserve">Périmètre : toute la plateforme SAUF le module ADBI Gestion (reste interne)</w:t>
      </w:r>
    </w:p>
    <w:p>
      <w:pPr>
        <w:spacing w:after="60"/>
        <w:jc w:val="center"/>
      </w:pPr>
      <w:r>
        <w:rPr>
          <w:rFonts w:ascii="Calibri" w:cs="Calibri" w:eastAsia="Calibri" w:hAnsi="Calibri"/>
          <w:color w:val="5B6272"/>
          <w:sz w:val="20"/>
          <w:szCs w:val="20"/>
        </w:rPr>
        <w:t xml:space="preserve">Version 1.0 — 4 septembre 2026</w:t>
      </w:r>
    </w:p>
    <w:p>
      <w:pPr>
        <w:jc w:val="center"/>
      </w:pPr>
      <w:r>
        <w:rPr>
          <w:rFonts w:ascii="Calibri" w:cs="Calibri" w:eastAsia="Calibri" w:hAnsi="Calibri"/>
          <w:color w:val="5B6272"/>
          <w:sz w:val="20"/>
          <w:szCs w:val="20"/>
        </w:rPr>
        <w:t xml:space="preserve">Document interne ADBI — à destination de l'équipe technique</w:t>
      </w:r>
    </w:p>
    <w:p>
      <w:r>
        <w:br w:type="page"/>
      </w:r>
    </w:p>
    <w:p>
      <w:pPr>
        <w:pStyle w:val="Heading1"/>
        <w:spacing w:after="160" w:before="320"/>
      </w:pPr>
      <w:r>
        <w:rPr>
          <w:rFonts w:ascii="Calibri" w:cs="Calibri" w:eastAsia="Calibri" w:hAnsi="Calibri"/>
          <w:b/>
          <w:bCs/>
          <w:color w:val="0D3A8C"/>
          <w:sz w:val="30"/>
          <w:szCs w:val="30"/>
        </w:rPr>
        <w:t xml:space="preserve">Sommaire</w:t>
      </w:r>
    </w:p>
    <w:p>
      <w:pPr>
        <w:pStyle w:val="ListParagraph"/>
        <w:numPr>
          <w:ilvl w:val="0"/>
          <w:numId w:val="2"/>
        </w:numPr>
        <w:spacing w:after="80" w:line="276"/>
      </w:pPr>
      <w:r>
        <w:rPr>
          <w:rFonts w:ascii="Calibri" w:cs="Calibri" w:eastAsia="Calibri" w:hAnsi="Calibri"/>
          <w:color w:val="333A4F"/>
          <w:sz w:val="21"/>
          <w:szCs w:val="21"/>
        </w:rPr>
        <w:t xml:space="preserve">1. Objet et périmètre</w:t>
      </w:r>
    </w:p>
    <w:p>
      <w:pPr>
        <w:pStyle w:val="ListParagraph"/>
        <w:numPr>
          <w:ilvl w:val="0"/>
          <w:numId w:val="2"/>
        </w:numPr>
        <w:spacing w:after="80" w:line="276"/>
      </w:pPr>
      <w:r>
        <w:rPr>
          <w:rFonts w:ascii="Calibri" w:cs="Calibri" w:eastAsia="Calibri" w:hAnsi="Calibri"/>
          <w:color w:val="333A4F"/>
          <w:sz w:val="21"/>
          <w:szCs w:val="21"/>
        </w:rPr>
        <w:t xml:space="preserve">2. Architecture cible</w:t>
      </w:r>
    </w:p>
    <w:p>
      <w:pPr>
        <w:pStyle w:val="ListParagraph"/>
        <w:numPr>
          <w:ilvl w:val="0"/>
          <w:numId w:val="2"/>
        </w:numPr>
        <w:spacing w:after="80" w:line="276"/>
      </w:pPr>
      <w:r>
        <w:rPr>
          <w:rFonts w:ascii="Calibri" w:cs="Calibri" w:eastAsia="Calibri" w:hAnsi="Calibri"/>
          <w:color w:val="333A4F"/>
          <w:sz w:val="21"/>
          <w:szCs w:val="21"/>
        </w:rPr>
        <w:t xml:space="preserve">3. Prérequis</w:t>
      </w:r>
    </w:p>
    <w:p>
      <w:pPr>
        <w:pStyle w:val="ListParagraph"/>
        <w:numPr>
          <w:ilvl w:val="0"/>
          <w:numId w:val="2"/>
        </w:numPr>
        <w:spacing w:after="80" w:line="276"/>
      </w:pPr>
      <w:r>
        <w:rPr>
          <w:rFonts w:ascii="Calibri" w:cs="Calibri" w:eastAsia="Calibri" w:hAnsi="Calibri"/>
          <w:color w:val="333A4F"/>
          <w:sz w:val="21"/>
          <w:szCs w:val="21"/>
        </w:rPr>
        <w:t xml:space="preserve">4. Transfert des fichiers</w:t>
      </w:r>
    </w:p>
    <w:p>
      <w:pPr>
        <w:pStyle w:val="ListParagraph"/>
        <w:numPr>
          <w:ilvl w:val="0"/>
          <w:numId w:val="2"/>
        </w:numPr>
        <w:spacing w:after="80" w:line="276"/>
      </w:pPr>
      <w:r>
        <w:rPr>
          <w:rFonts w:ascii="Calibri" w:cs="Calibri" w:eastAsia="Calibri" w:hAnsi="Calibri"/>
          <w:color w:val="333A4F"/>
          <w:sz w:val="21"/>
          <w:szCs w:val="21"/>
        </w:rPr>
        <w:t xml:space="preserve">5. Installation des environnements</w:t>
      </w:r>
    </w:p>
    <w:p>
      <w:pPr>
        <w:pStyle w:val="ListParagraph"/>
        <w:numPr>
          <w:ilvl w:val="0"/>
          <w:numId w:val="2"/>
        </w:numPr>
        <w:spacing w:after="80" w:line="276"/>
      </w:pPr>
      <w:r>
        <w:rPr>
          <w:rFonts w:ascii="Calibri" w:cs="Calibri" w:eastAsia="Calibri" w:hAnsi="Calibri"/>
          <w:color w:val="333A4F"/>
          <w:sz w:val="21"/>
          <w:szCs w:val="21"/>
        </w:rPr>
        <w:t xml:space="preserve">6. Adapter modules.json au serveur</w:t>
      </w:r>
    </w:p>
    <w:p>
      <w:pPr>
        <w:pStyle w:val="ListParagraph"/>
        <w:numPr>
          <w:ilvl w:val="0"/>
          <w:numId w:val="2"/>
        </w:numPr>
        <w:spacing w:after="80" w:line="276"/>
      </w:pPr>
      <w:r>
        <w:rPr>
          <w:rFonts w:ascii="Calibri" w:cs="Calibri" w:eastAsia="Calibri" w:hAnsi="Calibri"/>
          <w:color w:val="333A4F"/>
          <w:sz w:val="21"/>
          <w:szCs w:val="21"/>
        </w:rPr>
        <w:t xml:space="preserve">7. Reverse proxy Caddy et HTTPS</w:t>
      </w:r>
    </w:p>
    <w:p>
      <w:pPr>
        <w:pStyle w:val="ListParagraph"/>
        <w:numPr>
          <w:ilvl w:val="0"/>
          <w:numId w:val="2"/>
        </w:numPr>
        <w:spacing w:after="80" w:line="276"/>
      </w:pPr>
      <w:r>
        <w:rPr>
          <w:rFonts w:ascii="Calibri" w:cs="Calibri" w:eastAsia="Calibri" w:hAnsi="Calibri"/>
          <w:color w:val="333A4F"/>
          <w:sz w:val="21"/>
          <w:szCs w:val="21"/>
        </w:rPr>
        <w:t xml:space="preserve">8. Service systemd (démarrage automatique)</w:t>
      </w:r>
    </w:p>
    <w:p>
      <w:pPr>
        <w:pStyle w:val="ListParagraph"/>
        <w:numPr>
          <w:ilvl w:val="0"/>
          <w:numId w:val="2"/>
        </w:numPr>
        <w:spacing w:after="80" w:line="276"/>
      </w:pPr>
      <w:r>
        <w:rPr>
          <w:rFonts w:ascii="Calibri" w:cs="Calibri" w:eastAsia="Calibri" w:hAnsi="Calibri"/>
          <w:color w:val="333A4F"/>
          <w:sz w:val="21"/>
          <w:szCs w:val="21"/>
        </w:rPr>
        <w:t xml:space="preserve">9. Pare-feu</w:t>
      </w:r>
    </w:p>
    <w:p>
      <w:pPr>
        <w:pStyle w:val="ListParagraph"/>
        <w:numPr>
          <w:ilvl w:val="0"/>
          <w:numId w:val="2"/>
        </w:numPr>
        <w:spacing w:after="80" w:line="276"/>
      </w:pPr>
      <w:r>
        <w:rPr>
          <w:rFonts w:ascii="Calibri" w:cs="Calibri" w:eastAsia="Calibri" w:hAnsi="Calibri"/>
          <w:color w:val="333A4F"/>
          <w:sz w:val="21"/>
          <w:szCs w:val="21"/>
        </w:rPr>
        <w:t xml:space="preserve">10. Configuration après déploiement</w:t>
      </w:r>
    </w:p>
    <w:p>
      <w:pPr>
        <w:pStyle w:val="ListParagraph"/>
        <w:numPr>
          <w:ilvl w:val="0"/>
          <w:numId w:val="2"/>
        </w:numPr>
        <w:spacing w:after="80" w:line="276"/>
      </w:pPr>
      <w:r>
        <w:rPr>
          <w:rFonts w:ascii="Calibri" w:cs="Calibri" w:eastAsia="Calibri" w:hAnsi="Calibri"/>
          <w:color w:val="333A4F"/>
          <w:sz w:val="21"/>
          <w:szCs w:val="21"/>
        </w:rPr>
        <w:t xml:space="preserve">11. Points d'attention spécifiques</w:t>
      </w:r>
    </w:p>
    <w:p>
      <w:pPr>
        <w:pStyle w:val="ListParagraph"/>
        <w:numPr>
          <w:ilvl w:val="0"/>
          <w:numId w:val="2"/>
        </w:numPr>
        <w:spacing w:after="80" w:line="276"/>
      </w:pPr>
      <w:r>
        <w:rPr>
          <w:rFonts w:ascii="Calibri" w:cs="Calibri" w:eastAsia="Calibri" w:hAnsi="Calibri"/>
          <w:color w:val="333A4F"/>
          <w:sz w:val="21"/>
          <w:szCs w:val="21"/>
        </w:rPr>
        <w:t xml:space="preserve">12. Sauvegardes</w:t>
      </w:r>
    </w:p>
    <w:p>
      <w:pPr>
        <w:pStyle w:val="ListParagraph"/>
        <w:numPr>
          <w:ilvl w:val="0"/>
          <w:numId w:val="2"/>
        </w:numPr>
        <w:spacing w:after="80" w:line="276"/>
      </w:pPr>
      <w:r>
        <w:rPr>
          <w:rFonts w:ascii="Calibri" w:cs="Calibri" w:eastAsia="Calibri" w:hAnsi="Calibri"/>
          <w:color w:val="333A4F"/>
          <w:sz w:val="21"/>
          <w:szCs w:val="21"/>
        </w:rPr>
        <w:t xml:space="preserve">13. Checklist de recette</w:t>
      </w:r>
    </w:p>
    <w:p>
      <w:pPr>
        <w:pStyle w:val="ListParagraph"/>
        <w:numPr>
          <w:ilvl w:val="0"/>
          <w:numId w:val="2"/>
        </w:numPr>
        <w:spacing w:after="80" w:line="276"/>
      </w:pPr>
      <w:r>
        <w:rPr>
          <w:rFonts w:ascii="Calibri" w:cs="Calibri" w:eastAsia="Calibri" w:hAnsi="Calibri"/>
          <w:color w:val="333A4F"/>
          <w:sz w:val="21"/>
          <w:szCs w:val="21"/>
        </w:rPr>
        <w:t xml:space="preserve">14. Exploitation courante</w:t>
      </w:r>
    </w:p>
    <w:p>
      <w:pPr>
        <w:pStyle w:val="ListParagraph"/>
        <w:numPr>
          <w:ilvl w:val="0"/>
          <w:numId w:val="2"/>
        </w:numPr>
        <w:spacing w:after="80" w:line="276"/>
      </w:pPr>
      <w:r>
        <w:rPr>
          <w:rFonts w:ascii="Calibri" w:cs="Calibri" w:eastAsia="Calibri" w:hAnsi="Calibri"/>
          <w:color w:val="333A4F"/>
          <w:sz w:val="21"/>
          <w:szCs w:val="21"/>
        </w:rPr>
        <w:t xml:space="preserve">15. Annexes</w:t>
      </w:r>
    </w:p>
    <w:p>
      <w:r>
        <w:br w:type="page"/>
      </w:r>
    </w:p>
    <w:p>
      <w:pPr>
        <w:pStyle w:val="Heading1"/>
        <w:spacing w:after="160" w:before="320"/>
      </w:pPr>
      <w:r>
        <w:rPr>
          <w:rFonts w:ascii="Calibri" w:cs="Calibri" w:eastAsia="Calibri" w:hAnsi="Calibri"/>
          <w:b/>
          <w:bCs/>
          <w:color w:val="0D3A8C"/>
          <w:sz w:val="30"/>
          <w:szCs w:val="30"/>
        </w:rPr>
        <w:t xml:space="preserve">1. Objet et périmètre</w:t>
      </w:r>
    </w:p>
    <w:p>
      <w:pPr>
        <w:spacing w:after="120" w:line="276"/>
      </w:pPr>
      <w:r>
        <w:rPr>
          <w:rFonts w:ascii="Calibri" w:cs="Calibri" w:eastAsia="Calibri" w:hAnsi="Calibri"/>
          <w:color w:val="333A4F"/>
          <w:sz w:val="21"/>
          <w:szCs w:val="21"/>
        </w:rPr>
        <w:t xml:space="preserve">Ce document décrit le déploiement de la plateforme d'outils internes ADBI sur un serveur Linux, afin de la rendre accessible à l'équipe via HTTPS avec authentification. Il est autoportant : un administrateur système peut dérouler les sections dans l'ordre.</w:t>
      </w:r>
    </w:p>
    <w:p>
      <w:pPr>
        <w:pStyle w:val="Heading2"/>
        <w:spacing w:after="120" w:before="240"/>
      </w:pPr>
      <w:r>
        <w:rPr>
          <w:rFonts w:ascii="Calibri" w:cs="Calibri" w:eastAsia="Calibri" w:hAnsi="Calibri"/>
          <w:b/>
          <w:bCs/>
          <w:color w:val="1665C1"/>
          <w:sz w:val="24"/>
          <w:szCs w:val="24"/>
        </w:rPr>
        <w:t xml:space="preserve">Modules déployés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1200"/>
        <w:gridCol w:w="2100"/>
      </w:tblGrid>
      <w:tr>
        <w:trPr>
          <w:tblHeader/>
        </w:trPr>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Module</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Rôle</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Port interne</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Techno</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Factory</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Hub : tuiles, démarrage et surveillance des modules</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4000</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Node natif (zéro dépendance)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Contrats + ADBI Sign</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Génération de contrats, signature via connecteurs API (Yousign / Zoho Sign), historique, corbeille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4100</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Node + Express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OnePager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CV vers dossier de compétences une page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4200</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Node + Express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Coffre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Détection d'informations sensibles, protection / anonymisation de documents, ZIP à clé</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4300</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Node + Express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Calculator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Calculatrice TJM / CJM (page statique servie par la Factory)</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HTML/JS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Parser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Extraction structurée de CV (Docling), base de profils</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5000</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Python + Flask</w:t>
            </w:r>
          </w:p>
        </w:tc>
      </w:tr>
    </w:tbl>
    <w:p>
      <w:pPr>
        <w:spacing w:after="120"/>
      </w:pPr>
    </w:p>
    <w:p>
      <w:pPr>
        <w:pBdr>
          <w:left w:val="single" w:color="F26522" w:sz="12"/>
        </w:pBdr>
        <w:shd w:fill="FFF6EC" w:val="clear"/>
        <w:spacing w:after="160"/>
        <w:ind w:left="120"/>
      </w:pPr>
      <w:r>
        <w:rPr>
          <w:rFonts w:ascii="Calibri" w:cs="Calibri" w:eastAsia="Calibri" w:hAnsi="Calibri"/>
          <w:b/>
          <w:bCs/>
          <w:color w:val="C8510F"/>
          <w:sz w:val="20"/>
          <w:szCs w:val="20"/>
        </w:rPr>
        <w:t xml:space="preserve">⚠ EXCLU du déploiement : le module ADBI Gestion (dossier gestion_esn — pilotage ESN, licences, rémunérations). Il contient des données internes sensibles et reste exclusivement sur le poste d'Amine. Ne PAS copier ce dossier sur le serveur, et ne PAS l'ajouter dans modules.json côté serveur.</w:t>
      </w:r>
    </w:p>
    <w:p>
      <w:pPr>
        <w:spacing w:after="120" w:line="276"/>
      </w:pPr>
      <w:r>
        <w:rPr>
          <w:rFonts w:ascii="Calibri" w:cs="Calibri" w:eastAsia="Calibri" w:hAnsi="Calibri"/>
          <w:color w:val="333A4F"/>
          <w:sz w:val="21"/>
          <w:szCs w:val="21"/>
        </w:rPr>
        <w:t xml:space="preserve">Documents de référence livrés avec le code : </w:t>
      </w:r>
      <w:r>
        <w:rPr>
          <w:rFonts w:ascii="Calibri" w:cs="Calibri" w:eastAsia="Calibri" w:hAnsi="Calibri"/>
          <w:b/>
          <w:bCs/>
          <w:color w:val="333A4F"/>
          <w:sz w:val="21"/>
          <w:szCs w:val="21"/>
        </w:rPr>
        <w:t xml:space="preserve">ARCHITECTURE.md</w:t>
      </w:r>
      <w:r>
        <w:rPr>
          <w:rFonts w:ascii="Calibri" w:cs="Calibri" w:eastAsia="Calibri" w:hAnsi="Calibri"/>
          <w:color w:val="333A4F"/>
          <w:sz w:val="21"/>
          <w:szCs w:val="21"/>
        </w:rPr>
        <w:t xml:space="preserve"> (architecture complète de la plateforme) et </w:t>
      </w:r>
      <w:r>
        <w:rPr>
          <w:rFonts w:ascii="Calibri" w:cs="Calibri" w:eastAsia="Calibri" w:hAnsi="Calibri"/>
          <w:b/>
          <w:bCs/>
          <w:color w:val="333A4F"/>
          <w:sz w:val="21"/>
          <w:szCs w:val="21"/>
        </w:rPr>
        <w:t xml:space="preserve">adbi-contrats/docs/INTEGRATION-SIGNATURE.md</w:t>
      </w:r>
      <w:r>
        <w:rPr>
          <w:rFonts w:ascii="Calibri" w:cs="Calibri" w:eastAsia="Calibri" w:hAnsi="Calibri"/>
          <w:color w:val="333A4F"/>
          <w:sz w:val="21"/>
          <w:szCs w:val="21"/>
        </w:rPr>
        <w:t xml:space="preserve"> (connecteurs de signature, conformité RGPD/eIDAS).</w:t>
      </w:r>
    </w:p>
    <w:p>
      <w:pPr>
        <w:pStyle w:val="Heading1"/>
        <w:spacing w:after="160" w:before="320"/>
      </w:pPr>
      <w:r>
        <w:rPr>
          <w:rFonts w:ascii="Calibri" w:cs="Calibri" w:eastAsia="Calibri" w:hAnsi="Calibri"/>
          <w:b/>
          <w:bCs/>
          <w:color w:val="0D3A8C"/>
          <w:sz w:val="30"/>
          <w:szCs w:val="30"/>
        </w:rPr>
        <w:t xml:space="preserve">2. Architecture cible</w:t>
      </w:r>
    </w:p>
    <w:p>
      <w:pPr>
        <w:spacing w:after="120" w:line="276"/>
      </w:pPr>
      <w:r>
        <w:rPr>
          <w:rFonts w:ascii="Calibri" w:cs="Calibri" w:eastAsia="Calibri" w:hAnsi="Calibri"/>
          <w:color w:val="333A4F"/>
          <w:sz w:val="21"/>
          <w:szCs w:val="21"/>
        </w:rPr>
        <w:t xml:space="preserve">Un seul serveur héberge tout. Caddy est le seul point d'entrée public (HTTPS + authentification) ; les applications écoutent uniquement en local et ne sont jamais exposées directement. La Factory démarre et surveille les modules (préchauffage au boot).</w:t>
      </w:r>
    </w:p>
    <w:p>
      <w:pPr>
        <w:pBdr>
          <w:left w:val="single" w:color="1665C1" w:sz="12"/>
        </w:pBdr>
        <w:shd w:fill="F4F6FA" w:val="clear"/>
        <w:spacing w:after="0"/>
        <w:ind w:left="120"/>
      </w:pPr>
      <w:r>
        <w:rPr>
          <w:rFonts w:ascii="Consolas" w:cs="Consolas" w:eastAsia="Consolas" w:hAnsi="Consolas"/>
          <w:color w:val="17181F"/>
          <w:sz w:val="17"/>
          <w:szCs w:val="17"/>
        </w:rPr>
        <w:t xml:space="preserve">Internet ──HTTPS──▶ CADDY (ports 80/443, certificats automatiques)</w:t>
      </w:r>
    </w:p>
    <w:p>
      <w:pPr>
        <w:pBdr>
          <w:left w:val="single" w:color="1665C1" w:sz="12"/>
        </w:pBdr>
        <w:shd w:fill="F4F6FA" w:val="clear"/>
        <w:spacing w:after="0"/>
        <w:ind w:left="120"/>
      </w:pPr>
      <w:r>
        <w:rPr>
          <w:rFonts w:ascii="Consolas" w:cs="Consolas" w:eastAsia="Consolas" w:hAnsi="Consolas"/>
          <w:color w:val="17181F"/>
          <w:sz w:val="17"/>
          <w:szCs w:val="17"/>
        </w:rPr>
        <w:t xml:space="preserve">                     │  basic_auth sur tout, SAUF /webhooks/signature</w:t>
      </w:r>
    </w:p>
    <w:p>
      <w:pPr>
        <w:pBdr>
          <w:left w:val="single" w:color="1665C1" w:sz="12"/>
        </w:pBdr>
        <w:shd w:fill="F4F6FA" w:val="clear"/>
        <w:spacing w:after="0"/>
        <w:ind w:left="120"/>
      </w:pPr>
      <w:r>
        <w:rPr>
          <w:rFonts w:ascii="Consolas" w:cs="Consolas" w:eastAsia="Consolas" w:hAnsi="Consolas"/>
          <w:color w:val="17181F"/>
          <w:sz w:val="17"/>
          <w:szCs w:val="17"/>
        </w:rPr>
        <w:t xml:space="preserve">                     ├─ outils.adbi.fr            ──▶ 127.0.0.1:4000 (Factory + Calculator)</w:t>
      </w:r>
    </w:p>
    <w:p>
      <w:pPr>
        <w:pBdr>
          <w:left w:val="single" w:color="1665C1" w:sz="12"/>
        </w:pBdr>
        <w:shd w:fill="F4F6FA" w:val="clear"/>
        <w:spacing w:after="0"/>
        <w:ind w:left="120"/>
      </w:pPr>
      <w:r>
        <w:rPr>
          <w:rFonts w:ascii="Consolas" w:cs="Consolas" w:eastAsia="Consolas" w:hAnsi="Consolas"/>
          <w:color w:val="17181F"/>
          <w:sz w:val="17"/>
          <w:szCs w:val="17"/>
        </w:rPr>
        <w:t xml:space="preserve">                     ├─ contrats.outils.adbi.fr   ──▶ 127.0.0.1:4100 (Contrats + Sign + webhooks)</w:t>
      </w:r>
    </w:p>
    <w:p>
      <w:pPr>
        <w:pBdr>
          <w:left w:val="single" w:color="1665C1" w:sz="12"/>
        </w:pBdr>
        <w:shd w:fill="F4F6FA" w:val="clear"/>
        <w:spacing w:after="0"/>
        <w:ind w:left="120"/>
      </w:pPr>
      <w:r>
        <w:rPr>
          <w:rFonts w:ascii="Consolas" w:cs="Consolas" w:eastAsia="Consolas" w:hAnsi="Consolas"/>
          <w:color w:val="17181F"/>
          <w:sz w:val="17"/>
          <w:szCs w:val="17"/>
        </w:rPr>
        <w:t xml:space="preserve">                     ├─ onepager.outils.adbi.fr   ──▶ 127.0.0.1:4200</w:t>
      </w:r>
    </w:p>
    <w:p>
      <w:pPr>
        <w:pBdr>
          <w:left w:val="single" w:color="1665C1" w:sz="12"/>
        </w:pBdr>
        <w:shd w:fill="F4F6FA" w:val="clear"/>
        <w:spacing w:after="0"/>
        <w:ind w:left="120"/>
      </w:pPr>
      <w:r>
        <w:rPr>
          <w:rFonts w:ascii="Consolas" w:cs="Consolas" w:eastAsia="Consolas" w:hAnsi="Consolas"/>
          <w:color w:val="17181F"/>
          <w:sz w:val="17"/>
          <w:szCs w:val="17"/>
        </w:rPr>
        <w:t xml:space="preserve">                     ├─ coffre.outils.adbi.fr     ──▶ 127.0.0.1:4300</w:t>
      </w:r>
    </w:p>
    <w:p>
      <w:pPr>
        <w:pBdr>
          <w:left w:val="single" w:color="1665C1" w:sz="12"/>
        </w:pBdr>
        <w:shd w:fill="F4F6FA" w:val="clear"/>
        <w:spacing w:after="0"/>
        <w:ind w:left="120"/>
      </w:pPr>
      <w:r>
        <w:rPr>
          <w:rFonts w:ascii="Consolas" w:cs="Consolas" w:eastAsia="Consolas" w:hAnsi="Consolas"/>
          <w:color w:val="17181F"/>
          <w:sz w:val="17"/>
          <w:szCs w:val="17"/>
        </w:rPr>
        <w:t xml:space="preserve">                     └─ parser.outils.adbi.fr     ──▶ 127.0.0.1:5000</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systemd ──▶ adbi-factory.service ──▶ node /opt/adbi/factory/server.js</w:t>
      </w:r>
    </w:p>
    <w:p>
      <w:pPr>
        <w:pBdr>
          <w:left w:val="single" w:color="1665C1" w:sz="12"/>
        </w:pBdr>
        <w:shd w:fill="F4F6FA" w:val="clear"/>
        <w:spacing w:after="160"/>
        <w:ind w:left="120"/>
      </w:pPr>
      <w:r>
        <w:rPr>
          <w:rFonts w:ascii="Consolas" w:cs="Consolas" w:eastAsia="Consolas" w:hAnsi="Consolas"/>
          <w:color w:val="17181F"/>
          <w:sz w:val="17"/>
          <w:szCs w:val="17"/>
        </w:rPr>
        <w:t xml:space="preserve">             (la Factory lance et préchauffe les 4 autres modules)</w:t>
      </w:r>
    </w:p>
    <w:p>
      <w:pPr>
        <w:spacing w:after="120" w:line="276"/>
      </w:pPr>
      <w:r>
        <w:rPr>
          <w:rFonts w:ascii="Calibri" w:cs="Calibri" w:eastAsia="Calibri" w:hAnsi="Calibri"/>
          <w:color w:val="333A4F"/>
          <w:sz w:val="21"/>
          <w:szCs w:val="21"/>
        </w:rPr>
        <w:t xml:space="preserve">Remplacer </w:t>
      </w:r>
      <w:r>
        <w:rPr>
          <w:rFonts w:ascii="Calibri" w:cs="Calibri" w:eastAsia="Calibri" w:hAnsi="Calibri"/>
          <w:b/>
          <w:bCs/>
          <w:color w:val="333A4F"/>
          <w:sz w:val="21"/>
          <w:szCs w:val="21"/>
        </w:rPr>
        <w:t xml:space="preserve">outils.adbi.fr</w:t>
      </w:r>
      <w:r>
        <w:rPr>
          <w:rFonts w:ascii="Calibri" w:cs="Calibri" w:eastAsia="Calibri" w:hAnsi="Calibri"/>
          <w:color w:val="333A4F"/>
          <w:sz w:val="21"/>
          <w:szCs w:val="21"/>
        </w:rPr>
        <w:t xml:space="preserve"> par le domaine réellement choisi, partout dans ce document. Les signataires externes n'ont PAS besoin d'accéder au serveur : ils signent sur la page du fournisseur (Yousign / Zoho). Seul le webhook de signature doit être joignable publiquement sans mot de passe.</w:t>
      </w:r>
    </w:p>
    <w:p>
      <w:pPr>
        <w:pStyle w:val="Heading1"/>
        <w:spacing w:after="160" w:before="320"/>
      </w:pPr>
      <w:r>
        <w:rPr>
          <w:rFonts w:ascii="Calibri" w:cs="Calibri" w:eastAsia="Calibri" w:hAnsi="Calibri"/>
          <w:b/>
          <w:bCs/>
          <w:color w:val="0D3A8C"/>
          <w:sz w:val="30"/>
          <w:szCs w:val="30"/>
        </w:rPr>
        <w:t xml:space="preserve">3. Prérequis</w:t>
      </w:r>
    </w:p>
    <w:p>
      <w:pPr>
        <w:pStyle w:val="Heading2"/>
        <w:spacing w:after="120" w:before="240"/>
      </w:pPr>
      <w:r>
        <w:rPr>
          <w:rFonts w:ascii="Calibri" w:cs="Calibri" w:eastAsia="Calibri" w:hAnsi="Calibri"/>
          <w:b/>
          <w:bCs/>
          <w:color w:val="1665C1"/>
          <w:sz w:val="24"/>
          <w:szCs w:val="24"/>
        </w:rPr>
        <w:t xml:space="preserve">Serveur</w:t>
      </w:r>
    </w:p>
    <w:p>
      <w:pPr>
        <w:pStyle w:val="ListParagraph"/>
        <w:numPr>
          <w:ilvl w:val="0"/>
          <w:numId w:val="3"/>
        </w:numPr>
        <w:spacing w:after="80" w:line="276"/>
      </w:pPr>
      <w:r>
        <w:rPr>
          <w:rFonts w:ascii="Calibri" w:cs="Calibri" w:eastAsia="Calibri" w:hAnsi="Calibri"/>
          <w:color w:val="333A4F"/>
          <w:sz w:val="21"/>
          <w:szCs w:val="21"/>
        </w:rPr>
        <w:t xml:space="preserve">VPS Linux Ubuntu 22.04 ou 24.04 LTS — recommandé : </w:t>
      </w:r>
      <w:r>
        <w:rPr>
          <w:rFonts w:ascii="Calibri" w:cs="Calibri" w:eastAsia="Calibri" w:hAnsi="Calibri"/>
          <w:b/>
          <w:bCs/>
          <w:color w:val="333A4F"/>
          <w:sz w:val="21"/>
          <w:szCs w:val="21"/>
        </w:rPr>
        <w:t xml:space="preserve">4 vCPU, 8 Go de RAM, 80 Go SSD</w:t>
      </w:r>
      <w:r>
        <w:rPr>
          <w:rFonts w:ascii="Calibri" w:cs="Calibri" w:eastAsia="Calibri" w:hAnsi="Calibri"/>
          <w:color w:val="333A4F"/>
          <w:sz w:val="21"/>
          <w:szCs w:val="21"/>
        </w:rPr>
        <w:t xml:space="preserve"> (le Parser charge Docling en mémoire ; 4 Go = minimum absolu sans confort).</w:t>
      </w:r>
    </w:p>
    <w:p>
      <w:pPr>
        <w:pStyle w:val="ListParagraph"/>
        <w:numPr>
          <w:ilvl w:val="0"/>
          <w:numId w:val="3"/>
        </w:numPr>
        <w:spacing w:after="80" w:line="276"/>
      </w:pPr>
      <w:r>
        <w:rPr>
          <w:rFonts w:ascii="Calibri" w:cs="Calibri" w:eastAsia="Calibri" w:hAnsi="Calibri"/>
          <w:color w:val="333A4F"/>
          <w:sz w:val="21"/>
          <w:szCs w:val="21"/>
        </w:rPr>
        <w:t xml:space="preserve">Accès SSH avec sudo.</w:t>
      </w:r>
    </w:p>
    <w:p>
      <w:pPr>
        <w:pStyle w:val="Heading2"/>
        <w:spacing w:after="120" w:before="240"/>
      </w:pPr>
      <w:r>
        <w:rPr>
          <w:rFonts w:ascii="Calibri" w:cs="Calibri" w:eastAsia="Calibri" w:hAnsi="Calibri"/>
          <w:b/>
          <w:bCs/>
          <w:color w:val="1665C1"/>
          <w:sz w:val="24"/>
          <w:szCs w:val="24"/>
        </w:rPr>
        <w:t xml:space="preserve">DNS (chez le registrar du domaine)</w:t>
      </w:r>
    </w:p>
    <w:p>
      <w:pPr>
        <w:pStyle w:val="ListParagraph"/>
        <w:numPr>
          <w:ilvl w:val="0"/>
          <w:numId w:val="3"/>
        </w:numPr>
        <w:spacing w:after="80" w:line="276"/>
      </w:pPr>
      <w:r>
        <w:rPr>
          <w:rFonts w:ascii="Calibri" w:cs="Calibri" w:eastAsia="Calibri" w:hAnsi="Calibri"/>
          <w:color w:val="333A4F"/>
          <w:sz w:val="21"/>
          <w:szCs w:val="21"/>
        </w:rPr>
        <w:t xml:space="preserve">Un enregistrement </w:t>
      </w:r>
      <w:r>
        <w:rPr>
          <w:rFonts w:ascii="Calibri" w:cs="Calibri" w:eastAsia="Calibri" w:hAnsi="Calibri"/>
          <w:b/>
          <w:bCs/>
          <w:color w:val="333A4F"/>
          <w:sz w:val="21"/>
          <w:szCs w:val="21"/>
        </w:rPr>
        <w:t xml:space="preserve">A</w:t>
      </w:r>
      <w:r>
        <w:rPr>
          <w:rFonts w:ascii="Calibri" w:cs="Calibri" w:eastAsia="Calibri" w:hAnsi="Calibri"/>
          <w:color w:val="333A4F"/>
          <w:sz w:val="21"/>
          <w:szCs w:val="21"/>
        </w:rPr>
        <w:t xml:space="preserve"> : outils.adbi.fr → IP publique du serveur.</w:t>
      </w:r>
    </w:p>
    <w:p>
      <w:pPr>
        <w:pStyle w:val="ListParagraph"/>
        <w:numPr>
          <w:ilvl w:val="0"/>
          <w:numId w:val="3"/>
        </w:numPr>
        <w:spacing w:after="80" w:line="276"/>
      </w:pPr>
      <w:r>
        <w:rPr>
          <w:rFonts w:ascii="Calibri" w:cs="Calibri" w:eastAsia="Calibri" w:hAnsi="Calibri"/>
          <w:color w:val="333A4F"/>
          <w:sz w:val="21"/>
          <w:szCs w:val="21"/>
        </w:rPr>
        <w:t xml:space="preserve">Un enregistrement </w:t>
      </w:r>
      <w:r>
        <w:rPr>
          <w:rFonts w:ascii="Calibri" w:cs="Calibri" w:eastAsia="Calibri" w:hAnsi="Calibri"/>
          <w:b/>
          <w:bCs/>
          <w:color w:val="333A4F"/>
          <w:sz w:val="21"/>
          <w:szCs w:val="21"/>
        </w:rPr>
        <w:t xml:space="preserve">A joker : *.outils.adbi.fr</w:t>
      </w:r>
      <w:r>
        <w:rPr>
          <w:rFonts w:ascii="Calibri" w:cs="Calibri" w:eastAsia="Calibri" w:hAnsi="Calibri"/>
          <w:color w:val="333A4F"/>
          <w:sz w:val="21"/>
          <w:szCs w:val="21"/>
        </w:rPr>
        <w:t xml:space="preserve"> → même IP (couvre contrats., onepager., coffre., parser.).</w:t>
      </w:r>
    </w:p>
    <w:p>
      <w:pPr>
        <w:pStyle w:val="Heading2"/>
        <w:spacing w:after="120" w:before="240"/>
      </w:pPr>
      <w:r>
        <w:rPr>
          <w:rFonts w:ascii="Calibri" w:cs="Calibri" w:eastAsia="Calibri" w:hAnsi="Calibri"/>
          <w:b/>
          <w:bCs/>
          <w:color w:val="1665C1"/>
          <w:sz w:val="24"/>
          <w:szCs w:val="24"/>
        </w:rPr>
        <w:t xml:space="preserve">Logiciels (installés en section 5)</w:t>
      </w:r>
    </w:p>
    <w:p>
      <w:pPr>
        <w:pStyle w:val="ListParagraph"/>
        <w:numPr>
          <w:ilvl w:val="0"/>
          <w:numId w:val="3"/>
        </w:numPr>
        <w:spacing w:after="80" w:line="276"/>
      </w:pPr>
      <w:r>
        <w:rPr>
          <w:rFonts w:ascii="Calibri" w:cs="Calibri" w:eastAsia="Calibri" w:hAnsi="Calibri"/>
          <w:color w:val="333A4F"/>
          <w:sz w:val="21"/>
          <w:szCs w:val="21"/>
        </w:rPr>
        <w:t xml:space="preserve">Node.js 20 LTS (Factory, Contrats, OnePager, Coffre).</w:t>
      </w:r>
    </w:p>
    <w:p>
      <w:pPr>
        <w:pStyle w:val="ListParagraph"/>
        <w:numPr>
          <w:ilvl w:val="0"/>
          <w:numId w:val="3"/>
        </w:numPr>
        <w:spacing w:after="80" w:line="276"/>
      </w:pPr>
      <w:r>
        <w:rPr>
          <w:rFonts w:ascii="Calibri" w:cs="Calibri" w:eastAsia="Calibri" w:hAnsi="Calibri"/>
          <w:color w:val="333A4F"/>
          <w:sz w:val="21"/>
          <w:szCs w:val="21"/>
        </w:rPr>
        <w:t xml:space="preserve">Python 3.12 ou plus récent + venv (Parser).</w:t>
      </w:r>
    </w:p>
    <w:p>
      <w:pPr>
        <w:pStyle w:val="ListParagraph"/>
        <w:numPr>
          <w:ilvl w:val="0"/>
          <w:numId w:val="3"/>
        </w:numPr>
        <w:spacing w:after="80" w:line="276"/>
      </w:pPr>
      <w:r>
        <w:rPr>
          <w:rFonts w:ascii="Calibri" w:cs="Calibri" w:eastAsia="Calibri" w:hAnsi="Calibri"/>
          <w:color w:val="333A4F"/>
          <w:sz w:val="21"/>
          <w:szCs w:val="21"/>
        </w:rPr>
        <w:t xml:space="preserve">Caddy 2 (reverse proxy + HTTPS automatique Let's Encrypt).</w:t>
      </w:r>
    </w:p>
    <w:p>
      <w:pPr>
        <w:pStyle w:val="Heading2"/>
        <w:spacing w:after="120" w:before="240"/>
      </w:pPr>
      <w:r>
        <w:rPr>
          <w:rFonts w:ascii="Calibri" w:cs="Calibri" w:eastAsia="Calibri" w:hAnsi="Calibri"/>
          <w:b/>
          <w:bCs/>
          <w:color w:val="1665C1"/>
          <w:sz w:val="24"/>
          <w:szCs w:val="24"/>
        </w:rPr>
        <w:t xml:space="preserve">À préparer côté ADBI avant le transfert</w:t>
      </w:r>
    </w:p>
    <w:p>
      <w:pPr>
        <w:pStyle w:val="ListParagraph"/>
        <w:numPr>
          <w:ilvl w:val="0"/>
          <w:numId w:val="3"/>
        </w:numPr>
        <w:spacing w:after="80" w:line="276"/>
      </w:pPr>
      <w:r>
        <w:rPr>
          <w:rFonts w:ascii="Calibri" w:cs="Calibri" w:eastAsia="Calibri" w:hAnsi="Calibri"/>
          <w:color w:val="333A4F"/>
          <w:sz w:val="21"/>
          <w:szCs w:val="21"/>
        </w:rPr>
        <w:t xml:space="preserve">Sur le poste d'Amine, générer la liste des dépendances Python du Parser : ouvrir un terminal dans C:\ADBI CV Parser puis exécuter </w:t>
      </w:r>
      <w:r>
        <w:rPr>
          <w:rFonts w:ascii="Calibri" w:cs="Calibri" w:eastAsia="Calibri" w:hAnsi="Calibri"/>
          <w:b/>
          <w:bCs/>
          <w:color w:val="333A4F"/>
          <w:sz w:val="21"/>
          <w:szCs w:val="21"/>
        </w:rPr>
        <w:t xml:space="preserve">py -3.14 -m pip freeze &gt; requirements.txt</w:t>
      </w:r>
      <w:r>
        <w:rPr>
          <w:rFonts w:ascii="Calibri" w:cs="Calibri" w:eastAsia="Calibri" w:hAnsi="Calibri"/>
          <w:color w:val="333A4F"/>
          <w:sz w:val="21"/>
          <w:szCs w:val="21"/>
        </w:rPr>
        <w:t xml:space="preserve"> — livrer ce fichier avec le dossier.</w:t>
      </w:r>
    </w:p>
    <w:p>
      <w:pPr>
        <w:pStyle w:val="ListParagraph"/>
        <w:numPr>
          <w:ilvl w:val="0"/>
          <w:numId w:val="3"/>
        </w:numPr>
        <w:spacing w:after="80" w:line="276"/>
      </w:pPr>
      <w:r>
        <w:rPr>
          <w:rFonts w:ascii="Calibri" w:cs="Calibri" w:eastAsia="Calibri" w:hAnsi="Calibri"/>
          <w:color w:val="333A4F"/>
          <w:sz w:val="21"/>
          <w:szCs w:val="21"/>
        </w:rPr>
        <w:t xml:space="preserve">Choisir le mot de passe d'accès de l'équipe (une seule paire identifiant / mot de passe pour toute la plateforme, gérée par Caddy).</w:t>
      </w:r>
    </w:p>
    <w:p>
      <w:pPr>
        <w:pStyle w:val="ListParagraph"/>
        <w:numPr>
          <w:ilvl w:val="0"/>
          <w:numId w:val="3"/>
        </w:numPr>
        <w:spacing w:after="80" w:line="276"/>
      </w:pPr>
      <w:r>
        <w:rPr>
          <w:rFonts w:ascii="Calibri" w:cs="Calibri" w:eastAsia="Calibri" w:hAnsi="Calibri"/>
          <w:color w:val="333A4F"/>
          <w:sz w:val="21"/>
          <w:szCs w:val="21"/>
        </w:rPr>
        <w:t xml:space="preserve">Décider si l'historique de contrats existant est repris (voir 4.3).</w:t>
      </w:r>
    </w:p>
    <w:p>
      <w:r>
        <w:br w:type="page"/>
      </w:r>
    </w:p>
    <w:p>
      <w:pPr>
        <w:pStyle w:val="Heading1"/>
        <w:spacing w:after="160" w:before="320"/>
      </w:pPr>
      <w:r>
        <w:rPr>
          <w:rFonts w:ascii="Calibri" w:cs="Calibri" w:eastAsia="Calibri" w:hAnsi="Calibri"/>
          <w:b/>
          <w:bCs/>
          <w:color w:val="0D3A8C"/>
          <w:sz w:val="30"/>
          <w:szCs w:val="30"/>
        </w:rPr>
        <w:t xml:space="preserve">4. Transfert des fichiers</w:t>
      </w:r>
    </w:p>
    <w:p>
      <w:pPr>
        <w:pStyle w:val="Heading2"/>
        <w:spacing w:after="120" w:before="240"/>
      </w:pPr>
      <w:r>
        <w:rPr>
          <w:rFonts w:ascii="Calibri" w:cs="Calibri" w:eastAsia="Calibri" w:hAnsi="Calibri"/>
          <w:b/>
          <w:bCs/>
          <w:color w:val="1665C1"/>
          <w:sz w:val="24"/>
          <w:szCs w:val="24"/>
        </w:rPr>
        <w:t xml:space="preserve">4.1 Ce qu'il faut copier (poste → serveur)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Source (poste Windows)</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Destination (serveur)</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C:\DEV\Claude\adbi-factory</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/opt/adbi/factory</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C:\DEV\Claude\adbi-contrats</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/opt/adbi/contrats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C:\DEV\Claude\one-pager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/opt/adbi/one-pager</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C:\DEV\Claude\adbi-coffre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/opt/adbi/coffre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C:\ADBI CV Parser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/opt/adbi/cv-parser</w:t>
            </w:r>
          </w:p>
        </w:tc>
      </w:tr>
    </w:tbl>
    <w:p>
      <w:pPr>
        <w:spacing w:after="120"/>
      </w:pPr>
    </w:p>
    <w:p>
      <w:pPr>
        <w:spacing w:after="120" w:line="276"/>
      </w:pPr>
      <w:r>
        <w:rPr>
          <w:rFonts w:ascii="Calibri" w:cs="Calibri" w:eastAsia="Calibri" w:hAnsi="Calibri"/>
          <w:color w:val="333A4F"/>
          <w:sz w:val="21"/>
          <w:szCs w:val="21"/>
        </w:rPr>
        <w:t xml:space="preserve">Exemple avec scp depuis le poste (PowerShell), à répéter par dossier : </w:t>
      </w:r>
    </w:p>
    <w:p>
      <w:pPr>
        <w:pBdr>
          <w:left w:val="single" w:color="1665C1" w:sz="12"/>
        </w:pBdr>
        <w:shd w:fill="F4F6FA" w:val="clear"/>
        <w:spacing w:after="160"/>
        <w:ind w:left="120"/>
      </w:pPr>
      <w:r>
        <w:rPr>
          <w:rFonts w:ascii="Consolas" w:cs="Consolas" w:eastAsia="Consolas" w:hAnsi="Consolas"/>
          <w:color w:val="17181F"/>
          <w:sz w:val="17"/>
          <w:szCs w:val="17"/>
        </w:rPr>
        <w:t xml:space="preserve">scp -r 'C:\DEV\Claude\adbi-contrats' adbi@IP_SERVEUR:/opt/adbi/contrats</w:t>
      </w:r>
    </w:p>
    <w:p>
      <w:pPr>
        <w:pStyle w:val="Heading2"/>
        <w:spacing w:after="120" w:before="240"/>
      </w:pPr>
      <w:r>
        <w:rPr>
          <w:rFonts w:ascii="Calibri" w:cs="Calibri" w:eastAsia="Calibri" w:hAnsi="Calibri"/>
          <w:b/>
          <w:bCs/>
          <w:color w:val="1665C1"/>
          <w:sz w:val="24"/>
          <w:szCs w:val="24"/>
        </w:rPr>
        <w:t xml:space="preserve">4.2 Ce qu'il ne faut PAS copier</w:t>
      </w:r>
    </w:p>
    <w:p>
      <w:pPr>
        <w:pStyle w:val="ListParagraph"/>
        <w:numPr>
          <w:ilvl w:val="0"/>
          <w:numId w:val="3"/>
        </w:numPr>
        <w:spacing w:after="80" w:line="276"/>
      </w:pPr>
      <w:r>
        <w:rPr>
          <w:rFonts w:ascii="Calibri" w:cs="Calibri" w:eastAsia="Calibri" w:hAnsi="Calibri"/>
          <w:b/>
          <w:bCs/>
          <w:color w:val="333A4F"/>
          <w:sz w:val="21"/>
          <w:szCs w:val="21"/>
        </w:rPr>
        <w:t xml:space="preserve">gestion_esn</w:t>
      </w:r>
      <w:r>
        <w:rPr>
          <w:rFonts w:ascii="Calibri" w:cs="Calibri" w:eastAsia="Calibri" w:hAnsi="Calibri"/>
          <w:color w:val="333A4F"/>
          <w:sz w:val="21"/>
          <w:szCs w:val="21"/>
        </w:rPr>
        <w:t xml:space="preserve"> — module exclu (données internes).</w:t>
      </w:r>
    </w:p>
    <w:p>
      <w:pPr>
        <w:pStyle w:val="ListParagraph"/>
        <w:numPr>
          <w:ilvl w:val="0"/>
          <w:numId w:val="3"/>
        </w:numPr>
        <w:spacing w:after="80" w:line="276"/>
      </w:pPr>
      <w:r>
        <w:rPr>
          <w:rFonts w:ascii="Calibri" w:cs="Calibri" w:eastAsia="Calibri" w:hAnsi="Calibri"/>
          <w:b/>
          <w:bCs/>
          <w:color w:val="333A4F"/>
          <w:sz w:val="21"/>
          <w:szCs w:val="21"/>
        </w:rPr>
        <w:t xml:space="preserve">node_modules/</w:t>
      </w:r>
      <w:r>
        <w:rPr>
          <w:rFonts w:ascii="Calibri" w:cs="Calibri" w:eastAsia="Calibri" w:hAnsi="Calibri"/>
          <w:color w:val="333A4F"/>
          <w:sz w:val="21"/>
          <w:szCs w:val="21"/>
        </w:rPr>
        <w:t xml:space="preserve"> de chaque module — réinstallés proprement sur le serveur (section 5).</w:t>
      </w:r>
    </w:p>
    <w:p>
      <w:pPr>
        <w:pStyle w:val="ListParagraph"/>
        <w:numPr>
          <w:ilvl w:val="0"/>
          <w:numId w:val="3"/>
        </w:numPr>
        <w:spacing w:after="80" w:line="276"/>
      </w:pPr>
      <w:r>
        <w:rPr>
          <w:rFonts w:ascii="Calibri" w:cs="Calibri" w:eastAsia="Calibri" w:hAnsi="Calibri"/>
          <w:b/>
          <w:bCs/>
          <w:color w:val="333A4F"/>
          <w:sz w:val="21"/>
          <w:szCs w:val="21"/>
        </w:rPr>
        <w:t xml:space="preserve">adbi-factory/logs/</w:t>
      </w:r>
      <w:r>
        <w:rPr>
          <w:rFonts w:ascii="Calibri" w:cs="Calibri" w:eastAsia="Calibri" w:hAnsi="Calibri"/>
          <w:color w:val="333A4F"/>
          <w:sz w:val="21"/>
          <w:szCs w:val="21"/>
        </w:rPr>
        <w:t xml:space="preserve"> — journaux du poste, inutiles.</w:t>
      </w:r>
    </w:p>
    <w:p>
      <w:pPr>
        <w:pStyle w:val="ListParagraph"/>
        <w:numPr>
          <w:ilvl w:val="0"/>
          <w:numId w:val="3"/>
        </w:numPr>
        <w:spacing w:after="80" w:line="276"/>
      </w:pPr>
      <w:r>
        <w:rPr>
          <w:rFonts w:ascii="Calibri" w:cs="Calibri" w:eastAsia="Calibri" w:hAnsi="Calibri"/>
          <w:b/>
          <w:bCs/>
          <w:color w:val="333A4F"/>
          <w:sz w:val="21"/>
          <w:szCs w:val="21"/>
        </w:rPr>
        <w:t xml:space="preserve">adbi-contrats/data/secrets.json</w:t>
      </w:r>
      <w:r>
        <w:rPr>
          <w:rFonts w:ascii="Calibri" w:cs="Calibri" w:eastAsia="Calibri" w:hAnsi="Calibri"/>
          <w:color w:val="333A4F"/>
          <w:sz w:val="21"/>
          <w:szCs w:val="21"/>
        </w:rPr>
        <w:t xml:space="preserve"> — les clés API (Yousign / Zoho, Pappers…) du poste NE doivent PAS voyager : elles seront resaisies dans l'interface après déploiement (section 10).</w:t>
      </w:r>
    </w:p>
    <w:p>
      <w:pPr>
        <w:pStyle w:val="Heading2"/>
        <w:spacing w:after="120" w:before="240"/>
      </w:pPr>
      <w:r>
        <w:rPr>
          <w:rFonts w:ascii="Calibri" w:cs="Calibri" w:eastAsia="Calibri" w:hAnsi="Calibri"/>
          <w:b/>
          <w:bCs/>
          <w:color w:val="1665C1"/>
          <w:sz w:val="24"/>
          <w:szCs w:val="24"/>
        </w:rPr>
        <w:t xml:space="preserve">4.3 Données : repartir à vide ou reprendre l'existant ?</w:t>
      </w:r>
    </w:p>
    <w:p>
      <w:pPr>
        <w:pStyle w:val="ListParagraph"/>
        <w:numPr>
          <w:ilvl w:val="0"/>
          <w:numId w:val="3"/>
        </w:numPr>
        <w:spacing w:after="80" w:line="276"/>
      </w:pPr>
      <w:r>
        <w:rPr>
          <w:rFonts w:ascii="Calibri" w:cs="Calibri" w:eastAsia="Calibri" w:hAnsi="Calibri"/>
          <w:b/>
          <w:bCs/>
          <w:color w:val="333A4F"/>
          <w:sz w:val="21"/>
          <w:szCs w:val="21"/>
        </w:rPr>
        <w:t xml:space="preserve">Repartir à vide (recommandé pour un serveur d'équipe) : </w:t>
      </w:r>
      <w:r>
        <w:rPr>
          <w:rFonts w:ascii="Calibri" w:cs="Calibri" w:eastAsia="Calibri" w:hAnsi="Calibri"/>
          <w:color w:val="333A4F"/>
          <w:sz w:val="21"/>
          <w:szCs w:val="21"/>
        </w:rPr>
        <w:t xml:space="preserve">supprimer sur le serveur adbi-contrats/data/contrats.sqlite et data/contrats-generes/* — l'application recrée tout au premier démarrage. Garder data/referentiels.json (clients, managers, signataires : utile à tous).</w:t>
      </w:r>
    </w:p>
    <w:p>
      <w:pPr>
        <w:pStyle w:val="ListParagraph"/>
        <w:numPr>
          <w:ilvl w:val="0"/>
          <w:numId w:val="3"/>
        </w:numPr>
        <w:spacing w:after="80" w:line="276"/>
      </w:pPr>
      <w:r>
        <w:rPr>
          <w:rFonts w:ascii="Calibri" w:cs="Calibri" w:eastAsia="Calibri" w:hAnsi="Calibri"/>
          <w:b/>
          <w:bCs/>
          <w:color w:val="333A4F"/>
          <w:sz w:val="21"/>
          <w:szCs w:val="21"/>
        </w:rPr>
        <w:t xml:space="preserve">Reprendre l'historique du poste : </w:t>
      </w:r>
      <w:r>
        <w:rPr>
          <w:rFonts w:ascii="Calibri" w:cs="Calibri" w:eastAsia="Calibri" w:hAnsi="Calibri"/>
          <w:color w:val="333A4F"/>
          <w:sz w:val="21"/>
          <w:szCs w:val="21"/>
        </w:rPr>
        <w:t xml:space="preserve">conserver contrats.sqlite, contrats-generes/ et referentiels.json tels quels (tout sauf secrets.json).</w:t>
      </w:r>
    </w:p>
    <w:p>
      <w:pPr>
        <w:pStyle w:val="Heading1"/>
        <w:spacing w:after="160" w:before="320"/>
      </w:pPr>
      <w:r>
        <w:rPr>
          <w:rFonts w:ascii="Calibri" w:cs="Calibri" w:eastAsia="Calibri" w:hAnsi="Calibri"/>
          <w:b/>
          <w:bCs/>
          <w:color w:val="0D3A8C"/>
          <w:sz w:val="30"/>
          <w:szCs w:val="30"/>
        </w:rPr>
        <w:t xml:space="preserve">5. Installation des environnements</w:t>
      </w:r>
    </w:p>
    <w:p>
      <w:pPr>
        <w:spacing w:after="120" w:line="276"/>
      </w:pPr>
      <w:r>
        <w:rPr>
          <w:rFonts w:ascii="Calibri" w:cs="Calibri" w:eastAsia="Calibri" w:hAnsi="Calibri"/>
          <w:color w:val="333A4F"/>
          <w:sz w:val="21"/>
          <w:szCs w:val="21"/>
        </w:rPr>
        <w:t xml:space="preserve">Toutes les commandes s'exécutent en SSH sur le serveur. Créer d'abord l'utilisateur applicatif et les dossiers :</w:t>
      </w:r>
    </w:p>
    <w:p>
      <w:pPr>
        <w:pBdr>
          <w:left w:val="single" w:color="1665C1" w:sz="12"/>
        </w:pBdr>
        <w:shd w:fill="F4F6FA" w:val="clear"/>
        <w:spacing w:after="0"/>
        <w:ind w:left="120"/>
      </w:pPr>
      <w:r>
        <w:rPr>
          <w:rFonts w:ascii="Consolas" w:cs="Consolas" w:eastAsia="Consolas" w:hAnsi="Consolas"/>
          <w:color w:val="17181F"/>
          <w:sz w:val="17"/>
          <w:szCs w:val="17"/>
        </w:rPr>
        <w:t xml:space="preserve">sudo adduser --system --group --home /opt/adbi adbi</w:t>
      </w:r>
    </w:p>
    <w:p>
      <w:pPr>
        <w:pBdr>
          <w:left w:val="single" w:color="1665C1" w:sz="12"/>
        </w:pBdr>
        <w:shd w:fill="F4F6FA" w:val="clear"/>
        <w:spacing w:after="160"/>
        <w:ind w:left="120"/>
      </w:pPr>
      <w:r>
        <w:rPr>
          <w:rFonts w:ascii="Consolas" w:cs="Consolas" w:eastAsia="Consolas" w:hAnsi="Consolas"/>
          <w:color w:val="17181F"/>
          <w:sz w:val="17"/>
          <w:szCs w:val="17"/>
        </w:rPr>
        <w:t xml:space="preserve">sudo mkdir -p /opt/adbi &amp;&amp; sudo chown -R adbi:adbi /opt/adbi</w:t>
      </w:r>
    </w:p>
    <w:p>
      <w:pPr>
        <w:pStyle w:val="Heading2"/>
        <w:spacing w:after="120" w:before="240"/>
      </w:pPr>
      <w:r>
        <w:rPr>
          <w:rFonts w:ascii="Calibri" w:cs="Calibri" w:eastAsia="Calibri" w:hAnsi="Calibri"/>
          <w:b/>
          <w:bCs/>
          <w:color w:val="1665C1"/>
          <w:sz w:val="24"/>
          <w:szCs w:val="24"/>
        </w:rPr>
        <w:t xml:space="preserve">5.1 Node.js 20 LTS + dépendances des modules Node</w:t>
      </w:r>
    </w:p>
    <w:p>
      <w:pPr>
        <w:pBdr>
          <w:left w:val="single" w:color="1665C1" w:sz="12"/>
        </w:pBdr>
        <w:shd w:fill="F4F6FA" w:val="clear"/>
        <w:spacing w:after="0"/>
        <w:ind w:left="120"/>
      </w:pPr>
      <w:r>
        <w:rPr>
          <w:rFonts w:ascii="Consolas" w:cs="Consolas" w:eastAsia="Consolas" w:hAnsi="Consolas"/>
          <w:color w:val="17181F"/>
          <w:sz w:val="17"/>
          <w:szCs w:val="17"/>
        </w:rPr>
        <w:t xml:space="preserve">curl -fsSL https://deb.nodesource.com/setup_20.x | sudo -E bash -</w:t>
      </w:r>
    </w:p>
    <w:p>
      <w:pPr>
        <w:pBdr>
          <w:left w:val="single" w:color="1665C1" w:sz="12"/>
        </w:pBdr>
        <w:shd w:fill="F4F6FA" w:val="clear"/>
        <w:spacing w:after="0"/>
        <w:ind w:left="120"/>
      </w:pPr>
      <w:r>
        <w:rPr>
          <w:rFonts w:ascii="Consolas" w:cs="Consolas" w:eastAsia="Consolas" w:hAnsi="Consolas"/>
          <w:color w:val="17181F"/>
          <w:sz w:val="17"/>
          <w:szCs w:val="17"/>
        </w:rPr>
        <w:t xml:space="preserve">sudo apt-get install -y nodejs</w:t>
      </w:r>
    </w:p>
    <w:p>
      <w:pPr>
        <w:pBdr>
          <w:left w:val="single" w:color="1665C1" w:sz="12"/>
        </w:pBdr>
        <w:shd w:fill="F4F6FA" w:val="clear"/>
        <w:spacing w:after="0"/>
        <w:ind w:left="120"/>
      </w:pPr>
      <w:r>
        <w:rPr>
          <w:rFonts w:ascii="Consolas" w:cs="Consolas" w:eastAsia="Consolas" w:hAnsi="Consolas"/>
          <w:color w:val="17181F"/>
          <w:sz w:val="17"/>
          <w:szCs w:val="17"/>
        </w:rPr>
        <w:t xml:space="preserve">cd /opt/adbi/contrats  &amp;&amp; sudo -u adbi npm ci --omit=dev</w:t>
      </w:r>
    </w:p>
    <w:p>
      <w:pPr>
        <w:pBdr>
          <w:left w:val="single" w:color="1665C1" w:sz="12"/>
        </w:pBdr>
        <w:shd w:fill="F4F6FA" w:val="clear"/>
        <w:spacing w:after="0"/>
        <w:ind w:left="120"/>
      </w:pPr>
      <w:r>
        <w:rPr>
          <w:rFonts w:ascii="Consolas" w:cs="Consolas" w:eastAsia="Consolas" w:hAnsi="Consolas"/>
          <w:color w:val="17181F"/>
          <w:sz w:val="17"/>
          <w:szCs w:val="17"/>
        </w:rPr>
        <w:t xml:space="preserve">cd /opt/adbi/one-pager &amp;&amp; sudo -u adbi npm ci --omit=dev</w:t>
      </w:r>
    </w:p>
    <w:p>
      <w:pPr>
        <w:pBdr>
          <w:left w:val="single" w:color="1665C1" w:sz="12"/>
        </w:pBdr>
        <w:shd w:fill="F4F6FA" w:val="clear"/>
        <w:spacing w:after="0"/>
        <w:ind w:left="120"/>
      </w:pPr>
      <w:r>
        <w:rPr>
          <w:rFonts w:ascii="Consolas" w:cs="Consolas" w:eastAsia="Consolas" w:hAnsi="Consolas"/>
          <w:color w:val="17181F"/>
          <w:sz w:val="17"/>
          <w:szCs w:val="17"/>
        </w:rPr>
        <w:t xml:space="preserve">cd /opt/adbi/coffre    &amp;&amp; sudo -u adbi npm ci --omit=dev</w:t>
      </w:r>
    </w:p>
    <w:p>
      <w:pPr>
        <w:pBdr>
          <w:left w:val="single" w:color="1665C1" w:sz="12"/>
        </w:pBdr>
        <w:shd w:fill="F4F6FA" w:val="clear"/>
        <w:spacing w:after="160"/>
        <w:ind w:left="120"/>
      </w:pPr>
      <w:r>
        <w:rPr>
          <w:rFonts w:ascii="Consolas" w:cs="Consolas" w:eastAsia="Consolas" w:hAnsi="Consolas"/>
          <w:color w:val="17181F"/>
          <w:sz w:val="17"/>
          <w:szCs w:val="17"/>
        </w:rPr>
        <w:t xml:space="preserve"># la Factory n'a AUCUNE dépendance npm : rien à installer dans /opt/adbi/factory</w:t>
      </w:r>
    </w:p>
    <w:p>
      <w:pPr>
        <w:spacing w:after="120" w:line="276"/>
      </w:pPr>
      <w:r>
        <w:rPr>
          <w:rFonts w:ascii="Calibri" w:cs="Calibri" w:eastAsia="Calibri" w:hAnsi="Calibri"/>
          <w:i/>
          <w:iCs/>
          <w:color w:val="333A4F"/>
          <w:sz w:val="21"/>
          <w:szCs w:val="21"/>
        </w:rPr>
        <w:t xml:space="preserve">Si un module n'a pas de package-lock.json, remplacer npm ci par npm install --omit=dev.</w:t>
      </w:r>
    </w:p>
    <w:p>
      <w:pPr>
        <w:pStyle w:val="Heading2"/>
        <w:spacing w:after="120" w:before="240"/>
      </w:pPr>
      <w:r>
        <w:rPr>
          <w:rFonts w:ascii="Calibri" w:cs="Calibri" w:eastAsia="Calibri" w:hAnsi="Calibri"/>
          <w:b/>
          <w:bCs/>
          <w:color w:val="1665C1"/>
          <w:sz w:val="24"/>
          <w:szCs w:val="24"/>
        </w:rPr>
        <w:t xml:space="preserve">5.2 Python + venv du Parser</w:t>
      </w:r>
    </w:p>
    <w:p>
      <w:pPr>
        <w:pBdr>
          <w:left w:val="single" w:color="1665C1" w:sz="12"/>
        </w:pBdr>
        <w:shd w:fill="F4F6FA" w:val="clear"/>
        <w:spacing w:after="0"/>
        <w:ind w:left="120"/>
      </w:pPr>
      <w:r>
        <w:rPr>
          <w:rFonts w:ascii="Consolas" w:cs="Consolas" w:eastAsia="Consolas" w:hAnsi="Consolas"/>
          <w:color w:val="17181F"/>
          <w:sz w:val="17"/>
          <w:szCs w:val="17"/>
        </w:rPr>
        <w:t xml:space="preserve">sudo apt-get install -y python3 python3-venv python3-pip</w:t>
      </w:r>
    </w:p>
    <w:p>
      <w:pPr>
        <w:pBdr>
          <w:left w:val="single" w:color="1665C1" w:sz="12"/>
        </w:pBdr>
        <w:shd w:fill="F4F6FA" w:val="clear"/>
        <w:spacing w:after="0"/>
        <w:ind w:left="120"/>
      </w:pPr>
      <w:r>
        <w:rPr>
          <w:rFonts w:ascii="Consolas" w:cs="Consolas" w:eastAsia="Consolas" w:hAnsi="Consolas"/>
          <w:color w:val="17181F"/>
          <w:sz w:val="17"/>
          <w:szCs w:val="17"/>
        </w:rPr>
        <w:t xml:space="preserve">cd /opt/adbi/cv-parser</w:t>
      </w:r>
    </w:p>
    <w:p>
      <w:pPr>
        <w:pBdr>
          <w:left w:val="single" w:color="1665C1" w:sz="12"/>
        </w:pBdr>
        <w:shd w:fill="F4F6FA" w:val="clear"/>
        <w:spacing w:after="0"/>
        <w:ind w:left="120"/>
      </w:pPr>
      <w:r>
        <w:rPr>
          <w:rFonts w:ascii="Consolas" w:cs="Consolas" w:eastAsia="Consolas" w:hAnsi="Consolas"/>
          <w:color w:val="17181F"/>
          <w:sz w:val="17"/>
          <w:szCs w:val="17"/>
        </w:rPr>
        <w:t xml:space="preserve">sudo -u adbi python3 -m venv .venv</w:t>
      </w:r>
    </w:p>
    <w:p>
      <w:pPr>
        <w:pBdr>
          <w:left w:val="single" w:color="1665C1" w:sz="12"/>
        </w:pBdr>
        <w:shd w:fill="F4F6FA" w:val="clear"/>
        <w:spacing w:after="0"/>
        <w:ind w:left="120"/>
      </w:pPr>
      <w:r>
        <w:rPr>
          <w:rFonts w:ascii="Consolas" w:cs="Consolas" w:eastAsia="Consolas" w:hAnsi="Consolas"/>
          <w:color w:val="17181F"/>
          <w:sz w:val="17"/>
          <w:szCs w:val="17"/>
        </w:rPr>
        <w:t xml:space="preserve">sudo -u adbi .venv/bin/pip install --upgrade pip</w:t>
      </w:r>
    </w:p>
    <w:p>
      <w:pPr>
        <w:pBdr>
          <w:left w:val="single" w:color="1665C1" w:sz="12"/>
        </w:pBdr>
        <w:shd w:fill="F4F6FA" w:val="clear"/>
        <w:spacing w:after="160"/>
        <w:ind w:left="120"/>
      </w:pPr>
      <w:r>
        <w:rPr>
          <w:rFonts w:ascii="Consolas" w:cs="Consolas" w:eastAsia="Consolas" w:hAnsi="Consolas"/>
          <w:color w:val="17181F"/>
          <w:sz w:val="17"/>
          <w:szCs w:val="17"/>
        </w:rPr>
        <w:t xml:space="preserve">sudo -u adbi .venv/bin/pip install -r requirements.txt</w:t>
      </w:r>
    </w:p>
    <w:p>
      <w:pPr>
        <w:pBdr>
          <w:left w:val="single" w:color="F26522" w:sz="12"/>
        </w:pBdr>
        <w:shd w:fill="FFF6EC" w:val="clear"/>
        <w:spacing w:after="160"/>
        <w:ind w:left="120"/>
      </w:pPr>
      <w:r>
        <w:rPr>
          <w:rFonts w:ascii="Calibri" w:cs="Calibri" w:eastAsia="Calibri" w:hAnsi="Calibri"/>
          <w:b/>
          <w:bCs/>
          <w:color w:val="C8510F"/>
          <w:sz w:val="20"/>
          <w:szCs w:val="20"/>
        </w:rPr>
        <w:t xml:space="preserve">⚠ Le premier démarrage du Parser télécharge les modèles Docling (plusieurs centaines de Mo) puis les charge en mémoire : compter 2 à 5 minutes la première fois, ~1 minute ensuite. C'est prévu : la Factory patiente (délai 90 s, état « démarrage » sinon).</w:t>
      </w:r>
    </w:p>
    <w:p>
      <w:r>
        <w:br w:type="page"/>
      </w:r>
    </w:p>
    <w:p>
      <w:pPr>
        <w:pStyle w:val="Heading1"/>
        <w:spacing w:after="160" w:before="320"/>
      </w:pPr>
      <w:r>
        <w:rPr>
          <w:rFonts w:ascii="Calibri" w:cs="Calibri" w:eastAsia="Calibri" w:hAnsi="Calibri"/>
          <w:b/>
          <w:bCs/>
          <w:color w:val="0D3A8C"/>
          <w:sz w:val="30"/>
          <w:szCs w:val="30"/>
        </w:rPr>
        <w:t xml:space="preserve">6. Adapter modules.json au serveur</w:t>
      </w:r>
    </w:p>
    <w:p>
      <w:pPr>
        <w:spacing w:after="120" w:line="276"/>
      </w:pPr>
      <w:r>
        <w:rPr>
          <w:rFonts w:ascii="Calibri" w:cs="Calibri" w:eastAsia="Calibri" w:hAnsi="Calibri"/>
          <w:color w:val="333A4F"/>
          <w:sz w:val="21"/>
          <w:szCs w:val="21"/>
        </w:rPr>
        <w:t xml:space="preserve">Fichier : </w:t>
      </w:r>
      <w:r>
        <w:rPr>
          <w:rFonts w:ascii="Calibri" w:cs="Calibri" w:eastAsia="Calibri" w:hAnsi="Calibri"/>
          <w:b/>
          <w:bCs/>
          <w:color w:val="333A4F"/>
          <w:sz w:val="21"/>
          <w:szCs w:val="21"/>
        </w:rPr>
        <w:t xml:space="preserve">/opt/adbi/factory/modules.json</w:t>
      </w:r>
      <w:r>
        <w:rPr>
          <w:rFonts w:ascii="Calibri" w:cs="Calibri" w:eastAsia="Calibri" w:hAnsi="Calibri"/>
          <w:color w:val="333A4F"/>
          <w:sz w:val="21"/>
          <w:szCs w:val="21"/>
        </w:rPr>
        <w:t xml:space="preserve">. Trois adaptations : chemins Linux, commande Python du Parser, et surtout le champ </w:t>
      </w:r>
      <w:r>
        <w:rPr>
          <w:rFonts w:ascii="Calibri" w:cs="Calibri" w:eastAsia="Calibri" w:hAnsi="Calibri"/>
          <w:b/>
          <w:bCs/>
          <w:color w:val="333A4F"/>
          <w:sz w:val="21"/>
          <w:szCs w:val="21"/>
        </w:rPr>
        <w:t xml:space="preserve">url</w:t>
      </w:r>
      <w:r>
        <w:rPr>
          <w:rFonts w:ascii="Calibri" w:cs="Calibri" w:eastAsia="Calibri" w:hAnsi="Calibri"/>
          <w:color w:val="333A4F"/>
          <w:sz w:val="21"/>
          <w:szCs w:val="21"/>
        </w:rPr>
        <w:t xml:space="preserve"> de chaque module de type « service » : c'est l'adresse PUBLIQUE que la Factory donne au navigateur pour ouvrir la tuile (sans lui, la Factory renverrait http://localhost:PORT, injoignable depuis les postes de l'équipe). L'entrée gestion-esn ne doit pas exister. Contenu cible complet :</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"modules": [</w:t>
      </w:r>
    </w:p>
    <w:p>
      <w:pPr>
        <w:pBdr>
          <w:left w:val="single" w:color="1665C1" w:sz="12"/>
        </w:pBdr>
        <w:shd w:fill="F4F6FA" w:val="clear"/>
        <w:spacing w:after="0"/>
        <w:ind w:left="120"/>
      </w:pPr>
      <w:r>
        <w:rPr>
          <w:rFonts w:ascii="Consolas" w:cs="Consolas" w:eastAsia="Consolas" w:hAnsi="Consolas"/>
          <w:color w:val="17181F"/>
          <w:sz w:val="17"/>
          <w:szCs w:val="17"/>
        </w:rPr>
        <w:t xml:space="preserve">    { "id": "one-pager", "nom": "ADBI OnePager", "accroche": "CV → dossier de compétences",</w:t>
      </w:r>
    </w:p>
    <w:p>
      <w:pPr>
        <w:pBdr>
          <w:left w:val="single" w:color="1665C1" w:sz="12"/>
        </w:pBdr>
        <w:shd w:fill="F4F6FA" w:val="clear"/>
        <w:spacing w:after="0"/>
        <w:ind w:left="120"/>
      </w:pPr>
      <w:r>
        <w:rPr>
          <w:rFonts w:ascii="Consolas" w:cs="Consolas" w:eastAsia="Consolas" w:hAnsi="Consolas"/>
          <w:color w:val="17181F"/>
          <w:sz w:val="17"/>
          <w:szCs w:val="17"/>
        </w:rPr>
        <w:t xml:space="preserve">      "type": "service", "port": 4200, "dossier": "/opt/adbi/one-pager",</w:t>
      </w:r>
    </w:p>
    <w:p>
      <w:pPr>
        <w:pBdr>
          <w:left w:val="single" w:color="1665C1" w:sz="12"/>
        </w:pBdr>
        <w:shd w:fill="F4F6FA" w:val="clear"/>
        <w:spacing w:after="0"/>
        <w:ind w:left="120"/>
      </w:pPr>
      <w:r>
        <w:rPr>
          <w:rFonts w:ascii="Consolas" w:cs="Consolas" w:eastAsia="Consolas" w:hAnsi="Consolas"/>
          <w:color w:val="17181F"/>
          <w:sz w:val="17"/>
          <w:szCs w:val="17"/>
        </w:rPr>
        <w:t xml:space="preserve">      "entree": "server.js", "url": "https://onepager.outils.adbi.fr/",</w:t>
      </w:r>
    </w:p>
    <w:p>
      <w:pPr>
        <w:pBdr>
          <w:left w:val="single" w:color="1665C1" w:sz="12"/>
        </w:pBdr>
        <w:shd w:fill="F4F6FA" w:val="clear"/>
        <w:spacing w:after="0"/>
        <w:ind w:left="120"/>
      </w:pPr>
      <w:r>
        <w:rPr>
          <w:rFonts w:ascii="Consolas" w:cs="Consolas" w:eastAsia="Consolas" w:hAnsi="Consolas"/>
          <w:color w:val="17181F"/>
          <w:sz w:val="17"/>
          <w:szCs w:val="17"/>
        </w:rPr>
        <w:t xml:space="preserve">      "icone": "document", "tags": ["Avant-vente"] },</w:t>
      </w:r>
    </w:p>
    <w:p>
      <w:pPr>
        <w:pBdr>
          <w:left w:val="single" w:color="1665C1" w:sz="12"/>
        </w:pBdr>
        <w:shd w:fill="F4F6FA" w:val="clear"/>
        <w:spacing w:after="0"/>
        <w:ind w:left="120"/>
      </w:pPr>
      <w:r>
        <w:rPr>
          <w:rFonts w:ascii="Consolas" w:cs="Consolas" w:eastAsia="Consolas" w:hAnsi="Consolas"/>
          <w:color w:val="17181F"/>
          <w:sz w:val="17"/>
          <w:szCs w:val="17"/>
        </w:rPr>
        <w:t xml:space="preserve">    { "id": "contrats", "nom": "ADBI Contrats", "accroche": "Contrats + signature électronique",</w:t>
      </w:r>
    </w:p>
    <w:p>
      <w:pPr>
        <w:pBdr>
          <w:left w:val="single" w:color="1665C1" w:sz="12"/>
        </w:pBdr>
        <w:shd w:fill="F4F6FA" w:val="clear"/>
        <w:spacing w:after="0"/>
        <w:ind w:left="120"/>
      </w:pPr>
      <w:r>
        <w:rPr>
          <w:rFonts w:ascii="Consolas" w:cs="Consolas" w:eastAsia="Consolas" w:hAnsi="Consolas"/>
          <w:color w:val="17181F"/>
          <w:sz w:val="17"/>
          <w:szCs w:val="17"/>
        </w:rPr>
        <w:t xml:space="preserve">      "type": "service", "port": 4100, "dossier": "/opt/adbi/contrats",</w:t>
      </w:r>
    </w:p>
    <w:p>
      <w:pPr>
        <w:pBdr>
          <w:left w:val="single" w:color="1665C1" w:sz="12"/>
        </w:pBdr>
        <w:shd w:fill="F4F6FA" w:val="clear"/>
        <w:spacing w:after="0"/>
        <w:ind w:left="120"/>
      </w:pPr>
      <w:r>
        <w:rPr>
          <w:rFonts w:ascii="Consolas" w:cs="Consolas" w:eastAsia="Consolas" w:hAnsi="Consolas"/>
          <w:color w:val="17181F"/>
          <w:sz w:val="17"/>
          <w:szCs w:val="17"/>
        </w:rPr>
        <w:t xml:space="preserve">      "entree": "server.js", "url": "https://contrats.outils.adbi.fr/",</w:t>
      </w:r>
    </w:p>
    <w:p>
      <w:pPr>
        <w:pBdr>
          <w:left w:val="single" w:color="1665C1" w:sz="12"/>
        </w:pBdr>
        <w:shd w:fill="F4F6FA" w:val="clear"/>
        <w:spacing w:after="0"/>
        <w:ind w:left="120"/>
      </w:pPr>
      <w:r>
        <w:rPr>
          <w:rFonts w:ascii="Consolas" w:cs="Consolas" w:eastAsia="Consolas" w:hAnsi="Consolas"/>
          <w:color w:val="17181F"/>
          <w:sz w:val="17"/>
          <w:szCs w:val="17"/>
        </w:rPr>
        <w:t xml:space="preserve">      "icone": "contrat", "tags": ["Juridique", "Signature"] },</w:t>
      </w:r>
    </w:p>
    <w:p>
      <w:pPr>
        <w:pBdr>
          <w:left w:val="single" w:color="1665C1" w:sz="12"/>
        </w:pBdr>
        <w:shd w:fill="F4F6FA" w:val="clear"/>
        <w:spacing w:after="0"/>
        <w:ind w:left="120"/>
      </w:pPr>
      <w:r>
        <w:rPr>
          <w:rFonts w:ascii="Consolas" w:cs="Consolas" w:eastAsia="Consolas" w:hAnsi="Consolas"/>
          <w:color w:val="17181F"/>
          <w:sz w:val="17"/>
          <w:szCs w:val="17"/>
        </w:rPr>
        <w:t xml:space="preserve">    { "id": "coffre", "nom": "ADBI Coffre", "accroche": "Protection de documents",</w:t>
      </w:r>
    </w:p>
    <w:p>
      <w:pPr>
        <w:pBdr>
          <w:left w:val="single" w:color="1665C1" w:sz="12"/>
        </w:pBdr>
        <w:shd w:fill="F4F6FA" w:val="clear"/>
        <w:spacing w:after="0"/>
        <w:ind w:left="120"/>
      </w:pPr>
      <w:r>
        <w:rPr>
          <w:rFonts w:ascii="Consolas" w:cs="Consolas" w:eastAsia="Consolas" w:hAnsi="Consolas"/>
          <w:color w:val="17181F"/>
          <w:sz w:val="17"/>
          <w:szCs w:val="17"/>
        </w:rPr>
        <w:t xml:space="preserve">      "type": "service", "port": 4300, "dossier": "/opt/adbi/coffre",</w:t>
      </w:r>
    </w:p>
    <w:p>
      <w:pPr>
        <w:pBdr>
          <w:left w:val="single" w:color="1665C1" w:sz="12"/>
        </w:pBdr>
        <w:shd w:fill="F4F6FA" w:val="clear"/>
        <w:spacing w:after="0"/>
        <w:ind w:left="120"/>
      </w:pPr>
      <w:r>
        <w:rPr>
          <w:rFonts w:ascii="Consolas" w:cs="Consolas" w:eastAsia="Consolas" w:hAnsi="Consolas"/>
          <w:color w:val="17181F"/>
          <w:sz w:val="17"/>
          <w:szCs w:val="17"/>
        </w:rPr>
        <w:t xml:space="preserve">      "entree": "server.js", "url": "https://coffre.outils.adbi.fr/",</w:t>
      </w:r>
    </w:p>
    <w:p>
      <w:pPr>
        <w:pBdr>
          <w:left w:val="single" w:color="1665C1" w:sz="12"/>
        </w:pBdr>
        <w:shd w:fill="F4F6FA" w:val="clear"/>
        <w:spacing w:after="0"/>
        <w:ind w:left="120"/>
      </w:pPr>
      <w:r>
        <w:rPr>
          <w:rFonts w:ascii="Consolas" w:cs="Consolas" w:eastAsia="Consolas" w:hAnsi="Consolas"/>
          <w:color w:val="17181F"/>
          <w:sz w:val="17"/>
          <w:szCs w:val="17"/>
        </w:rPr>
        <w:t xml:space="preserve">      "icone": "coffre", "tags": ["Sécurité", "RGPD"] },</w:t>
      </w:r>
    </w:p>
    <w:p>
      <w:pPr>
        <w:pBdr>
          <w:left w:val="single" w:color="1665C1" w:sz="12"/>
        </w:pBdr>
        <w:shd w:fill="F4F6FA" w:val="clear"/>
        <w:spacing w:after="0"/>
        <w:ind w:left="120"/>
      </w:pPr>
      <w:r>
        <w:rPr>
          <w:rFonts w:ascii="Consolas" w:cs="Consolas" w:eastAsia="Consolas" w:hAnsi="Consolas"/>
          <w:color w:val="17181F"/>
          <w:sz w:val="17"/>
          <w:szCs w:val="17"/>
        </w:rPr>
        <w:t xml:space="preserve">    { "id": "calculatrice", "nom": "ADBI Calculator", "accroche": "Marge, coût, point mort",</w:t>
      </w:r>
    </w:p>
    <w:p>
      <w:pPr>
        <w:pBdr>
          <w:left w:val="single" w:color="1665C1" w:sz="12"/>
        </w:pBdr>
        <w:shd w:fill="F4F6FA" w:val="clear"/>
        <w:spacing w:after="0"/>
        <w:ind w:left="120"/>
      </w:pPr>
      <w:r>
        <w:rPr>
          <w:rFonts w:ascii="Consolas" w:cs="Consolas" w:eastAsia="Consolas" w:hAnsi="Consolas"/>
          <w:color w:val="17181F"/>
          <w:sz w:val="17"/>
          <w:szCs w:val="17"/>
        </w:rPr>
        <w:t xml:space="preserve">      "type": "statique", "url": "/modules/calculatrice.html", "icone": "calcul",</w:t>
      </w:r>
    </w:p>
    <w:p>
      <w:pPr>
        <w:pBdr>
          <w:left w:val="single" w:color="1665C1" w:sz="12"/>
        </w:pBdr>
        <w:shd w:fill="F4F6FA" w:val="clear"/>
        <w:spacing w:after="0"/>
        <w:ind w:left="120"/>
      </w:pPr>
      <w:r>
        <w:rPr>
          <w:rFonts w:ascii="Consolas" w:cs="Consolas" w:eastAsia="Consolas" w:hAnsi="Consolas"/>
          <w:color w:val="17181F"/>
          <w:sz w:val="17"/>
          <w:szCs w:val="17"/>
        </w:rPr>
        <w:t xml:space="preserve">      "tags": ["Commerce"] },</w:t>
      </w:r>
    </w:p>
    <w:p>
      <w:pPr>
        <w:pBdr>
          <w:left w:val="single" w:color="1665C1" w:sz="12"/>
        </w:pBdr>
        <w:shd w:fill="F4F6FA" w:val="clear"/>
        <w:spacing w:after="0"/>
        <w:ind w:left="120"/>
      </w:pPr>
      <w:r>
        <w:rPr>
          <w:rFonts w:ascii="Consolas" w:cs="Consolas" w:eastAsia="Consolas" w:hAnsi="Consolas"/>
          <w:color w:val="17181F"/>
          <w:sz w:val="17"/>
          <w:szCs w:val="17"/>
        </w:rPr>
        <w:t xml:space="preserve">    { "id": "cv-parser", "nom": "ADBI Parser", "accroche": "Extraction structurée de CV",</w:t>
      </w:r>
    </w:p>
    <w:p>
      <w:pPr>
        <w:pBdr>
          <w:left w:val="single" w:color="1665C1" w:sz="12"/>
        </w:pBdr>
        <w:shd w:fill="F4F6FA" w:val="clear"/>
        <w:spacing w:after="0"/>
        <w:ind w:left="120"/>
      </w:pPr>
      <w:r>
        <w:rPr>
          <w:rFonts w:ascii="Consolas" w:cs="Consolas" w:eastAsia="Consolas" w:hAnsi="Consolas"/>
          <w:color w:val="17181F"/>
          <w:sz w:val="17"/>
          <w:szCs w:val="17"/>
        </w:rPr>
        <w:t xml:space="preserve">      "type": "service", "port": 5000, "dossier": "/opt/adbi/cv-parser",</w:t>
      </w:r>
    </w:p>
    <w:p>
      <w:pPr>
        <w:pBdr>
          <w:left w:val="single" w:color="1665C1" w:sz="12"/>
        </w:pBdr>
        <w:shd w:fill="F4F6FA" w:val="clear"/>
        <w:spacing w:after="0"/>
        <w:ind w:left="120"/>
      </w:pPr>
      <w:r>
        <w:rPr>
          <w:rFonts w:ascii="Consolas" w:cs="Consolas" w:eastAsia="Consolas" w:hAnsi="Consolas"/>
          <w:color w:val="17181F"/>
          <w:sz w:val="17"/>
          <w:szCs w:val="17"/>
        </w:rPr>
        <w:t xml:space="preserve">      "entree": "app.py", "commande": "/opt/adbi/cv-parser/.venv/bin/python",</w:t>
      </w:r>
    </w:p>
    <w:p>
      <w:pPr>
        <w:pBdr>
          <w:left w:val="single" w:color="1665C1" w:sz="12"/>
        </w:pBdr>
        <w:shd w:fill="F4F6FA" w:val="clear"/>
        <w:spacing w:after="0"/>
        <w:ind w:left="120"/>
      </w:pPr>
      <w:r>
        <w:rPr>
          <w:rFonts w:ascii="Consolas" w:cs="Consolas" w:eastAsia="Consolas" w:hAnsi="Consolas"/>
          <w:color w:val="17181F"/>
          <w:sz w:val="17"/>
          <w:szCs w:val="17"/>
        </w:rPr>
        <w:t xml:space="preserve">      "arguments": ["app.py"], "delai": 90, "url": "https://parser.outils.adbi.fr/",</w:t>
      </w:r>
    </w:p>
    <w:p>
      <w:pPr>
        <w:pBdr>
          <w:left w:val="single" w:color="1665C1" w:sz="12"/>
        </w:pBdr>
        <w:shd w:fill="F4F6FA" w:val="clear"/>
        <w:spacing w:after="0"/>
        <w:ind w:left="120"/>
      </w:pPr>
      <w:r>
        <w:rPr>
          <w:rFonts w:ascii="Consolas" w:cs="Consolas" w:eastAsia="Consolas" w:hAnsi="Consolas"/>
          <w:color w:val="17181F"/>
          <w:sz w:val="17"/>
          <w:szCs w:val="17"/>
        </w:rPr>
        <w:t xml:space="preserve">      "icone": "parser", "tags": ["Sourcing"] }</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160"/>
        <w:ind w:left="120"/>
      </w:pPr>
      <w:r>
        <w:rPr>
          <w:rFonts w:ascii="Consolas" w:cs="Consolas" w:eastAsia="Consolas" w:hAnsi="Consolas"/>
          <w:color w:val="17181F"/>
          <w:sz w:val="17"/>
          <w:szCs w:val="17"/>
        </w:rPr>
        <w:t xml:space="preserve">}</w:t>
      </w:r>
    </w:p>
    <w:p>
      <w:pPr>
        <w:spacing w:after="120" w:line="276"/>
      </w:pPr>
      <w:r>
        <w:rPr>
          <w:rFonts w:ascii="Calibri" w:cs="Calibri" w:eastAsia="Calibri" w:hAnsi="Calibri"/>
          <w:i/>
          <w:iCs/>
          <w:color w:val="333A4F"/>
          <w:sz w:val="21"/>
          <w:szCs w:val="21"/>
        </w:rPr>
        <w:t xml:space="preserve">Reprendre les textes « detail » du modules.json d'origine si souhaité (omis ci-dessus pour la lisibilité) ; les champs montrés sont les seuls indispensables.</w:t>
      </w:r>
    </w:p>
    <w:p>
      <w:pPr>
        <w:pStyle w:val="Heading1"/>
        <w:spacing w:after="160" w:before="320"/>
      </w:pPr>
      <w:r>
        <w:rPr>
          <w:rFonts w:ascii="Calibri" w:cs="Calibri" w:eastAsia="Calibri" w:hAnsi="Calibri"/>
          <w:b/>
          <w:bCs/>
          <w:color w:val="0D3A8C"/>
          <w:sz w:val="30"/>
          <w:szCs w:val="30"/>
        </w:rPr>
        <w:t xml:space="preserve">7. Reverse proxy Caddy et HTTPS</w:t>
      </w:r>
    </w:p>
    <w:p>
      <w:pPr>
        <w:pBdr>
          <w:left w:val="single" w:color="1665C1" w:sz="12"/>
        </w:pBdr>
        <w:shd w:fill="F4F6FA" w:val="clear"/>
        <w:spacing w:after="0"/>
        <w:ind w:left="120"/>
      </w:pPr>
      <w:r>
        <w:rPr>
          <w:rFonts w:ascii="Consolas" w:cs="Consolas" w:eastAsia="Consolas" w:hAnsi="Consolas"/>
          <w:color w:val="17181F"/>
          <w:sz w:val="17"/>
          <w:szCs w:val="17"/>
        </w:rPr>
        <w:t xml:space="preserve">sudo apt-get install -y debian-keyring debian-archive-keyring apt-transport-https curl</w:t>
      </w:r>
    </w:p>
    <w:p>
      <w:pPr>
        <w:pBdr>
          <w:left w:val="single" w:color="1665C1" w:sz="12"/>
        </w:pBdr>
        <w:shd w:fill="F4F6FA" w:val="clear"/>
        <w:spacing w:after="0"/>
        <w:ind w:left="120"/>
      </w:pPr>
      <w:r>
        <w:rPr>
          <w:rFonts w:ascii="Consolas" w:cs="Consolas" w:eastAsia="Consolas" w:hAnsi="Consolas"/>
          <w:color w:val="17181F"/>
          <w:sz w:val="17"/>
          <w:szCs w:val="17"/>
        </w:rPr>
        <w:t xml:space="preserve">curl -1sLf 'https://dl.cloudsmith.io/public/caddy/stable/gpg.key' | sudo gpg --dearmor -o /usr/share/keyrings/caddy-stable-archive-keyring.gpg</w:t>
      </w:r>
    </w:p>
    <w:p>
      <w:pPr>
        <w:pBdr>
          <w:left w:val="single" w:color="1665C1" w:sz="12"/>
        </w:pBdr>
        <w:shd w:fill="F4F6FA" w:val="clear"/>
        <w:spacing w:after="0"/>
        <w:ind w:left="120"/>
      </w:pPr>
      <w:r>
        <w:rPr>
          <w:rFonts w:ascii="Consolas" w:cs="Consolas" w:eastAsia="Consolas" w:hAnsi="Consolas"/>
          <w:color w:val="17181F"/>
          <w:sz w:val="17"/>
          <w:szCs w:val="17"/>
        </w:rPr>
        <w:t xml:space="preserve">curl -1sLf 'https://dl.cloudsmith.io/public/caddy/stable/debian.deb.txt' | sudo tee /etc/apt/sources.list.d/caddy-stable.list</w:t>
      </w:r>
    </w:p>
    <w:p>
      <w:pPr>
        <w:pBdr>
          <w:left w:val="single" w:color="1665C1" w:sz="12"/>
        </w:pBdr>
        <w:shd w:fill="F4F6FA" w:val="clear"/>
        <w:spacing w:after="160"/>
        <w:ind w:left="120"/>
      </w:pPr>
      <w:r>
        <w:rPr>
          <w:rFonts w:ascii="Consolas" w:cs="Consolas" w:eastAsia="Consolas" w:hAnsi="Consolas"/>
          <w:color w:val="17181F"/>
          <w:sz w:val="17"/>
          <w:szCs w:val="17"/>
        </w:rPr>
        <w:t xml:space="preserve">sudo apt-get update &amp;&amp; sudo apt-get install -y caddy</w:t>
      </w:r>
    </w:p>
    <w:p>
      <w:pPr>
        <w:spacing w:after="120" w:line="276"/>
      </w:pPr>
      <w:r>
        <w:rPr>
          <w:rFonts w:ascii="Calibri" w:cs="Calibri" w:eastAsia="Calibri" w:hAnsi="Calibri"/>
          <w:color w:val="333A4F"/>
          <w:sz w:val="21"/>
          <w:szCs w:val="21"/>
        </w:rPr>
        <w:t xml:space="preserve">Générer le hash du mot de passe d'équipe (à coller dans le Caddyfile) : </w:t>
      </w:r>
    </w:p>
    <w:p>
      <w:pPr>
        <w:pBdr>
          <w:left w:val="single" w:color="1665C1" w:sz="12"/>
        </w:pBdr>
        <w:shd w:fill="F4F6FA" w:val="clear"/>
        <w:spacing w:after="160"/>
        <w:ind w:left="120"/>
      </w:pPr>
      <w:r>
        <w:rPr>
          <w:rFonts w:ascii="Consolas" w:cs="Consolas" w:eastAsia="Consolas" w:hAnsi="Consolas"/>
          <w:color w:val="17181F"/>
          <w:sz w:val="17"/>
          <w:szCs w:val="17"/>
        </w:rPr>
        <w:t xml:space="preserve">caddy hash-password    # taper le mot de passe, copier la sortie $2a$14$...</w:t>
      </w:r>
    </w:p>
    <w:p>
      <w:pPr>
        <w:spacing w:after="120" w:line="276"/>
      </w:pPr>
      <w:r>
        <w:rPr>
          <w:rFonts w:ascii="Calibri" w:cs="Calibri" w:eastAsia="Calibri" w:hAnsi="Calibri"/>
          <w:color w:val="333A4F"/>
          <w:sz w:val="21"/>
          <w:szCs w:val="21"/>
        </w:rPr>
        <w:t xml:space="preserve">Fichier </w:t>
      </w:r>
      <w:r>
        <w:rPr>
          <w:rFonts w:ascii="Calibri" w:cs="Calibri" w:eastAsia="Calibri" w:hAnsi="Calibri"/>
          <w:b/>
          <w:bCs/>
          <w:color w:val="333A4F"/>
          <w:sz w:val="21"/>
          <w:szCs w:val="21"/>
        </w:rPr>
        <w:t xml:space="preserve">/etc/caddy/Caddyfile</w:t>
      </w:r>
      <w:r>
        <w:rPr>
          <w:rFonts w:ascii="Calibri" w:cs="Calibri" w:eastAsia="Calibri" w:hAnsi="Calibri"/>
          <w:color w:val="333A4F"/>
          <w:sz w:val="21"/>
          <w:szCs w:val="21"/>
        </w:rPr>
        <w:t xml:space="preserve"> (remplacer HASH par la valeur générée, et le domaine) :</w:t>
      </w:r>
    </w:p>
    <w:p>
      <w:pPr>
        <w:pBdr>
          <w:left w:val="single" w:color="1665C1" w:sz="12"/>
        </w:pBdr>
        <w:shd w:fill="F4F6FA" w:val="clear"/>
        <w:spacing w:after="0"/>
        <w:ind w:left="120"/>
      </w:pPr>
      <w:r>
        <w:rPr>
          <w:rFonts w:ascii="Consolas" w:cs="Consolas" w:eastAsia="Consolas" w:hAnsi="Consolas"/>
          <w:color w:val="17181F"/>
          <w:sz w:val="17"/>
          <w:szCs w:val="17"/>
        </w:rPr>
        <w:t xml:space="preserve">(auth_adbi) {</w:t>
      </w:r>
    </w:p>
    <w:p>
      <w:pPr>
        <w:pBdr>
          <w:left w:val="single" w:color="1665C1" w:sz="12"/>
        </w:pBdr>
        <w:shd w:fill="F4F6FA" w:val="clear"/>
        <w:spacing w:after="0"/>
        <w:ind w:left="120"/>
      </w:pPr>
      <w:r>
        <w:rPr>
          <w:rFonts w:ascii="Consolas" w:cs="Consolas" w:eastAsia="Consolas" w:hAnsi="Consolas"/>
          <w:color w:val="17181F"/>
          <w:sz w:val="17"/>
          <w:szCs w:val="17"/>
        </w:rPr>
        <w:t xml:space="preserve">    basic_auth {</w:t>
      </w:r>
    </w:p>
    <w:p>
      <w:pPr>
        <w:pBdr>
          <w:left w:val="single" w:color="1665C1" w:sz="12"/>
        </w:pBdr>
        <w:shd w:fill="F4F6FA" w:val="clear"/>
        <w:spacing w:after="0"/>
        <w:ind w:left="120"/>
      </w:pPr>
      <w:r>
        <w:rPr>
          <w:rFonts w:ascii="Consolas" w:cs="Consolas" w:eastAsia="Consolas" w:hAnsi="Consolas"/>
          <w:color w:val="17181F"/>
          <w:sz w:val="17"/>
          <w:szCs w:val="17"/>
        </w:rPr>
        <w:t xml:space="preserve">        adbi HASH</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outils.adbi.fr {</w:t>
      </w:r>
    </w:p>
    <w:p>
      <w:pPr>
        <w:pBdr>
          <w:left w:val="single" w:color="1665C1" w:sz="12"/>
        </w:pBdr>
        <w:shd w:fill="F4F6FA" w:val="clear"/>
        <w:spacing w:after="0"/>
        <w:ind w:left="120"/>
      </w:pPr>
      <w:r>
        <w:rPr>
          <w:rFonts w:ascii="Consolas" w:cs="Consolas" w:eastAsia="Consolas" w:hAnsi="Consolas"/>
          <w:color w:val="17181F"/>
          <w:sz w:val="17"/>
          <w:szCs w:val="17"/>
        </w:rPr>
        <w:t xml:space="preserve">    import auth_adbi</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127.0.0.1:4000</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contrats.outils.adbi.fr {</w:t>
      </w:r>
    </w:p>
    <w:p>
      <w:pPr>
        <w:pBdr>
          <w:left w:val="single" w:color="1665C1" w:sz="12"/>
        </w:pBdr>
        <w:shd w:fill="F4F6FA" w:val="clear"/>
        <w:spacing w:after="0"/>
        <w:ind w:left="120"/>
      </w:pPr>
      <w:r>
        <w:rPr>
          <w:rFonts w:ascii="Consolas" w:cs="Consolas" w:eastAsia="Consolas" w:hAnsi="Consolas"/>
          <w:color w:val="17181F"/>
          <w:sz w:val="17"/>
          <w:szCs w:val="17"/>
        </w:rPr>
        <w:t xml:space="preserve">    @webhook path /webhooks/signature</w:t>
      </w:r>
    </w:p>
    <w:p>
      <w:pPr>
        <w:pBdr>
          <w:left w:val="single" w:color="1665C1" w:sz="12"/>
        </w:pBdr>
        <w:shd w:fill="F4F6FA" w:val="clear"/>
        <w:spacing w:after="0"/>
        <w:ind w:left="120"/>
      </w:pPr>
      <w:r>
        <w:rPr>
          <w:rFonts w:ascii="Consolas" w:cs="Consolas" w:eastAsia="Consolas" w:hAnsi="Consolas"/>
          <w:color w:val="17181F"/>
          <w:sz w:val="17"/>
          <w:szCs w:val="17"/>
        </w:rPr>
        <w:t xml:space="preserve">    handle @webhook {</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127.0.0.1:4100    # webhooks Yousign/Zoho : SANS mot de passe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    handle {</w:t>
      </w:r>
    </w:p>
    <w:p>
      <w:pPr>
        <w:pBdr>
          <w:left w:val="single" w:color="1665C1" w:sz="12"/>
        </w:pBdr>
        <w:shd w:fill="F4F6FA" w:val="clear"/>
        <w:spacing w:after="0"/>
        <w:ind w:left="120"/>
      </w:pPr>
      <w:r>
        <w:rPr>
          <w:rFonts w:ascii="Consolas" w:cs="Consolas" w:eastAsia="Consolas" w:hAnsi="Consolas"/>
          <w:color w:val="17181F"/>
          <w:sz w:val="17"/>
          <w:szCs w:val="17"/>
        </w:rPr>
        <w:t xml:space="preserve">        import auth_adbi</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127.0.0.1:4100</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onepager.outils.adbi.fr {</w:t>
      </w:r>
    </w:p>
    <w:p>
      <w:pPr>
        <w:pBdr>
          <w:left w:val="single" w:color="1665C1" w:sz="12"/>
        </w:pBdr>
        <w:shd w:fill="F4F6FA" w:val="clear"/>
        <w:spacing w:after="0"/>
        <w:ind w:left="120"/>
      </w:pPr>
      <w:r>
        <w:rPr>
          <w:rFonts w:ascii="Consolas" w:cs="Consolas" w:eastAsia="Consolas" w:hAnsi="Consolas"/>
          <w:color w:val="17181F"/>
          <w:sz w:val="17"/>
          <w:szCs w:val="17"/>
        </w:rPr>
        <w:t xml:space="preserve">    import auth_adbi</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127.0.0.1:4200</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coffre.outils.adbi.fr {</w:t>
      </w:r>
    </w:p>
    <w:p>
      <w:pPr>
        <w:pBdr>
          <w:left w:val="single" w:color="1665C1" w:sz="12"/>
        </w:pBdr>
        <w:shd w:fill="F4F6FA" w:val="clear"/>
        <w:spacing w:after="0"/>
        <w:ind w:left="120"/>
      </w:pPr>
      <w:r>
        <w:rPr>
          <w:rFonts w:ascii="Consolas" w:cs="Consolas" w:eastAsia="Consolas" w:hAnsi="Consolas"/>
          <w:color w:val="17181F"/>
          <w:sz w:val="17"/>
          <w:szCs w:val="17"/>
        </w:rPr>
        <w:t xml:space="preserve">    import auth_adbi</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127.0.0.1:4300</w:t>
      </w:r>
    </w:p>
    <w:p>
      <w:pPr>
        <w:pBdr>
          <w:left w:val="single" w:color="1665C1" w:sz="12"/>
        </w:pBdr>
        <w:shd w:fill="F4F6FA" w:val="clear"/>
        <w:spacing w:after="0"/>
        <w:ind w:left="120"/>
      </w:pPr>
      <w:r>
        <w:rPr>
          <w:rFonts w:ascii="Consolas" w:cs="Consolas" w:eastAsia="Consolas" w:hAnsi="Consolas"/>
          <w:color w:val="17181F"/>
          <w:sz w:val="17"/>
          <w:szCs w:val="17"/>
        </w:rPr>
        <w:t xml:space="preserve">}</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parser.outils.adbi.fr {</w:t>
      </w:r>
    </w:p>
    <w:p>
      <w:pPr>
        <w:pBdr>
          <w:left w:val="single" w:color="1665C1" w:sz="12"/>
        </w:pBdr>
        <w:shd w:fill="F4F6FA" w:val="clear"/>
        <w:spacing w:after="0"/>
        <w:ind w:left="120"/>
      </w:pPr>
      <w:r>
        <w:rPr>
          <w:rFonts w:ascii="Consolas" w:cs="Consolas" w:eastAsia="Consolas" w:hAnsi="Consolas"/>
          <w:color w:val="17181F"/>
          <w:sz w:val="17"/>
          <w:szCs w:val="17"/>
        </w:rPr>
        <w:t xml:space="preserve">    import auth_adbi</w:t>
      </w:r>
    </w:p>
    <w:p>
      <w:pPr>
        <w:pBdr>
          <w:left w:val="single" w:color="1665C1" w:sz="12"/>
        </w:pBdr>
        <w:shd w:fill="F4F6FA" w:val="clear"/>
        <w:spacing w:after="0"/>
        <w:ind w:left="120"/>
      </w:pPr>
      <w:r>
        <w:rPr>
          <w:rFonts w:ascii="Consolas" w:cs="Consolas" w:eastAsia="Consolas" w:hAnsi="Consolas"/>
          <w:color w:val="17181F"/>
          <w:sz w:val="17"/>
          <w:szCs w:val="17"/>
        </w:rPr>
        <w:t xml:space="preserve">    reverse_proxy 127.0.0.1:5000</w:t>
      </w:r>
    </w:p>
    <w:p>
      <w:pPr>
        <w:pBdr>
          <w:left w:val="single" w:color="1665C1" w:sz="12"/>
        </w:pBdr>
        <w:shd w:fill="F4F6FA" w:val="clear"/>
        <w:spacing w:after="160"/>
        <w:ind w:left="120"/>
      </w:pPr>
      <w:r>
        <w:rPr>
          <w:rFonts w:ascii="Consolas" w:cs="Consolas" w:eastAsia="Consolas" w:hAnsi="Consolas"/>
          <w:color w:val="17181F"/>
          <w:sz w:val="17"/>
          <w:szCs w:val="17"/>
        </w:rPr>
        <w:t xml:space="preserve">}</w:t>
      </w:r>
    </w:p>
    <w:p>
      <w:pPr>
        <w:pBdr>
          <w:left w:val="single" w:color="1665C1" w:sz="12"/>
        </w:pBdr>
        <w:shd w:fill="F4F6FA" w:val="clear"/>
        <w:spacing w:after="160"/>
        <w:ind w:left="120"/>
      </w:pPr>
      <w:r>
        <w:rPr>
          <w:rFonts w:ascii="Consolas" w:cs="Consolas" w:eastAsia="Consolas" w:hAnsi="Consolas"/>
          <w:color w:val="17181F"/>
          <w:sz w:val="17"/>
          <w:szCs w:val="17"/>
        </w:rPr>
        <w:t xml:space="preserve">sudo systemctl reload caddy</w:t>
      </w:r>
    </w:p>
    <w:p>
      <w:pPr>
        <w:spacing w:after="120" w:line="276"/>
      </w:pPr>
      <w:r>
        <w:rPr>
          <w:rFonts w:ascii="Calibri" w:cs="Calibri" w:eastAsia="Calibri" w:hAnsi="Calibri"/>
          <w:color w:val="333A4F"/>
          <w:sz w:val="21"/>
          <w:szCs w:val="21"/>
        </w:rPr>
        <w:t xml:space="preserve">Caddy obtient et renouvelle seul les certificats HTTPS (Let's Encrypt) pour chaque sous-domaine — aucune action supplémentaire.</w:t>
      </w:r>
    </w:p>
    <w:p>
      <w:r>
        <w:br w:type="page"/>
      </w:r>
    </w:p>
    <w:p>
      <w:pPr>
        <w:pStyle w:val="Heading1"/>
        <w:spacing w:after="160" w:before="320"/>
      </w:pPr>
      <w:r>
        <w:rPr>
          <w:rFonts w:ascii="Calibri" w:cs="Calibri" w:eastAsia="Calibri" w:hAnsi="Calibri"/>
          <w:b/>
          <w:bCs/>
          <w:color w:val="0D3A8C"/>
          <w:sz w:val="30"/>
          <w:szCs w:val="30"/>
        </w:rPr>
        <w:t xml:space="preserve">8. Service systemd (démarrage automatique)</w:t>
      </w:r>
    </w:p>
    <w:p>
      <w:pPr>
        <w:spacing w:after="120" w:line="276"/>
      </w:pPr>
      <w:r>
        <w:rPr>
          <w:rFonts w:ascii="Calibri" w:cs="Calibri" w:eastAsia="Calibri" w:hAnsi="Calibri"/>
          <w:color w:val="333A4F"/>
          <w:sz w:val="21"/>
          <w:szCs w:val="21"/>
        </w:rPr>
        <w:t xml:space="preserve">Un seul service suffit : la Factory démarre puis préchauffe elle-même les autres modules. Fichier </w:t>
      </w:r>
      <w:r>
        <w:rPr>
          <w:rFonts w:ascii="Calibri" w:cs="Calibri" w:eastAsia="Calibri" w:hAnsi="Calibri"/>
          <w:b/>
          <w:bCs/>
          <w:color w:val="333A4F"/>
          <w:sz w:val="21"/>
          <w:szCs w:val="21"/>
        </w:rPr>
        <w:t xml:space="preserve">/etc/systemd/system/adbi-factory.service</w:t>
      </w:r>
      <w:r>
        <w:rPr>
          <w:rFonts w:ascii="Calibri" w:cs="Calibri" w:eastAsia="Calibri" w:hAnsi="Calibri"/>
          <w:color w:val="333A4F"/>
          <w:sz w:val="21"/>
          <w:szCs w:val="21"/>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[Unit]</w:t>
      </w:r>
    </w:p>
    <w:p>
      <w:pPr>
        <w:pBdr>
          <w:left w:val="single" w:color="1665C1" w:sz="12"/>
        </w:pBdr>
        <w:shd w:fill="F4F6FA" w:val="clear"/>
        <w:spacing w:after="0"/>
        <w:ind w:left="120"/>
      </w:pPr>
      <w:r>
        <w:rPr>
          <w:rFonts w:ascii="Consolas" w:cs="Consolas" w:eastAsia="Consolas" w:hAnsi="Consolas"/>
          <w:color w:val="17181F"/>
          <w:sz w:val="17"/>
          <w:szCs w:val="17"/>
        </w:rPr>
        <w:t xml:space="preserve">Description=ADBI Factory (plateforme outils ADBI)</w:t>
      </w:r>
    </w:p>
    <w:p>
      <w:pPr>
        <w:pBdr>
          <w:left w:val="single" w:color="1665C1" w:sz="12"/>
        </w:pBdr>
        <w:shd w:fill="F4F6FA" w:val="clear"/>
        <w:spacing w:after="0"/>
        <w:ind w:left="120"/>
      </w:pPr>
      <w:r>
        <w:rPr>
          <w:rFonts w:ascii="Consolas" w:cs="Consolas" w:eastAsia="Consolas" w:hAnsi="Consolas"/>
          <w:color w:val="17181F"/>
          <w:sz w:val="17"/>
          <w:szCs w:val="17"/>
        </w:rPr>
        <w:t xml:space="preserve">After=network-online.target</w:t>
      </w:r>
    </w:p>
    <w:p>
      <w:pPr>
        <w:pBdr>
          <w:left w:val="single" w:color="1665C1" w:sz="12"/>
        </w:pBdr>
        <w:shd w:fill="F4F6FA" w:val="clear"/>
        <w:spacing w:after="0"/>
        <w:ind w:left="120"/>
      </w:pPr>
      <w:r>
        <w:rPr>
          <w:rFonts w:ascii="Consolas" w:cs="Consolas" w:eastAsia="Consolas" w:hAnsi="Consolas"/>
          <w:color w:val="17181F"/>
          <w:sz w:val="17"/>
          <w:szCs w:val="17"/>
        </w:rPr>
        <w:t xml:space="preserve">Wants=network-online.target</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[Service]</w:t>
      </w:r>
    </w:p>
    <w:p>
      <w:pPr>
        <w:pBdr>
          <w:left w:val="single" w:color="1665C1" w:sz="12"/>
        </w:pBdr>
        <w:shd w:fill="F4F6FA" w:val="clear"/>
        <w:spacing w:after="0"/>
        <w:ind w:left="120"/>
      </w:pPr>
      <w:r>
        <w:rPr>
          <w:rFonts w:ascii="Consolas" w:cs="Consolas" w:eastAsia="Consolas" w:hAnsi="Consolas"/>
          <w:color w:val="17181F"/>
          <w:sz w:val="17"/>
          <w:szCs w:val="17"/>
        </w:rPr>
        <w:t xml:space="preserve">Type=simple</w:t>
      </w:r>
    </w:p>
    <w:p>
      <w:pPr>
        <w:pBdr>
          <w:left w:val="single" w:color="1665C1" w:sz="12"/>
        </w:pBdr>
        <w:shd w:fill="F4F6FA" w:val="clear"/>
        <w:spacing w:after="0"/>
        <w:ind w:left="120"/>
      </w:pPr>
      <w:r>
        <w:rPr>
          <w:rFonts w:ascii="Consolas" w:cs="Consolas" w:eastAsia="Consolas" w:hAnsi="Consolas"/>
          <w:color w:val="17181F"/>
          <w:sz w:val="17"/>
          <w:szCs w:val="17"/>
        </w:rPr>
        <w:t xml:space="preserve">User=adbi</w:t>
      </w:r>
    </w:p>
    <w:p>
      <w:pPr>
        <w:pBdr>
          <w:left w:val="single" w:color="1665C1" w:sz="12"/>
        </w:pBdr>
        <w:shd w:fill="F4F6FA" w:val="clear"/>
        <w:spacing w:after="0"/>
        <w:ind w:left="120"/>
      </w:pPr>
      <w:r>
        <w:rPr>
          <w:rFonts w:ascii="Consolas" w:cs="Consolas" w:eastAsia="Consolas" w:hAnsi="Consolas"/>
          <w:color w:val="17181F"/>
          <w:sz w:val="17"/>
          <w:szCs w:val="17"/>
        </w:rPr>
        <w:t xml:space="preserve">WorkingDirectory=/opt/adbi/factory</w:t>
      </w:r>
    </w:p>
    <w:p>
      <w:pPr>
        <w:pBdr>
          <w:left w:val="single" w:color="1665C1" w:sz="12"/>
        </w:pBdr>
        <w:shd w:fill="F4F6FA" w:val="clear"/>
        <w:spacing w:after="0"/>
        <w:ind w:left="120"/>
      </w:pPr>
      <w:r>
        <w:rPr>
          <w:rFonts w:ascii="Consolas" w:cs="Consolas" w:eastAsia="Consolas" w:hAnsi="Consolas"/>
          <w:color w:val="17181F"/>
          <w:sz w:val="17"/>
          <w:szCs w:val="17"/>
        </w:rPr>
        <w:t xml:space="preserve">ExecStart=/usr/bin/node server.js</w:t>
      </w:r>
    </w:p>
    <w:p>
      <w:pPr>
        <w:pBdr>
          <w:left w:val="single" w:color="1665C1" w:sz="12"/>
        </w:pBdr>
        <w:shd w:fill="F4F6FA" w:val="clear"/>
        <w:spacing w:after="0"/>
        <w:ind w:left="120"/>
      </w:pPr>
      <w:r>
        <w:rPr>
          <w:rFonts w:ascii="Consolas" w:cs="Consolas" w:eastAsia="Consolas" w:hAnsi="Consolas"/>
          <w:color w:val="17181F"/>
          <w:sz w:val="17"/>
          <w:szCs w:val="17"/>
        </w:rPr>
        <w:t xml:space="preserve">Restart=on-failure</w:t>
      </w:r>
    </w:p>
    <w:p>
      <w:pPr>
        <w:pBdr>
          <w:left w:val="single" w:color="1665C1" w:sz="12"/>
        </w:pBdr>
        <w:shd w:fill="F4F6FA" w:val="clear"/>
        <w:spacing w:after="0"/>
        <w:ind w:left="120"/>
      </w:pPr>
      <w:r>
        <w:rPr>
          <w:rFonts w:ascii="Consolas" w:cs="Consolas" w:eastAsia="Consolas" w:hAnsi="Consolas"/>
          <w:color w:val="17181F"/>
          <w:sz w:val="17"/>
          <w:szCs w:val="17"/>
        </w:rPr>
        <w:t xml:space="preserve">RestartSec=5</w:t>
      </w:r>
    </w:p>
    <w:p>
      <w:pPr>
        <w:pBdr>
          <w:left w:val="single" w:color="1665C1" w:sz="12"/>
        </w:pBdr>
        <w:shd w:fill="F4F6FA" w:val="clear"/>
        <w:spacing w:after="0"/>
        <w:ind w:left="120"/>
      </w:pPr>
      <w:r>
        <w:rPr>
          <w:rFonts w:ascii="Consolas" w:cs="Consolas" w:eastAsia="Consolas" w:hAnsi="Consolas"/>
          <w:color w:val="17181F"/>
          <w:sz w:val="17"/>
          <w:szCs w:val="17"/>
        </w:rPr>
        <w:t xml:space="preserve"> </w:t>
      </w:r>
    </w:p>
    <w:p>
      <w:pPr>
        <w:pBdr>
          <w:left w:val="single" w:color="1665C1" w:sz="12"/>
        </w:pBdr>
        <w:shd w:fill="F4F6FA" w:val="clear"/>
        <w:spacing w:after="0"/>
        <w:ind w:left="120"/>
      </w:pPr>
      <w:r>
        <w:rPr>
          <w:rFonts w:ascii="Consolas" w:cs="Consolas" w:eastAsia="Consolas" w:hAnsi="Consolas"/>
          <w:color w:val="17181F"/>
          <w:sz w:val="17"/>
          <w:szCs w:val="17"/>
        </w:rPr>
        <w:t xml:space="preserve">[Install]</w:t>
      </w:r>
    </w:p>
    <w:p>
      <w:pPr>
        <w:pBdr>
          <w:left w:val="single" w:color="1665C1" w:sz="12"/>
        </w:pBdr>
        <w:shd w:fill="F4F6FA" w:val="clear"/>
        <w:spacing w:after="160"/>
        <w:ind w:left="120"/>
      </w:pPr>
      <w:r>
        <w:rPr>
          <w:rFonts w:ascii="Consolas" w:cs="Consolas" w:eastAsia="Consolas" w:hAnsi="Consolas"/>
          <w:color w:val="17181F"/>
          <w:sz w:val="17"/>
          <w:szCs w:val="17"/>
        </w:rPr>
        <w:t xml:space="preserve">WantedBy=multi-user.target</w:t>
      </w:r>
    </w:p>
    <w:p>
      <w:pPr>
        <w:pBdr>
          <w:left w:val="single" w:color="1665C1" w:sz="12"/>
        </w:pBdr>
        <w:shd w:fill="F4F6FA" w:val="clear"/>
        <w:spacing w:after="0"/>
        <w:ind w:left="120"/>
      </w:pPr>
      <w:r>
        <w:rPr>
          <w:rFonts w:ascii="Consolas" w:cs="Consolas" w:eastAsia="Consolas" w:hAnsi="Consolas"/>
          <w:color w:val="17181F"/>
          <w:sz w:val="17"/>
          <w:szCs w:val="17"/>
        </w:rPr>
        <w:t xml:space="preserve">sudo systemctl daemon-reload</w:t>
      </w:r>
    </w:p>
    <w:p>
      <w:pPr>
        <w:pBdr>
          <w:left w:val="single" w:color="1665C1" w:sz="12"/>
        </w:pBdr>
        <w:shd w:fill="F4F6FA" w:val="clear"/>
        <w:spacing w:after="0"/>
        <w:ind w:left="120"/>
      </w:pPr>
      <w:r>
        <w:rPr>
          <w:rFonts w:ascii="Consolas" w:cs="Consolas" w:eastAsia="Consolas" w:hAnsi="Consolas"/>
          <w:color w:val="17181F"/>
          <w:sz w:val="17"/>
          <w:szCs w:val="17"/>
        </w:rPr>
        <w:t xml:space="preserve">sudo systemctl enable --now adbi-factory</w:t>
      </w:r>
    </w:p>
    <w:p>
      <w:pPr>
        <w:pBdr>
          <w:left w:val="single" w:color="1665C1" w:sz="12"/>
        </w:pBdr>
        <w:shd w:fill="F4F6FA" w:val="clear"/>
        <w:spacing w:after="0"/>
        <w:ind w:left="120"/>
      </w:pPr>
      <w:r>
        <w:rPr>
          <w:rFonts w:ascii="Consolas" w:cs="Consolas" w:eastAsia="Consolas" w:hAnsi="Consolas"/>
          <w:color w:val="17181F"/>
          <w:sz w:val="17"/>
          <w:szCs w:val="17"/>
        </w:rPr>
        <w:t xml:space="preserve">systemctl status adbi-factory        # doit être « active (running) »</w:t>
      </w:r>
    </w:p>
    <w:p>
      <w:pPr>
        <w:pBdr>
          <w:left w:val="single" w:color="1665C1" w:sz="12"/>
        </w:pBdr>
        <w:shd w:fill="F4F6FA" w:val="clear"/>
        <w:spacing w:after="160"/>
        <w:ind w:left="120"/>
      </w:pPr>
      <w:r>
        <w:rPr>
          <w:rFonts w:ascii="Consolas" w:cs="Consolas" w:eastAsia="Consolas" w:hAnsi="Consolas"/>
          <w:color w:val="17181F"/>
          <w:sz w:val="17"/>
          <w:szCs w:val="17"/>
        </w:rPr>
        <w:t xml:space="preserve">journalctl -u adbi-factory -f        # suivre le préchauffage des modules</w:t>
      </w:r>
    </w:p>
    <w:p>
      <w:pPr>
        <w:spacing w:after="120" w:line="276"/>
      </w:pPr>
      <w:r>
        <w:rPr>
          <w:rFonts w:ascii="Calibri" w:cs="Calibri" w:eastAsia="Calibri" w:hAnsi="Calibri"/>
          <w:color w:val="333A4F"/>
          <w:sz w:val="21"/>
          <w:szCs w:val="21"/>
        </w:rPr>
        <w:t xml:space="preserve">Arrêter le service arrête proprement tous les modules enfants (comportement natif de la Factory). Les journaux de chaque module restent dans /opt/adbi/factory/logs/&lt;module&gt;.log.</w:t>
      </w:r>
    </w:p>
    <w:p>
      <w:pPr>
        <w:pStyle w:val="Heading1"/>
        <w:spacing w:after="160" w:before="320"/>
      </w:pPr>
      <w:r>
        <w:rPr>
          <w:rFonts w:ascii="Calibri" w:cs="Calibri" w:eastAsia="Calibri" w:hAnsi="Calibri"/>
          <w:b/>
          <w:bCs/>
          <w:color w:val="0D3A8C"/>
          <w:sz w:val="30"/>
          <w:szCs w:val="30"/>
        </w:rPr>
        <w:t xml:space="preserve">9. Pare-feu</w:t>
      </w:r>
    </w:p>
    <w:p>
      <w:pPr>
        <w:pBdr>
          <w:left w:val="single" w:color="F26522" w:sz="12"/>
        </w:pBdr>
        <w:shd w:fill="FFF6EC" w:val="clear"/>
        <w:spacing w:after="160"/>
        <w:ind w:left="120"/>
      </w:pPr>
      <w:r>
        <w:rPr>
          <w:rFonts w:ascii="Calibri" w:cs="Calibri" w:eastAsia="Calibri" w:hAnsi="Calibri"/>
          <w:b/>
          <w:bCs/>
          <w:color w:val="C8510F"/>
          <w:sz w:val="20"/>
          <w:szCs w:val="20"/>
        </w:rPr>
        <w:t xml:space="preserve">⚠ Indispensable : les modules Node/Flask écoutent sur toutes les interfaces. Sans pare-feu, les ports 4100-5000 seraient joignables directement, en contournant l'authentification Caddy.</w:t>
      </w:r>
    </w:p>
    <w:p>
      <w:pPr>
        <w:pBdr>
          <w:left w:val="single" w:color="1665C1" w:sz="12"/>
        </w:pBdr>
        <w:shd w:fill="F4F6FA" w:val="clear"/>
        <w:spacing w:after="0"/>
        <w:ind w:left="120"/>
      </w:pPr>
      <w:r>
        <w:rPr>
          <w:rFonts w:ascii="Consolas" w:cs="Consolas" w:eastAsia="Consolas" w:hAnsi="Consolas"/>
          <w:color w:val="17181F"/>
          <w:sz w:val="17"/>
          <w:szCs w:val="17"/>
        </w:rPr>
        <w:t xml:space="preserve">sudo ufw default deny incoming</w:t>
      </w:r>
    </w:p>
    <w:p>
      <w:pPr>
        <w:pBdr>
          <w:left w:val="single" w:color="1665C1" w:sz="12"/>
        </w:pBdr>
        <w:shd w:fill="F4F6FA" w:val="clear"/>
        <w:spacing w:after="0"/>
        <w:ind w:left="120"/>
      </w:pPr>
      <w:r>
        <w:rPr>
          <w:rFonts w:ascii="Consolas" w:cs="Consolas" w:eastAsia="Consolas" w:hAnsi="Consolas"/>
          <w:color w:val="17181F"/>
          <w:sz w:val="17"/>
          <w:szCs w:val="17"/>
        </w:rPr>
        <w:t xml:space="preserve">sudo ufw default allow outgoing</w:t>
      </w:r>
    </w:p>
    <w:p>
      <w:pPr>
        <w:pBdr>
          <w:left w:val="single" w:color="1665C1" w:sz="12"/>
        </w:pBdr>
        <w:shd w:fill="F4F6FA" w:val="clear"/>
        <w:spacing w:after="0"/>
        <w:ind w:left="120"/>
      </w:pPr>
      <w:r>
        <w:rPr>
          <w:rFonts w:ascii="Consolas" w:cs="Consolas" w:eastAsia="Consolas" w:hAnsi="Consolas"/>
          <w:color w:val="17181F"/>
          <w:sz w:val="17"/>
          <w:szCs w:val="17"/>
        </w:rPr>
        <w:t xml:space="preserve">sudo ufw allow 22/tcp      # SSH</w:t>
      </w:r>
    </w:p>
    <w:p>
      <w:pPr>
        <w:pBdr>
          <w:left w:val="single" w:color="1665C1" w:sz="12"/>
        </w:pBdr>
        <w:shd w:fill="F4F6FA" w:val="clear"/>
        <w:spacing w:after="0"/>
        <w:ind w:left="120"/>
      </w:pPr>
      <w:r>
        <w:rPr>
          <w:rFonts w:ascii="Consolas" w:cs="Consolas" w:eastAsia="Consolas" w:hAnsi="Consolas"/>
          <w:color w:val="17181F"/>
          <w:sz w:val="17"/>
          <w:szCs w:val="17"/>
        </w:rPr>
        <w:t xml:space="preserve">sudo ufw allow 80/tcp      # HTTP (redirection Caddy)</w:t>
      </w:r>
    </w:p>
    <w:p>
      <w:pPr>
        <w:pBdr>
          <w:left w:val="single" w:color="1665C1" w:sz="12"/>
        </w:pBdr>
        <w:shd w:fill="F4F6FA" w:val="clear"/>
        <w:spacing w:after="0"/>
        <w:ind w:left="120"/>
      </w:pPr>
      <w:r>
        <w:rPr>
          <w:rFonts w:ascii="Consolas" w:cs="Consolas" w:eastAsia="Consolas" w:hAnsi="Consolas"/>
          <w:color w:val="17181F"/>
          <w:sz w:val="17"/>
          <w:szCs w:val="17"/>
        </w:rPr>
        <w:t xml:space="preserve">sudo ufw allow 443/tcp     # HTTPS</w:t>
      </w:r>
    </w:p>
    <w:p>
      <w:pPr>
        <w:pBdr>
          <w:left w:val="single" w:color="1665C1" w:sz="12"/>
        </w:pBdr>
        <w:shd w:fill="F4F6FA" w:val="clear"/>
        <w:spacing w:after="0"/>
        <w:ind w:left="120"/>
      </w:pPr>
      <w:r>
        <w:rPr>
          <w:rFonts w:ascii="Consolas" w:cs="Consolas" w:eastAsia="Consolas" w:hAnsi="Consolas"/>
          <w:color w:val="17181F"/>
          <w:sz w:val="17"/>
          <w:szCs w:val="17"/>
        </w:rPr>
        <w:t xml:space="preserve">sudo ufw enable</w:t>
      </w:r>
    </w:p>
    <w:p>
      <w:pPr>
        <w:pBdr>
          <w:left w:val="single" w:color="1665C1" w:sz="12"/>
        </w:pBdr>
        <w:shd w:fill="F4F6FA" w:val="clear"/>
        <w:spacing w:after="160"/>
        <w:ind w:left="120"/>
      </w:pPr>
      <w:r>
        <w:rPr>
          <w:rFonts w:ascii="Consolas" w:cs="Consolas" w:eastAsia="Consolas" w:hAnsi="Consolas"/>
          <w:color w:val="17181F"/>
          <w:sz w:val="17"/>
          <w:szCs w:val="17"/>
        </w:rPr>
        <w:t xml:space="preserve">sudo ufw status verbose    # vérifier : seuls 22, 80, 443 ouverts</w:t>
      </w:r>
    </w:p>
    <w:p>
      <w:pPr>
        <w:pStyle w:val="Heading1"/>
        <w:spacing w:after="160" w:before="320"/>
      </w:pPr>
      <w:r>
        <w:rPr>
          <w:rFonts w:ascii="Calibri" w:cs="Calibri" w:eastAsia="Calibri" w:hAnsi="Calibri"/>
          <w:b/>
          <w:bCs/>
          <w:color w:val="0D3A8C"/>
          <w:sz w:val="30"/>
          <w:szCs w:val="30"/>
        </w:rPr>
        <w:t xml:space="preserve">10. Configuration après déploiement</w:t>
      </w:r>
    </w:p>
    <w:p>
      <w:pPr>
        <w:spacing w:after="120" w:line="276"/>
      </w:pPr>
      <w:r>
        <w:rPr>
          <w:rFonts w:ascii="Calibri" w:cs="Calibri" w:eastAsia="Calibri" w:hAnsi="Calibri"/>
          <w:color w:val="333A4F"/>
          <w:sz w:val="21"/>
          <w:szCs w:val="21"/>
        </w:rPr>
        <w:t xml:space="preserve">Ouvrir </w:t>
      </w:r>
      <w:r>
        <w:rPr>
          <w:rFonts w:ascii="Calibri" w:cs="Calibri" w:eastAsia="Calibri" w:hAnsi="Calibri"/>
          <w:b/>
          <w:bCs/>
          <w:color w:val="333A4F"/>
          <w:sz w:val="21"/>
          <w:szCs w:val="21"/>
        </w:rPr>
        <w:t xml:space="preserve">https://contrats.outils.adbi.fr</w:t>
      </w:r>
      <w:r>
        <w:rPr>
          <w:rFonts w:ascii="Calibri" w:cs="Calibri" w:eastAsia="Calibri" w:hAnsi="Calibri"/>
          <w:color w:val="333A4F"/>
          <w:sz w:val="21"/>
          <w:szCs w:val="21"/>
        </w:rPr>
        <w:t xml:space="preserve"> → Paramètres :</w:t>
      </w:r>
    </w:p>
    <w:p>
      <w:pPr>
        <w:pStyle w:val="ListParagraph"/>
        <w:numPr>
          <w:ilvl w:val="0"/>
          <w:numId w:val="3"/>
        </w:numPr>
        <w:spacing w:after="80" w:line="276"/>
      </w:pPr>
      <w:r>
        <w:rPr>
          <w:rFonts w:ascii="Calibri" w:cs="Calibri" w:eastAsia="Calibri" w:hAnsi="Calibri"/>
          <w:b/>
          <w:bCs/>
          <w:color w:val="333A4F"/>
          <w:sz w:val="21"/>
          <w:szCs w:val="21"/>
        </w:rPr>
        <w:t xml:space="preserve">Connecteur de signature : </w:t>
      </w:r>
      <w:r>
        <w:rPr>
          <w:rFonts w:ascii="Calibri" w:cs="Calibri" w:eastAsia="Calibri" w:hAnsi="Calibri"/>
          <w:color w:val="333A4F"/>
          <w:sz w:val="21"/>
          <w:szCs w:val="21"/>
        </w:rPr>
        <w:t xml:space="preserve">choisir Yousign (clé API + mode sandbox/production) ou Zoho Sign (client ID + secret + échange du code — la procédure pas à pas est dans docs/INTEGRATION-SIGNATURE.md). Bouton « Tester » pour valider.</w:t>
      </w:r>
    </w:p>
    <w:p>
      <w:pPr>
        <w:pStyle w:val="ListParagraph"/>
        <w:numPr>
          <w:ilvl w:val="0"/>
          <w:numId w:val="3"/>
        </w:numPr>
        <w:spacing w:after="80" w:line="276"/>
      </w:pPr>
      <w:r>
        <w:rPr>
          <w:rFonts w:ascii="Calibri" w:cs="Calibri" w:eastAsia="Calibri" w:hAnsi="Calibri"/>
          <w:b/>
          <w:bCs/>
          <w:color w:val="333A4F"/>
          <w:sz w:val="21"/>
          <w:szCs w:val="21"/>
        </w:rPr>
        <w:t xml:space="preserve">Webhooks (recommandé en production) : </w:t>
      </w:r>
      <w:r>
        <w:rPr>
          <w:rFonts w:ascii="Calibri" w:cs="Calibri" w:eastAsia="Calibri" w:hAnsi="Calibri"/>
          <w:color w:val="333A4F"/>
          <w:sz w:val="21"/>
          <w:szCs w:val="21"/>
        </w:rPr>
        <w:t xml:space="preserve">déclarer https://contrats.outils.adbi.fr/webhooks/signature chez le fournisseur (Yousign : + secret à recopier dans Paramètres ; Zoho Sign : Settings → Webhooks). Les statuts se mettront alors à jour sans cliquer « Synchroniser ».</w:t>
      </w:r>
    </w:p>
    <w:p>
      <w:pPr>
        <w:pStyle w:val="ListParagraph"/>
        <w:numPr>
          <w:ilvl w:val="0"/>
          <w:numId w:val="3"/>
        </w:numPr>
        <w:spacing w:after="80" w:line="276"/>
      </w:pPr>
      <w:r>
        <w:rPr>
          <w:rFonts w:ascii="Calibri" w:cs="Calibri" w:eastAsia="Calibri" w:hAnsi="Calibri"/>
          <w:b/>
          <w:bCs/>
          <w:color w:val="333A4F"/>
          <w:sz w:val="21"/>
          <w:szCs w:val="21"/>
        </w:rPr>
        <w:t xml:space="preserve">Clés annuaire (facultatif) : </w:t>
      </w:r>
      <w:r>
        <w:rPr>
          <w:rFonts w:ascii="Calibri" w:cs="Calibri" w:eastAsia="Calibri" w:hAnsi="Calibri"/>
          <w:color w:val="333A4F"/>
          <w:sz w:val="21"/>
          <w:szCs w:val="21"/>
        </w:rPr>
        <w:t xml:space="preserve">Pappers / INSEE si utilisées ; la source gouv.fr fonctionne sans clé.</w:t>
      </w:r>
    </w:p>
    <w:p>
      <w:pPr>
        <w:pStyle w:val="ListParagraph"/>
        <w:numPr>
          <w:ilvl w:val="0"/>
          <w:numId w:val="3"/>
        </w:numPr>
        <w:spacing w:after="80" w:line="276"/>
      </w:pPr>
      <w:r>
        <w:rPr>
          <w:rFonts w:ascii="Calibri" w:cs="Calibri" w:eastAsia="Calibri" w:hAnsi="Calibri"/>
          <w:b/>
          <w:bCs/>
          <w:color w:val="333A4F"/>
          <w:sz w:val="21"/>
          <w:szCs w:val="21"/>
        </w:rPr>
        <w:t xml:space="preserve">Référentiels : </w:t>
      </w:r>
      <w:r>
        <w:rPr>
          <w:rFonts w:ascii="Calibri" w:cs="Calibri" w:eastAsia="Calibri" w:hAnsi="Calibri"/>
          <w:color w:val="333A4F"/>
          <w:sz w:val="21"/>
          <w:szCs w:val="21"/>
        </w:rPr>
        <w:t xml:space="preserve">vérifier clients / managers / signataires (repris du poste si data copiée).</w:t>
      </w:r>
    </w:p>
    <w:p>
      <w:r>
        <w:br w:type="page"/>
      </w:r>
    </w:p>
    <w:p>
      <w:pPr>
        <w:pStyle w:val="Heading1"/>
        <w:spacing w:after="160" w:before="320"/>
      </w:pPr>
      <w:r>
        <w:rPr>
          <w:rFonts w:ascii="Calibri" w:cs="Calibri" w:eastAsia="Calibri" w:hAnsi="Calibri"/>
          <w:b/>
          <w:bCs/>
          <w:color w:val="0D3A8C"/>
          <w:sz w:val="30"/>
          <w:szCs w:val="30"/>
        </w:rPr>
        <w:t xml:space="preserve">11. Points d'attention spécifiques</w:t>
      </w:r>
    </w:p>
    <w:p>
      <w:pPr>
        <w:pStyle w:val="ListParagraph"/>
        <w:numPr>
          <w:ilvl w:val="0"/>
          <w:numId w:val="3"/>
        </w:numPr>
        <w:spacing w:after="80" w:line="276"/>
      </w:pPr>
      <w:r>
        <w:rPr>
          <w:rFonts w:ascii="Calibri" w:cs="Calibri" w:eastAsia="Calibri" w:hAnsi="Calibri"/>
          <w:b/>
          <w:bCs/>
          <w:color w:val="333A4F"/>
          <w:sz w:val="21"/>
          <w:szCs w:val="21"/>
        </w:rPr>
        <w:t xml:space="preserve">ADBI Coffre — clé locale : </w:t>
      </w:r>
      <w:r>
        <w:rPr>
          <w:rFonts w:ascii="Calibri" w:cs="Calibri" w:eastAsia="Calibri" w:hAnsi="Calibri"/>
          <w:color w:val="333A4F"/>
          <w:sz w:val="21"/>
          <w:szCs w:val="21"/>
        </w:rPr>
        <w:t xml:space="preserve">le serveur génère SA propre clé (data/cle-locale.bin) au premier usage. Conséquence : un document « protégé » sur le poste d'Amine ne peut PAS être déverrouillé sur le serveur, et inversement. Sauvegarder la clé du serveur dès sa création (section 12) ; sa perte rend les documents protégés du serveur définitivement indéchiffrables.</w:t>
      </w:r>
    </w:p>
    <w:p>
      <w:pPr>
        <w:pStyle w:val="ListParagraph"/>
        <w:numPr>
          <w:ilvl w:val="0"/>
          <w:numId w:val="3"/>
        </w:numPr>
        <w:spacing w:after="80" w:line="276"/>
      </w:pPr>
      <w:r>
        <w:rPr>
          <w:rFonts w:ascii="Calibri" w:cs="Calibri" w:eastAsia="Calibri" w:hAnsi="Calibri"/>
          <w:b/>
          <w:bCs/>
          <w:color w:val="333A4F"/>
          <w:sz w:val="21"/>
          <w:szCs w:val="21"/>
        </w:rPr>
        <w:t xml:space="preserve">Signature : </w:t>
      </w:r>
      <w:r>
        <w:rPr>
          <w:rFonts w:ascii="Calibri" w:cs="Calibri" w:eastAsia="Calibri" w:hAnsi="Calibri"/>
          <w:color w:val="333A4F"/>
          <w:sz w:val="21"/>
          <w:szCs w:val="21"/>
        </w:rPr>
        <w:t xml:space="preserve">aucune page de signature n'est hébergée par la plateforme — les signataires passent par Yousign / Zoho. Le serveur doit simplement pouvoir SORTIR en HTTPS vers api.yousign.app / sign.zoho.eu (sortie déjà autorisée par UFW).</w:t>
      </w:r>
    </w:p>
    <w:p>
      <w:pPr>
        <w:pStyle w:val="ListParagraph"/>
        <w:numPr>
          <w:ilvl w:val="0"/>
          <w:numId w:val="3"/>
        </w:numPr>
        <w:spacing w:after="80" w:line="276"/>
      </w:pPr>
      <w:r>
        <w:rPr>
          <w:rFonts w:ascii="Calibri" w:cs="Calibri" w:eastAsia="Calibri" w:hAnsi="Calibri"/>
          <w:b/>
          <w:bCs/>
          <w:color w:val="333A4F"/>
          <w:sz w:val="21"/>
          <w:szCs w:val="21"/>
        </w:rPr>
        <w:t xml:space="preserve">Parser : </w:t>
      </w:r>
      <w:r>
        <w:rPr>
          <w:rFonts w:ascii="Calibri" w:cs="Calibri" w:eastAsia="Calibri" w:hAnsi="Calibri"/>
          <w:color w:val="333A4F"/>
          <w:sz w:val="21"/>
          <w:szCs w:val="21"/>
        </w:rPr>
        <w:t xml:space="preserve">serveur de développement Flask, acceptable pour un usage interne derrière l'authentification Caddy ; ne pas l'exposer autrement. IA du Parser : OVHcloud UE uniquement (choix RGPD, codé en dur — ne pas modifier).</w:t>
      </w:r>
    </w:p>
    <w:p>
      <w:pPr>
        <w:pStyle w:val="ListParagraph"/>
        <w:numPr>
          <w:ilvl w:val="0"/>
          <w:numId w:val="3"/>
        </w:numPr>
        <w:spacing w:after="80" w:line="276"/>
      </w:pPr>
      <w:r>
        <w:rPr>
          <w:rFonts w:ascii="Calibri" w:cs="Calibri" w:eastAsia="Calibri" w:hAnsi="Calibri"/>
          <w:b/>
          <w:bCs/>
          <w:color w:val="333A4F"/>
          <w:sz w:val="21"/>
          <w:szCs w:val="21"/>
        </w:rPr>
        <w:t xml:space="preserve">Contrats — base sql.js : </w:t>
      </w:r>
      <w:r>
        <w:rPr>
          <w:rFonts w:ascii="Calibri" w:cs="Calibri" w:eastAsia="Calibri" w:hAnsi="Calibri"/>
          <w:color w:val="333A4F"/>
          <w:sz w:val="21"/>
          <w:szCs w:val="21"/>
        </w:rPr>
        <w:t xml:space="preserve">la base est réécrite à chaque modification, dimensionnée pour un volume ESN (centaines de contrats). Au-delà de plusieurs milliers de lignes ou en cas d'écritures simultanées intensives, prévoir une migration (voir ARCHITECTURE.md §11).</w:t>
      </w:r>
    </w:p>
    <w:p>
      <w:pPr>
        <w:pStyle w:val="ListParagraph"/>
        <w:numPr>
          <w:ilvl w:val="0"/>
          <w:numId w:val="3"/>
        </w:numPr>
        <w:spacing w:after="80" w:line="276"/>
      </w:pPr>
      <w:r>
        <w:rPr>
          <w:rFonts w:ascii="Calibri" w:cs="Calibri" w:eastAsia="Calibri" w:hAnsi="Calibri"/>
          <w:b/>
          <w:bCs/>
          <w:color w:val="333A4F"/>
          <w:sz w:val="21"/>
          <w:szCs w:val="21"/>
        </w:rPr>
        <w:t xml:space="preserve">Windows → Linux : </w:t>
      </w:r>
      <w:r>
        <w:rPr>
          <w:rFonts w:ascii="Calibri" w:cs="Calibri" w:eastAsia="Calibri" w:hAnsi="Calibri"/>
          <w:color w:val="333A4F"/>
          <w:sz w:val="21"/>
          <w:szCs w:val="21"/>
        </w:rPr>
        <w:t xml:space="preserve">aucun chemin n'est codé en dur dans les applications (tout est relatif au dossier du module) ; seuls modules.json (section 6) et la commande Python du Parser changent.</w:t>
      </w:r>
    </w:p>
    <w:p>
      <w:pPr>
        <w:pStyle w:val="ListParagraph"/>
        <w:numPr>
          <w:ilvl w:val="0"/>
          <w:numId w:val="3"/>
        </w:numPr>
        <w:spacing w:after="80" w:line="276"/>
      </w:pPr>
      <w:r>
        <w:rPr>
          <w:rFonts w:ascii="Calibri" w:cs="Calibri" w:eastAsia="Calibri" w:hAnsi="Calibri"/>
          <w:b/>
          <w:bCs/>
          <w:color w:val="333A4F"/>
          <w:sz w:val="21"/>
          <w:szCs w:val="21"/>
        </w:rPr>
        <w:t xml:space="preserve">Mises à jour du code : </w:t>
      </w:r>
      <w:r>
        <w:rPr>
          <w:rFonts w:ascii="Calibri" w:cs="Calibri" w:eastAsia="Calibri" w:hAnsi="Calibri"/>
          <w:color w:val="333A4F"/>
          <w:sz w:val="21"/>
          <w:szCs w:val="21"/>
        </w:rPr>
        <w:t xml:space="preserve">recopier le dossier du module modifié (sans data/), puis sudo systemctl restart adbi-factory.</w:t>
      </w:r>
    </w:p>
    <w:p>
      <w:pPr>
        <w:pStyle w:val="Heading1"/>
        <w:spacing w:after="160" w:before="320"/>
      </w:pPr>
      <w:r>
        <w:rPr>
          <w:rFonts w:ascii="Calibri" w:cs="Calibri" w:eastAsia="Calibri" w:hAnsi="Calibri"/>
          <w:b/>
          <w:bCs/>
          <w:color w:val="0D3A8C"/>
          <w:sz w:val="30"/>
          <w:szCs w:val="30"/>
        </w:rPr>
        <w:t xml:space="preserve">12. Sauvegardes</w:t>
      </w:r>
    </w:p>
    <w:p>
      <w:pPr>
        <w:spacing w:after="120" w:line="276"/>
      </w:pPr>
      <w:r>
        <w:rPr>
          <w:rFonts w:ascii="Calibri" w:cs="Calibri" w:eastAsia="Calibri" w:hAnsi="Calibri"/>
          <w:color w:val="333A4F"/>
          <w:sz w:val="21"/>
          <w:szCs w:val="21"/>
        </w:rPr>
        <w:t xml:space="preserve">Tout ce qui doit survivre à une panne tient dans les dossiers data/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Chemin</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Contenu</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/opt/adbi/contrats/data/</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contrats.sqlite (historique, demandes de signature, corbeille), referentiels.json, secrets.json, contrats-generes/ (PDF signés + preuves)</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/opt/adbi/coffre/data/</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cle-locale.bin (CRITIQUE — voir section 11)</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/opt/adbi/cv-parser/ (données)</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base de CV du Parser (dossier de données de l'application)</w:t>
            </w:r>
          </w:p>
        </w:tc>
      </w:tr>
    </w:tbl>
    <w:p>
      <w:pPr>
        <w:spacing w:after="120"/>
      </w:pPr>
    </w:p>
    <w:p>
      <w:pPr>
        <w:spacing w:after="120" w:line="276"/>
      </w:pPr>
      <w:r>
        <w:rPr>
          <w:rFonts w:ascii="Calibri" w:cs="Calibri" w:eastAsia="Calibri" w:hAnsi="Calibri"/>
          <w:color w:val="333A4F"/>
          <w:sz w:val="21"/>
          <w:szCs w:val="21"/>
        </w:rPr>
        <w:t xml:space="preserve">Sauvegarde quotidienne simple (cron root, à adapter à la solution maison — idéalement copiée HORS du serveur) :</w:t>
      </w:r>
    </w:p>
    <w:p>
      <w:pPr>
        <w:pBdr>
          <w:left w:val="single" w:color="1665C1" w:sz="12"/>
        </w:pBdr>
        <w:shd w:fill="F4F6FA" w:val="clear"/>
        <w:spacing w:after="0"/>
        <w:ind w:left="120"/>
      </w:pPr>
      <w:r>
        <w:rPr>
          <w:rFonts w:ascii="Consolas" w:cs="Consolas" w:eastAsia="Consolas" w:hAnsi="Consolas"/>
          <w:color w:val="17181F"/>
          <w:sz w:val="17"/>
          <w:szCs w:val="17"/>
        </w:rPr>
        <w:t xml:space="preserve">sudo crontab -e   # ajouter :</w:t>
      </w:r>
    </w:p>
    <w:p>
      <w:pPr>
        <w:pBdr>
          <w:left w:val="single" w:color="1665C1" w:sz="12"/>
        </w:pBdr>
        <w:shd w:fill="F4F6FA" w:val="clear"/>
        <w:spacing w:after="160"/>
        <w:ind w:left="120"/>
      </w:pPr>
      <w:r>
        <w:rPr>
          <w:rFonts w:ascii="Consolas" w:cs="Consolas" w:eastAsia="Consolas" w:hAnsi="Consolas"/>
          <w:color w:val="17181F"/>
          <w:sz w:val="17"/>
          <w:szCs w:val="17"/>
        </w:rPr>
        <w:t xml:space="preserve">0 3 * * * tar -czf /var/backups/adbi-$(date +\%F).tar.gz /opt/adbi/*/data &amp;&amp; find /var/backups -name 'adbi-*.tar.gz' -mtime +30 -delete</w:t>
      </w:r>
    </w:p>
    <w:p>
      <w:pPr>
        <w:pStyle w:val="Heading1"/>
        <w:spacing w:after="160" w:before="320"/>
      </w:pPr>
      <w:r>
        <w:rPr>
          <w:rFonts w:ascii="Calibri" w:cs="Calibri" w:eastAsia="Calibri" w:hAnsi="Calibri"/>
          <w:b/>
          <w:bCs/>
          <w:color w:val="0D3A8C"/>
          <w:sz w:val="30"/>
          <w:szCs w:val="30"/>
        </w:rPr>
        <w:t xml:space="preserve">13. Checklist de recette</w:t>
      </w:r>
    </w:p>
    <w:p>
      <w:pPr>
        <w:pStyle w:val="ListParagraph"/>
        <w:numPr>
          <w:ilvl w:val="0"/>
          <w:numId w:val="4"/>
        </w:numPr>
        <w:spacing w:after="80" w:line="276"/>
      </w:pPr>
      <w:r>
        <w:rPr>
          <w:rFonts w:ascii="Calibri" w:cs="Calibri" w:eastAsia="Calibri" w:hAnsi="Calibri"/>
          <w:color w:val="333A4F"/>
          <w:sz w:val="21"/>
          <w:szCs w:val="21"/>
        </w:rPr>
        <w:t xml:space="preserve">https://outils.adbi.fr demande le mot de passe puis affiche le hub : 5 tuiles + mascotte, PAS de tuile Gestion ESN.</w:t>
      </w:r>
    </w:p>
    <w:p>
      <w:pPr>
        <w:pStyle w:val="ListParagraph"/>
        <w:numPr>
          <w:ilvl w:val="0"/>
          <w:numId w:val="4"/>
        </w:numPr>
        <w:spacing w:after="80" w:line="276"/>
      </w:pPr>
      <w:r>
        <w:rPr>
          <w:rFonts w:ascii="Calibri" w:cs="Calibri" w:eastAsia="Calibri" w:hAnsi="Calibri"/>
          <w:color w:val="333A4F"/>
          <w:sz w:val="21"/>
          <w:szCs w:val="21"/>
        </w:rPr>
        <w:t xml:space="preserve">Chaque tuile s'ouvre : Contrats, OnePager, Coffre, Calculator, Parser (première ouverture du Parser : patienter, voir 5.2).</w:t>
      </w:r>
    </w:p>
    <w:p>
      <w:pPr>
        <w:pStyle w:val="ListParagraph"/>
        <w:numPr>
          <w:ilvl w:val="0"/>
          <w:numId w:val="4"/>
        </w:numPr>
        <w:spacing w:after="80" w:line="276"/>
      </w:pPr>
      <w:r>
        <w:rPr>
          <w:rFonts w:ascii="Calibri" w:cs="Calibri" w:eastAsia="Calibri" w:hAnsi="Calibri"/>
          <w:color w:val="333A4F"/>
          <w:sz w:val="21"/>
          <w:szCs w:val="21"/>
        </w:rPr>
        <w:t xml:space="preserve">Contrats : générer un PDF de test → il apparaît dans « Fichiers générés » de l'historique.</w:t>
      </w:r>
    </w:p>
    <w:p>
      <w:pPr>
        <w:pStyle w:val="ListParagraph"/>
        <w:numPr>
          <w:ilvl w:val="0"/>
          <w:numId w:val="4"/>
        </w:numPr>
        <w:spacing w:after="80" w:line="276"/>
      </w:pPr>
      <w:r>
        <w:rPr>
          <w:rFonts w:ascii="Calibri" w:cs="Calibri" w:eastAsia="Calibri" w:hAnsi="Calibri"/>
          <w:color w:val="333A4F"/>
          <w:sz w:val="21"/>
          <w:szCs w:val="21"/>
        </w:rPr>
        <w:t xml:space="preserve">Signature : Paramètres → « Tester » vert, puis un envoi sandbox vers deux adresses ADBI ; signer chez le fournisseur ; « Synchroniser » → PDF signé + dossier de preuve archivés.</w:t>
      </w:r>
    </w:p>
    <w:p>
      <w:pPr>
        <w:pStyle w:val="ListParagraph"/>
        <w:numPr>
          <w:ilvl w:val="0"/>
          <w:numId w:val="4"/>
        </w:numPr>
        <w:spacing w:after="80" w:line="276"/>
      </w:pPr>
      <w:r>
        <w:rPr>
          <w:rFonts w:ascii="Calibri" w:cs="Calibri" w:eastAsia="Calibri" w:hAnsi="Calibri"/>
          <w:color w:val="333A4F"/>
          <w:sz w:val="21"/>
          <w:szCs w:val="21"/>
        </w:rPr>
        <w:t xml:space="preserve">Webhook (si configuré) : après signature, le statut se met à jour SANS cliquer Synchroniser.</w:t>
      </w:r>
    </w:p>
    <w:p>
      <w:pPr>
        <w:pStyle w:val="ListParagraph"/>
        <w:numPr>
          <w:ilvl w:val="0"/>
          <w:numId w:val="4"/>
        </w:numPr>
        <w:spacing w:after="80" w:line="276"/>
      </w:pPr>
      <w:r>
        <w:rPr>
          <w:rFonts w:ascii="Calibri" w:cs="Calibri" w:eastAsia="Calibri" w:hAnsi="Calibri"/>
          <w:color w:val="333A4F"/>
          <w:sz w:val="21"/>
          <w:szCs w:val="21"/>
        </w:rPr>
        <w:t xml:space="preserve">Suppression d'un contrat de test → double confirmation → visible dans Paramètres → Corbeille → restauration OK.</w:t>
      </w:r>
    </w:p>
    <w:p>
      <w:pPr>
        <w:pStyle w:val="ListParagraph"/>
        <w:numPr>
          <w:ilvl w:val="0"/>
          <w:numId w:val="4"/>
        </w:numPr>
        <w:spacing w:after="80" w:line="276"/>
      </w:pPr>
      <w:r>
        <w:rPr>
          <w:rFonts w:ascii="Calibri" w:cs="Calibri" w:eastAsia="Calibri" w:hAnsi="Calibri"/>
          <w:color w:val="333A4F"/>
          <w:sz w:val="21"/>
          <w:szCs w:val="21"/>
        </w:rPr>
        <w:t xml:space="preserve">Ports 4000-5000 injoignables depuis l'extérieur (tester http://IP_SERVEUR:4100 → doit échouer).</w:t>
      </w:r>
    </w:p>
    <w:p>
      <w:pPr>
        <w:pStyle w:val="ListParagraph"/>
        <w:numPr>
          <w:ilvl w:val="0"/>
          <w:numId w:val="4"/>
        </w:numPr>
        <w:spacing w:after="80" w:line="276"/>
      </w:pPr>
      <w:r>
        <w:rPr>
          <w:rFonts w:ascii="Calibri" w:cs="Calibri" w:eastAsia="Calibri" w:hAnsi="Calibri"/>
          <w:color w:val="333A4F"/>
          <w:sz w:val="21"/>
          <w:szCs w:val="21"/>
        </w:rPr>
        <w:t xml:space="preserve">/webhooks/signature répond 200 SANS authentification (curl -X POST https://contrats.outils.adbi.fr/webhooks/signature).</w:t>
      </w:r>
    </w:p>
    <w:p>
      <w:pPr>
        <w:pStyle w:val="ListParagraph"/>
        <w:numPr>
          <w:ilvl w:val="0"/>
          <w:numId w:val="4"/>
        </w:numPr>
        <w:spacing w:after="80" w:line="276"/>
      </w:pPr>
      <w:r>
        <w:rPr>
          <w:rFonts w:ascii="Calibri" w:cs="Calibri" w:eastAsia="Calibri" w:hAnsi="Calibri"/>
          <w:color w:val="333A4F"/>
          <w:sz w:val="21"/>
          <w:szCs w:val="21"/>
        </w:rPr>
        <w:t xml:space="preserve">Redémarrage serveur complet → la plateforme revient seule (systemd + préchauffage).</w:t>
      </w:r>
    </w:p>
    <w:p>
      <w:pPr>
        <w:pStyle w:val="ListParagraph"/>
        <w:numPr>
          <w:ilvl w:val="0"/>
          <w:numId w:val="4"/>
        </w:numPr>
        <w:spacing w:after="80" w:line="276"/>
      </w:pPr>
      <w:r>
        <w:rPr>
          <w:rFonts w:ascii="Calibri" w:cs="Calibri" w:eastAsia="Calibri" w:hAnsi="Calibri"/>
          <w:color w:val="333A4F"/>
          <w:sz w:val="21"/>
          <w:szCs w:val="21"/>
        </w:rPr>
        <w:t xml:space="preserve">Une sauvegarde a été produite et testée (extraction du tar).</w:t>
      </w:r>
    </w:p>
    <w:p>
      <w:pPr>
        <w:pStyle w:val="Heading1"/>
        <w:spacing w:after="160" w:before="320"/>
      </w:pPr>
      <w:r>
        <w:rPr>
          <w:rFonts w:ascii="Calibri" w:cs="Calibri" w:eastAsia="Calibri" w:hAnsi="Calibri"/>
          <w:b/>
          <w:bCs/>
          <w:color w:val="0D3A8C"/>
          <w:sz w:val="30"/>
          <w:szCs w:val="30"/>
        </w:rPr>
        <w:t xml:space="preserve">14. Exploitation courante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Besoin</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Commande / action</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Redémarrer la plateforme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sudo systemctl restart adbi-factory</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Voir les journaux de la Factory</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journalctl -u adbi-factory -f</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Journal d'un module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tail -f /opt/adbi/factory/logs/&lt;module&gt;.log</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Recharger Caddy après modification</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sudo systemctl reload caddy</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Changer le mot de passe d'équipe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caddy hash-password puis remplacer HASH dans le Caddyfile + reload</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Mettre à jour un module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recopier le dossier (sans data/) puis restart adbi-factory</w:t>
            </w:r>
          </w:p>
        </w:tc>
      </w:tr>
    </w:tbl>
    <w:p>
      <w:r>
        <w:br w:type="page"/>
      </w:r>
    </w:p>
    <w:p>
      <w:pPr>
        <w:pStyle w:val="Heading1"/>
        <w:spacing w:after="160" w:before="320"/>
      </w:pPr>
      <w:r>
        <w:rPr>
          <w:rFonts w:ascii="Calibri" w:cs="Calibri" w:eastAsia="Calibri" w:hAnsi="Calibri"/>
          <w:b/>
          <w:bCs/>
          <w:color w:val="0D3A8C"/>
          <w:sz w:val="30"/>
          <w:szCs w:val="30"/>
        </w:rPr>
        <w:t xml:space="preserve">15. Annexes</w:t>
      </w:r>
    </w:p>
    <w:p>
      <w:pPr>
        <w:pStyle w:val="Heading2"/>
        <w:spacing w:after="120" w:before="240"/>
      </w:pPr>
      <w:r>
        <w:rPr>
          <w:rFonts w:ascii="Calibri" w:cs="Calibri" w:eastAsia="Calibri" w:hAnsi="Calibri"/>
          <w:b/>
          <w:bCs/>
          <w:color w:val="1665C1"/>
          <w:sz w:val="24"/>
          <w:szCs w:val="24"/>
        </w:rPr>
        <w:t xml:space="preserve">Récapitulatif des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00"/>
      </w:tblGrid>
      <w:tr>
        <w:trPr>
          <w:tblHeader/>
        </w:trPr>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URL publique</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Module</w:t>
            </w:r>
          </w:p>
        </w:tc>
        <w:tc>
          <w:tcPr>
            <w:tcW w:type="dxa" w:w="1"/>
            <w:shd w:fill="E8F0FB" w:val="clear"/>
            <w:tcMar>
              <w:top w:type="dxa" w:w="60"/>
              <w:left w:type="dxa" w:w="100"/>
              <w:bottom w:type="dxa" w:w="60"/>
              <w:right w:type="dxa" w:w="100"/>
            </w:tcMar>
          </w:tcPr>
          <w:p>
            <w:pPr>
              <w:spacing w:after="0"/>
            </w:pPr>
            <w:r>
              <w:rPr>
                <w:rFonts w:ascii="Calibri" w:cs="Calibri" w:eastAsia="Calibri" w:hAnsi="Calibri"/>
                <w:b/>
                <w:bCs/>
                <w:color w:val="0D3A8C"/>
                <w:sz w:val="19"/>
                <w:szCs w:val="19"/>
              </w:rPr>
              <w:t xml:space="preserve">Authentification</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https://outils.adbi.fr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Factory (hub) + Calculator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mot de passe équipe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https://contrats.outils.adbi.fr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Contrats + Sign</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mot de passe équipe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https://contrats.outils.adbi.fr/webhooks/signature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Webhook fournisseurs de signature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AUCUNE (vérification HMAC applicative)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https://onepager.outils.adbi.fr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OnePager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mot de passe équipe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https://coffre.outils.adbi.fr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Coffre</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mot de passe équipe</w:t>
            </w:r>
          </w:p>
        </w:tc>
      </w:tr>
      <w:tr>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https://parser.outils.adbi.fr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ADBI Parser</w:t>
            </w:r>
          </w:p>
        </w:tc>
        <w:tc>
          <w:tcPr>
            <w:tcW w:type="dxa" w:w="1"/>
            <w:tcMar>
              <w:top w:type="dxa" w:w="60"/>
              <w:left w:type="dxa" w:w="100"/>
              <w:bottom w:type="dxa" w:w="60"/>
              <w:right w:type="dxa" w:w="100"/>
            </w:tcMar>
          </w:tcPr>
          <w:p>
            <w:pPr>
              <w:spacing w:after="0"/>
            </w:pPr>
            <w:r>
              <w:rPr>
                <w:rFonts w:ascii="Calibri" w:cs="Calibri" w:eastAsia="Calibri" w:hAnsi="Calibri"/>
                <w:b w:val="false"/>
                <w:bCs w:val="false"/>
                <w:color w:val="333A4F"/>
                <w:sz w:val="19"/>
                <w:szCs w:val="19"/>
              </w:rPr>
              <w:t xml:space="preserve">mot de passe équipe</w:t>
            </w:r>
          </w:p>
        </w:tc>
      </w:tr>
    </w:tbl>
    <w:p>
      <w:pPr>
        <w:spacing w:after="160"/>
      </w:pPr>
    </w:p>
    <w:p>
      <w:pPr>
        <w:pStyle w:val="Heading2"/>
        <w:spacing w:after="120" w:before="240"/>
      </w:pPr>
      <w:r>
        <w:rPr>
          <w:rFonts w:ascii="Calibri" w:cs="Calibri" w:eastAsia="Calibri" w:hAnsi="Calibri"/>
          <w:b/>
          <w:bCs/>
          <w:color w:val="1665C1"/>
          <w:sz w:val="24"/>
          <w:szCs w:val="24"/>
        </w:rPr>
        <w:t xml:space="preserve">Contact</w:t>
      </w:r>
    </w:p>
    <w:p>
      <w:pPr>
        <w:spacing w:after="120" w:line="276"/>
      </w:pPr>
      <w:r>
        <w:rPr>
          <w:rFonts w:ascii="Calibri" w:cs="Calibri" w:eastAsia="Calibri" w:hAnsi="Calibri"/>
          <w:color w:val="333A4F"/>
          <w:sz w:val="21"/>
          <w:szCs w:val="21"/>
        </w:rPr>
        <w:t xml:space="preserve">Toute question sur le fonctionnement applicatif : Amine OUKLI (ADBI). Les documents ARCHITECTURE.md et INTEGRATION-SIGNATURE.md, livrés avec le code, détaillent l'architecture interne, la sécurité et la conformité.</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2"/>
        <w:sz w:val="16"/>
        <w:szCs w:val="16"/>
      </w:rPr>
      <w:t xml:space="preserve">ADBI — Dossier de déploiement serveur — page </w:t>
    </w:r>
    <w:r>
      <w:rPr>
        <w:rFonts w:ascii="Calibri" w:cs="Calibri" w:eastAsia="Calibri" w:hAnsi="Calibri"/>
        <w:color w:val="5B6272"/>
        <w:sz w:val="16"/>
        <w:szCs w:val="16"/>
      </w:rPr>
      <w:fldChar w:fldCharType="begin"/>
      <w:instrText xml:space="preserve">PAGE</w:instrText>
      <w:fldChar w:fldCharType="separate"/>
      <w:fldChar w:fldCharType="end"/>
    </w:r>
    <w:r>
      <w:rPr>
        <w:rFonts w:ascii="Calibri" w:cs="Calibri" w:eastAsia="Calibri" w:hAnsi="Calibri"/>
        <w:color w:val="5B6272"/>
        <w:sz w:val="16"/>
        <w:szCs w:val="16"/>
      </w:rPr>
      <w:t xml:space="preserve"> / </w:t>
    </w:r>
    <w:r>
      <w:rPr>
        <w:rFonts w:ascii="Calibri" w:cs="Calibri" w:eastAsia="Calibri" w:hAnsi="Calibri"/>
        <w:color w:val="5B62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bullet"/>
      <w:lvlText w:val="▸"/>
      <w:lvlJc w:val="left"/>
      <w:pPr>
        <w:ind w:left="420" w:hanging="210"/>
      </w:pPr>
    </w:lvl>
  </w:abstractNum>
  <w:abstractNum w:abstractNumId="4"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2026-09-04T13:09:41.346Z</dcterms:created>
  <dcterms:modified xsi:type="dcterms:W3CDTF">2026-09-04T13:09:41.347Z</dcterms:modified>
</cp:coreProperties>
</file>

<file path=docProps/custom.xml><?xml version="1.0" encoding="utf-8"?>
<Properties xmlns="http://schemas.openxmlformats.org/officeDocument/2006/custom-properties" xmlns:vt="http://schemas.openxmlformats.org/officeDocument/2006/docPropsVTypes"/>
</file>