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6406F" w14:textId="77777777" w:rsidR="00102211" w:rsidRDefault="007C25E6">
      <w:pPr>
        <w:pStyle w:val="Title"/>
      </w:pPr>
      <w:r>
        <w:t>Vignette 1</w:t>
      </w:r>
    </w:p>
    <w:p w14:paraId="4D42C514" w14:textId="77777777" w:rsidR="00102211" w:rsidRDefault="007C25E6">
      <w:r>
        <w:t>Marcus T. is a 15-year-old who was referred by his school due to ongoing academic and daily living concerns. Since early elementary school, Marcus has struggled to keep up with age-level learning. He reads at about a 2nd–3rd grade level and has difficulty understanding new material unless it is broken down into very simple steps and repeated many times. Teachers note that even with extra time and support, he often forgets instructions from one day to the next.</w:t>
      </w:r>
      <w:r>
        <w:br/>
      </w:r>
      <w:r>
        <w:br/>
        <w:t>At home, Marcus needs regular help with tasks expected for his age. He can dress himself and complete basic hygiene routines but often forgets steps unless reminded. For example, he may brush his teeth but forget toothpaste, or start chores but not complete them without prompting. He has difficulty understanding money, planning ahead, or figuring out what to do when something unexpected happens, such as missing the bus.</w:t>
      </w:r>
      <w:r>
        <w:br/>
      </w:r>
      <w:r>
        <w:br/>
        <w:t>Socially, Marcus is friendly and enjoys being around others, but he struggles to foll</w:t>
      </w:r>
      <w:r>
        <w:t>ow conversations and often misunderstands jokes or sarcasm. He tends to spend time with younger children and relies on others to guide activities.</w:t>
      </w:r>
      <w:r>
        <w:br/>
      </w:r>
      <w:r>
        <w:br/>
        <w:t>These difficulties have been present for as long as his caregivers can remember and occur at school, at home, and in the community. His abilities have improved slowly over time with support, but he continues to require consistent assistance with both learning and everyday functioning.</w:t>
      </w:r>
    </w:p>
    <w:p w14:paraId="158F798B" w14:textId="77777777" w:rsidR="00102211" w:rsidRDefault="007C25E6">
      <w:r>
        <w:br w:type="page"/>
      </w:r>
    </w:p>
    <w:p w14:paraId="3C3684D7" w14:textId="77777777" w:rsidR="00102211" w:rsidRDefault="007C25E6">
      <w:pPr>
        <w:pStyle w:val="Title"/>
      </w:pPr>
      <w:r>
        <w:lastRenderedPageBreak/>
        <w:t>Vignette 2</w:t>
      </w:r>
    </w:p>
    <w:p w14:paraId="1293008E" w14:textId="77777777" w:rsidR="00102211" w:rsidRDefault="007C25E6">
      <w:r>
        <w:t>Lena S. is a 9-year-old who has been described as "clumsy" since early childhood. She frequently bumps into objects, drops items, and struggles with tasks that require coordination. These difficulties happen daily and are noticeable at both school and home.</w:t>
      </w:r>
      <w:r>
        <w:br/>
      </w:r>
      <w:r>
        <w:br/>
        <w:t>In class, Lena’s handwriting is slow and difficult to read, and she often complains that her hand feels tired during written assignments. She avoids drawing or writing tasks when possible. During physical activities, she has trouble catching balls, keeping balance, and coordinating movements, which causes her to fall behind her peers. She often hesitates to participate and sometimes sits out of games.</w:t>
      </w:r>
      <w:r>
        <w:br/>
      </w:r>
      <w:r>
        <w:br/>
        <w:t>At home, getting dressed takes longer than expected for her age, especially when tasks involve fine moto</w:t>
      </w:r>
      <w:r>
        <w:t>r skills such as tying shoes or fastening buttons. Despite these challenges, Lena understands instructions, learns new concepts, and performs well on tests when responses do not rely heavily on writing or physical coordination.</w:t>
      </w:r>
      <w:r>
        <w:br/>
      </w:r>
      <w:r>
        <w:br/>
        <w:t>These motor difficulties have been consistent over several years and have begun to affect her confidence. Recently, Lena has become more reluctant to join activities where she expects to struggle.</w:t>
      </w:r>
    </w:p>
    <w:p w14:paraId="2C88EFE6" w14:textId="77777777" w:rsidR="00102211" w:rsidRDefault="007C25E6">
      <w:r>
        <w:br w:type="page"/>
      </w:r>
    </w:p>
    <w:p w14:paraId="1C6819C2" w14:textId="77777777" w:rsidR="00102211" w:rsidRDefault="007C25E6">
      <w:pPr>
        <w:pStyle w:val="Title"/>
      </w:pPr>
      <w:r>
        <w:lastRenderedPageBreak/>
        <w:t>Vignette 3</w:t>
      </w:r>
    </w:p>
    <w:p w14:paraId="60B0DABA" w14:textId="77777777" w:rsidR="00102211" w:rsidRDefault="007C25E6">
      <w:r>
        <w:t>Anthony R. is a 28-year-old who has shown increasing withdrawal and unusual behavior over the past six months. During several multi-week periods, he experiences a low mood, lack of energy, and loss of interest in activities he used to enjoy. He has difficulty getting out of bed, struggles to focus, and expresses feelings of hopelessness.</w:t>
      </w:r>
      <w:r>
        <w:br/>
      </w:r>
      <w:r>
        <w:br/>
        <w:t>In addition to these periods, Anthony reports hearing a voice that comments on his actions, often saying negative or critical things. He also believes that others may be watching or following him, which has led him to avoid leaving home. These experiences happen multiple times per week and sometimes daily.</w:t>
      </w:r>
      <w:r>
        <w:br/>
      </w:r>
      <w:r>
        <w:br/>
        <w:t>Family members have noticed that these unusual experiences do not completely go away even when his mood slightly improves. There have been stretches of time lasting a couple of weeks when Anthony was n</w:t>
      </w:r>
      <w:r>
        <w:t>ot as depressed but continued to hear voices and act suspicious of others.</w:t>
      </w:r>
      <w:r>
        <w:br/>
      </w:r>
      <w:r>
        <w:br/>
        <w:t>His functioning has declined significantly. He has stopped working and rarely interacts with friends or family. There is no indication that these experiences are related to substance use or a medical condition, and his symptoms developed gradually rather than all at once.</w:t>
      </w:r>
    </w:p>
    <w:p w14:paraId="7BC3F4B2" w14:textId="77777777" w:rsidR="00102211" w:rsidRDefault="007C25E6">
      <w:r>
        <w:br w:type="page"/>
      </w:r>
    </w:p>
    <w:p w14:paraId="278F5CC8" w14:textId="77777777" w:rsidR="00102211" w:rsidRDefault="007C25E6">
      <w:pPr>
        <w:pStyle w:val="Title"/>
      </w:pPr>
      <w:r>
        <w:lastRenderedPageBreak/>
        <w:t>Vignette 4</w:t>
      </w:r>
    </w:p>
    <w:p w14:paraId="41E731E8" w14:textId="77777777" w:rsidR="00102211" w:rsidRDefault="007C25E6">
      <w:r>
        <w:t>Rachel M. is a 34-year-old who reports feeling worried and tense almost every day for the past two years. She worries about many different areas of her life, including her job, finances, health, and family, often all in the same day. She describes the worry as difficult to control, saying that once it starts, it quickly shifts from one concern to another.</w:t>
      </w:r>
      <w:r>
        <w:br/>
      </w:r>
      <w:r>
        <w:br/>
        <w:t>Rachel spends several hours each day thinking about potential problems and trying to prepare for worst-case scenarios. Even when nothing is wrong, she feels uneasy and expects that something might go wrong. This ongoing worry makes it difficult for her to focus at work or relax in her free time.</w:t>
      </w:r>
      <w:r>
        <w:br/>
      </w:r>
      <w:r>
        <w:br/>
        <w:t>She also experiences physical symptoms, including muscle tension, fatigue, restlessness, and difficulty sleeping. She often lies awake at night going over concerns or anticipating future problems. She reports fee</w:t>
      </w:r>
      <w:r>
        <w:t>ling irritable and mentally exhausted most days.</w:t>
      </w:r>
      <w:r>
        <w:br/>
      </w:r>
      <w:r>
        <w:br/>
        <w:t>Her symptoms occur across many different situations rather than being tied to a single type of event, and they have remained fairly consistent over time rather than appearing in short bursts or episodes.</w:t>
      </w:r>
    </w:p>
    <w:p w14:paraId="5D727589" w14:textId="77777777" w:rsidR="00102211" w:rsidRDefault="007C25E6">
      <w:r>
        <w:br w:type="page"/>
      </w:r>
    </w:p>
    <w:p w14:paraId="0B13E3F6" w14:textId="77777777" w:rsidR="00102211" w:rsidRDefault="007C25E6">
      <w:pPr>
        <w:pStyle w:val="Title"/>
      </w:pPr>
      <w:r>
        <w:lastRenderedPageBreak/>
        <w:t>Vignette 5</w:t>
      </w:r>
    </w:p>
    <w:p w14:paraId="151D0A05" w14:textId="77777777" w:rsidR="00102211" w:rsidRDefault="007C25E6">
      <w:r>
        <w:t>Evan L. is a 25-year-old who has had long-standing difficulty connecting with others. Since his late teens, people have described him as unusual or hard to understand. He often expresses ideas that others find odd, such as believing that certain events or coincidences have special meaning just for him or that he can sense things that others cannot.</w:t>
      </w:r>
      <w:r>
        <w:br/>
      </w:r>
      <w:r>
        <w:br/>
        <w:t>His speech can be difficult to follow, as he tends to shift topics or use vague and abstract language. He dresses and behaves in ways that stand out as unconventional compared to those around him.</w:t>
      </w:r>
      <w:r>
        <w:br/>
      </w:r>
      <w:r>
        <w:br/>
        <w:t>Evan feels uncomfortable in social situations and tends to assume that others are judging him or speaking about him, even when there is little evidence of this. Because of this, he keeps to himself and has few close relationships, though he does express some desire for connection.</w:t>
      </w:r>
      <w:r>
        <w:br/>
      </w:r>
      <w:r>
        <w:br/>
        <w:t>These patterns have been cons</w:t>
      </w:r>
      <w:r>
        <w:t>istent over several years rather than starting suddenly. While his beliefs are unusual, he is sometimes able to question them when challenged. He does not report clear, ongoing experiences such as hearing voices or fully losing touch with reality.</w:t>
      </w:r>
    </w:p>
    <w:p w14:paraId="16161765" w14:textId="77777777" w:rsidR="00102211" w:rsidRDefault="007C25E6">
      <w:r>
        <w:br w:type="page"/>
      </w:r>
    </w:p>
    <w:p w14:paraId="688C2C4B" w14:textId="77777777" w:rsidR="00102211" w:rsidRDefault="007C25E6">
      <w:pPr>
        <w:pStyle w:val="Title"/>
      </w:pPr>
      <w:r>
        <w:lastRenderedPageBreak/>
        <w:t>Vignette 6</w:t>
      </w:r>
    </w:p>
    <w:p w14:paraId="648C38B2" w14:textId="77777777" w:rsidR="00102211" w:rsidRDefault="007C25E6">
      <w:r>
        <w:t>Kayla J. is a 5-year-old currently living with a foster family after experiencing multiple caregiver changes early in life. During her first three years, she moved between several homes and did not have a consistent caregiver.</w:t>
      </w:r>
      <w:r>
        <w:br/>
      </w:r>
      <w:r>
        <w:br/>
        <w:t>In her current placement, Kayla frequently approaches unfamiliar adults in ways that seem overly friendly and lacking in caution. For example, she will walk up to strangers in public, start conversations easily, and sometimes seek physical closeness without hesitation. These behaviors happen regularly across settings, such as in stores, parks, and school.</w:t>
      </w:r>
      <w:r>
        <w:br/>
      </w:r>
      <w:r>
        <w:br/>
        <w:t>When out with her caregivers, Kayla may wander off to interact with unfamiliar adults without checking back or showing awareness of safety concerns. Sh</w:t>
      </w:r>
      <w:r>
        <w:t>e does not appear shy or hesitant in new situations and treats unfamiliar adults in a similar way to familiar caregivers.</w:t>
      </w:r>
      <w:r>
        <w:br/>
      </w:r>
      <w:r>
        <w:br/>
        <w:t>Her caregivers report that this behavior has been consistent for over a year, even after being in a more stable and supportive home environment. While Kayla is generally cheerful and engages easily with others, her behavior does not reflect typical boundaries expected for a child her age.</w:t>
      </w:r>
    </w:p>
    <w:p w14:paraId="726803BD" w14:textId="77777777" w:rsidR="00102211" w:rsidRDefault="007C25E6">
      <w:r>
        <w:br w:type="page"/>
      </w:r>
    </w:p>
    <w:p w14:paraId="1B646C43" w14:textId="77777777" w:rsidR="00102211" w:rsidRDefault="007C25E6">
      <w:pPr>
        <w:pStyle w:val="Title"/>
      </w:pPr>
      <w:r>
        <w:lastRenderedPageBreak/>
        <w:t>Answer Key (Instructor Use Only)</w:t>
      </w:r>
    </w:p>
    <w:p w14:paraId="769A10E4" w14:textId="77777777" w:rsidR="00102211" w:rsidRDefault="007C25E6">
      <w:r>
        <w:t>Vignette 1: F71 Intellectual Developmental Disorder, Moderate Severity</w:t>
      </w:r>
      <w:r>
        <w:br/>
        <w:t>Vignette 2: F82 Developmental Coordination Disorder</w:t>
      </w:r>
      <w:r>
        <w:br/>
        <w:t>Vignette 3: F25.1 Schizoaffective Disorder, Depressive Type</w:t>
      </w:r>
      <w:r>
        <w:br/>
        <w:t>Vignette 4: F41.1 Generalized Anxiety Disorder</w:t>
      </w:r>
      <w:r>
        <w:br/>
        <w:t>Vignette 5: F21 Schizotypal Personality Disorder</w:t>
      </w:r>
      <w:r>
        <w:br/>
        <w:t>Vignette 6: F94.2 Disinhibited Social Engagement Disorder</w:t>
      </w:r>
    </w:p>
    <w:sectPr w:rsidR="001022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2012053">
    <w:abstractNumId w:val="8"/>
  </w:num>
  <w:num w:numId="2" w16cid:durableId="1835753894">
    <w:abstractNumId w:val="6"/>
  </w:num>
  <w:num w:numId="3" w16cid:durableId="852695121">
    <w:abstractNumId w:val="5"/>
  </w:num>
  <w:num w:numId="4" w16cid:durableId="1411778983">
    <w:abstractNumId w:val="4"/>
  </w:num>
  <w:num w:numId="5" w16cid:durableId="1660841266">
    <w:abstractNumId w:val="7"/>
  </w:num>
  <w:num w:numId="6" w16cid:durableId="1209487564">
    <w:abstractNumId w:val="3"/>
  </w:num>
  <w:num w:numId="7" w16cid:durableId="1879969493">
    <w:abstractNumId w:val="2"/>
  </w:num>
  <w:num w:numId="8" w16cid:durableId="505097120">
    <w:abstractNumId w:val="1"/>
  </w:num>
  <w:num w:numId="9" w16cid:durableId="10408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211"/>
    <w:rsid w:val="00123C7B"/>
    <w:rsid w:val="0015074B"/>
    <w:rsid w:val="00230AA0"/>
    <w:rsid w:val="0029639D"/>
    <w:rsid w:val="00326F90"/>
    <w:rsid w:val="007C25E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3C4AC1"/>
  <w14:defaultImageDpi w14:val="300"/>
  <w15:docId w15:val="{A0B9D895-7E7D-440E-8081-3FEF048A4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1208</Words>
  <Characters>6429</Characters>
  <Application>Microsoft Office Word</Application>
  <DocSecurity>0</DocSecurity>
  <Lines>128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Hastings, Susan L.</cp:lastModifiedBy>
  <cp:revision>2</cp:revision>
  <dcterms:created xsi:type="dcterms:W3CDTF">2026-05-04T22:25:00Z</dcterms:created>
  <dcterms:modified xsi:type="dcterms:W3CDTF">2026-05-04T22:25:00Z</dcterms:modified>
  <cp:category/>
</cp:coreProperties>
</file>