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6FE" w:rsidRPr="001D1373" w:rsidRDefault="00E776FE" w:rsidP="00E776FE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bookmarkStart w:id="0" w:name="_GoBack"/>
      <w:r w:rsidRPr="001D1373">
        <w:rPr>
          <w:bCs/>
          <w:color w:val="000000"/>
          <w:szCs w:val="28"/>
          <w:lang w:val="uk-UA"/>
        </w:rPr>
        <w:t>МІНІСТЕРСТВО ОСВІТИ І НАУКИ УКРАЇНИ</w:t>
      </w:r>
    </w:p>
    <w:p w:rsidR="00E776FE" w:rsidRPr="001D1373" w:rsidRDefault="00E776FE" w:rsidP="00E776FE">
      <w:pPr>
        <w:pStyle w:val="12"/>
        <w:widowControl w:val="0"/>
        <w:spacing w:line="360" w:lineRule="auto"/>
        <w:rPr>
          <w:bCs/>
          <w:color w:val="000000"/>
          <w:szCs w:val="28"/>
          <w:lang w:val="uk-UA"/>
        </w:rPr>
      </w:pPr>
      <w:r w:rsidRPr="001D1373">
        <w:rPr>
          <w:bCs/>
          <w:color w:val="000000"/>
          <w:szCs w:val="28"/>
          <w:lang w:val="uk-UA"/>
        </w:rPr>
        <w:t>ДЕРЖАВНИЙ ВИЩИЙ НАВЧАЛЬНИЙ ЗАКЛАД</w:t>
      </w:r>
    </w:p>
    <w:p w:rsidR="00E776FE" w:rsidRPr="001D1373" w:rsidRDefault="00E776FE" w:rsidP="00E776FE">
      <w:pPr>
        <w:widowControl w:val="0"/>
        <w:spacing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>«НАЦІОНАЛЬНИЙ ГІРНИЧИЙ УНІВЕРСИТЕТ»</w:t>
      </w: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E776FE" w:rsidRPr="001D1373" w:rsidRDefault="00E776FE" w:rsidP="00E776FE">
      <w:pPr>
        <w:widowControl w:val="0"/>
        <w:spacing w:line="280" w:lineRule="exac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Кафедра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b/>
          <w:bCs/>
          <w:sz w:val="28"/>
          <w:szCs w:val="28"/>
        </w:rPr>
        <w:t>комп'ютерних</w:t>
      </w:r>
      <w:proofErr w:type="spellEnd"/>
      <w:r w:rsidRPr="001D1373">
        <w:rPr>
          <w:rFonts w:ascii="Times New Roman" w:hAnsi="Times New Roman" w:cs="Times New Roman"/>
          <w:b/>
          <w:bCs/>
          <w:sz w:val="28"/>
          <w:szCs w:val="28"/>
        </w:rPr>
        <w:t xml:space="preserve"> систем</w:t>
      </w:r>
    </w:p>
    <w:p w:rsidR="00E776FE" w:rsidRPr="001D1373" w:rsidRDefault="00E776FE" w:rsidP="00E776FE">
      <w:pPr>
        <w:widowControl w:val="0"/>
        <w:spacing w:line="280" w:lineRule="exact"/>
        <w:ind w:firstLine="3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6FE" w:rsidRPr="00E776FE" w:rsidRDefault="00E776FE" w:rsidP="00E776FE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proofErr w:type="gramStart"/>
      <w:r w:rsidRPr="001D1373">
        <w:rPr>
          <w:rFonts w:ascii="Times New Roman" w:hAnsi="Times New Roman" w:cs="Times New Roman"/>
          <w:b/>
          <w:sz w:val="28"/>
          <w:szCs w:val="28"/>
        </w:rPr>
        <w:t>Лабораторна</w:t>
      </w:r>
      <w:proofErr w:type="spellEnd"/>
      <w:r w:rsidRPr="001D1373">
        <w:rPr>
          <w:rFonts w:ascii="Times New Roman" w:hAnsi="Times New Roman" w:cs="Times New Roman"/>
          <w:b/>
          <w:sz w:val="28"/>
          <w:szCs w:val="28"/>
        </w:rPr>
        <w:t xml:space="preserve">  робота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1</w:t>
      </w:r>
    </w:p>
    <w:p w:rsidR="00E776FE" w:rsidRPr="001D1373" w:rsidRDefault="00E776FE" w:rsidP="00E776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1D1373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1D13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D1373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D1373">
        <w:rPr>
          <w:rFonts w:ascii="Times New Roman" w:hAnsi="Times New Roman" w:cs="Times New Roman"/>
          <w:sz w:val="28"/>
          <w:szCs w:val="28"/>
        </w:rPr>
        <w:t>: «ПОПС»</w:t>
      </w: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776FE" w:rsidRPr="001D1373" w:rsidRDefault="00E776FE" w:rsidP="00E776FE">
      <w:pPr>
        <w:pStyle w:val="3"/>
        <w:keepLines/>
        <w:suppressLineNumbers/>
        <w:suppressAutoHyphens/>
        <w:jc w:val="center"/>
        <w:rPr>
          <w:b w:val="0"/>
          <w:bCs/>
          <w:sz w:val="28"/>
          <w:szCs w:val="28"/>
          <w:vertAlign w:val="baseline"/>
          <w:lang w:val="uk-UA"/>
        </w:rPr>
      </w:pPr>
    </w:p>
    <w:p w:rsidR="00E776FE" w:rsidRPr="001D1373" w:rsidRDefault="00E776FE" w:rsidP="00E776F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FR1"/>
        <w:spacing w:before="0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widowControl w:val="0"/>
        <w:ind w:right="-8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tbl>
      <w:tblPr>
        <w:tblW w:w="4995" w:type="dxa"/>
        <w:jc w:val="right"/>
        <w:tblLayout w:type="fixed"/>
        <w:tblLook w:val="04A0" w:firstRow="1" w:lastRow="0" w:firstColumn="1" w:lastColumn="0" w:noHBand="0" w:noVBand="1"/>
      </w:tblPr>
      <w:tblGrid>
        <w:gridCol w:w="1727"/>
        <w:gridCol w:w="3268"/>
      </w:tblGrid>
      <w:tr w:rsidR="00E776FE" w:rsidRPr="001D1373" w:rsidTr="001D49FE">
        <w:trPr>
          <w:jc w:val="right"/>
        </w:trPr>
        <w:tc>
          <w:tcPr>
            <w:tcW w:w="1728" w:type="dxa"/>
          </w:tcPr>
          <w:p w:rsidR="00E776FE" w:rsidRPr="001D1373" w:rsidRDefault="00E776FE" w:rsidP="001D49FE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Виконала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</w:p>
          <w:p w:rsidR="00E776FE" w:rsidRPr="001D1373" w:rsidRDefault="00E776FE" w:rsidP="001D49FE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69" w:type="dxa"/>
            <w:hideMark/>
          </w:tcPr>
          <w:p w:rsidR="00E776FE" w:rsidRPr="001D1373" w:rsidRDefault="00E776FE" w:rsidP="001D49FE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ст. </w:t>
            </w: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ПЗм-15-1м</w:t>
            </w:r>
          </w:p>
          <w:p w:rsidR="00E776FE" w:rsidRPr="00E776FE" w:rsidRDefault="00E776FE" w:rsidP="001D49FE">
            <w:pPr>
              <w:widowControl w:val="0"/>
              <w:tabs>
                <w:tab w:val="left" w:pos="5670"/>
              </w:tabs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Денисенко В.С.</w:t>
            </w:r>
          </w:p>
        </w:tc>
      </w:tr>
      <w:tr w:rsidR="00E776FE" w:rsidRPr="001D1373" w:rsidTr="001D49FE">
        <w:trPr>
          <w:jc w:val="right"/>
        </w:trPr>
        <w:tc>
          <w:tcPr>
            <w:tcW w:w="1728" w:type="dxa"/>
            <w:hideMark/>
          </w:tcPr>
          <w:p w:rsidR="00E776FE" w:rsidRPr="001D1373" w:rsidRDefault="00E776FE" w:rsidP="001D49FE">
            <w:pPr>
              <w:widowControl w:val="0"/>
              <w:spacing w:line="360" w:lineRule="auto"/>
              <w:ind w:right="-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3269" w:type="dxa"/>
            <w:hideMark/>
          </w:tcPr>
          <w:p w:rsidR="00E776FE" w:rsidRPr="001D1373" w:rsidRDefault="00E776FE" w:rsidP="001D49FE">
            <w:pPr>
              <w:widowControl w:val="0"/>
              <w:spacing w:line="360" w:lineRule="auto"/>
              <w:ind w:right="-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>Корнієнко</w:t>
            </w:r>
            <w:proofErr w:type="spellEnd"/>
            <w:r w:rsidRPr="001D1373">
              <w:rPr>
                <w:rFonts w:ascii="Times New Roman" w:hAnsi="Times New Roman" w:cs="Times New Roman"/>
                <w:sz w:val="28"/>
                <w:szCs w:val="28"/>
              </w:rPr>
              <w:t xml:space="preserve"> В. І.</w:t>
            </w:r>
          </w:p>
        </w:tc>
      </w:tr>
    </w:tbl>
    <w:p w:rsidR="00E776FE" w:rsidRPr="001D1373" w:rsidRDefault="00E776FE" w:rsidP="00E776FE">
      <w:pPr>
        <w:pStyle w:val="1"/>
        <w:ind w:firstLine="993"/>
        <w:rPr>
          <w:rFonts w:ascii="Times New Roman" w:hAnsi="Times New Roman" w:cs="Times New Roman"/>
          <w:vertAlign w:val="baseline"/>
        </w:rPr>
      </w:pPr>
    </w:p>
    <w:p w:rsidR="00E776FE" w:rsidRPr="001D1373" w:rsidRDefault="00E776FE" w:rsidP="00E776FE">
      <w:pPr>
        <w:pStyle w:val="11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11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11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11"/>
        <w:jc w:val="center"/>
        <w:rPr>
          <w:b/>
          <w:color w:val="000000"/>
          <w:sz w:val="28"/>
          <w:szCs w:val="28"/>
        </w:rPr>
      </w:pPr>
    </w:p>
    <w:p w:rsidR="00E776FE" w:rsidRPr="001D1373" w:rsidRDefault="00E776FE" w:rsidP="00E776FE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E776FE" w:rsidRPr="001D1373" w:rsidRDefault="00E776FE" w:rsidP="00E776FE">
      <w:pPr>
        <w:pStyle w:val="12"/>
        <w:autoSpaceDE w:val="0"/>
        <w:autoSpaceDN w:val="0"/>
        <w:rPr>
          <w:b w:val="0"/>
          <w:szCs w:val="28"/>
          <w:lang w:val="uk-UA"/>
        </w:rPr>
      </w:pPr>
    </w:p>
    <w:p w:rsidR="00E776FE" w:rsidRPr="001D1373" w:rsidRDefault="00E776FE" w:rsidP="00E776FE">
      <w:pPr>
        <w:pStyle w:val="12"/>
        <w:autoSpaceDE w:val="0"/>
        <w:autoSpaceDN w:val="0"/>
        <w:rPr>
          <w:b w:val="0"/>
          <w:szCs w:val="28"/>
          <w:lang w:val="uk-UA"/>
        </w:rPr>
      </w:pPr>
      <w:r w:rsidRPr="001D1373">
        <w:rPr>
          <w:b w:val="0"/>
          <w:szCs w:val="28"/>
          <w:lang w:val="uk-UA"/>
        </w:rPr>
        <w:t>Дніпропетровськ</w:t>
      </w:r>
    </w:p>
    <w:p w:rsidR="00E776FE" w:rsidRPr="001D1373" w:rsidRDefault="00E776FE" w:rsidP="00E776FE">
      <w:pPr>
        <w:jc w:val="center"/>
        <w:rPr>
          <w:rFonts w:ascii="Times New Roman" w:hAnsi="Times New Roman" w:cs="Times New Roman"/>
          <w:sz w:val="32"/>
          <w:szCs w:val="20"/>
        </w:rPr>
      </w:pPr>
      <w:r w:rsidRPr="001D1373">
        <w:rPr>
          <w:rFonts w:ascii="Times New Roman" w:hAnsi="Times New Roman" w:cs="Times New Roman"/>
          <w:sz w:val="28"/>
          <w:szCs w:val="28"/>
        </w:rPr>
        <w:t>2016</w:t>
      </w:r>
    </w:p>
    <w:bookmarkEnd w:id="0"/>
    <w:p w:rsidR="00E776FE" w:rsidRDefault="00E776FE">
      <w:pPr>
        <w:rPr>
          <w:rFonts w:ascii="Times New Roman" w:eastAsia="Times New Roman" w:hAnsi="Times New Roman" w:cs="Times New Roman"/>
          <w:b/>
          <w:color w:val="000000"/>
          <w:sz w:val="32"/>
          <w:szCs w:val="20"/>
          <w:lang w:val="uk-UA" w:eastAsia="ru-RU"/>
        </w:rPr>
      </w:pPr>
    </w:p>
    <w:p w:rsidR="00833C5D" w:rsidRDefault="00833C5D" w:rsidP="00833C5D">
      <w:pPr>
        <w:pStyle w:val="a3"/>
        <w:rPr>
          <w:sz w:val="32"/>
          <w:lang w:val="uk-UA"/>
        </w:rPr>
      </w:pPr>
      <w:r>
        <w:rPr>
          <w:sz w:val="32"/>
          <w:lang w:val="uk-UA"/>
        </w:rPr>
        <w:t>ЛАБОРАТОРНА РОБОТА № 1</w:t>
      </w:r>
    </w:p>
    <w:p w:rsidR="00833C5D" w:rsidRDefault="00833C5D" w:rsidP="00833C5D">
      <w:pPr>
        <w:pStyle w:val="a5"/>
        <w:rPr>
          <w:lang w:val="uk-UA"/>
        </w:rPr>
      </w:pPr>
    </w:p>
    <w:p w:rsidR="00833C5D" w:rsidRDefault="00833C5D" w:rsidP="00833C5D">
      <w:pPr>
        <w:pStyle w:val="a5"/>
        <w:rPr>
          <w:sz w:val="32"/>
          <w:lang w:val="uk-UA"/>
        </w:rPr>
      </w:pPr>
      <w:r>
        <w:rPr>
          <w:sz w:val="32"/>
          <w:lang w:val="uk-UA"/>
        </w:rPr>
        <w:t>«МОДЕЛЮВАННЯ РОБОТИ СУПУТНИКОВОЇ СИСТЕМИ ЗВ</w:t>
      </w:r>
      <w:r w:rsidRPr="00AE1AB6">
        <w:rPr>
          <w:sz w:val="32"/>
          <w:lang w:val="ru-RU"/>
        </w:rPr>
        <w:t>’</w:t>
      </w:r>
      <w:r>
        <w:rPr>
          <w:sz w:val="32"/>
          <w:lang w:val="uk-UA"/>
        </w:rPr>
        <w:t>ЯЗКУ»</w:t>
      </w:r>
    </w:p>
    <w:p w:rsidR="00833C5D" w:rsidRDefault="00833C5D" w:rsidP="00833C5D">
      <w:pPr>
        <w:pStyle w:val="a5"/>
        <w:rPr>
          <w:lang w:val="uk-UA"/>
        </w:rPr>
      </w:pPr>
    </w:p>
    <w:p w:rsidR="00833C5D" w:rsidRDefault="00833C5D" w:rsidP="00833C5D">
      <w:pPr>
        <w:pStyle w:val="a5"/>
        <w:ind w:firstLine="567"/>
        <w:jc w:val="both"/>
        <w:rPr>
          <w:b w:val="0"/>
          <w:caps w:val="0"/>
          <w:color w:val="auto"/>
          <w:sz w:val="28"/>
          <w:lang w:val="uk-UA"/>
        </w:rPr>
      </w:pPr>
      <w:r>
        <w:rPr>
          <w:caps w:val="0"/>
          <w:color w:val="auto"/>
          <w:sz w:val="28"/>
          <w:lang w:val="uk-UA"/>
        </w:rPr>
        <w:t xml:space="preserve">Мета роботи: </w:t>
      </w:r>
      <w:r>
        <w:rPr>
          <w:b w:val="0"/>
          <w:caps w:val="0"/>
          <w:color w:val="auto"/>
          <w:sz w:val="28"/>
          <w:lang w:val="uk-UA"/>
        </w:rPr>
        <w:t>вивчення структури і параметрів моделі супутникової системи передачі, а також дослідження її завадостійкості.</w:t>
      </w:r>
    </w:p>
    <w:p w:rsidR="00A6591B" w:rsidRDefault="00A6591B">
      <w:pPr>
        <w:rPr>
          <w:lang w:val="uk-UA"/>
        </w:rPr>
      </w:pPr>
    </w:p>
    <w:p w:rsidR="00833C5D" w:rsidRDefault="00833C5D" w:rsidP="00833C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33C5D">
        <w:rPr>
          <w:rFonts w:ascii="Times New Roman" w:hAnsi="Times New Roman" w:cs="Times New Roman"/>
          <w:b/>
          <w:sz w:val="28"/>
          <w:szCs w:val="28"/>
        </w:rPr>
        <w:t>Звіт</w:t>
      </w:r>
      <w:proofErr w:type="spellEnd"/>
    </w:p>
    <w:p w:rsidR="00833C5D" w:rsidRDefault="00833C5D" w:rsidP="00833C5D">
      <w:pPr>
        <w:rPr>
          <w:rFonts w:ascii="Times New Roman" w:hAnsi="Times New Roman" w:cs="Times New Roman"/>
          <w:sz w:val="28"/>
          <w:szCs w:val="28"/>
        </w:rPr>
      </w:pPr>
    </w:p>
    <w:p w:rsidR="00833C5D" w:rsidRDefault="00833C5D" w:rsidP="00833C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 вимогами завдання роблю налаштування</w:t>
      </w:r>
      <w:r w:rsidR="00E74A96">
        <w:rPr>
          <w:rFonts w:ascii="Times New Roman" w:hAnsi="Times New Roman" w:cs="Times New Roman"/>
          <w:sz w:val="28"/>
          <w:szCs w:val="28"/>
          <w:lang w:val="uk-UA"/>
        </w:rPr>
        <w:t xml:space="preserve"> моделі для визначення прийому помилкового біта </w:t>
      </w:r>
      <w:r w:rsidR="00E74A96" w:rsidRPr="00E74A96">
        <w:rPr>
          <w:rFonts w:ascii="Times New Roman" w:hAnsi="Times New Roman" w:cs="Times New Roman"/>
          <w:sz w:val="28"/>
          <w:szCs w:val="28"/>
        </w:rPr>
        <w:t>(</w:t>
      </w:r>
      <w:r w:rsidR="00E74A96"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="00E74A96" w:rsidRPr="00E74A96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33C5D" w:rsidRDefault="00833C5D" w:rsidP="00833C5D">
      <w:pPr>
        <w:pStyle w:val="a7"/>
        <w:ind w:left="1416"/>
        <w:rPr>
          <w:rFonts w:ascii="Times New Roman" w:hAnsi="Times New Roman" w:cs="Times New Roman"/>
          <w:sz w:val="28"/>
          <w:szCs w:val="28"/>
          <w:lang w:val="uk-UA"/>
        </w:rPr>
      </w:pPr>
    </w:p>
    <w:p w:rsidR="00833C5D" w:rsidRDefault="00833C5D" w:rsidP="00833C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налаштування параметрів моделі </w:t>
      </w:r>
      <w:r w:rsidRPr="00833C5D">
        <w:rPr>
          <w:rFonts w:ascii="Times New Roman" w:hAnsi="Times New Roman" w:cs="Times New Roman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833C5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Pr="00833C5D">
        <w:rPr>
          <w:rFonts w:ascii="Times New Roman" w:hAnsi="Times New Roman" w:cs="Times New Roman"/>
          <w:sz w:val="28"/>
          <w:szCs w:val="28"/>
          <w:lang w:val="uk-UA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uk-UA"/>
        </w:rPr>
        <w:t>згідно з першим варіантом налаштувань, отримано вихідні данні:</w:t>
      </w:r>
    </w:p>
    <w:p w:rsidR="00833C5D" w:rsidRDefault="00833C5D" w:rsidP="00833C5D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833C5D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4BDFF7" wp14:editId="6DFA6F32">
            <wp:extent cx="5940425" cy="17506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5D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  <w:lang w:val="uk-UA"/>
        </w:rPr>
      </w:pPr>
    </w:p>
    <w:p w:rsidR="00833C5D" w:rsidRPr="00873F4B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Згідно з отриманими даними, видно, що при налаштуваннях моделювання «Варіант 1»</w:t>
      </w:r>
      <w:r w:rsidR="00873F4B">
        <w:rPr>
          <w:rFonts w:ascii="Times New Roman" w:hAnsi="Times New Roman" w:cs="Times New Roman"/>
          <w:sz w:val="28"/>
          <w:szCs w:val="28"/>
          <w:lang w:val="uk-UA"/>
        </w:rPr>
        <w:t>, вірогідність отримати помилковий біт – нульова.</w:t>
      </w:r>
    </w:p>
    <w:p w:rsidR="00833C5D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505B889D" wp14:editId="133F4FD4">
            <wp:extent cx="4895850" cy="2009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5D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:rsidR="00833C5D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</w:p>
    <w:p w:rsidR="00833C5D" w:rsidRPr="00E74A96" w:rsidRDefault="00833C5D" w:rsidP="00833C5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33C5D">
        <w:rPr>
          <w:rFonts w:ascii="Times New Roman" w:hAnsi="Times New Roman" w:cs="Times New Roman"/>
          <w:sz w:val="28"/>
          <w:szCs w:val="28"/>
          <w:lang w:val="uk-UA"/>
        </w:rPr>
        <w:lastRenderedPageBreak/>
        <w:t>Після налаштувань параметрів моделювання</w:t>
      </w:r>
      <w:r w:rsidR="00E74A96">
        <w:rPr>
          <w:noProof/>
          <w:lang w:eastAsia="ru-RU"/>
        </w:rPr>
        <w:drawing>
          <wp:inline distT="0" distB="0" distL="0" distR="0" wp14:anchorId="566CC225" wp14:editId="53C21258">
            <wp:extent cx="3876675" cy="40386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96" w:rsidRPr="00E74A96" w:rsidRDefault="00E74A96" w:rsidP="00E74A96">
      <w:pPr>
        <w:ind w:left="360"/>
        <w:rPr>
          <w:rFonts w:ascii="Times New Roman" w:hAnsi="Times New Roman" w:cs="Times New Roman"/>
          <w:sz w:val="28"/>
          <w:szCs w:val="28"/>
        </w:rPr>
      </w:pPr>
      <w:r w:rsidRPr="00E74A96">
        <w:rPr>
          <w:rFonts w:ascii="Times New Roman" w:hAnsi="Times New Roman" w:cs="Times New Roman"/>
          <w:sz w:val="28"/>
          <w:szCs w:val="28"/>
          <w:lang w:val="uk-UA"/>
        </w:rPr>
        <w:t>отримано результат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833C5D" w:rsidRDefault="00833C5D" w:rsidP="00833C5D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833C5D" w:rsidRDefault="00833C5D" w:rsidP="00833C5D">
      <w:pPr>
        <w:pStyle w:val="a7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D4B973" wp14:editId="5C9C52DC">
            <wp:extent cx="5940425" cy="17583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C5D" w:rsidRDefault="00833C5D" w:rsidP="00833C5D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1D65BE" wp14:editId="47BF1075">
            <wp:extent cx="4914900" cy="2000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96" w:rsidRDefault="00E74A96" w:rsidP="00833C5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74A96" w:rsidRPr="00873F4B" w:rsidRDefault="00873F4B" w:rsidP="00833C5D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наведених налаштувань моделі,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верогідність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отримати помилковий біт вже не нульова, і складає майже 38%.</w:t>
      </w:r>
    </w:p>
    <w:p w:rsidR="00833C5D" w:rsidRDefault="00833C5D" w:rsidP="00833C5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E74A96" w:rsidRDefault="00873F4B" w:rsidP="00E74A96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третього етапу модулювання, окрім зміни базових налаштувань моделі, необхідно додати нові зміни, змінивши показник </w:t>
      </w:r>
      <w:r>
        <w:rPr>
          <w:rFonts w:ascii="Times New Roman" w:hAnsi="Times New Roman" w:cs="Times New Roman"/>
          <w:sz w:val="28"/>
          <w:szCs w:val="28"/>
          <w:lang w:val="en-US"/>
        </w:rPr>
        <w:t>Frequency</w:t>
      </w:r>
      <w:r w:rsidRPr="00873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Offset</w:t>
      </w:r>
      <w:r w:rsidRPr="00873F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8, згідно з власним варіантом завдання.</w:t>
      </w:r>
    </w:p>
    <w:p w:rsidR="00873F4B" w:rsidRDefault="00873F4B" w:rsidP="00873F4B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04112E" wp14:editId="2813C8EF">
            <wp:extent cx="4171950" cy="3057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4B" w:rsidRDefault="00873F4B" w:rsidP="00873F4B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</w:p>
    <w:p w:rsidR="00E74A96" w:rsidRDefault="00E74A96" w:rsidP="00E74A96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9FED5ED" wp14:editId="78EF4353">
            <wp:extent cx="3886200" cy="40671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4B" w:rsidRDefault="00873F4B" w:rsidP="00E74A96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3F4B" w:rsidRDefault="00873F4B" w:rsidP="00E74A96">
      <w:pPr>
        <w:pStyle w:val="a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873F4B" w:rsidRDefault="00873F4B" w:rsidP="00873F4B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Отримано наступний результат:</w:t>
      </w:r>
    </w:p>
    <w:p w:rsidR="00E74A96" w:rsidRDefault="00E74A96" w:rsidP="00E74A96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4E01A8C9" wp14:editId="37B61FE6">
            <wp:extent cx="5940425" cy="182626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A96" w:rsidRDefault="00E74A96" w:rsidP="00E74A96">
      <w:pPr>
        <w:ind w:left="36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840AA1C" wp14:editId="673F8FE5">
            <wp:extent cx="4972050" cy="1981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F4B" w:rsidRDefault="00873F4B" w:rsidP="00873F4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графіках видно, що внесені зміни привели до збільшення вірогідності отримання помилкового біту до 50.6%.</w:t>
      </w:r>
    </w:p>
    <w:p w:rsidR="00873F4B" w:rsidRDefault="00873F4B" w:rsidP="00873F4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73F4B" w:rsidRPr="00380AB7" w:rsidRDefault="00873F4B" w:rsidP="00873F4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80A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</w:t>
      </w:r>
      <w:r w:rsidRPr="00380AB7">
        <w:rPr>
          <w:rFonts w:ascii="Times New Roman" w:hAnsi="Times New Roman" w:cs="Times New Roman"/>
          <w:sz w:val="28"/>
          <w:szCs w:val="28"/>
          <w:lang w:val="uk-UA"/>
        </w:rPr>
        <w:t>лабораторної роботи,</w:t>
      </w:r>
      <w:r w:rsidR="00380AB7" w:rsidRPr="00380AB7">
        <w:rPr>
          <w:rFonts w:ascii="Times New Roman" w:hAnsi="Times New Roman" w:cs="Times New Roman"/>
          <w:sz w:val="28"/>
          <w:szCs w:val="28"/>
          <w:lang w:val="uk-UA"/>
        </w:rPr>
        <w:t xml:space="preserve"> були змодельовані </w:t>
      </w:r>
      <w:r w:rsidR="00380AB7">
        <w:rPr>
          <w:rFonts w:ascii="Times New Roman" w:hAnsi="Times New Roman" w:cs="Times New Roman"/>
          <w:sz w:val="28"/>
          <w:szCs w:val="28"/>
          <w:lang w:val="uk-UA"/>
        </w:rPr>
        <w:t>три</w:t>
      </w:r>
      <w:r w:rsidR="00380AB7" w:rsidRPr="00380AB7">
        <w:rPr>
          <w:rFonts w:ascii="Times New Roman" w:hAnsi="Times New Roman" w:cs="Times New Roman"/>
          <w:sz w:val="28"/>
          <w:szCs w:val="28"/>
          <w:lang w:val="uk-UA"/>
        </w:rPr>
        <w:t xml:space="preserve"> варіанти роботи системи переда</w:t>
      </w:r>
      <w:r w:rsidR="00380AB7">
        <w:rPr>
          <w:rFonts w:ascii="Times New Roman" w:hAnsi="Times New Roman" w:cs="Times New Roman"/>
          <w:sz w:val="28"/>
          <w:szCs w:val="28"/>
          <w:lang w:val="uk-UA"/>
        </w:rPr>
        <w:t xml:space="preserve">чі із супутниковим радіоканалом, та було проведено аналіз залежності налаштувань системи, з вихідними даними про вірогідність отримання помилкового біту </w:t>
      </w:r>
      <w:r w:rsidR="00380AB7">
        <w:rPr>
          <w:rFonts w:ascii="Times New Roman" w:hAnsi="Times New Roman" w:cs="Times New Roman"/>
          <w:sz w:val="28"/>
          <w:szCs w:val="28"/>
          <w:lang w:val="en-US"/>
        </w:rPr>
        <w:t>BER</w:t>
      </w:r>
      <w:r w:rsidR="00380AB7" w:rsidRPr="00380AB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873F4B" w:rsidRPr="00380A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D3538A"/>
    <w:multiLevelType w:val="hybridMultilevel"/>
    <w:tmpl w:val="64A48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D3E"/>
    <w:rsid w:val="001C7D3E"/>
    <w:rsid w:val="00380AB7"/>
    <w:rsid w:val="00820EBC"/>
    <w:rsid w:val="00833C5D"/>
    <w:rsid w:val="00873F4B"/>
    <w:rsid w:val="00A6591B"/>
    <w:rsid w:val="00E74A96"/>
    <w:rsid w:val="00E7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02DEBB-49D2-4E5E-A252-34A1E47B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76FE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833C5D"/>
    <w:pPr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character" w:customStyle="1" w:styleId="a4">
    <w:name w:val="Название Знак"/>
    <w:basedOn w:val="a0"/>
    <w:link w:val="a3"/>
    <w:rsid w:val="00833C5D"/>
    <w:rPr>
      <w:rFonts w:ascii="Times New Roman" w:eastAsia="Times New Roman" w:hAnsi="Times New Roman" w:cs="Times New Roman"/>
      <w:b/>
      <w:color w:val="000000"/>
      <w:sz w:val="28"/>
      <w:szCs w:val="20"/>
      <w:lang w:val="en-US" w:eastAsia="ru-RU"/>
    </w:rPr>
  </w:style>
  <w:style w:type="paragraph" w:styleId="a5">
    <w:name w:val="Subtitle"/>
    <w:basedOn w:val="a"/>
    <w:link w:val="a6"/>
    <w:qFormat/>
    <w:rsid w:val="00833C5D"/>
    <w:pPr>
      <w:spacing w:after="0" w:line="240" w:lineRule="auto"/>
      <w:jc w:val="center"/>
    </w:pPr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character" w:customStyle="1" w:styleId="a6">
    <w:name w:val="Подзаголовок Знак"/>
    <w:basedOn w:val="a0"/>
    <w:link w:val="a5"/>
    <w:rsid w:val="00833C5D"/>
    <w:rPr>
      <w:rFonts w:ascii="Times New Roman" w:eastAsia="Times New Roman" w:hAnsi="Times New Roman" w:cs="Times New Roman"/>
      <w:b/>
      <w:caps/>
      <w:color w:val="000000"/>
      <w:sz w:val="24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833C5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76FE"/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vertAlign w:val="subscript"/>
      <w:lang w:eastAsia="ru-RU"/>
    </w:rPr>
  </w:style>
  <w:style w:type="paragraph" w:styleId="3">
    <w:name w:val="Body Text Indent 3"/>
    <w:basedOn w:val="a"/>
    <w:link w:val="30"/>
    <w:uiPriority w:val="99"/>
    <w:semiHidden/>
    <w:unhideWhenUsed/>
    <w:rsid w:val="00E776FE"/>
    <w:pPr>
      <w:spacing w:after="120" w:line="240" w:lineRule="auto"/>
      <w:ind w:left="283"/>
    </w:pPr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E776FE"/>
    <w:rPr>
      <w:rFonts w:ascii="Times New Roman" w:eastAsia="Times New Roman" w:hAnsi="Times New Roman" w:cs="Times New Roman"/>
      <w:b/>
      <w:color w:val="000000"/>
      <w:sz w:val="16"/>
      <w:szCs w:val="16"/>
      <w:vertAlign w:val="subscript"/>
      <w:lang w:eastAsia="ru-RU"/>
    </w:rPr>
  </w:style>
  <w:style w:type="paragraph" w:customStyle="1" w:styleId="11">
    <w:name w:val="Обычный1"/>
    <w:rsid w:val="00E776FE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uk-UA" w:eastAsia="ru-RU"/>
    </w:rPr>
  </w:style>
  <w:style w:type="paragraph" w:customStyle="1" w:styleId="FR1">
    <w:name w:val="FR1"/>
    <w:rsid w:val="00E776FE"/>
    <w:pPr>
      <w:widowControl w:val="0"/>
      <w:spacing w:before="320" w:after="0" w:line="240" w:lineRule="auto"/>
    </w:pPr>
    <w:rPr>
      <w:rFonts w:ascii="Times New Roman" w:eastAsia="Times New Roman" w:hAnsi="Times New Roman" w:cs="Times New Roman"/>
      <w:sz w:val="32"/>
      <w:szCs w:val="20"/>
      <w:lang w:val="uk-UA" w:eastAsia="ru-RU"/>
    </w:rPr>
  </w:style>
  <w:style w:type="paragraph" w:customStyle="1" w:styleId="12">
    <w:name w:val="Название1"/>
    <w:basedOn w:val="11"/>
    <w:rsid w:val="00E776FE"/>
    <w:pPr>
      <w:jc w:val="center"/>
    </w:pPr>
    <w:rPr>
      <w:b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1E1E1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baylrock</dc:creator>
  <cp:keywords/>
  <dc:description/>
  <cp:lastModifiedBy>baylrock</cp:lastModifiedBy>
  <cp:revision>3</cp:revision>
  <dcterms:created xsi:type="dcterms:W3CDTF">2016-03-15T12:24:00Z</dcterms:created>
  <dcterms:modified xsi:type="dcterms:W3CDTF">2016-03-16T00:13:00Z</dcterms:modified>
</cp:coreProperties>
</file>