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77DEFF06"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Peiter Dorrestein</w:t>
      </w:r>
      <w:r w:rsidR="007022A4">
        <w:rPr>
          <w:rFonts w:ascii="Arial" w:hAnsi="Arial" w:cs="Arial"/>
          <w:vertAlign w:val="superscript"/>
        </w:rPr>
        <w:t>2,3,4</w:t>
      </w:r>
      <w:r w:rsidR="00CF169D" w:rsidRPr="00CF169D">
        <w:rPr>
          <w:rFonts w:ascii="Arial" w:hAnsi="Arial" w:cs="Arial"/>
        </w:rPr>
        <w:t>, Victor Nizet</w:t>
      </w:r>
      <w:r w:rsidR="00CF169D" w:rsidRPr="00CF169D">
        <w:rPr>
          <w:rFonts w:ascii="Arial" w:hAnsi="Arial" w:cs="Arial"/>
          <w:vertAlign w:val="superscript"/>
        </w:rPr>
        <w:t>2,3,4</w:t>
      </w:r>
      <w:r w:rsidR="00CF169D" w:rsidRPr="00CF169D">
        <w:rPr>
          <w:rFonts w:ascii="Arial" w:hAnsi="Arial" w:cs="Arial"/>
        </w:rPr>
        <w:t>, George Sakoulas</w:t>
      </w:r>
      <w:r w:rsidR="00CF169D" w:rsidRPr="00CF169D">
        <w:rPr>
          <w:rFonts w:ascii="Arial" w:hAnsi="Arial" w:cs="Arial"/>
          <w:vertAlign w:val="superscript"/>
        </w:rPr>
        <w:t>4,5</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CF169D" w:rsidRPr="00EF71C5">
        <w:rPr>
          <w:rFonts w:ascii="Arial" w:hAnsi="Arial" w:cs="Arial"/>
          <w:vertAlign w:val="superscript"/>
        </w:rPr>
        <w:t>6</w:t>
      </w:r>
      <w:r w:rsidR="00CF169D" w:rsidRPr="00CF169D">
        <w:rPr>
          <w:rFonts w:ascii="Arial" w:hAnsi="Arial" w:cs="Arial"/>
        </w:rPr>
        <w:t>, Warren Rose</w:t>
      </w:r>
      <w:r w:rsidR="00CF169D" w:rsidRPr="00CF169D">
        <w:rPr>
          <w:rFonts w:ascii="Arial" w:hAnsi="Arial" w:cs="Arial"/>
          <w:vertAlign w:val="superscript"/>
        </w:rPr>
        <w:t>7</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4C89CCC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4</w:t>
      </w:r>
      <w:r w:rsidRPr="00CF169D">
        <w:rPr>
          <w:rFonts w:ascii="Arial" w:hAnsi="Arial" w:cs="Arial"/>
        </w:rPr>
        <w:t>Department of Pediatrics, UC San Diego, La Jolla, California 92093, USA</w:t>
      </w:r>
    </w:p>
    <w:p w14:paraId="5D827178"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5</w:t>
      </w:r>
      <w:r w:rsidRPr="00CF169D">
        <w:rPr>
          <w:rFonts w:ascii="Arial" w:hAnsi="Arial" w:cs="Arial"/>
        </w:rPr>
        <w:t xml:space="preserve">Sharp Rees </w:t>
      </w:r>
      <w:proofErr w:type="spellStart"/>
      <w:r w:rsidRPr="00CF169D">
        <w:rPr>
          <w:rFonts w:ascii="Arial" w:hAnsi="Arial" w:cs="Arial"/>
        </w:rPr>
        <w:t>Stealy</w:t>
      </w:r>
      <w:proofErr w:type="spellEnd"/>
      <w:r w:rsidRPr="00CF169D">
        <w:rPr>
          <w:rFonts w:ascii="Arial" w:hAnsi="Arial" w:cs="Arial"/>
        </w:rPr>
        <w:t xml:space="preserve"> Medical, San Diego, CA</w:t>
      </w:r>
    </w:p>
    <w:p w14:paraId="7047EDBF"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6</w:t>
      </w:r>
      <w:r w:rsidRPr="00CF169D">
        <w:rPr>
          <w:rFonts w:ascii="Arial" w:hAnsi="Arial" w:cs="Arial"/>
        </w:rPr>
        <w:t>Center for Microbiome Innovation, University of California at San Diego, La Jolla, California 92093, USA</w:t>
      </w:r>
    </w:p>
    <w:p w14:paraId="12789A79"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7</w:t>
      </w:r>
      <w:r w:rsidRPr="00CF169D">
        <w:rPr>
          <w:rFonts w:ascii="Arial" w:hAnsi="Arial" w:cs="Arial"/>
        </w:rPr>
        <w:t>School of Pharmacy, University of Wisconsin, Madison, Wisconsin 53705, USA</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11DF3802" w14:textId="77777777" w:rsidR="00192DC2" w:rsidRDefault="00192DC2" w:rsidP="00CF169D">
      <w:pPr>
        <w:spacing w:line="480" w:lineRule="auto"/>
        <w:rPr>
          <w:rFonts w:ascii="Arial" w:hAnsi="Arial" w:cs="Arial"/>
        </w:rPr>
      </w:pPr>
    </w:p>
    <w:p w14:paraId="7979D3C9" w14:textId="77777777" w:rsidR="00192DC2" w:rsidRDefault="00192DC2" w:rsidP="00CF169D">
      <w:pPr>
        <w:spacing w:line="480" w:lineRule="auto"/>
        <w:rPr>
          <w:rFonts w:ascii="Arial" w:hAnsi="Arial" w:cs="Arial"/>
        </w:rPr>
      </w:pPr>
    </w:p>
    <w:p w14:paraId="1B0175E9" w14:textId="77777777" w:rsidR="00192DC2" w:rsidRDefault="00192DC2" w:rsidP="00CF169D">
      <w:pPr>
        <w:spacing w:line="480" w:lineRule="auto"/>
        <w:rPr>
          <w:rFonts w:ascii="Arial" w:hAnsi="Arial" w:cs="Arial"/>
        </w:rPr>
      </w:pPr>
    </w:p>
    <w:p w14:paraId="20DBC87A" w14:textId="77777777" w:rsidR="00192DC2" w:rsidRDefault="00192DC2" w:rsidP="00CF169D">
      <w:pPr>
        <w:spacing w:line="480" w:lineRule="auto"/>
        <w:rPr>
          <w:rFonts w:ascii="Arial" w:hAnsi="Arial" w:cs="Arial"/>
        </w:rPr>
      </w:pPr>
    </w:p>
    <w:p w14:paraId="77D53E60" w14:textId="77777777" w:rsidR="00176EAD" w:rsidRDefault="00176EAD" w:rsidP="00036582">
      <w:pPr>
        <w:spacing w:line="480" w:lineRule="auto"/>
        <w:rPr>
          <w:rFonts w:ascii="Arial" w:hAnsi="Arial" w:cs="Arial"/>
          <w:b/>
          <w:bCs/>
        </w:rPr>
      </w:pPr>
      <w:r>
        <w:rPr>
          <w:rFonts w:ascii="Arial" w:hAnsi="Arial" w:cs="Arial"/>
          <w:b/>
          <w:bCs/>
        </w:rPr>
        <w:lastRenderedPageBreak/>
        <w:t>Importance:</w:t>
      </w:r>
    </w:p>
    <w:p w14:paraId="528AC0F6" w14:textId="5831A042" w:rsidR="006D510B" w:rsidRPr="007D6373" w:rsidRDefault="000A0D0B" w:rsidP="00036582">
      <w:pPr>
        <w:spacing w:line="480" w:lineRule="auto"/>
        <w:rPr>
          <w:rFonts w:ascii="Arial" w:hAnsi="Arial" w:cs="Arial"/>
          <w:color w:val="FF0000"/>
        </w:rPr>
      </w:pPr>
      <w:r>
        <w:rPr>
          <w:rFonts w:ascii="Arial" w:hAnsi="Arial" w:cs="Arial"/>
        </w:rPr>
        <w:tab/>
      </w:r>
      <w:r w:rsidR="00144C01">
        <w:rPr>
          <w:rFonts w:ascii="Arial" w:hAnsi="Arial" w:cs="Arial"/>
        </w:rPr>
        <w:t xml:space="preserve">We utilize </w:t>
      </w:r>
      <w:r w:rsidR="00A26A1F">
        <w:rPr>
          <w:rFonts w:ascii="Arial" w:hAnsi="Arial" w:cs="Arial"/>
        </w:rPr>
        <w:t xml:space="preserve">untargeted </w:t>
      </w:r>
      <w:r w:rsidR="00144C01">
        <w:rPr>
          <w:rFonts w:ascii="Arial" w:hAnsi="Arial" w:cs="Arial"/>
        </w:rPr>
        <w:t xml:space="preserve">quantitative proteomics and metabolomics to provide </w:t>
      </w:r>
      <w:r w:rsidR="00176EAD">
        <w:rPr>
          <w:rFonts w:ascii="Arial" w:hAnsi="Arial" w:cs="Arial"/>
        </w:rPr>
        <w:t xml:space="preserve">the first </w:t>
      </w:r>
      <w:r w:rsidR="00EC340E">
        <w:rPr>
          <w:rFonts w:ascii="Arial" w:hAnsi="Arial" w:cs="Arial"/>
        </w:rPr>
        <w:t>described</w:t>
      </w:r>
      <w:r w:rsidR="007A353C">
        <w:rPr>
          <w:rFonts w:ascii="Arial" w:hAnsi="Arial" w:cs="Arial"/>
        </w:rPr>
        <w:t xml:space="preserve"> deep</w:t>
      </w:r>
      <w:r w:rsidR="00415C9C">
        <w:rPr>
          <w:rFonts w:ascii="Arial" w:hAnsi="Arial" w:cs="Arial"/>
        </w:rPr>
        <w:t xml:space="preserve"> multi-omic</w:t>
      </w:r>
      <w:r w:rsidR="00144C01">
        <w:rPr>
          <w:rFonts w:ascii="Arial" w:hAnsi="Arial" w:cs="Arial"/>
        </w:rPr>
        <w:t xml:space="preserve"> plasma profile</w:t>
      </w:r>
      <w:r w:rsidR="00176EAD">
        <w:rPr>
          <w:rFonts w:ascii="Arial" w:hAnsi="Arial" w:cs="Arial"/>
        </w:rPr>
        <w:t>s</w:t>
      </w:r>
      <w:r w:rsidR="00144C01">
        <w:rPr>
          <w:rFonts w:ascii="Arial" w:hAnsi="Arial" w:cs="Arial"/>
        </w:rPr>
        <w:t xml:space="preserve"> </w:t>
      </w:r>
      <w:r w:rsidR="00ED0CF6">
        <w:rPr>
          <w:rFonts w:ascii="Arial" w:hAnsi="Arial" w:cs="Arial"/>
        </w:rPr>
        <w:t>capturing the systemic host response observed in</w:t>
      </w:r>
      <w:r w:rsidR="00144C01">
        <w:rPr>
          <w:rFonts w:ascii="Arial" w:hAnsi="Arial" w:cs="Arial"/>
        </w:rPr>
        <w:t xml:space="preserve"> Enterococcal bacteremia patients. </w:t>
      </w:r>
      <w:r w:rsidR="00036582">
        <w:rPr>
          <w:rFonts w:ascii="Arial" w:hAnsi="Arial" w:cs="Arial"/>
        </w:rPr>
        <w:t xml:space="preserve">We report significant differences between Enterococcal bacteremia and healthy volunteers while leveraging extensive clinical metadata associated with our patient cohort to </w:t>
      </w:r>
      <w:r w:rsidR="00914C76">
        <w:rPr>
          <w:rFonts w:ascii="Arial" w:hAnsi="Arial" w:cs="Arial"/>
        </w:rPr>
        <w:t xml:space="preserve">characterize the </w:t>
      </w:r>
      <w:r w:rsidR="00036582">
        <w:rPr>
          <w:rFonts w:ascii="Arial" w:hAnsi="Arial" w:cs="Arial"/>
        </w:rPr>
        <w:t xml:space="preserve">differences in </w:t>
      </w:r>
      <w:r w:rsidR="001226A6">
        <w:rPr>
          <w:rFonts w:ascii="Arial" w:hAnsi="Arial" w:cs="Arial"/>
        </w:rPr>
        <w:t>host response</w:t>
      </w:r>
      <w:r w:rsidR="00036582">
        <w:rPr>
          <w:rFonts w:ascii="Arial" w:hAnsi="Arial" w:cs="Arial"/>
        </w:rPr>
        <w:t xml:space="preserve"> observed between infections caused by </w:t>
      </w:r>
      <w:r w:rsidR="00036582" w:rsidRPr="00036582">
        <w:rPr>
          <w:rFonts w:ascii="Arial" w:hAnsi="Arial" w:cs="Arial"/>
          <w:i/>
          <w:iCs/>
        </w:rPr>
        <w:t>E. faecalis</w:t>
      </w:r>
      <w:r w:rsidR="00036582">
        <w:rPr>
          <w:rFonts w:ascii="Arial" w:hAnsi="Arial" w:cs="Arial"/>
        </w:rPr>
        <w:t xml:space="preserve"> </w:t>
      </w:r>
      <w:r w:rsidR="00F53572">
        <w:rPr>
          <w:rFonts w:ascii="Arial" w:hAnsi="Arial" w:cs="Arial"/>
        </w:rPr>
        <w:t>or</w:t>
      </w:r>
      <w:r w:rsidR="00036582">
        <w:rPr>
          <w:rFonts w:ascii="Arial" w:hAnsi="Arial" w:cs="Arial"/>
        </w:rPr>
        <w:t xml:space="preserve"> </w:t>
      </w:r>
      <w:r w:rsidR="00036582" w:rsidRPr="00036582">
        <w:rPr>
          <w:rFonts w:ascii="Arial" w:hAnsi="Arial" w:cs="Arial"/>
          <w:i/>
          <w:iCs/>
        </w:rPr>
        <w:t>E. faecium</w:t>
      </w:r>
      <w:r w:rsidR="00036582">
        <w:rPr>
          <w:rFonts w:ascii="Arial" w:hAnsi="Arial" w:cs="Arial"/>
        </w:rPr>
        <w:t xml:space="preserve">, </w:t>
      </w:r>
      <w:r w:rsidR="00F53572">
        <w:rPr>
          <w:rFonts w:ascii="Arial" w:hAnsi="Arial" w:cs="Arial"/>
        </w:rPr>
        <w:t>as well as</w:t>
      </w:r>
      <w:r w:rsidR="00036582">
        <w:rPr>
          <w:rFonts w:ascii="Arial" w:hAnsi="Arial" w:cs="Arial"/>
        </w:rPr>
        <w:t xml:space="preserve"> </w:t>
      </w:r>
      <w:r w:rsidR="00906540">
        <w:rPr>
          <w:rFonts w:ascii="Arial" w:hAnsi="Arial" w:cs="Arial"/>
        </w:rPr>
        <w:t>those associated with</w:t>
      </w:r>
      <w:r w:rsidR="00036582">
        <w:rPr>
          <w:rFonts w:ascii="Arial" w:hAnsi="Arial" w:cs="Arial"/>
        </w:rPr>
        <w:t xml:space="preserve"> mortality and survival. </w:t>
      </w:r>
      <w:r w:rsidR="006D510B">
        <w:rPr>
          <w:rFonts w:ascii="Arial" w:hAnsi="Arial" w:cs="Arial"/>
        </w:rPr>
        <w:t xml:space="preserve">Altogether, </w:t>
      </w:r>
      <w:r w:rsidR="00036582">
        <w:rPr>
          <w:rFonts w:ascii="Arial" w:hAnsi="Arial" w:cs="Arial"/>
        </w:rPr>
        <w:t xml:space="preserve">data reported in this study </w:t>
      </w:r>
      <w:r w:rsidR="00F53572">
        <w:rPr>
          <w:rFonts w:ascii="Arial" w:hAnsi="Arial" w:cs="Arial"/>
        </w:rPr>
        <w:t xml:space="preserve">provides a first report of the systemic responses </w:t>
      </w:r>
      <w:r w:rsidR="006277AC">
        <w:rPr>
          <w:rFonts w:ascii="Arial" w:hAnsi="Arial" w:cs="Arial"/>
        </w:rPr>
        <w:t>observed</w:t>
      </w:r>
      <w:r w:rsidR="00F53572">
        <w:rPr>
          <w:rFonts w:ascii="Arial" w:hAnsi="Arial" w:cs="Arial"/>
        </w:rPr>
        <w:t xml:space="preserve"> in clinically relevant manifestation</w:t>
      </w:r>
      <w:r w:rsidR="006277AC">
        <w:rPr>
          <w:rFonts w:ascii="Arial" w:hAnsi="Arial" w:cs="Arial"/>
        </w:rPr>
        <w:t>s</w:t>
      </w:r>
      <w:r w:rsidR="00F53572">
        <w:rPr>
          <w:rFonts w:ascii="Arial" w:hAnsi="Arial" w:cs="Arial"/>
        </w:rPr>
        <w:t xml:space="preserve"> of Enterococcal </w:t>
      </w:r>
      <w:r w:rsidR="006277AC">
        <w:rPr>
          <w:rFonts w:ascii="Arial" w:hAnsi="Arial" w:cs="Arial"/>
        </w:rPr>
        <w:t>bacteremia</w:t>
      </w:r>
      <w:r w:rsidR="00F53572">
        <w:rPr>
          <w:rFonts w:ascii="Arial" w:hAnsi="Arial" w:cs="Arial"/>
        </w:rPr>
        <w:t xml:space="preserve"> and associations with </w:t>
      </w:r>
      <w:r w:rsidR="00ED0CF6">
        <w:rPr>
          <w:rFonts w:ascii="Arial" w:hAnsi="Arial" w:cs="Arial"/>
        </w:rPr>
        <w:t>survival or mortality</w:t>
      </w:r>
      <w:r w:rsidR="00F53572">
        <w:rPr>
          <w:rFonts w:ascii="Arial" w:hAnsi="Arial" w:cs="Arial"/>
        </w:rPr>
        <w:t xml:space="preserve">. </w:t>
      </w:r>
      <w:r w:rsidR="007D6373">
        <w:rPr>
          <w:rFonts w:ascii="Arial" w:hAnsi="Arial" w:cs="Arial"/>
        </w:rPr>
        <w:t xml:space="preserve">To facilitate </w:t>
      </w:r>
      <w:r w:rsidR="00A0506C">
        <w:rPr>
          <w:rFonts w:ascii="Arial" w:hAnsi="Arial" w:cs="Arial"/>
        </w:rPr>
        <w:t xml:space="preserve">the </w:t>
      </w:r>
      <w:r w:rsidR="007D6373">
        <w:rPr>
          <w:rFonts w:ascii="Arial" w:hAnsi="Arial" w:cs="Arial"/>
        </w:rPr>
        <w:t xml:space="preserve">exploration of this rich data source, we also provide </w:t>
      </w:r>
      <w:r w:rsidR="003E7693">
        <w:rPr>
          <w:rFonts w:ascii="Arial" w:hAnsi="Arial" w:cs="Arial"/>
        </w:rPr>
        <w:t xml:space="preserve">an </w:t>
      </w:r>
      <w:r w:rsidR="00176EAD">
        <w:rPr>
          <w:rFonts w:ascii="Arial" w:hAnsi="Arial" w:cs="Arial"/>
        </w:rPr>
        <w:t xml:space="preserve">easy-to-use </w:t>
      </w:r>
      <w:r w:rsidR="007D6373">
        <w:rPr>
          <w:rFonts w:ascii="Arial" w:hAnsi="Arial" w:cs="Arial"/>
        </w:rPr>
        <w:t xml:space="preserve">companion </w:t>
      </w:r>
      <w:r w:rsidR="00A0506C">
        <w:rPr>
          <w:rFonts w:ascii="Arial" w:hAnsi="Arial" w:cs="Arial"/>
        </w:rPr>
        <w:t>use</w:t>
      </w:r>
      <w:r w:rsidR="00E91AD4">
        <w:rPr>
          <w:rFonts w:ascii="Arial" w:hAnsi="Arial" w:cs="Arial"/>
        </w:rPr>
        <w:t>r</w:t>
      </w:r>
      <w:r w:rsidR="00A0506C">
        <w:rPr>
          <w:rFonts w:ascii="Arial" w:hAnsi="Arial" w:cs="Arial"/>
        </w:rPr>
        <w:t xml:space="preserve"> interface</w:t>
      </w:r>
      <w:r w:rsidR="00E91AD4">
        <w:rPr>
          <w:rFonts w:ascii="Arial" w:hAnsi="Arial" w:cs="Arial"/>
        </w:rPr>
        <w:t xml:space="preserve"> </w:t>
      </w:r>
      <w:r w:rsidR="005A7929">
        <w:rPr>
          <w:rFonts w:ascii="Arial" w:hAnsi="Arial" w:cs="Arial"/>
        </w:rPr>
        <w:t xml:space="preserve">hosted at </w:t>
      </w:r>
      <w:r w:rsidR="00914C76" w:rsidRPr="00914C76">
        <w:rPr>
          <w:rFonts w:ascii="Arial" w:hAnsi="Arial" w:cs="Arial"/>
          <w:rPrChange w:id="0" w:author="Charlie Bayne" w:date="2024-04-02T09:42:00Z">
            <w:rPr/>
          </w:rPrChange>
        </w:rPr>
        <w:t>https://gonzalezlab.shinyapps.io/EcB_multiomics/</w:t>
      </w:r>
      <w:r w:rsidR="00E91AD4" w:rsidRPr="00914C76">
        <w:rPr>
          <w:rFonts w:ascii="Arial" w:hAnsi="Arial" w:cs="Arial"/>
        </w:rPr>
        <w:t>.</w:t>
      </w:r>
      <w:r w:rsidR="00E91AD4">
        <w:rPr>
          <w:rFonts w:ascii="Arial" w:hAnsi="Arial" w:cs="Arial"/>
        </w:rPr>
        <w:t xml:space="preserve"> </w:t>
      </w:r>
    </w:p>
    <w:p w14:paraId="2865244D" w14:textId="77777777" w:rsidR="00F30CA2" w:rsidRDefault="00F30CA2" w:rsidP="00CF169D">
      <w:pPr>
        <w:spacing w:line="480" w:lineRule="auto"/>
        <w:rPr>
          <w:rFonts w:ascii="Arial" w:hAnsi="Arial" w:cs="Arial"/>
        </w:rPr>
      </w:pPr>
    </w:p>
    <w:p w14:paraId="4EC5EE9B" w14:textId="77777777" w:rsidR="00F30CA2" w:rsidRDefault="00F30CA2" w:rsidP="00CF169D">
      <w:pPr>
        <w:spacing w:line="480" w:lineRule="auto"/>
        <w:rPr>
          <w:rFonts w:ascii="Arial" w:hAnsi="Arial" w:cs="Arial"/>
        </w:rPr>
      </w:pPr>
    </w:p>
    <w:p w14:paraId="618DDF95" w14:textId="77777777" w:rsidR="00F30CA2" w:rsidRDefault="00F30CA2" w:rsidP="00CF169D">
      <w:pPr>
        <w:spacing w:line="480" w:lineRule="auto"/>
        <w:rPr>
          <w:rFonts w:ascii="Arial" w:hAnsi="Arial" w:cs="Arial"/>
        </w:rPr>
      </w:pPr>
    </w:p>
    <w:p w14:paraId="69A269C0" w14:textId="77777777" w:rsidR="00F30CA2" w:rsidRDefault="00F30CA2" w:rsidP="00CF169D">
      <w:pPr>
        <w:spacing w:line="480" w:lineRule="auto"/>
        <w:rPr>
          <w:rFonts w:ascii="Arial" w:hAnsi="Arial" w:cs="Arial"/>
        </w:rPr>
      </w:pPr>
    </w:p>
    <w:p w14:paraId="5A2155C5" w14:textId="77777777" w:rsidR="00F30CA2" w:rsidRDefault="00F30CA2" w:rsidP="00CF169D">
      <w:pPr>
        <w:spacing w:line="480" w:lineRule="auto"/>
        <w:rPr>
          <w:rFonts w:ascii="Arial" w:hAnsi="Arial" w:cs="Arial"/>
        </w:rPr>
      </w:pPr>
    </w:p>
    <w:p w14:paraId="115926FF" w14:textId="77777777" w:rsidR="00F30CA2" w:rsidRDefault="00F30CA2" w:rsidP="00CF169D">
      <w:pPr>
        <w:spacing w:line="480" w:lineRule="auto"/>
        <w:rPr>
          <w:rFonts w:ascii="Arial" w:hAnsi="Arial" w:cs="Arial"/>
        </w:rPr>
      </w:pPr>
    </w:p>
    <w:p w14:paraId="2283BA9C" w14:textId="77777777" w:rsidR="00192DC2" w:rsidRDefault="00192DC2" w:rsidP="00CF169D">
      <w:pPr>
        <w:spacing w:line="480" w:lineRule="auto"/>
        <w:rPr>
          <w:rFonts w:ascii="Arial" w:hAnsi="Arial" w:cs="Arial"/>
        </w:rPr>
      </w:pPr>
    </w:p>
    <w:p w14:paraId="58B25A94" w14:textId="77777777" w:rsidR="00192DC2" w:rsidRDefault="00192DC2"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4B69FBB4" w14:textId="77777777" w:rsidR="00176EAD" w:rsidRDefault="00176EAD" w:rsidP="00CF169D">
      <w:pPr>
        <w:spacing w:line="480" w:lineRule="auto"/>
        <w:rPr>
          <w:rFonts w:ascii="Arial" w:hAnsi="Arial" w:cs="Arial"/>
          <w:b/>
          <w:bCs/>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lastRenderedPageBreak/>
        <w:t xml:space="preserve">Abstract: </w:t>
      </w:r>
    </w:p>
    <w:p w14:paraId="7BDFC77E" w14:textId="61C37A70" w:rsidR="008728FA" w:rsidRDefault="007B701F" w:rsidP="00906540">
      <w:pPr>
        <w:spacing w:line="480" w:lineRule="auto"/>
        <w:ind w:firstLine="720"/>
        <w:rPr>
          <w:rFonts w:ascii="Arial" w:hAnsi="Arial" w:cs="Arial"/>
        </w:rPr>
      </w:pPr>
      <w:r>
        <w:rPr>
          <w:rFonts w:ascii="Arial" w:hAnsi="Arial" w:cs="Arial"/>
        </w:rPr>
        <w:t xml:space="preserve">Despite the prevalence and severity of </w:t>
      </w:r>
      <w:r w:rsidR="00F11B63">
        <w:rPr>
          <w:rFonts w:ascii="Arial" w:hAnsi="Arial" w:cs="Arial"/>
        </w:rPr>
        <w:t>Enterococcal bacteremia (</w:t>
      </w:r>
      <w:r>
        <w:rPr>
          <w:rFonts w:ascii="Arial" w:hAnsi="Arial" w:cs="Arial"/>
        </w:rPr>
        <w:t>EcB</w:t>
      </w:r>
      <w:r w:rsidR="00F11B63">
        <w:rPr>
          <w:rFonts w:ascii="Arial" w:hAnsi="Arial" w:cs="Arial"/>
        </w:rPr>
        <w:t>)</w:t>
      </w:r>
      <w:r>
        <w:rPr>
          <w:rFonts w:ascii="Arial" w:hAnsi="Arial" w:cs="Arial"/>
        </w:rPr>
        <w:t>, s</w:t>
      </w:r>
      <w:r w:rsidR="006C2FB7">
        <w:rPr>
          <w:rFonts w:ascii="Arial" w:hAnsi="Arial" w:cs="Arial"/>
        </w:rPr>
        <w:t xml:space="preserve">ystemic host responses </w:t>
      </w:r>
      <w:r>
        <w:rPr>
          <w:rFonts w:ascii="Arial" w:hAnsi="Arial" w:cs="Arial"/>
        </w:rPr>
        <w:t xml:space="preserve">to EcB </w:t>
      </w:r>
      <w:r w:rsidR="006C2FB7">
        <w:rPr>
          <w:rFonts w:ascii="Arial" w:hAnsi="Arial" w:cs="Arial"/>
        </w:rPr>
        <w:t>have never been comprehensively examined</w:t>
      </w:r>
      <w:r w:rsidR="001636B3">
        <w:rPr>
          <w:rFonts w:ascii="Arial" w:hAnsi="Arial" w:cs="Arial"/>
        </w:rPr>
        <w:t xml:space="preserve"> using an unbiased multi-omics approach</w:t>
      </w:r>
      <w:r>
        <w:rPr>
          <w:rFonts w:ascii="Arial" w:hAnsi="Arial" w:cs="Arial"/>
        </w:rPr>
        <w:t>.</w:t>
      </w:r>
      <w:r w:rsidR="003C70C3">
        <w:rPr>
          <w:rFonts w:ascii="Arial" w:hAnsi="Arial" w:cs="Arial"/>
        </w:rPr>
        <w:t xml:space="preserve"> </w:t>
      </w:r>
      <w:r>
        <w:rPr>
          <w:rFonts w:ascii="Arial" w:hAnsi="Arial" w:cs="Arial"/>
        </w:rPr>
        <w:t>Here</w:t>
      </w:r>
      <w:r w:rsidR="003C70C3">
        <w:rPr>
          <w:rFonts w:ascii="Arial" w:hAnsi="Arial" w:cs="Arial"/>
        </w:rPr>
        <w:t xml:space="preserve"> we present an extensive resource profiling </w:t>
      </w:r>
      <w:r w:rsidR="009C7B27">
        <w:rPr>
          <w:rFonts w:ascii="Arial" w:hAnsi="Arial" w:cs="Arial"/>
        </w:rPr>
        <w:t xml:space="preserve">molecular </w:t>
      </w:r>
      <w:r w:rsidR="003C70C3">
        <w:rPr>
          <w:rFonts w:ascii="Arial" w:hAnsi="Arial" w:cs="Arial"/>
        </w:rPr>
        <w:t>differences</w:t>
      </w:r>
      <w:r w:rsidR="006C2FB7">
        <w:rPr>
          <w:rFonts w:ascii="Arial" w:hAnsi="Arial" w:cs="Arial"/>
        </w:rPr>
        <w:t xml:space="preserve"> as observed in</w:t>
      </w:r>
      <w:r w:rsidR="00F74C3B">
        <w:rPr>
          <w:rFonts w:ascii="Arial" w:hAnsi="Arial" w:cs="Arial"/>
        </w:rPr>
        <w:t xml:space="preserve"> EcB</w:t>
      </w:r>
      <w:r w:rsidR="006C2FB7">
        <w:rPr>
          <w:rFonts w:ascii="Arial" w:hAnsi="Arial" w:cs="Arial"/>
        </w:rPr>
        <w:t xml:space="preserve"> </w:t>
      </w:r>
      <w:r w:rsidR="00F74C3B">
        <w:rPr>
          <w:rFonts w:ascii="Arial" w:hAnsi="Arial" w:cs="Arial"/>
        </w:rPr>
        <w:t xml:space="preserve">patient </w:t>
      </w:r>
      <w:r w:rsidR="006C2FB7">
        <w:rPr>
          <w:rFonts w:ascii="Arial" w:hAnsi="Arial" w:cs="Arial"/>
        </w:rPr>
        <w:t xml:space="preserve">plasma. To accomplish this, we performed untargeted shotgun proteomics and metabolomics on </w:t>
      </w:r>
      <w:r w:rsidR="008728FA">
        <w:rPr>
          <w:rFonts w:ascii="Arial" w:hAnsi="Arial" w:cs="Arial"/>
        </w:rPr>
        <w:t>a total of 105 plasma samples encapsulating</w:t>
      </w:r>
      <w:r w:rsidR="0069004B">
        <w:rPr>
          <w:rFonts w:ascii="Arial" w:hAnsi="Arial" w:cs="Arial"/>
        </w:rPr>
        <w:t xml:space="preserve"> </w:t>
      </w:r>
      <w:r w:rsidR="00CF169D" w:rsidRPr="00CF169D">
        <w:rPr>
          <w:rFonts w:ascii="Arial" w:hAnsi="Arial" w:cs="Arial"/>
        </w:rPr>
        <w:t xml:space="preserve">patients with </w:t>
      </w:r>
      <w:r>
        <w:rPr>
          <w:rFonts w:ascii="Arial" w:hAnsi="Arial" w:cs="Arial"/>
        </w:rPr>
        <w:t>EcB</w:t>
      </w:r>
      <w:r w:rsidR="00352F2E">
        <w:rPr>
          <w:rFonts w:ascii="Arial" w:hAnsi="Arial" w:cs="Arial"/>
        </w:rPr>
        <w:t xml:space="preserve"> and healthy volunteers</w:t>
      </w:r>
      <w:r w:rsidR="006C2FB7">
        <w:rPr>
          <w:rFonts w:ascii="Arial" w:hAnsi="Arial" w:cs="Arial"/>
        </w:rPr>
        <w:t xml:space="preserve">. </w:t>
      </w:r>
      <w:r w:rsidR="00352F2E">
        <w:rPr>
          <w:rFonts w:ascii="Arial" w:hAnsi="Arial" w:cs="Arial"/>
        </w:rPr>
        <w:t xml:space="preserve">Comprehensive profiling of the Enterococcus isolates derived from patients in our cohort allowed the unique opportunity to examine enterococcal bacteremia </w:t>
      </w:r>
      <w:r w:rsidR="005B3607">
        <w:rPr>
          <w:rFonts w:ascii="Arial" w:hAnsi="Arial" w:cs="Arial"/>
        </w:rPr>
        <w:t>with an added layer of</w:t>
      </w:r>
      <w:r w:rsidR="00352F2E">
        <w:rPr>
          <w:rFonts w:ascii="Arial" w:hAnsi="Arial" w:cs="Arial"/>
        </w:rPr>
        <w:t xml:space="preserve"> granular</w:t>
      </w:r>
      <w:r w:rsidR="00906540">
        <w:rPr>
          <w:rFonts w:ascii="Arial" w:hAnsi="Arial" w:cs="Arial"/>
        </w:rPr>
        <w:t>ity</w:t>
      </w:r>
      <w:r w:rsidR="00352F2E">
        <w:rPr>
          <w:rFonts w:ascii="Arial" w:hAnsi="Arial" w:cs="Arial"/>
        </w:rPr>
        <w:t xml:space="preserve"> </w:t>
      </w:r>
      <w:r w:rsidR="005B3607">
        <w:rPr>
          <w:rFonts w:ascii="Arial" w:hAnsi="Arial" w:cs="Arial"/>
        </w:rPr>
        <w:t xml:space="preserve">comparing </w:t>
      </w:r>
      <w:r>
        <w:rPr>
          <w:rFonts w:ascii="Arial" w:hAnsi="Arial" w:cs="Arial"/>
        </w:rPr>
        <w:t>EcB</w:t>
      </w:r>
      <w:r w:rsidR="005B3607">
        <w:rPr>
          <w:rFonts w:ascii="Arial" w:hAnsi="Arial" w:cs="Arial"/>
        </w:rPr>
        <w:t xml:space="preserve"> caused by</w:t>
      </w:r>
      <w:r w:rsidR="00352F2E">
        <w:rPr>
          <w:rFonts w:ascii="Arial" w:hAnsi="Arial" w:cs="Arial"/>
        </w:rPr>
        <w:t xml:space="preserve"> </w:t>
      </w:r>
      <w:r w:rsidR="00352F2E" w:rsidRPr="00352F2E">
        <w:rPr>
          <w:rFonts w:ascii="Arial" w:hAnsi="Arial" w:cs="Arial"/>
          <w:i/>
          <w:iCs/>
        </w:rPr>
        <w:t>E. faecalis</w:t>
      </w:r>
      <w:r w:rsidR="00352F2E">
        <w:rPr>
          <w:rFonts w:ascii="Arial" w:hAnsi="Arial" w:cs="Arial"/>
        </w:rPr>
        <w:t xml:space="preserve"> </w:t>
      </w:r>
      <w:r w:rsidR="00906540">
        <w:rPr>
          <w:rFonts w:ascii="Arial" w:hAnsi="Arial" w:cs="Arial"/>
        </w:rPr>
        <w:t>and</w:t>
      </w:r>
      <w:r w:rsidR="00253261">
        <w:rPr>
          <w:rFonts w:ascii="Arial" w:hAnsi="Arial" w:cs="Arial"/>
        </w:rPr>
        <w:t xml:space="preserve"> </w:t>
      </w:r>
      <w:r w:rsidR="00352F2E" w:rsidRPr="00352F2E">
        <w:rPr>
          <w:rFonts w:ascii="Arial" w:hAnsi="Arial" w:cs="Arial"/>
          <w:i/>
          <w:iCs/>
        </w:rPr>
        <w:t>E. faeciu</w:t>
      </w:r>
      <w:r w:rsidR="005B3607">
        <w:rPr>
          <w:rFonts w:ascii="Arial" w:hAnsi="Arial" w:cs="Arial"/>
          <w:i/>
          <w:iCs/>
        </w:rPr>
        <w:t>m</w:t>
      </w:r>
      <w:r w:rsidR="00A637E7">
        <w:rPr>
          <w:rFonts w:ascii="Arial" w:hAnsi="Arial" w:cs="Arial"/>
        </w:rPr>
        <w:t>. Additionally, we</w:t>
      </w:r>
      <w:r>
        <w:rPr>
          <w:rFonts w:ascii="Arial" w:hAnsi="Arial" w:cs="Arial"/>
        </w:rPr>
        <w:t xml:space="preserve"> </w:t>
      </w:r>
      <w:r w:rsidR="001309A7">
        <w:rPr>
          <w:rFonts w:ascii="Arial" w:hAnsi="Arial" w:cs="Arial"/>
        </w:rPr>
        <w:t>cross-referenced</w:t>
      </w:r>
      <w:r w:rsidR="002127EB">
        <w:rPr>
          <w:rFonts w:ascii="Arial" w:hAnsi="Arial" w:cs="Arial"/>
        </w:rPr>
        <w:t xml:space="preserve"> </w:t>
      </w:r>
      <w:r w:rsidR="00906540">
        <w:rPr>
          <w:rFonts w:ascii="Arial" w:hAnsi="Arial" w:cs="Arial"/>
        </w:rPr>
        <w:t xml:space="preserve">our findings with previously published molecular signatures of bacteremia caused by another clinically relevant human pathogen, </w:t>
      </w:r>
      <w:r w:rsidR="00906540" w:rsidRPr="00906540">
        <w:rPr>
          <w:rFonts w:ascii="Arial" w:hAnsi="Arial" w:cs="Arial"/>
          <w:i/>
          <w:iCs/>
        </w:rPr>
        <w:t>Staphylococcus aureus.</w:t>
      </w:r>
      <w:r>
        <w:rPr>
          <w:rFonts w:ascii="Arial" w:hAnsi="Arial" w:cs="Arial"/>
        </w:rPr>
        <w:t xml:space="preserve"> </w:t>
      </w:r>
      <w:r w:rsidR="001B2745">
        <w:rPr>
          <w:rFonts w:ascii="Arial" w:hAnsi="Arial" w:cs="Arial"/>
        </w:rPr>
        <w:t>T</w:t>
      </w:r>
      <w:r w:rsidR="00352F2E">
        <w:rPr>
          <w:rFonts w:ascii="Arial" w:hAnsi="Arial" w:cs="Arial"/>
        </w:rPr>
        <w:t xml:space="preserve">he collection of extensive patient metadata </w:t>
      </w:r>
      <w:r w:rsidR="00176EAD">
        <w:rPr>
          <w:rFonts w:ascii="Arial" w:hAnsi="Arial" w:cs="Arial"/>
        </w:rPr>
        <w:t xml:space="preserve">in our EcB cohort </w:t>
      </w:r>
      <w:r w:rsidR="00352F2E">
        <w:rPr>
          <w:rFonts w:ascii="Arial" w:hAnsi="Arial" w:cs="Arial"/>
        </w:rPr>
        <w:t xml:space="preserve">allowed us to </w:t>
      </w:r>
      <w:r w:rsidR="005B3607">
        <w:rPr>
          <w:rFonts w:ascii="Arial" w:hAnsi="Arial" w:cs="Arial"/>
        </w:rPr>
        <w:t>examine features</w:t>
      </w:r>
      <w:r w:rsidR="00352F2E">
        <w:rPr>
          <w:rFonts w:ascii="Arial" w:hAnsi="Arial" w:cs="Arial"/>
        </w:rPr>
        <w:t xml:space="preserve"> </w:t>
      </w:r>
      <w:r w:rsidR="00C17300">
        <w:rPr>
          <w:rFonts w:ascii="Arial" w:hAnsi="Arial" w:cs="Arial"/>
        </w:rPr>
        <w:t>linked</w:t>
      </w:r>
      <w:r w:rsidR="00352F2E">
        <w:rPr>
          <w:rFonts w:ascii="Arial" w:hAnsi="Arial" w:cs="Arial"/>
        </w:rPr>
        <w:t xml:space="preserve"> with mortality or </w:t>
      </w:r>
      <w:r w:rsidR="005B3607">
        <w:rPr>
          <w:rFonts w:ascii="Arial" w:hAnsi="Arial" w:cs="Arial"/>
        </w:rPr>
        <w:t>survival and test them for associations with</w:t>
      </w:r>
      <w:r w:rsidR="00990CE5">
        <w:rPr>
          <w:rFonts w:ascii="Arial" w:hAnsi="Arial" w:cs="Arial"/>
        </w:rPr>
        <w:t xml:space="preserve"> potentially</w:t>
      </w:r>
      <w:r w:rsidR="005B3607">
        <w:rPr>
          <w:rFonts w:ascii="Arial" w:hAnsi="Arial" w:cs="Arial"/>
        </w:rPr>
        <w:t xml:space="preserve"> confounding variables</w:t>
      </w:r>
      <w:r w:rsidR="00352F2E">
        <w:rPr>
          <w:rFonts w:ascii="Arial" w:hAnsi="Arial" w:cs="Arial"/>
        </w:rPr>
        <w:t xml:space="preserve">. </w:t>
      </w:r>
      <w:r w:rsidR="00210E35">
        <w:rPr>
          <w:rFonts w:ascii="Arial" w:hAnsi="Arial" w:cs="Arial"/>
        </w:rPr>
        <w:t>W</w:t>
      </w:r>
      <w:r w:rsidR="005B3607">
        <w:rPr>
          <w:rFonts w:ascii="Arial" w:hAnsi="Arial" w:cs="Arial"/>
        </w:rPr>
        <w:t xml:space="preserve">e report </w:t>
      </w:r>
      <w:r w:rsidR="003411CE">
        <w:rPr>
          <w:rFonts w:ascii="Arial" w:hAnsi="Arial" w:cs="Arial"/>
        </w:rPr>
        <w:t xml:space="preserve">significant differences </w:t>
      </w:r>
      <w:r w:rsidR="00133FD2">
        <w:rPr>
          <w:rFonts w:ascii="Arial" w:hAnsi="Arial" w:cs="Arial"/>
        </w:rPr>
        <w:t xml:space="preserve">between </w:t>
      </w:r>
      <w:r w:rsidR="0069004B">
        <w:rPr>
          <w:rFonts w:ascii="Arial" w:hAnsi="Arial" w:cs="Arial"/>
        </w:rPr>
        <w:t xml:space="preserve">the plasma profiles </w:t>
      </w:r>
      <w:r w:rsidR="00133FD2">
        <w:rPr>
          <w:rFonts w:ascii="Arial" w:hAnsi="Arial" w:cs="Arial"/>
        </w:rPr>
        <w:t>of</w:t>
      </w:r>
      <w:r w:rsidR="00C43629">
        <w:rPr>
          <w:rFonts w:ascii="Arial" w:hAnsi="Arial" w:cs="Arial"/>
        </w:rPr>
        <w:t xml:space="preserve"> </w:t>
      </w:r>
      <w:r w:rsidR="0069004B">
        <w:rPr>
          <w:rFonts w:ascii="Arial" w:hAnsi="Arial" w:cs="Arial"/>
        </w:rPr>
        <w:t xml:space="preserve">healthy </w:t>
      </w:r>
      <w:r w:rsidR="0016076F">
        <w:rPr>
          <w:rFonts w:ascii="Arial" w:hAnsi="Arial" w:cs="Arial"/>
        </w:rPr>
        <w:t>volunteers when compared to</w:t>
      </w:r>
      <w:r w:rsidR="0069004B">
        <w:rPr>
          <w:rFonts w:ascii="Arial" w:hAnsi="Arial" w:cs="Arial"/>
        </w:rPr>
        <w:t xml:space="preserve"> </w:t>
      </w:r>
      <w:r w:rsidR="0016076F">
        <w:rPr>
          <w:rFonts w:ascii="Arial" w:hAnsi="Arial" w:cs="Arial"/>
        </w:rPr>
        <w:t>EcB</w:t>
      </w:r>
      <w:r w:rsidR="0069004B">
        <w:rPr>
          <w:rFonts w:ascii="Arial" w:hAnsi="Arial" w:cs="Arial"/>
        </w:rPr>
        <w:t xml:space="preserve"> patients</w:t>
      </w:r>
      <w:r w:rsidR="0016076F">
        <w:rPr>
          <w:rFonts w:ascii="Arial" w:hAnsi="Arial" w:cs="Arial"/>
        </w:rPr>
        <w:t xml:space="preserve"> </w:t>
      </w:r>
      <w:r w:rsidR="00772F4D">
        <w:rPr>
          <w:rFonts w:ascii="Arial" w:hAnsi="Arial" w:cs="Arial"/>
        </w:rPr>
        <w:t xml:space="preserve">and how these differences to healthy compare to those observed in </w:t>
      </w:r>
      <w:r w:rsidR="00772F4D" w:rsidRPr="00772F4D">
        <w:rPr>
          <w:rFonts w:ascii="Arial" w:hAnsi="Arial" w:cs="Arial"/>
          <w:i/>
          <w:iCs/>
        </w:rPr>
        <w:t>S. aureus</w:t>
      </w:r>
      <w:r w:rsidR="00772F4D">
        <w:rPr>
          <w:rFonts w:ascii="Arial" w:hAnsi="Arial" w:cs="Arial"/>
          <w:i/>
          <w:iCs/>
        </w:rPr>
        <w:t xml:space="preserve"> </w:t>
      </w:r>
      <w:r w:rsidR="00772F4D" w:rsidRPr="00772F4D">
        <w:rPr>
          <w:rFonts w:ascii="Arial" w:hAnsi="Arial" w:cs="Arial"/>
        </w:rPr>
        <w:t>bacteremia</w:t>
      </w:r>
      <w:r w:rsidR="00772F4D">
        <w:rPr>
          <w:rFonts w:ascii="Arial" w:hAnsi="Arial" w:cs="Arial"/>
        </w:rPr>
        <w:t xml:space="preserve">. We also report significant differences between EcB caused by </w:t>
      </w:r>
      <w:r w:rsidR="00CF169D" w:rsidRPr="00CF169D">
        <w:rPr>
          <w:rFonts w:ascii="Arial" w:hAnsi="Arial" w:cs="Arial"/>
          <w:i/>
        </w:rPr>
        <w:t xml:space="preserve">E. </w:t>
      </w:r>
      <w:r w:rsidR="00176EAD" w:rsidRPr="00CF169D">
        <w:rPr>
          <w:rFonts w:ascii="Arial" w:hAnsi="Arial" w:cs="Arial"/>
          <w:i/>
        </w:rPr>
        <w:t>faecalis</w:t>
      </w:r>
      <w:r w:rsidR="0016076F">
        <w:rPr>
          <w:rFonts w:ascii="Arial" w:hAnsi="Arial" w:cs="Arial"/>
          <w:i/>
        </w:rPr>
        <w:t xml:space="preserve"> </w:t>
      </w:r>
      <w:r w:rsidR="002A6FA9">
        <w:rPr>
          <w:rFonts w:ascii="Arial" w:hAnsi="Arial" w:cs="Arial"/>
          <w:iCs/>
        </w:rPr>
        <w:t>and</w:t>
      </w:r>
      <w:r w:rsidR="0016076F">
        <w:rPr>
          <w:rFonts w:ascii="Arial" w:hAnsi="Arial" w:cs="Arial"/>
          <w:i/>
        </w:rPr>
        <w:t xml:space="preserve"> </w:t>
      </w:r>
      <w:r w:rsidR="00772F4D">
        <w:rPr>
          <w:rFonts w:ascii="Arial" w:hAnsi="Arial" w:cs="Arial"/>
          <w:i/>
        </w:rPr>
        <w:t>E.</w:t>
      </w:r>
      <w:r w:rsidR="00772F4D" w:rsidRPr="00CF169D">
        <w:rPr>
          <w:rFonts w:ascii="Arial" w:hAnsi="Arial" w:cs="Arial"/>
          <w:i/>
        </w:rPr>
        <w:t xml:space="preserve"> faecium</w:t>
      </w:r>
      <w:r w:rsidR="0069004B">
        <w:rPr>
          <w:rFonts w:ascii="Arial" w:hAnsi="Arial" w:cs="Arial"/>
        </w:rPr>
        <w:t xml:space="preserve">, </w:t>
      </w:r>
      <w:r w:rsidR="00772F4D">
        <w:rPr>
          <w:rFonts w:ascii="Arial" w:hAnsi="Arial" w:cs="Arial"/>
        </w:rPr>
        <w:t>as well as</w:t>
      </w:r>
      <w:r w:rsidR="0069004B">
        <w:rPr>
          <w:rFonts w:ascii="Arial" w:hAnsi="Arial" w:cs="Arial"/>
        </w:rPr>
        <w:t xml:space="preserve"> </w:t>
      </w:r>
      <w:r w:rsidR="008728FA">
        <w:rPr>
          <w:rFonts w:ascii="Arial" w:hAnsi="Arial" w:cs="Arial"/>
        </w:rPr>
        <w:t>between</w:t>
      </w:r>
      <w:r w:rsidR="00133FD2">
        <w:rPr>
          <w:rFonts w:ascii="Arial" w:hAnsi="Arial" w:cs="Arial"/>
        </w:rPr>
        <w:t xml:space="preserve"> </w:t>
      </w:r>
      <w:r w:rsidR="0069004B">
        <w:rPr>
          <w:rFonts w:ascii="Arial" w:hAnsi="Arial" w:cs="Arial"/>
        </w:rPr>
        <w:t xml:space="preserve">mortality and survival. </w:t>
      </w:r>
      <w:r w:rsidR="00210E35">
        <w:rPr>
          <w:rFonts w:ascii="Arial" w:hAnsi="Arial" w:cs="Arial"/>
        </w:rPr>
        <w:t>Altogether, this</w:t>
      </w:r>
      <w:r w:rsidR="00210E35" w:rsidRPr="003411CE">
        <w:rPr>
          <w:rFonts w:ascii="Arial" w:hAnsi="Arial" w:cs="Arial"/>
        </w:rPr>
        <w:t xml:space="preserve"> endeavor </w:t>
      </w:r>
      <w:r w:rsidR="00210E35">
        <w:rPr>
          <w:rFonts w:ascii="Arial" w:hAnsi="Arial" w:cs="Arial"/>
        </w:rPr>
        <w:t>aspires</w:t>
      </w:r>
      <w:r w:rsidR="00210E35" w:rsidRPr="003411CE">
        <w:rPr>
          <w:rFonts w:ascii="Arial" w:hAnsi="Arial" w:cs="Arial"/>
        </w:rPr>
        <w:t xml:space="preserve"> to culminate in the creation of objective risk stratification algorithm</w:t>
      </w:r>
      <w:r w:rsidR="00176EAD">
        <w:rPr>
          <w:rFonts w:ascii="Arial" w:hAnsi="Arial" w:cs="Arial"/>
        </w:rPr>
        <w:t xml:space="preserve">s </w:t>
      </w:r>
      <w:r w:rsidR="00210E35" w:rsidRPr="003411CE">
        <w:rPr>
          <w:rFonts w:ascii="Arial" w:hAnsi="Arial" w:cs="Arial"/>
        </w:rPr>
        <w:t>—a pivotal step toward enhancing patient management and care.</w:t>
      </w:r>
    </w:p>
    <w:p w14:paraId="24329454" w14:textId="77777777" w:rsidR="008728FA" w:rsidRDefault="008728FA"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26F2C0EC" w:rsidR="0018660C" w:rsidRDefault="00CF169D" w:rsidP="002A5F6F">
      <w:pPr>
        <w:spacing w:line="480" w:lineRule="auto"/>
        <w:ind w:firstLine="720"/>
        <w:rPr>
          <w:rFonts w:ascii="Arial" w:hAnsi="Arial" w:cs="Arial"/>
        </w:rPr>
      </w:pPr>
      <w:r w:rsidRPr="00CF169D">
        <w:rPr>
          <w:rFonts w:ascii="Arial" w:hAnsi="Arial" w:cs="Arial"/>
        </w:rPr>
        <w:lastRenderedPageBreak/>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D93400">
        <w:rPr>
          <w:rFonts w:ascii="Arial" w:hAnsi="Arial" w:cs="Arial"/>
        </w:rPr>
        <w:t>evolved</w:t>
      </w:r>
      <w:r w:rsidR="00F11B63">
        <w:rPr>
          <w:rFonts w:ascii="Arial" w:hAnsi="Arial" w:cs="Arial"/>
        </w:rPr>
        <w:t xml:space="preserve"> independently to become </w:t>
      </w:r>
      <w:r w:rsidR="00C17300">
        <w:rPr>
          <w:rFonts w:ascii="Arial" w:hAnsi="Arial" w:cs="Arial"/>
        </w:rPr>
        <w:t>members of</w:t>
      </w:r>
      <w:r w:rsidR="00F11B63">
        <w:rPr>
          <w:rFonts w:ascii="Arial" w:hAnsi="Arial" w:cs="Arial"/>
        </w:rPr>
        <w:t xml:space="preserve"> the human gut microbiome. These microbes establish their 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D93400">
        <w:rPr>
          <w:rFonts w:ascii="Arial" w:hAnsi="Arial" w:cs="Arial"/>
        </w:rPr>
        <w:t>have the potential to become pathogen</w:t>
      </w:r>
      <w:r w:rsidR="00F27D24">
        <w:rPr>
          <w:rFonts w:ascii="Arial" w:hAnsi="Arial" w:cs="Arial"/>
        </w:rPr>
        <w:t>ic</w:t>
      </w:r>
      <w:r w:rsidR="00C17300">
        <w:rPr>
          <w:rFonts w:ascii="Arial" w:hAnsi="Arial" w:cs="Arial"/>
        </w:rPr>
        <w:t xml:space="preserve">. These conditions are commonly </w:t>
      </w:r>
      <w:r w:rsidR="00D93400">
        <w:rPr>
          <w:rFonts w:ascii="Arial" w:hAnsi="Arial" w:cs="Arial"/>
        </w:rPr>
        <w:t xml:space="preserve">met in the healthcare setting, where </w:t>
      </w:r>
      <w:r w:rsidR="00A47296">
        <w:rPr>
          <w:rFonts w:ascii="Arial" w:hAnsi="Arial" w:cs="Arial"/>
        </w:rPr>
        <w:t xml:space="preserve">several features acquired </w:t>
      </w:r>
      <w:r w:rsidR="0018660C">
        <w:rPr>
          <w:rFonts w:ascii="Arial" w:hAnsi="Arial" w:cs="Arial"/>
        </w:rPr>
        <w:t>over the course of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68A767C3" w14:textId="0B2C0C41" w:rsidR="00A82A8A" w:rsidRDefault="00A47296" w:rsidP="00E559AC">
      <w:pPr>
        <w:spacing w:line="480" w:lineRule="auto"/>
        <w:ind w:firstLine="720"/>
        <w:rPr>
          <w:rFonts w:ascii="Arial" w:hAnsi="Arial" w:cs="Arial"/>
        </w:rPr>
      </w:pPr>
      <w:r>
        <w:rPr>
          <w:rFonts w:ascii="Arial" w:hAnsi="Arial" w:cs="Arial"/>
        </w:rPr>
        <w:t xml:space="preserve">These microbes have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2A5F6F">
        <w:rPr>
          <w:rFonts w:ascii="Arial" w:hAnsi="Arial" w:cs="Arial"/>
        </w:rPr>
        <w:t xml:space="preserve">from which </w:t>
      </w:r>
      <w:r>
        <w:rPr>
          <w:rFonts w:ascii="Arial" w:hAnsi="Arial" w:cs="Arial"/>
        </w:rPr>
        <w:t>they can</w:t>
      </w:r>
      <w:r w:rsidR="002A5F6F">
        <w:rPr>
          <w:rFonts w:ascii="Arial" w:hAnsi="Arial" w:cs="Arial"/>
        </w:rPr>
        <w:t xml:space="preserve"> go on to</w:t>
      </w:r>
      <w:r>
        <w:rPr>
          <w:rFonts w:ascii="Arial" w:hAnsi="Arial" w:cs="Arial"/>
        </w:rPr>
        <w:t xml:space="preserve"> spread and infect</w:t>
      </w:r>
      <w:r w:rsidR="002A5F6F">
        <w:rPr>
          <w:rFonts w:ascii="Arial" w:hAnsi="Arial" w:cs="Arial"/>
        </w:rPr>
        <w:t xml:space="preserve"> the large supply of</w:t>
      </w:r>
      <w:r>
        <w:rPr>
          <w:rFonts w:ascii="Arial" w:hAnsi="Arial" w:cs="Arial"/>
        </w:rPr>
        <w:t xml:space="preserve"> immunocompromised patients</w:t>
      </w:r>
      <w:r w:rsidR="002A5F6F">
        <w:rPr>
          <w:rFonts w:ascii="Arial" w:hAnsi="Arial" w:cs="Arial"/>
        </w:rPr>
        <w:t xml:space="preserve"> that are in close proximity</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2A5F6F">
        <w:rPr>
          <w:rFonts w:ascii="Arial" w:hAnsi="Arial" w:cs="Arial"/>
        </w:rPr>
        <w:t xml:space="preserve">They are also increasingly antibiotic resistant, both due to an intrinsic resistance to commonly used broad-spectrum antibiotics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2A5F6F">
        <w:rPr>
          <w:rFonts w:ascii="Arial" w:hAnsi="Arial" w:cs="Arial"/>
        </w:rPr>
        <w:t xml:space="preserve"> as well as an impressive capacity to acquire mobile genetic elements through horizontal gene transfer to increase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B154B7">
        <w:rPr>
          <w:rFonts w:ascii="Arial" w:hAnsi="Arial" w:cs="Arial"/>
        </w:rPr>
        <w:t>These traits combined with inadequate antibiotic stewardship and increases in aggressive</w:t>
      </w:r>
      <w:r w:rsidR="00F11B63" w:rsidRPr="00CF169D">
        <w:rPr>
          <w:rFonts w:ascii="Arial" w:hAnsi="Arial" w:cs="Arial"/>
        </w:rPr>
        <w:t xml:space="preserve"> medical </w:t>
      </w:r>
      <w:r w:rsidR="00B154B7">
        <w:rPr>
          <w:rFonts w:ascii="Arial" w:hAnsi="Arial" w:cs="Arial"/>
        </w:rPr>
        <w:t>treatment undertaken by increasingly older patient populations</w:t>
      </w:r>
      <w:r w:rsidR="00F11B63" w:rsidRPr="00CF169D">
        <w:rPr>
          <w:rFonts w:ascii="Arial" w:hAnsi="Arial" w:cs="Arial"/>
        </w:rPr>
        <w:t xml:space="preserve"> have resulted in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F11B63" w:rsidRPr="00CF169D">
        <w:rPr>
          <w:rFonts w:ascii="Arial" w:hAnsi="Arial" w:cs="Arial"/>
        </w:rPr>
        <w:t xml:space="preserve"> caused by enterococci</w:t>
      </w:r>
      <w:r w:rsidR="002A5F6F">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{"citationID":"P1DwmB2W","properties":{"formattedCitation":"\\super 9\\nosupersub{}","plainCitation":"9","noteIndex":0},"citationItems":[{"id":5885,"uris":["http://zotero.org/users/6494753/items/8VP3R2W3"],"itemData":{"id":5885,"type":"article-journal","container-title":"Clinical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{"citationID":"CCjTvS8A","properties":{"formattedCitation":"\\super 11\\nosupersub{}","plainCitation":"11","noteIndex":0},"citationItems":[{"id":5890,"uris":["http://zotero.org/users/6494753/items/DR9R5UJC"],"itemData":{"id":5890,"type":"article-journal","container-title":"New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11</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{"citationID":"WxKoQNOJ","properties":{"formattedCitation":"\\super 12\\nosupersub{}","plainCitation":"12","noteIndex":0},"citationItems":[{"id":5892,"uris":["http://zotero.org/users/6494753/items/ABIGDYA4"],"itemData":{"id":5892,"type":"article-journal","container-title":"Antimicrobial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12</w:t>
          </w:r>
          <w:r w:rsidR="00F11B63">
            <w:rPr>
              <w:rFonts w:ascii="Arial" w:hAnsi="Arial" w:cs="Arial"/>
              <w:color w:val="000000"/>
              <w:vertAlign w:val="superscript"/>
            </w:rPr>
            <w:fldChar w:fldCharType="end"/>
          </w:r>
        </w:sdtContent>
      </w:sdt>
      <w:r w:rsidR="00F11B63" w:rsidRPr="00CF169D">
        <w:rPr>
          <w:rFonts w:ascii="Arial" w:hAnsi="Arial" w:cs="Arial"/>
          <w:color w:val="000000"/>
          <w:shd w:val="clear" w:color="auto" w:fill="FFFFFF"/>
        </w:rPr>
        <w:t>.</w:t>
      </w:r>
      <w:r w:rsidR="002A5F6F">
        <w:rPr>
          <w:rFonts w:ascii="Arial" w:hAnsi="Arial" w:cs="Arial"/>
        </w:rPr>
        <w:t xml:space="preserve"> </w:t>
      </w:r>
      <w:r w:rsidR="00B154B7">
        <w:rPr>
          <w:rFonts w:ascii="Arial" w:hAnsi="Arial" w:cs="Arial"/>
        </w:rPr>
        <w:t>Enterococcal infections are both</w:t>
      </w:r>
      <w:r w:rsidR="002A5F6F">
        <w:rPr>
          <w:rFonts w:ascii="Arial" w:hAnsi="Arial" w:cs="Arial"/>
        </w:rPr>
        <w:t xml:space="preserve"> </w:t>
      </w:r>
      <w:r w:rsidR="002A5F6F">
        <w:rPr>
          <w:rFonts w:ascii="Arial" w:hAnsi="Arial" w:cs="Arial"/>
        </w:rPr>
        <w:lastRenderedPageBreak/>
        <w:t xml:space="preserve">prevalent and deadly, causing around 7% of hospital- acquired infections and a mortality rate </w:t>
      </w:r>
      <w:r w:rsidR="00944B37">
        <w:rPr>
          <w:rFonts w:ascii="Arial" w:hAnsi="Arial" w:cs="Arial"/>
        </w:rPr>
        <w:t>ranging from 25-50%</w:t>
      </w:r>
      <w:r w:rsidR="002A5F6F">
        <w:rPr>
          <w:rFonts w:ascii="Arial" w:hAnsi="Arial" w:cs="Arial"/>
        </w:rPr>
        <w:t xml:space="preserve"> in EcB</w:t>
      </w:r>
      <w:r w:rsidR="00584470">
        <w:rPr>
          <w:rFonts w:ascii="Arial" w:hAnsi="Arial" w:cs="Arial"/>
        </w:rPr>
        <w:t xml:space="preserve"> </w:t>
      </w:r>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p>
    <w:p w14:paraId="5AAA9653" w14:textId="77777777" w:rsidR="00E559AC" w:rsidRDefault="00E559AC" w:rsidP="00E559AC">
      <w:pPr>
        <w:spacing w:line="480" w:lineRule="auto"/>
        <w:ind w:firstLine="720"/>
        <w:rPr>
          <w:rFonts w:ascii="Arial" w:hAnsi="Arial" w:cs="Arial"/>
        </w:rPr>
      </w:pPr>
    </w:p>
    <w:p w14:paraId="18FE77A7" w14:textId="0462FDD6" w:rsidR="00600873" w:rsidRDefault="00353749" w:rsidP="00600873">
      <w:pPr>
        <w:spacing w:line="480" w:lineRule="auto"/>
        <w:ind w:firstLine="720"/>
        <w:rPr>
          <w:rFonts w:ascii="Arial" w:hAnsi="Arial" w:cs="Arial"/>
        </w:rPr>
      </w:pPr>
      <w:r>
        <w:rPr>
          <w:rFonts w:ascii="Arial" w:hAnsi="Arial" w:cs="Arial"/>
        </w:rPr>
        <w:t>Historically, two distinct waves of enterococcal infections have occurred in the United States. During the first wave brought on by the introduction of third generation cephalosporins in the late 1970s</w:t>
      </w:r>
      <w:r w:rsidR="004954DA">
        <w:rPr>
          <w:rFonts w:ascii="Arial" w:hAnsi="Arial" w:cs="Arial"/>
        </w:rPr>
        <w:t xml:space="preserve">, </w:t>
      </w:r>
      <w:r w:rsidRPr="00353749">
        <w:rPr>
          <w:rFonts w:ascii="Arial" w:hAnsi="Arial" w:cs="Arial"/>
          <w:i/>
          <w:iCs/>
        </w:rPr>
        <w:t>E. faecalis</w:t>
      </w:r>
      <w:r>
        <w:rPr>
          <w:rFonts w:ascii="Arial" w:hAnsi="Arial" w:cs="Arial"/>
        </w:rPr>
        <w:t xml:space="preserve"> accounted for 90-95% of clinical enterococcal isolates. </w:t>
      </w:r>
      <w:r w:rsidR="00D20EE7">
        <w:rPr>
          <w:rFonts w:ascii="Arial" w:hAnsi="Arial" w:cs="Arial"/>
        </w:rPr>
        <w:t>We are currently in the</w:t>
      </w:r>
      <w:r>
        <w:rPr>
          <w:rFonts w:ascii="Arial" w:hAnsi="Arial" w:cs="Arial"/>
        </w:rPr>
        <w:t xml:space="preserve"> second wave</w:t>
      </w:r>
      <w:r w:rsidR="00D20EE7">
        <w:rPr>
          <w:rFonts w:ascii="Arial" w:hAnsi="Arial" w:cs="Arial"/>
        </w:rPr>
        <w:t>, which</w:t>
      </w:r>
      <w:r>
        <w:rPr>
          <w:rFonts w:ascii="Arial" w:hAnsi="Arial" w:cs="Arial"/>
        </w:rPr>
        <w:t xml:space="preserve"> started in the early 1990s and has been characterized by an increase in </w:t>
      </w:r>
      <w:r w:rsidRPr="00353749">
        <w:rPr>
          <w:rFonts w:ascii="Arial" w:hAnsi="Arial" w:cs="Arial"/>
          <w:i/>
          <w:iCs/>
        </w:rPr>
        <w:t>E. faecium</w:t>
      </w:r>
      <w:r>
        <w:rPr>
          <w:rFonts w:ascii="Arial" w:hAnsi="Arial" w:cs="Arial"/>
        </w:rPr>
        <w:t xml:space="preserve"> infections</w:t>
      </w:r>
      <w:r w:rsidR="00D20EE7">
        <w:rPr>
          <w:rFonts w:ascii="Arial" w:hAnsi="Arial" w:cs="Arial"/>
        </w:rPr>
        <w:t xml:space="preserve"> to the point that now </w:t>
      </w:r>
      <w:r w:rsidR="00D20EE7">
        <w:rPr>
          <w:rFonts w:ascii="Arial" w:hAnsi="Arial" w:cs="Arial"/>
          <w:i/>
          <w:iCs/>
        </w:rPr>
        <w:t>E. f</w:t>
      </w:r>
      <w:r w:rsidRPr="00353749">
        <w:rPr>
          <w:rFonts w:ascii="Arial" w:hAnsi="Arial" w:cs="Arial"/>
          <w:i/>
          <w:iCs/>
        </w:rPr>
        <w:t>aecium</w:t>
      </w:r>
      <w:r>
        <w:rPr>
          <w:rFonts w:ascii="Arial" w:hAnsi="Arial" w:cs="Arial"/>
        </w:rPr>
        <w:t xml:space="preserve"> is almost as common a cause of nosocomial infections as </w:t>
      </w:r>
      <w:r w:rsidRPr="00353749">
        <w:rPr>
          <w:rFonts w:ascii="Arial" w:hAnsi="Arial" w:cs="Arial"/>
          <w:i/>
          <w:iCs/>
        </w:rPr>
        <w:t>E. faecalis</w:t>
      </w:r>
      <w:r w:rsidR="00FE4ECA">
        <w:rPr>
          <w:rFonts w:ascii="Arial" w:hAnsi="Arial" w:cs="Arial"/>
          <w:i/>
          <w:iCs/>
        </w:rPr>
        <w:fldChar w:fldCharType="begin"/>
      </w:r>
      <w:r w:rsidR="00FE4ECA">
        <w:rPr>
          <w:rFonts w:ascii="Arial" w:hAnsi="Arial" w:cs="Arial"/>
          <w:i/>
          <w:iCs/>
        </w:rPr>
        <w:instrText xml:space="preserve"> ADDIN ZOTERO_ITEM CSL_CITATION {"citationID":"gibAru0f","properties":{"formattedCitation":"\\super 13\\nosupersub{}","plainCitation":"13","noteIndex":0},"citationItems":[{"id":6131,"uris":["http://zotero.org/users/6494753/items/KZPTAM7Q"],"itemData":{"id":6131,"type":"article-journal","abstract":"The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FE4ECA">
        <w:rPr>
          <w:rFonts w:ascii="Arial" w:hAnsi="Arial" w:cs="Arial"/>
          <w:i/>
          <w:iCs/>
        </w:rPr>
        <w:fldChar w:fldCharType="separate"/>
      </w:r>
      <w:r w:rsidR="00FE4ECA" w:rsidRPr="00FE4ECA">
        <w:rPr>
          <w:rFonts w:ascii="Arial" w:hAnsi="Arial" w:cs="Arial"/>
          <w:vertAlign w:val="superscript"/>
        </w:rPr>
        <w:t>13</w:t>
      </w:r>
      <w:r w:rsidR="00FE4ECA">
        <w:rPr>
          <w:rFonts w:ascii="Arial" w:hAnsi="Arial" w:cs="Arial"/>
          <w:i/>
          <w:iCs/>
        </w:rPr>
        <w:fldChar w:fldCharType="end"/>
      </w:r>
      <w:r>
        <w:rPr>
          <w:rFonts w:ascii="Arial" w:hAnsi="Arial" w:cs="Arial"/>
          <w:i/>
          <w:iCs/>
        </w:rPr>
        <w:t>.</w:t>
      </w:r>
      <w:r>
        <w:rPr>
          <w:rFonts w:ascii="Arial" w:hAnsi="Arial" w:cs="Arial"/>
        </w:rPr>
        <w:t xml:space="preserve"> Of the two microbes, </w:t>
      </w:r>
      <w:r w:rsidRPr="004954DA">
        <w:rPr>
          <w:rFonts w:ascii="Arial" w:hAnsi="Arial" w:cs="Arial"/>
          <w:i/>
          <w:iCs/>
        </w:rPr>
        <w:t>E. faecium</w:t>
      </w:r>
      <w:r>
        <w:rPr>
          <w:rFonts w:ascii="Arial" w:hAnsi="Arial" w:cs="Arial"/>
        </w:rPr>
        <w:t xml:space="preserve"> is more challenging to treat</w:t>
      </w:r>
      <w:r w:rsidR="004954DA">
        <w:rPr>
          <w:rFonts w:ascii="Arial" w:hAnsi="Arial" w:cs="Arial"/>
        </w:rPr>
        <w:t xml:space="preserve"> </w:t>
      </w:r>
      <w:r w:rsidR="00825012">
        <w:rPr>
          <w:rFonts w:ascii="Arial" w:hAnsi="Arial" w:cs="Arial"/>
        </w:rPr>
        <w:t xml:space="preserve">clinically </w:t>
      </w:r>
      <w:r w:rsidR="004954DA">
        <w:rPr>
          <w:rFonts w:ascii="Arial" w:hAnsi="Arial" w:cs="Arial"/>
        </w:rPr>
        <w:t>as ~90% of these isolates are vancomycin resistant compared to ~</w:t>
      </w:r>
      <w:r w:rsidR="00FE4ECA">
        <w:rPr>
          <w:rFonts w:ascii="Arial" w:hAnsi="Arial" w:cs="Arial"/>
        </w:rPr>
        <w:t>2</w:t>
      </w:r>
      <w:r w:rsidR="004954DA">
        <w:rPr>
          <w:rFonts w:ascii="Arial" w:hAnsi="Arial" w:cs="Arial"/>
        </w:rPr>
        <w:t xml:space="preserve">% of </w:t>
      </w:r>
      <w:r w:rsidR="004954DA" w:rsidRPr="004954DA">
        <w:rPr>
          <w:rFonts w:ascii="Arial" w:hAnsi="Arial" w:cs="Arial"/>
          <w:i/>
          <w:iCs/>
        </w:rPr>
        <w:t>E. faecalis</w:t>
      </w:r>
      <w:r w:rsidR="004954DA">
        <w:rPr>
          <w:rFonts w:ascii="Arial" w:hAnsi="Arial" w:cs="Arial"/>
        </w:rPr>
        <w:t xml:space="preserve"> isolates</w:t>
      </w:r>
      <w:r w:rsidR="00FE4ECA">
        <w:rPr>
          <w:rFonts w:ascii="Arial" w:hAnsi="Arial" w:cs="Arial"/>
        </w:rPr>
        <w:t xml:space="preserve"> </w:t>
      </w:r>
      <w:r w:rsidR="00FE4ECA">
        <w:rPr>
          <w:rFonts w:ascii="Arial" w:hAnsi="Arial" w:cs="Arial"/>
        </w:rPr>
        <w:fldChar w:fldCharType="begin"/>
      </w:r>
      <w:r w:rsidR="00FE4ECA">
        <w:rPr>
          <w:rFonts w:ascii="Arial" w:hAnsi="Arial" w:cs="Arial"/>
        </w:rPr>
        <w:instrText xml:space="preserve"> ADDIN ZOTERO_ITEM CSL_CITATION {"citationID":"DTmk6Vse","properties":{"formattedCitation":"\\super 14\\nosupersub{}","plainCitation":"14","noteIndex":0},"citationItems":[{"id":5597,"uris":["http://zotero.org/users/6494753/items/TJSTFSBK"],"itemData":{"id":5597,"type":"article-journal","abstract":"Background: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FE4ECA">
        <w:rPr>
          <w:rFonts w:ascii="Arial" w:hAnsi="Arial" w:cs="Arial"/>
        </w:rPr>
        <w:fldChar w:fldCharType="separate"/>
      </w:r>
      <w:r w:rsidR="00FE4ECA" w:rsidRPr="00FE4ECA">
        <w:rPr>
          <w:rFonts w:ascii="Arial" w:hAnsi="Arial" w:cs="Arial"/>
          <w:vertAlign w:val="superscript"/>
        </w:rPr>
        <w:t>14</w:t>
      </w:r>
      <w:r w:rsidR="00FE4ECA">
        <w:rPr>
          <w:rFonts w:ascii="Arial" w:hAnsi="Arial" w:cs="Arial"/>
        </w:rPr>
        <w:fldChar w:fldCharType="end"/>
      </w:r>
      <w:r w:rsidR="00FE4ECA">
        <w:rPr>
          <w:rFonts w:ascii="Arial" w:hAnsi="Arial" w:cs="Arial"/>
        </w:rPr>
        <w:t xml:space="preserve"> </w:t>
      </w:r>
      <w:r w:rsidR="004954DA">
        <w:rPr>
          <w:rFonts w:ascii="Arial" w:hAnsi="Arial" w:cs="Arial"/>
        </w:rPr>
        <w:t xml:space="preserve">. </w:t>
      </w:r>
    </w:p>
    <w:p w14:paraId="17865292" w14:textId="2A3476B0" w:rsidR="00133264" w:rsidRPr="00F27D24" w:rsidRDefault="00EC5548" w:rsidP="006D7FED">
      <w:pPr>
        <w:spacing w:line="480" w:lineRule="auto"/>
        <w:ind w:firstLine="720"/>
        <w:rPr>
          <w:rFonts w:ascii="Arial" w:hAnsi="Arial" w:cs="Arial"/>
        </w:rPr>
      </w:pPr>
      <w:r>
        <w:rPr>
          <w:rFonts w:ascii="Arial" w:hAnsi="Arial" w:cs="Arial"/>
        </w:rPr>
        <w:t xml:space="preserve">As a result of their evolutionary history, </w:t>
      </w:r>
      <w:r w:rsidRPr="00EC5548">
        <w:rPr>
          <w:rFonts w:ascii="Arial" w:hAnsi="Arial" w:cs="Arial"/>
          <w:i/>
          <w:iCs/>
        </w:rPr>
        <w:t>E. faecalis</w:t>
      </w:r>
      <w:r w:rsidRPr="00EC5548">
        <w:rPr>
          <w:rFonts w:ascii="Arial" w:hAnsi="Arial" w:cs="Arial"/>
        </w:rPr>
        <w:t xml:space="preserve"> and </w:t>
      </w:r>
      <w:r w:rsidRPr="00EC5548">
        <w:rPr>
          <w:rFonts w:ascii="Arial" w:hAnsi="Arial" w:cs="Arial"/>
          <w:i/>
          <w:iCs/>
        </w:rPr>
        <w:t>E. faecium</w:t>
      </w:r>
      <w:r>
        <w:rPr>
          <w:rFonts w:ascii="Arial" w:hAnsi="Arial" w:cs="Arial"/>
          <w:i/>
          <w:iCs/>
        </w:rPr>
        <w:t xml:space="preserve"> </w:t>
      </w:r>
      <w:r>
        <w:rPr>
          <w:rFonts w:ascii="Arial" w:hAnsi="Arial" w:cs="Arial"/>
        </w:rPr>
        <w:t>have many conserved features i</w:t>
      </w:r>
      <w:r w:rsidR="00133264">
        <w:rPr>
          <w:rFonts w:ascii="Arial" w:hAnsi="Arial" w:cs="Arial"/>
        </w:rPr>
        <w:t>nvolved in the host-pathogen relationship,</w:t>
      </w:r>
      <w:r>
        <w:rPr>
          <w:rFonts w:ascii="Arial" w:hAnsi="Arial" w:cs="Arial"/>
        </w:rPr>
        <w:t xml:space="preserve"> as well </w:t>
      </w:r>
      <w:r w:rsidR="00133264">
        <w:rPr>
          <w:rFonts w:ascii="Arial" w:hAnsi="Arial" w:cs="Arial"/>
        </w:rPr>
        <w:t xml:space="preserve">as </w:t>
      </w:r>
      <w:r>
        <w:rPr>
          <w:rFonts w:ascii="Arial" w:hAnsi="Arial" w:cs="Arial"/>
        </w:rPr>
        <w:t xml:space="preserve">distinct differences in addition to </w:t>
      </w:r>
      <w:r w:rsidR="00133264">
        <w:rPr>
          <w:rFonts w:ascii="Arial" w:hAnsi="Arial" w:cs="Arial"/>
        </w:rPr>
        <w:t xml:space="preserve">their </w:t>
      </w:r>
      <w:r>
        <w:rPr>
          <w:rFonts w:ascii="Arial" w:hAnsi="Arial" w:cs="Arial"/>
        </w:rPr>
        <w:t xml:space="preserve">antibiotic sensitivity profiles. </w:t>
      </w:r>
      <w:r w:rsidR="00627166">
        <w:rPr>
          <w:rFonts w:ascii="Arial" w:hAnsi="Arial" w:cs="Arial"/>
        </w:rPr>
        <w:t>They</w:t>
      </w:r>
      <w:r w:rsidR="00133264">
        <w:rPr>
          <w:rFonts w:ascii="Arial" w:hAnsi="Arial" w:cs="Arial"/>
        </w:rPr>
        <w:t xml:space="preserve"> </w:t>
      </w:r>
      <w:r w:rsidR="00627166">
        <w:rPr>
          <w:rFonts w:ascii="Arial" w:hAnsi="Arial" w:cs="Arial"/>
        </w:rPr>
        <w:t xml:space="preserve">are closely related gram-positive bacteria, </w:t>
      </w:r>
      <w:r w:rsidR="006D7FED">
        <w:rPr>
          <w:rFonts w:ascii="Arial" w:hAnsi="Arial" w:cs="Arial"/>
        </w:rPr>
        <w:t>and as such share many conserved structural features that result in</w:t>
      </w:r>
      <w:r w:rsidR="00627166">
        <w:rPr>
          <w:rFonts w:ascii="Arial" w:hAnsi="Arial" w:cs="Arial"/>
        </w:rPr>
        <w:t xml:space="preserve"> the activation</w:t>
      </w:r>
      <w:r w:rsidR="006D7FED">
        <w:rPr>
          <w:rFonts w:ascii="Arial" w:hAnsi="Arial" w:cs="Arial"/>
        </w:rPr>
        <w:t xml:space="preserve"> of</w:t>
      </w:r>
      <w:r w:rsidR="00627166">
        <w:rPr>
          <w:rFonts w:ascii="Arial" w:hAnsi="Arial" w:cs="Arial"/>
        </w:rPr>
        <w:t xml:space="preserve"> </w:t>
      </w:r>
      <w:r w:rsidR="006D7FED">
        <w:rPr>
          <w:rFonts w:ascii="Arial" w:hAnsi="Arial" w:cs="Arial"/>
        </w:rPr>
        <w:t>numerous components of the innate immune system</w:t>
      </w:r>
      <w:r w:rsidR="00CC1925">
        <w:rPr>
          <w:rFonts w:ascii="Arial" w:hAnsi="Arial" w:cs="Arial"/>
        </w:rPr>
        <w:t xml:space="preserve"> </w:t>
      </w:r>
      <w:r w:rsidR="003D527C">
        <w:rPr>
          <w:rFonts w:ascii="Arial" w:hAnsi="Arial" w:cs="Arial"/>
        </w:rPr>
        <w:t>upon entering a pathogenic context. One such example is the activation of</w:t>
      </w:r>
      <w:r w:rsidR="006D7FED">
        <w:rPr>
          <w:rFonts w:ascii="Arial" w:hAnsi="Arial" w:cs="Arial"/>
        </w:rPr>
        <w:t xml:space="preserve"> toll-like receptors </w:t>
      </w:r>
      <w:r w:rsidR="003D527C">
        <w:rPr>
          <w:rFonts w:ascii="Arial" w:hAnsi="Arial" w:cs="Arial"/>
        </w:rPr>
        <w:t>leading to inflammatory cytokine signaling that produces the acute phase response</w:t>
      </w:r>
      <w:r w:rsidR="006D7FED">
        <w:rPr>
          <w:rFonts w:ascii="Arial" w:hAnsi="Arial" w:cs="Arial"/>
        </w:rPr>
        <w:t xml:space="preserve">. </w:t>
      </w:r>
      <w:r w:rsidR="003D527C">
        <w:rPr>
          <w:rFonts w:ascii="Arial" w:hAnsi="Arial" w:cs="Arial"/>
        </w:rPr>
        <w:t>Reported difference</w:t>
      </w:r>
      <w:r w:rsidR="00953ABA">
        <w:rPr>
          <w:rFonts w:ascii="Arial" w:hAnsi="Arial" w:cs="Arial"/>
        </w:rPr>
        <w:t>s</w:t>
      </w:r>
      <w:r w:rsidR="006D7FED">
        <w:rPr>
          <w:rFonts w:ascii="Arial" w:hAnsi="Arial" w:cs="Arial"/>
        </w:rPr>
        <w:t xml:space="preserve"> include</w:t>
      </w:r>
      <w:r w:rsidR="00627166">
        <w:rPr>
          <w:rFonts w:ascii="Arial" w:hAnsi="Arial" w:cs="Arial"/>
        </w:rPr>
        <w:t xml:space="preserve"> </w:t>
      </w:r>
      <w:r w:rsidR="006D7FED">
        <w:rPr>
          <w:rFonts w:ascii="Arial" w:hAnsi="Arial" w:cs="Arial"/>
        </w:rPr>
        <w:t>the</w:t>
      </w:r>
      <w:r w:rsidR="00627166">
        <w:rPr>
          <w:rFonts w:ascii="Arial" w:hAnsi="Arial" w:cs="Arial"/>
        </w:rPr>
        <w:t xml:space="preserve"> </w:t>
      </w:r>
      <w:r w:rsidR="00AE523A">
        <w:rPr>
          <w:rFonts w:ascii="Arial" w:hAnsi="Arial" w:cs="Arial"/>
        </w:rPr>
        <w:t>increased resistance</w:t>
      </w:r>
      <w:r w:rsidR="00627166">
        <w:rPr>
          <w:rFonts w:ascii="Arial" w:hAnsi="Arial" w:cs="Arial"/>
        </w:rPr>
        <w:t xml:space="preserve"> of </w:t>
      </w:r>
      <w:r w:rsidR="00627166" w:rsidRPr="00627166">
        <w:rPr>
          <w:rFonts w:ascii="Arial" w:hAnsi="Arial" w:cs="Arial"/>
          <w:i/>
          <w:iCs/>
        </w:rPr>
        <w:t>E. faecium</w:t>
      </w:r>
      <w:r w:rsidR="00627166">
        <w:rPr>
          <w:rFonts w:ascii="Arial" w:hAnsi="Arial" w:cs="Arial"/>
        </w:rPr>
        <w:t xml:space="preserve"> isolates to neutrophil-mediated phagocytosis</w:t>
      </w:r>
      <w:r w:rsidR="00AE523A">
        <w:rPr>
          <w:rFonts w:ascii="Arial" w:hAnsi="Arial" w:cs="Arial"/>
        </w:rPr>
        <w:fldChar w:fldCharType="begin"/>
      </w:r>
      <w:r w:rsidR="00AE523A">
        <w:rPr>
          <w:rFonts w:ascii="Arial" w:hAnsi="Arial" w:cs="Arial"/>
        </w:rPr>
        <w:instrText xml:space="preserve"> ADDIN ZOTERO_ITEM CSL_CITATION {"citationID":"gQ8Pjyvo","properties":{"formattedCitation":"\\super 13\\nosupersub{}","plainCitation":"13","noteIndex":0},"citationItems":[{"id":6131,"uris":["http://zotero.org/users/6494753/items/KZPTAM7Q"],"itemData":{"id":6131,"type":"article-journal","abstract":"The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AE523A">
        <w:rPr>
          <w:rFonts w:ascii="Arial" w:hAnsi="Arial" w:cs="Arial"/>
        </w:rPr>
        <w:fldChar w:fldCharType="separate"/>
      </w:r>
      <w:r w:rsidR="00AE523A" w:rsidRPr="00AE523A">
        <w:rPr>
          <w:rFonts w:ascii="Arial" w:hAnsi="Arial" w:cs="Arial"/>
          <w:vertAlign w:val="superscript"/>
        </w:rPr>
        <w:t>13</w:t>
      </w:r>
      <w:r w:rsidR="00AE523A">
        <w:rPr>
          <w:rFonts w:ascii="Arial" w:hAnsi="Arial" w:cs="Arial"/>
        </w:rPr>
        <w:fldChar w:fldCharType="end"/>
      </w:r>
      <w:r w:rsidR="00627166">
        <w:rPr>
          <w:rFonts w:ascii="Arial" w:hAnsi="Arial" w:cs="Arial"/>
        </w:rPr>
        <w:t>,</w:t>
      </w:r>
      <w:r w:rsidR="00AE523A">
        <w:rPr>
          <w:rFonts w:ascii="Arial" w:hAnsi="Arial" w:cs="Arial"/>
        </w:rPr>
        <w:t xml:space="preserve"> </w:t>
      </w:r>
      <w:r w:rsidR="006D7FED">
        <w:rPr>
          <w:rFonts w:ascii="Arial" w:hAnsi="Arial" w:cs="Arial"/>
        </w:rPr>
        <w:t xml:space="preserve">as well as </w:t>
      </w:r>
      <w:r w:rsidR="00AE523A">
        <w:rPr>
          <w:rFonts w:ascii="Arial" w:hAnsi="Arial" w:cs="Arial"/>
        </w:rPr>
        <w:t>presence of virulence factors such as cytolysin, gelatinase, extracellular superoxide, and extracellular surface protein</w:t>
      </w:r>
      <w:r w:rsidR="00AE523A">
        <w:rPr>
          <w:rFonts w:ascii="Arial" w:hAnsi="Arial" w:cs="Arial"/>
        </w:rPr>
        <w:fldChar w:fldCharType="begin"/>
      </w:r>
      <w:r w:rsidR="00AE523A">
        <w:rPr>
          <w:rFonts w:ascii="Arial" w:hAnsi="Arial" w:cs="Arial"/>
        </w:rPr>
        <w:instrText xml:space="preserve"> ADDIN ZOTERO_ITEM CSL_CITATION {"citationID":"zJK3wdeS","properties":{"formattedCitation":"\\super 15\\nosupersub{}","plainCitation":"15","noteIndex":0},"citationItems":[{"id":6149,"uris":["http://zotero.org/users/6494753/items/7BAUMJ4A"],"itemData":{"id":6149,"type":"article-journal","abstract":"SUMMARY\n              Enterococci have become a vexing problem in clinical medicine because of their ability to infect patients who are typically receiving antibiotic therapy for unrelated underlying illness. Moreover, the infections have become extremely difficult to manage because of the accumulation of antibiotic resistances among enterococci. The ability of enterococci to cause disease is an intrinsic property of the organism or possibly subpopulations within enterococcal species. The probability of an infection's becoming established, however, is almost certainly in part a function of the enterococcal burden. By altering endogenous bacterial flora, antibiotic therapy promotes increased colonization by antibiotic-resistant organisms. Therefore, antibiotic resistance and intrinsic virulence both contribute to disease, but in separate and complementary ways. We review the virulence of enterococci, as distinct from the acquisition of antimicrobial resistance genes, and identify current gaps in our understanding of enterococcal virulence and the basis for disease.","container-title":"Clinical Microbiology Reviews","DOI":"10.1128/CMR.13.4.513","ISSN":"0893-8512, 1098-6618","issue":"4","journalAbbreviation":"Clin Microbiol Rev","language":"en","page":"513-522","source":"DOI.org (Crossref)","title":"Relationships between Enterococcal Virulence and Antimicrobial Resistance","volume":"13","author":[{"family":"Mundy","given":"L. M."},{"family":"Sahm","given":"D. F."},{"family":"Gilmore","given":"M."}],"issued":{"date-parts":[["2000",10]]}}}],"schema":"https://github.com/citation-style-language/schema/raw/master/csl-citation.json"} </w:instrText>
      </w:r>
      <w:r w:rsidR="00AE523A">
        <w:rPr>
          <w:rFonts w:ascii="Arial" w:hAnsi="Arial" w:cs="Arial"/>
        </w:rPr>
        <w:fldChar w:fldCharType="separate"/>
      </w:r>
      <w:r w:rsidR="00AE523A" w:rsidRPr="00AE523A">
        <w:rPr>
          <w:rFonts w:ascii="Arial" w:hAnsi="Arial" w:cs="Arial"/>
          <w:vertAlign w:val="superscript"/>
        </w:rPr>
        <w:t>15</w:t>
      </w:r>
      <w:r w:rsidR="00AE523A">
        <w:rPr>
          <w:rFonts w:ascii="Arial" w:hAnsi="Arial" w:cs="Arial"/>
        </w:rPr>
        <w:fldChar w:fldCharType="end"/>
      </w:r>
      <w:r w:rsidR="00627166">
        <w:rPr>
          <w:rFonts w:ascii="Arial" w:hAnsi="Arial" w:cs="Arial"/>
        </w:rPr>
        <w:t xml:space="preserve">. </w:t>
      </w:r>
      <w:r w:rsidR="00342FFA">
        <w:rPr>
          <w:rFonts w:ascii="Arial" w:hAnsi="Arial" w:cs="Arial"/>
        </w:rPr>
        <w:t xml:space="preserve">It is conceivable that these similarities and differences (known and unknown) may be </w:t>
      </w:r>
      <w:r w:rsidR="00342FFA">
        <w:rPr>
          <w:rFonts w:ascii="Arial" w:hAnsi="Arial" w:cs="Arial"/>
        </w:rPr>
        <w:lastRenderedPageBreak/>
        <w:t xml:space="preserve">reflected in </w:t>
      </w:r>
      <w:r w:rsidR="00627166">
        <w:rPr>
          <w:rFonts w:ascii="Arial" w:hAnsi="Arial" w:cs="Arial"/>
        </w:rPr>
        <w:t xml:space="preserve">the </w:t>
      </w:r>
      <w:r w:rsidR="00342FFA">
        <w:rPr>
          <w:rFonts w:ascii="Arial" w:hAnsi="Arial" w:cs="Arial"/>
        </w:rPr>
        <w:t>host response</w:t>
      </w:r>
      <w:r w:rsidR="00627166">
        <w:rPr>
          <w:rFonts w:ascii="Arial" w:hAnsi="Arial" w:cs="Arial"/>
        </w:rPr>
        <w:t xml:space="preserve"> observable in plasma</w:t>
      </w:r>
      <w:r w:rsidR="00342FFA">
        <w:rPr>
          <w:rFonts w:ascii="Arial" w:hAnsi="Arial" w:cs="Arial"/>
        </w:rPr>
        <w:t xml:space="preserve">, but to our knowledge </w:t>
      </w:r>
      <w:r w:rsidR="00B54F86">
        <w:rPr>
          <w:rFonts w:ascii="Arial" w:hAnsi="Arial" w:cs="Arial"/>
        </w:rPr>
        <w:t>this</w:t>
      </w:r>
      <w:r w:rsidR="00342FFA">
        <w:rPr>
          <w:rFonts w:ascii="Arial" w:hAnsi="Arial" w:cs="Arial"/>
        </w:rPr>
        <w:t xml:space="preserve"> has never been comprehensively profiled. </w:t>
      </w:r>
      <w:r w:rsidR="00584470">
        <w:rPr>
          <w:rFonts w:ascii="Arial" w:hAnsi="Arial" w:cs="Arial"/>
        </w:rPr>
        <w:t>As a result, the</w:t>
      </w:r>
      <w:r w:rsidR="006D7FED">
        <w:rPr>
          <w:rFonts w:ascii="Arial" w:hAnsi="Arial" w:cs="Arial"/>
        </w:rPr>
        <w:t xml:space="preserve"> current</w:t>
      </w:r>
      <w:r w:rsidR="00584470">
        <w:rPr>
          <w:rFonts w:ascii="Arial" w:hAnsi="Arial" w:cs="Arial"/>
        </w:rPr>
        <w:t xml:space="preserve"> picture of the deviations from homeostasis in response to </w:t>
      </w:r>
      <w:r w:rsidR="00DF0A2C">
        <w:rPr>
          <w:rFonts w:ascii="Arial" w:hAnsi="Arial" w:cs="Arial"/>
        </w:rPr>
        <w:t>EcB</w:t>
      </w:r>
      <w:r w:rsidR="00584470">
        <w:rPr>
          <w:rFonts w:ascii="Arial" w:hAnsi="Arial" w:cs="Arial"/>
        </w:rPr>
        <w:t xml:space="preserve"> are restricted to what is reported in bacteremia in </w:t>
      </w:r>
      <w:r w:rsidR="00B54F86">
        <w:rPr>
          <w:rFonts w:ascii="Arial" w:hAnsi="Arial" w:cs="Arial"/>
        </w:rPr>
        <w:t xml:space="preserve">general and it is </w:t>
      </w:r>
      <w:r w:rsidR="006D7FED">
        <w:rPr>
          <w:rFonts w:ascii="Arial" w:hAnsi="Arial" w:cs="Arial"/>
        </w:rPr>
        <w:t>unclear</w:t>
      </w:r>
      <w:r w:rsidR="00B01333">
        <w:rPr>
          <w:rFonts w:ascii="Arial" w:hAnsi="Arial" w:cs="Arial"/>
        </w:rPr>
        <w:t xml:space="preserve"> </w:t>
      </w:r>
      <w:r w:rsidR="00DF0A2C">
        <w:rPr>
          <w:rFonts w:ascii="Arial" w:hAnsi="Arial" w:cs="Arial"/>
        </w:rPr>
        <w:t>any differences in the host responses</w:t>
      </w:r>
      <w:r w:rsidR="00953ABA">
        <w:rPr>
          <w:rFonts w:ascii="Arial" w:hAnsi="Arial" w:cs="Arial"/>
        </w:rPr>
        <w:t xml:space="preserve"> are</w:t>
      </w:r>
      <w:r w:rsidR="00DF0A2C">
        <w:rPr>
          <w:rFonts w:ascii="Arial" w:hAnsi="Arial" w:cs="Arial"/>
        </w:rPr>
        <w:t xml:space="preserve"> invoked between</w:t>
      </w:r>
      <w:r w:rsidR="00B01333">
        <w:rPr>
          <w:rFonts w:ascii="Arial" w:hAnsi="Arial" w:cs="Arial"/>
        </w:rPr>
        <w:t xml:space="preserve"> </w:t>
      </w:r>
      <w:r w:rsidR="00584470" w:rsidRPr="00584470">
        <w:rPr>
          <w:rFonts w:ascii="Arial" w:hAnsi="Arial" w:cs="Arial"/>
          <w:i/>
          <w:iCs/>
        </w:rPr>
        <w:t>E. faecalis</w:t>
      </w:r>
      <w:r w:rsidR="00584470">
        <w:rPr>
          <w:rFonts w:ascii="Arial" w:hAnsi="Arial" w:cs="Arial"/>
        </w:rPr>
        <w:t xml:space="preserve"> and </w:t>
      </w:r>
      <w:r w:rsidR="00584470" w:rsidRPr="00584470">
        <w:rPr>
          <w:rFonts w:ascii="Arial" w:hAnsi="Arial" w:cs="Arial"/>
          <w:i/>
          <w:iCs/>
        </w:rPr>
        <w:t>E. faecium</w:t>
      </w:r>
      <w:r w:rsidR="00DF0A2C">
        <w:rPr>
          <w:rFonts w:ascii="Arial" w:hAnsi="Arial" w:cs="Arial"/>
        </w:rPr>
        <w:t>.</w:t>
      </w:r>
    </w:p>
    <w:p w14:paraId="030625A8" w14:textId="4F141999" w:rsidR="0053707D" w:rsidRDefault="009D3031" w:rsidP="00E559AC">
      <w:pPr>
        <w:spacing w:line="480" w:lineRule="auto"/>
        <w:ind w:firstLine="720"/>
        <w:rPr>
          <w:rFonts w:ascii="Arial" w:hAnsi="Arial" w:cs="Arial"/>
        </w:rPr>
      </w:pPr>
      <w:r>
        <w:rPr>
          <w:rFonts w:ascii="Arial" w:hAnsi="Arial" w:cs="Arial"/>
        </w:rPr>
        <w:t>Diagnosis</w:t>
      </w:r>
      <w:r w:rsidR="00FA644F">
        <w:rPr>
          <w:rFonts w:ascii="Arial" w:hAnsi="Arial" w:cs="Arial"/>
        </w:rPr>
        <w:t xml:space="preserve"> of enterococcal bacteremia is </w:t>
      </w:r>
      <w:r>
        <w:rPr>
          <w:rFonts w:ascii="Arial" w:hAnsi="Arial" w:cs="Arial"/>
        </w:rPr>
        <w:t xml:space="preserve">currently </w:t>
      </w:r>
      <w:r w:rsidR="00253261">
        <w:rPr>
          <w:rFonts w:ascii="Arial" w:hAnsi="Arial" w:cs="Arial"/>
        </w:rPr>
        <w:t>performed</w:t>
      </w:r>
      <w:r w:rsidR="00FA644F">
        <w:rPr>
          <w:rFonts w:ascii="Arial" w:hAnsi="Arial" w:cs="Arial"/>
        </w:rPr>
        <w:t xml:space="preserve"> </w:t>
      </w:r>
      <w:r>
        <w:rPr>
          <w:rFonts w:ascii="Arial" w:hAnsi="Arial" w:cs="Arial"/>
        </w:rPr>
        <w:t>through the use of</w:t>
      </w:r>
      <w:r w:rsidR="00FA644F">
        <w:rPr>
          <w:rFonts w:ascii="Arial" w:hAnsi="Arial" w:cs="Arial"/>
        </w:rPr>
        <w:t xml:space="preserve"> blood cultures</w:t>
      </w:r>
      <w:r>
        <w:rPr>
          <w:rFonts w:ascii="Arial" w:hAnsi="Arial" w:cs="Arial"/>
        </w:rPr>
        <w:t xml:space="preserve">, where optimal treatment </w:t>
      </w:r>
      <w:r w:rsidR="0029437B">
        <w:rPr>
          <w:rFonts w:ascii="Arial" w:hAnsi="Arial" w:cs="Arial"/>
        </w:rPr>
        <w:t>can additionally be</w:t>
      </w:r>
      <w:r>
        <w:rPr>
          <w:rFonts w:ascii="Arial" w:hAnsi="Arial" w:cs="Arial"/>
        </w:rPr>
        <w:t xml:space="preserve"> </w:t>
      </w:r>
      <w:r w:rsidR="00C12E46">
        <w:rPr>
          <w:rFonts w:ascii="Arial" w:hAnsi="Arial" w:cs="Arial"/>
        </w:rPr>
        <w:t>informed</w:t>
      </w:r>
      <w:r>
        <w:rPr>
          <w:rFonts w:ascii="Arial" w:hAnsi="Arial" w:cs="Arial"/>
        </w:rPr>
        <w:t xml:space="preserve"> by the determination of the </w:t>
      </w:r>
      <w:r w:rsidR="00DE141B">
        <w:rPr>
          <w:rFonts w:ascii="Arial" w:hAnsi="Arial" w:cs="Arial"/>
        </w:rPr>
        <w:t xml:space="preserve">identity and </w:t>
      </w:r>
      <w:r>
        <w:rPr>
          <w:rFonts w:ascii="Arial" w:hAnsi="Arial" w:cs="Arial"/>
        </w:rPr>
        <w:t>antibiotic sensitivity of the isolate responsible for the infecti</w:t>
      </w:r>
      <w:r w:rsidR="0029437B">
        <w:rPr>
          <w:rFonts w:ascii="Arial" w:hAnsi="Arial" w:cs="Arial"/>
        </w:rPr>
        <w:t xml:space="preserve">on </w:t>
      </w:r>
      <w:r w:rsidR="0029437B">
        <w:rPr>
          <w:rFonts w:ascii="Arial" w:hAnsi="Arial" w:cs="Arial"/>
        </w:rPr>
        <w:fldChar w:fldCharType="begin"/>
      </w:r>
      <w:r w:rsidR="00FE4ECA">
        <w:rPr>
          <w:rFonts w:ascii="Arial" w:hAnsi="Arial" w:cs="Arial"/>
        </w:rPr>
        <w:instrText xml:space="preserve"> ADDIN ZOTERO_ITEM CSL_CITATION {"citationID":"YSkgCo75","properties":{"formattedCitation":"\\super 14\\nosupersub{}","plainCitation":"14","noteIndex":0},"citationItems":[{"id":5597,"uris":["http://zotero.org/users/6494753/items/TJSTFSBK"],"itemData":{"id":5597,"type":"article-journal","abstract":"Background: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29437B">
        <w:rPr>
          <w:rFonts w:ascii="Arial" w:hAnsi="Arial" w:cs="Arial"/>
        </w:rPr>
        <w:fldChar w:fldCharType="separate"/>
      </w:r>
      <w:r w:rsidR="00FE4ECA" w:rsidRPr="00FE4ECA">
        <w:rPr>
          <w:rFonts w:ascii="Arial" w:hAnsi="Arial" w:cs="Arial"/>
          <w:vertAlign w:val="superscript"/>
        </w:rPr>
        <w:t>14</w:t>
      </w:r>
      <w:r w:rsidR="0029437B">
        <w:rPr>
          <w:rFonts w:ascii="Arial" w:hAnsi="Arial" w:cs="Arial"/>
        </w:rPr>
        <w:fldChar w:fldCharType="end"/>
      </w:r>
      <w:r w:rsidR="00FA644F">
        <w:rPr>
          <w:rFonts w:ascii="Arial" w:hAnsi="Arial" w:cs="Arial"/>
        </w:rPr>
        <w:t xml:space="preserve">. </w:t>
      </w:r>
      <w:r w:rsidR="00F27D24">
        <w:rPr>
          <w:rFonts w:ascii="Arial" w:hAnsi="Arial" w:cs="Arial"/>
        </w:rPr>
        <w:t xml:space="preserve">This approach is </w:t>
      </w:r>
      <w:r w:rsidR="00DE141B">
        <w:rPr>
          <w:rFonts w:ascii="Arial" w:hAnsi="Arial" w:cs="Arial"/>
        </w:rPr>
        <w:t>powerful but</w:t>
      </w:r>
      <w:r w:rsidR="00F27D24">
        <w:rPr>
          <w:rFonts w:ascii="Arial" w:hAnsi="Arial" w:cs="Arial"/>
        </w:rPr>
        <w:t xml:space="preserve"> </w:t>
      </w:r>
      <w:r w:rsidR="00823C5D">
        <w:rPr>
          <w:rFonts w:ascii="Arial" w:hAnsi="Arial" w:cs="Arial"/>
        </w:rPr>
        <w:t>imperfect because it takes several days</w:t>
      </w:r>
      <w:r w:rsidR="00E559AC">
        <w:rPr>
          <w:rFonts w:ascii="Arial" w:hAnsi="Arial" w:cs="Arial"/>
        </w:rPr>
        <w:t xml:space="preserve"> to perform, and </w:t>
      </w:r>
      <w:r w:rsidR="00342FFA">
        <w:rPr>
          <w:rFonts w:ascii="Arial" w:hAnsi="Arial" w:cs="Arial"/>
        </w:rPr>
        <w:t>increased</w:t>
      </w:r>
      <w:r w:rsidR="00E559AC">
        <w:rPr>
          <w:rFonts w:ascii="Arial" w:hAnsi="Arial" w:cs="Arial"/>
        </w:rPr>
        <w:t xml:space="preserve"> time to effective therapy has been shown to lead to </w:t>
      </w:r>
      <w:r w:rsidR="00342FFA">
        <w:rPr>
          <w:rFonts w:ascii="Arial" w:hAnsi="Arial" w:cs="Arial"/>
        </w:rPr>
        <w:t>worse</w:t>
      </w:r>
      <w:r w:rsidR="00E559AC">
        <w:rPr>
          <w:rFonts w:ascii="Arial" w:hAnsi="Arial" w:cs="Arial"/>
        </w:rPr>
        <w:t xml:space="preserve"> clinical outcomes </w:t>
      </w:r>
      <w:r w:rsidR="00E559AC">
        <w:rPr>
          <w:rFonts w:ascii="Arial" w:hAnsi="Arial" w:cs="Arial"/>
        </w:rPr>
        <w:fldChar w:fldCharType="begin"/>
      </w:r>
      <w:r w:rsidR="00AE523A">
        <w:rPr>
          <w:rFonts w:ascii="Arial" w:hAnsi="Arial" w:cs="Arial"/>
        </w:rPr>
        <w:instrText xml:space="preserve"> ADDIN ZOTERO_ITEM CSL_CITATION {"citationID":"qbnWKBSn","properties":{"formattedCitation":"\\super 16\\nosupersub{}","plainCitation":"16","noteIndex":0},"citationItems":[{"id":6138,"uris":["http://zotero.org/users/6494753/items/CU3PHEWC"],"itemData":{"id":6138,"type":"article-journal","abstract":"Enterococcal bloodstream infections (EBSI) caused by vancomycin-resistant enterococci (VRE) are associated with a signiﬁcant rate of unfavorable outcomes. No deﬁnitive data have been reported about the association between delayed antibiotic therapy and mortality. In this prospective observational study in three large hospitals in Italy (from August 2016 to April 2021), all consecutive hospitalized patients with a conﬁrmed diagnosis of hospital-acquired monomicrobial BSI caused by VRE—with no evidence of endocarditis—were analyzed. Cox regression analysis showed that risk factors independently associated with 30-day mortality were age (HR 2.98, CI95% 1.44–6.81, p = 0.002), chronic kidney disease (HR 5.21, CI95% 1.48–22.23, p = 0.001), oncologic disease (HR 2.81, CI95% 1.45–19.8, p = 0.005), and intensive care unit admission (HR 3.71, CI95% 2.23–7.99, p &lt; 0.001). Conversely, early effective therapy was associated with survival (HR 0.32, CI95% 0.38–0.76, p &lt; 0.001). The administration of early effective antibiotic therapy within 48 h from blood culture collection was associated with 30-day mortality rates lower than 33%. Time from blood culture collection to appropriate therapy was an independent predictor of 30-day mortality in patients with EBSI caused by VRE. Based on these data, clinicians should start effective antibiotic therapy as soon as possible, preferably within the ﬁrst 48 h from blood culture collection. Treatment strategies allowing the early delivery of in vitro active antibiotics are urgently needed, especially in critically ill patients at risk of VRE bacteremia.","container-title":"International Journal of Molecular Sciences","DOI":"10.3390/ijms231911925","ISSN":"1422-0067","issue":"19","journalAbbreviation":"IJMS","language":"en","license":"https://creativecommons.org/licenses/by/4.0/","page":"11925","source":"DOI.org (Crossref)","title":"Time to Effective Therapy Is an Important Determinant of Survival in Bloodstream Infections Caused by Vancomycin-Resistant Enterococcus spp","volume":"23","author":[{"family":"Russo","given":"Alessandro"},{"family":"Picciarella","given":"Alice"},{"family":"Russo","given":"Roberta"},{"family":"Ettorre","given":"Gabriella","non-dropping-particle":"d’"},{"family":"Ceccarelli","given":"Giancarlo"}],"issued":{"date-parts":[["2022",10,7]]}}}],"schema":"https://github.com/citation-style-language/schema/raw/master/csl-citation.json"} </w:instrText>
      </w:r>
      <w:r w:rsidR="00E559AC">
        <w:rPr>
          <w:rFonts w:ascii="Arial" w:hAnsi="Arial" w:cs="Arial"/>
        </w:rPr>
        <w:fldChar w:fldCharType="separate"/>
      </w:r>
      <w:r w:rsidR="00AE523A" w:rsidRPr="00AE523A">
        <w:rPr>
          <w:rFonts w:ascii="Arial" w:hAnsi="Arial" w:cs="Arial"/>
          <w:vertAlign w:val="superscript"/>
        </w:rPr>
        <w:t>16</w:t>
      </w:r>
      <w:r w:rsidR="00E559AC">
        <w:rPr>
          <w:rFonts w:ascii="Arial" w:hAnsi="Arial" w:cs="Arial"/>
        </w:rPr>
        <w:fldChar w:fldCharType="end"/>
      </w:r>
      <w:r w:rsidR="00DE141B">
        <w:rPr>
          <w:rFonts w:ascii="Arial" w:hAnsi="Arial" w:cs="Arial"/>
        </w:rPr>
        <w:t xml:space="preserve">. </w:t>
      </w:r>
      <w:r w:rsidR="00F27D24">
        <w:rPr>
          <w:rFonts w:ascii="Arial" w:hAnsi="Arial" w:cs="Arial"/>
        </w:rPr>
        <w:t>On the other hand, g</w:t>
      </w:r>
      <w:r w:rsidR="00FA644F">
        <w:rPr>
          <w:rFonts w:ascii="Arial" w:hAnsi="Arial" w:cs="Arial"/>
        </w:rPr>
        <w:t xml:space="preserve">eneral markers of inflammation such as </w:t>
      </w:r>
      <w:r w:rsidR="00DE141B">
        <w:rPr>
          <w:rFonts w:ascii="Arial" w:hAnsi="Arial" w:cs="Arial"/>
        </w:rPr>
        <w:t>c-reactive protein (</w:t>
      </w:r>
      <w:r w:rsidR="00FA644F">
        <w:rPr>
          <w:rFonts w:ascii="Arial" w:hAnsi="Arial" w:cs="Arial"/>
        </w:rPr>
        <w:t>CRP</w:t>
      </w:r>
      <w:r w:rsidR="00DE141B">
        <w:rPr>
          <w:rFonts w:ascii="Arial" w:hAnsi="Arial" w:cs="Arial"/>
        </w:rPr>
        <w:t>)</w:t>
      </w:r>
      <w:r w:rsidR="00FA644F">
        <w:rPr>
          <w:rFonts w:ascii="Arial" w:hAnsi="Arial" w:cs="Arial"/>
        </w:rPr>
        <w:t xml:space="preserve"> and </w:t>
      </w:r>
      <w:r w:rsidR="00DE141B">
        <w:rPr>
          <w:rFonts w:ascii="Arial" w:hAnsi="Arial" w:cs="Arial"/>
        </w:rPr>
        <w:t xml:space="preserve">serum </w:t>
      </w:r>
      <w:r w:rsidR="00DE141B" w:rsidRPr="00DE141B">
        <w:rPr>
          <w:rFonts w:ascii="Arial" w:hAnsi="Arial" w:cs="Arial"/>
        </w:rPr>
        <w:t>amyloid</w:t>
      </w:r>
      <w:r w:rsidR="00DE141B">
        <w:rPr>
          <w:rFonts w:ascii="Arial" w:hAnsi="Arial" w:cs="Arial"/>
        </w:rPr>
        <w:t xml:space="preserve"> A (</w:t>
      </w:r>
      <w:r w:rsidR="00FA644F">
        <w:rPr>
          <w:rFonts w:ascii="Arial" w:hAnsi="Arial" w:cs="Arial"/>
        </w:rPr>
        <w:t>SAA</w:t>
      </w:r>
      <w:r w:rsidR="00DE141B">
        <w:rPr>
          <w:rFonts w:ascii="Arial" w:hAnsi="Arial" w:cs="Arial"/>
        </w:rPr>
        <w:t xml:space="preserve">) </w:t>
      </w:r>
      <w:r w:rsidR="00FA644F">
        <w:rPr>
          <w:rFonts w:ascii="Arial" w:hAnsi="Arial" w:cs="Arial"/>
        </w:rPr>
        <w:t xml:space="preserve">can be </w:t>
      </w:r>
      <w:r w:rsidR="00F27D24">
        <w:rPr>
          <w:rFonts w:ascii="Arial" w:hAnsi="Arial" w:cs="Arial"/>
        </w:rPr>
        <w:t>very quickly measured</w:t>
      </w:r>
      <w:r w:rsidR="00DE141B">
        <w:rPr>
          <w:rFonts w:ascii="Arial" w:hAnsi="Arial" w:cs="Arial"/>
        </w:rPr>
        <w:t>,</w:t>
      </w:r>
      <w:r w:rsidR="00F27D24">
        <w:rPr>
          <w:rFonts w:ascii="Arial" w:hAnsi="Arial" w:cs="Arial"/>
        </w:rPr>
        <w:t xml:space="preserve"> </w:t>
      </w:r>
      <w:r>
        <w:rPr>
          <w:rFonts w:ascii="Arial" w:hAnsi="Arial" w:cs="Arial"/>
        </w:rPr>
        <w:t>but suffer from offering results</w:t>
      </w:r>
      <w:r w:rsidR="00C12E46">
        <w:rPr>
          <w:rFonts w:ascii="Arial" w:hAnsi="Arial" w:cs="Arial"/>
        </w:rPr>
        <w:t xml:space="preserve"> that are non-specific to the underlying cause of infection</w:t>
      </w:r>
      <w:r>
        <w:rPr>
          <w:rFonts w:ascii="Arial" w:hAnsi="Arial" w:cs="Arial"/>
        </w:rPr>
        <w:t xml:space="preserve"> and are </w:t>
      </w:r>
      <w:r w:rsidR="00C12E46">
        <w:rPr>
          <w:rFonts w:ascii="Arial" w:hAnsi="Arial" w:cs="Arial"/>
        </w:rPr>
        <w:t xml:space="preserve">thus </w:t>
      </w:r>
      <w:r>
        <w:rPr>
          <w:rFonts w:ascii="Arial" w:hAnsi="Arial" w:cs="Arial"/>
        </w:rPr>
        <w:t>unable to inform on optimal antibiotic treatment strategy</w:t>
      </w:r>
      <w:r w:rsidR="0029437B">
        <w:rPr>
          <w:rFonts w:ascii="Arial" w:hAnsi="Arial" w:cs="Arial"/>
        </w:rPr>
        <w:t xml:space="preserve"> </w:t>
      </w:r>
      <w:r w:rsidR="0029437B">
        <w:rPr>
          <w:rFonts w:ascii="Arial" w:hAnsi="Arial" w:cs="Arial"/>
        </w:rPr>
        <w:fldChar w:fldCharType="begin"/>
      </w:r>
      <w:r w:rsidR="00AE523A">
        <w:rPr>
          <w:rFonts w:ascii="Arial" w:hAnsi="Arial" w:cs="Arial"/>
        </w:rPr>
        <w:instrText xml:space="preserve"> ADDIN ZOTERO_ITEM CSL_CITATION {"citationID":"VcntMuLG","properties":{"formattedCitation":"\\super 17\\nosupersub{}","plainCitation":"17","noteIndex":0},"citationItems":[{"id":6117,"uris":["http://zotero.org/users/6494753/items/2APNAR59"],"itemData":{"id":6117,"type":"article-journal","abstract":"Quantitative measurement of C-reactive protein (CRP) in serum has been proposed as a sensitive and, for some populations, a specific indicator of infection. To determine whether early measurement of CRP in serum could differentiate patients with bacteremia from a control group of patients whose blood cultures yielded contaminants, we measured CRP concentrations quantitatively by rate nephelometry in serum samples that had been obtained from patients on the same day as blood samples that yielded bacteria or fungi. Of the 36 episodes of bacteremia, 3 (8.5%) occurred in patients with normal concentrations of CRP in serum and 2 (5.5%) in patients with minimally elevated levels. Of the 21 episodes associated with contaminated blood cultures, only 2 (9.5%) occurred in patients with normal CRP levels. Of the patients with marked elevations of CRP (greater than 10 mg/dl), 18 (86%) had infection, although not all of these patients had bacteremia. We conclude that a normal concentration of CRP in serum does not eliminate the possibility of bacteremia. Moderate elevations (1 to 10 mg/dl) of CRP levels are common in both patients with contaminated blood cultures and in those with bacteremia. If the CRP concentration in serum is greater than 10 mg/dl and if other causes of marked elevations of CRP levels are eliminated, CRP concentration in serum may be a relatively specific indicator of infection. However, elevations of CRP concentrations are neither completely sensitive nor specific for detecting infection in patients with bacteremia.","container-title":"Journal of Clinical Microbiology","DOI":"10.1128/jcm.20.3.317-319.1984","ISSN":"0095-1137, 1098-660X","issue":"3","journalAbbreviation":"J Clin Microbiol","language":"en","page":"317-319","source":"DOI.org (Crossref)","title":"C-reactive protein in patients with bacteremia","volume":"20","author":[{"family":"McCabe","given":"R E"},{"family":"Remington","given":"J S"}],"issued":{"date-parts":[["1984",9]]}}}],"schema":"https://github.com/citation-style-language/schema/raw/master/csl-citation.json"} </w:instrText>
      </w:r>
      <w:r w:rsidR="0029437B">
        <w:rPr>
          <w:rFonts w:ascii="Arial" w:hAnsi="Arial" w:cs="Arial"/>
        </w:rPr>
        <w:fldChar w:fldCharType="separate"/>
      </w:r>
      <w:r w:rsidR="00AE523A" w:rsidRPr="00AE523A">
        <w:rPr>
          <w:rFonts w:ascii="Arial" w:hAnsi="Arial" w:cs="Arial"/>
          <w:vertAlign w:val="superscript"/>
        </w:rPr>
        <w:t>17</w:t>
      </w:r>
      <w:r w:rsidR="0029437B">
        <w:rPr>
          <w:rFonts w:ascii="Arial" w:hAnsi="Arial" w:cs="Arial"/>
        </w:rPr>
        <w:fldChar w:fldCharType="end"/>
      </w:r>
      <w:r>
        <w:rPr>
          <w:rFonts w:ascii="Arial" w:hAnsi="Arial" w:cs="Arial"/>
        </w:rPr>
        <w:t>.</w:t>
      </w:r>
      <w:r w:rsidR="00DE141B">
        <w:rPr>
          <w:rFonts w:ascii="Arial" w:hAnsi="Arial" w:cs="Arial"/>
        </w:rPr>
        <w:t xml:space="preserve"> Altogether, </w:t>
      </w:r>
      <w:r w:rsidR="00823C5D">
        <w:rPr>
          <w:rFonts w:ascii="Arial" w:hAnsi="Arial" w:cs="Arial"/>
        </w:rPr>
        <w:t>the inability to quickly pair the infection with the optimal treatment results in clinicians treating under the assumption that the strain causing the infection is resistant</w:t>
      </w:r>
      <w:r w:rsidR="00340B1F">
        <w:rPr>
          <w:rFonts w:ascii="Arial" w:hAnsi="Arial" w:cs="Arial"/>
        </w:rPr>
        <w:t xml:space="preserve"> to first line antibiotic treatments</w:t>
      </w:r>
      <w:r w:rsidR="00E559AC">
        <w:rPr>
          <w:rFonts w:ascii="Arial" w:hAnsi="Arial" w:cs="Arial"/>
        </w:rPr>
        <w:t xml:space="preserve"> when enterococcal bacteremia is suspected</w:t>
      </w:r>
      <w:r w:rsidR="00422EE5">
        <w:rPr>
          <w:rFonts w:ascii="Arial" w:hAnsi="Arial" w:cs="Arial"/>
        </w:rPr>
        <w:t xml:space="preserve">. This is suboptimal, because it </w:t>
      </w:r>
      <w:r w:rsidR="00683354">
        <w:rPr>
          <w:rFonts w:ascii="Arial" w:hAnsi="Arial" w:cs="Arial"/>
        </w:rPr>
        <w:t xml:space="preserve">results in increased usage of “last resort” antibiotics relative to what would be required if the </w:t>
      </w:r>
      <w:r w:rsidR="00823C5D">
        <w:rPr>
          <w:rFonts w:ascii="Arial" w:hAnsi="Arial" w:cs="Arial"/>
        </w:rPr>
        <w:t>antibiotic resistance profiles of the isolates were</w:t>
      </w:r>
      <w:r w:rsidR="00683354">
        <w:rPr>
          <w:rFonts w:ascii="Arial" w:hAnsi="Arial" w:cs="Arial"/>
        </w:rPr>
        <w:t xml:space="preserve"> known </w:t>
      </w:r>
      <w:r w:rsidR="00683354" w:rsidRPr="00683354">
        <w:rPr>
          <w:rFonts w:ascii="Arial" w:hAnsi="Arial" w:cs="Arial"/>
          <w:i/>
          <w:iCs/>
        </w:rPr>
        <w:t>a priori</w:t>
      </w:r>
      <w:r w:rsidR="00683354">
        <w:rPr>
          <w:rFonts w:ascii="Arial" w:hAnsi="Arial" w:cs="Arial"/>
        </w:rPr>
        <w:t xml:space="preserve">. </w:t>
      </w:r>
      <w:r w:rsidR="00823C5D">
        <w:rPr>
          <w:rFonts w:ascii="Arial" w:hAnsi="Arial" w:cs="Arial"/>
        </w:rPr>
        <w:t>A</w:t>
      </w:r>
      <w:r w:rsidR="00683354">
        <w:rPr>
          <w:rFonts w:ascii="Arial" w:hAnsi="Arial" w:cs="Arial"/>
        </w:rPr>
        <w:t xml:space="preserve">s time progresses, enterococci </w:t>
      </w:r>
      <w:r w:rsidR="00823C5D">
        <w:rPr>
          <w:rFonts w:ascii="Arial" w:hAnsi="Arial" w:cs="Arial"/>
        </w:rPr>
        <w:t>will</w:t>
      </w:r>
      <w:r w:rsidR="00683354">
        <w:rPr>
          <w:rFonts w:ascii="Arial" w:hAnsi="Arial" w:cs="Arial"/>
        </w:rPr>
        <w:t xml:space="preserve"> develop increased resistance </w:t>
      </w:r>
      <w:r w:rsidR="0016076F">
        <w:rPr>
          <w:rFonts w:ascii="Arial" w:hAnsi="Arial" w:cs="Arial"/>
        </w:rPr>
        <w:t>to</w:t>
      </w:r>
      <w:r w:rsidR="00683354">
        <w:rPr>
          <w:rFonts w:ascii="Arial" w:hAnsi="Arial" w:cs="Arial"/>
        </w:rPr>
        <w:t xml:space="preserve"> these antibiotics, making treatment in the future </w:t>
      </w:r>
      <w:r w:rsidR="00823C5D">
        <w:rPr>
          <w:rFonts w:ascii="Arial" w:hAnsi="Arial" w:cs="Arial"/>
        </w:rPr>
        <w:t xml:space="preserve">progressively </w:t>
      </w:r>
      <w:r w:rsidR="00683354">
        <w:rPr>
          <w:rFonts w:ascii="Arial" w:hAnsi="Arial" w:cs="Arial"/>
        </w:rPr>
        <w:t xml:space="preserve">more challenging. </w:t>
      </w:r>
      <w:r w:rsidR="00D20EE7">
        <w:rPr>
          <w:rFonts w:ascii="Arial" w:hAnsi="Arial" w:cs="Arial"/>
        </w:rPr>
        <w:t xml:space="preserve">This has been </w:t>
      </w:r>
      <w:r w:rsidR="00046BE9">
        <w:rPr>
          <w:rFonts w:ascii="Arial" w:hAnsi="Arial" w:cs="Arial"/>
        </w:rPr>
        <w:t>well documented previously</w:t>
      </w:r>
      <w:r w:rsidR="00D20EE7">
        <w:rPr>
          <w:rFonts w:ascii="Arial" w:hAnsi="Arial" w:cs="Arial"/>
        </w:rPr>
        <w:t xml:space="preserve">, where vancomycin resistance in </w:t>
      </w:r>
      <w:r w:rsidR="00D20EE7" w:rsidRPr="00A82A8A">
        <w:rPr>
          <w:rFonts w:ascii="Arial" w:hAnsi="Arial" w:cs="Arial"/>
          <w:i/>
          <w:iCs/>
        </w:rPr>
        <w:t>E. faecium</w:t>
      </w:r>
      <w:r w:rsidR="00D20EE7">
        <w:rPr>
          <w:rFonts w:ascii="Arial" w:hAnsi="Arial" w:cs="Arial"/>
        </w:rPr>
        <w:t xml:space="preserve"> rose from 0% in the mid 1980s to over 80% by 2007</w:t>
      </w:r>
      <w:r w:rsidR="002020F0">
        <w:rPr>
          <w:rFonts w:ascii="Arial" w:hAnsi="Arial" w:cs="Arial"/>
        </w:rPr>
        <w:t xml:space="preserve"> </w:t>
      </w:r>
      <w:r w:rsidR="002020F0">
        <w:rPr>
          <w:rFonts w:ascii="Arial" w:hAnsi="Arial" w:cs="Arial"/>
        </w:rPr>
        <w:fldChar w:fldCharType="begin"/>
      </w:r>
      <w:r w:rsidR="002020F0">
        <w:rPr>
          <w:rFonts w:ascii="Arial" w:hAnsi="Arial" w:cs="Arial"/>
        </w:rPr>
        <w:instrText xml:space="preserve"> ADDIN ZOTERO_ITEM CSL_CITATION {"citationID":"ZWOJbzku","properties":{"formattedCitation":"\\super 13\\nosupersub{}","plainCitation":"13","noteIndex":0},"citationItems":[{"id":6131,"uris":["http://zotero.org/users/6494753/items/KZPTAM7Q"],"itemData":{"id":6131,"type":"article-journal","abstract":"The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2020F0">
        <w:rPr>
          <w:rFonts w:ascii="Arial" w:hAnsi="Arial" w:cs="Arial"/>
        </w:rPr>
        <w:fldChar w:fldCharType="separate"/>
      </w:r>
      <w:r w:rsidR="002020F0" w:rsidRPr="002020F0">
        <w:rPr>
          <w:rFonts w:ascii="Arial" w:hAnsi="Arial" w:cs="Arial"/>
          <w:vertAlign w:val="superscript"/>
        </w:rPr>
        <w:t>13</w:t>
      </w:r>
      <w:r w:rsidR="002020F0">
        <w:rPr>
          <w:rFonts w:ascii="Arial" w:hAnsi="Arial" w:cs="Arial"/>
        </w:rPr>
        <w:fldChar w:fldCharType="end"/>
      </w:r>
      <w:r w:rsidR="00D20EE7">
        <w:rPr>
          <w:rFonts w:ascii="Arial" w:hAnsi="Arial" w:cs="Arial"/>
        </w:rPr>
        <w:t xml:space="preserve">. </w:t>
      </w:r>
      <w:r w:rsidR="00A82A8A">
        <w:rPr>
          <w:rFonts w:ascii="Arial" w:hAnsi="Arial" w:cs="Arial"/>
        </w:rPr>
        <w:t xml:space="preserve">In addition to promoting increases in antibiotic resistance, </w:t>
      </w:r>
      <w:r w:rsidR="00A82A8A">
        <w:rPr>
          <w:rFonts w:ascii="Arial" w:hAnsi="Arial" w:cs="Arial"/>
        </w:rPr>
        <w:lastRenderedPageBreak/>
        <w:t>suboptimal antibiotic use in EcB is associated with worse clinical outcomes</w:t>
      </w:r>
      <w:r w:rsidR="00FE4ECA">
        <w:rPr>
          <w:rFonts w:ascii="Arial" w:hAnsi="Arial" w:cs="Arial"/>
        </w:rPr>
        <w:fldChar w:fldCharType="begin"/>
      </w:r>
      <w:r w:rsidR="00AE523A">
        <w:rPr>
          <w:rFonts w:ascii="Arial" w:hAnsi="Arial" w:cs="Arial"/>
        </w:rPr>
        <w:instrText xml:space="preserve"> ADDIN ZOTERO_ITEM CSL_CITATION {"citationID":"2omNHAaM","properties":{"formattedCitation":"\\super 18\\nosupersub{}","plainCitation":"18","noteIndex":0},"citationItems":[{"id":6127,"uris":["http://zotero.org/users/6494753/items/UHKUD3R3"],"itemData":{"id":6127,"type":"article-journal","abstract":"Background  Enterococcal bacteremia has become prevalent in the recent decade, especially in hospitalized patients. Moreover, the rise in resistance patterns against antibiotic drugs regarding enterococci infection, such as cephalosporins, ampicillin and vancomycin, is prevailing. The major driving force behind this is the incongruous use of antibiotics with a minor contribution from environmental stressors which calls for vigilant and prudent administration of evidence-based antibiotics.\nMethods  A retrospective study was conducted from January 1 2017 until December 31 2021, at the tertiary care center, Dr Ziauddin Hospital in Karachi, Pakistan.\nResults  Our research revealed ampicillin resistance in 87 (63.5%), with an estimated 25 (18.8%) mortality. Male gender 19 (76%) and vancomycin resistance 13 (52%) were associated with increased mortality. Furthermore, appropriate antibiotic therapy reduced the risk of death compared with inappropriate and excessive use of antibiotics 10 (40%) vs. 15 (60%) vs. 20 (80%) respectively. Targeted therapy with amoxicillin/clavulanic acid was associated with lower mortality 1 (4%) and higher discharge rates 34 (32.1%). On Kaplan-Meier survival, targeted therapy with amoxicillin/clavulanic acid was associated with shorter hospital stays and prolonged survival. UTI was found as the most common source of enterococcal bacteremia 57 (41.6%), followed by respiratory 21 (15.3%) and intra-abdominal 13 (9.5%). In 26 (19%) patients, no identifiable source of infection was found.\nConclusion  Vancomycin resistance and male gender were found independent risk factors for mortality. The use of inappropriate antibiotics significantly increases mortality in these patients. The appropriate antibiotic therapy reduces","container-title":"BMC Infectious Diseases","DOI":"10.1186/s12879-023-08498-0","ISSN":"1471-2334","issue":"1","journalAbbreviation":"BMC Infect Dis","language":"en","page":"514","source":"DOI.org (Crossref)","title":"Antibiotic choices among healthcare professionals for enterococcal bacteremia with patterns of resistance and risk factors of mortality, in settings of poor antibiotic stewardship program — a five-year retrospective cohort study","volume":"23","author":[{"family":"Bhatti","given":"Jamil Muqtadir"},{"family":"Raza","given":"Syed Ali"},{"family":"Alam","given":"Ayesha Farooq"},{"family":"Khan","given":"Yameena Noman"},{"family":"Mala","given":"Ali"},{"family":"Batool","given":"Irshad"},{"family":"Sameeullah","given":"Fnu"}],"issued":{"date-parts":[["2023",8,6]]}}}],"schema":"https://github.com/citation-style-language/schema/raw/master/csl-citation.json"} </w:instrText>
      </w:r>
      <w:r w:rsidR="00FE4ECA">
        <w:rPr>
          <w:rFonts w:ascii="Arial" w:hAnsi="Arial" w:cs="Arial"/>
        </w:rPr>
        <w:fldChar w:fldCharType="separate"/>
      </w:r>
      <w:r w:rsidR="00AE523A" w:rsidRPr="00AE523A">
        <w:rPr>
          <w:rFonts w:ascii="Arial" w:hAnsi="Arial" w:cs="Arial"/>
          <w:vertAlign w:val="superscript"/>
        </w:rPr>
        <w:t>18</w:t>
      </w:r>
      <w:r w:rsidR="00FE4ECA">
        <w:rPr>
          <w:rFonts w:ascii="Arial" w:hAnsi="Arial" w:cs="Arial"/>
        </w:rPr>
        <w:fldChar w:fldCharType="end"/>
      </w:r>
      <w:r w:rsidR="00693EE3" w:rsidRPr="00693EE3">
        <w:rPr>
          <w:rFonts w:ascii="Arial" w:hAnsi="Arial" w:cs="Arial"/>
          <w:vertAlign w:val="superscript"/>
        </w:rPr>
        <w:t>,</w:t>
      </w:r>
      <w:r w:rsidR="00693EE3">
        <w:rPr>
          <w:rFonts w:ascii="Arial" w:hAnsi="Arial" w:cs="Arial"/>
        </w:rPr>
        <w:fldChar w:fldCharType="begin"/>
      </w:r>
      <w:r w:rsidR="00AE523A">
        <w:rPr>
          <w:rFonts w:ascii="Arial" w:hAnsi="Arial" w:cs="Arial"/>
        </w:rPr>
        <w:instrText xml:space="preserve"> ADDIN ZOTERO_ITEM CSL_CITATION {"citationID":"SbDnJxNm","properties":{"formattedCitation":"\\super 19\\nosupersub{}","plainCitation":"19","noteIndex":0},"citationItems":[{"id":5690,"uris":["http://zotero.org/users/6494753/items/IHLMNXIQ"],"itemData":{"id":5690,"type":"article-journal","abstract":"Enterococcus species are common in nosocomial bloodstream infections and their incidence is rising. Although well recognized in several serious bacterial infections, the inﬂuence of appropriate antimicrobial therapy in enterococcal bacteraemia has not been fully settled. The aim of the study was to determine whether administration of inappropriate antibiotics in enterococcal bacteraemia is an independent risk factor for mortality, among other known and suspected risk factors. We conducted a cohort study of E. faecalis/faecium bacteraemia during a 3-year period at a single tertiary care hospital in Denmark. Patients with growth of non-enterococcus co-pathogens apart from the enterococcal bacteraemia were also included, as were patients with repeated enterococcal bacteraemia. Time to appropriate antimicrobial therapy was counted from the ﬁrst episode. Appropriate antibiotic therapy was deﬁned as any therapy with documented clinical effect, in vitro activity and a minimum treatment length of 6 days. Multivariate regression models were built to determine the independent risk factors for mortality. We included 196 patients with enterococcal bacteraemia. Appropriate antibiotics for at least 6 days were administered in 146 of these (74%). Thirty-day mortality was 26%. Multivariate logistic regression identiﬁed independent predictors of 30-day all-cause mortality: appropriate antimicrobial therapy for ‡6 days (odds ratio for mortality 0.33, 0.14–0.79), ICU admission (4.2, 1.7–10), thrombocytopenia (3.9, 1.6–9.3), chronic liver failure (3.3, 1.1–10) and age ‡60 years (2.2, 0.99–5.0). Antibiotics not appropriately covering enterococci are frequently administered empirically in suspected bloodstream infections. Inappropriate antibiotic therapy was an independent risk factor for mortality in enterococcal bacteraemia.","container-title":"Clinical Microbiology and Infection","DOI":"10.1111/j.1469-0691.2010.03394.x","ISSN":"1198743X","issue":"7","journalAbbreviation":"Clinical Microbiology and Infection","language":"en","page":"1078-1083","source":"DOI.org (Crossref)","title":"Mortality in enterococcal bloodstream infections increases with inappropriate antimicrobial therapy","volume":"17","author":[{"family":"Suppli","given":"M."},{"family":"Aabenhus","given":"R."},{"family":"Harboe","given":"Z.B."},{"family":"Andersen","given":"L.P."},{"family":"Tvede","given":"M."},{"family":"Jensen","given":"J.-U. S."}],"issued":{"date-parts":[["2011",7]]}}}],"schema":"https://github.com/citation-style-language/schema/raw/master/csl-citation.json"} </w:instrText>
      </w:r>
      <w:r w:rsidR="00693EE3">
        <w:rPr>
          <w:rFonts w:ascii="Arial" w:hAnsi="Arial" w:cs="Arial"/>
        </w:rPr>
        <w:fldChar w:fldCharType="separate"/>
      </w:r>
      <w:r w:rsidR="00AE523A" w:rsidRPr="00AE523A">
        <w:rPr>
          <w:rFonts w:ascii="Arial" w:hAnsi="Arial" w:cs="Arial"/>
          <w:vertAlign w:val="superscript"/>
        </w:rPr>
        <w:t>19</w:t>
      </w:r>
      <w:r w:rsidR="00693EE3">
        <w:rPr>
          <w:rFonts w:ascii="Arial" w:hAnsi="Arial" w:cs="Arial"/>
        </w:rPr>
        <w:fldChar w:fldCharType="end"/>
      </w:r>
      <w:r w:rsidR="00A82A8A">
        <w:rPr>
          <w:rFonts w:ascii="Arial" w:hAnsi="Arial" w:cs="Arial"/>
        </w:rPr>
        <w:t xml:space="preserve">. </w:t>
      </w:r>
      <w:r w:rsidR="008B2985">
        <w:rPr>
          <w:rFonts w:ascii="Arial" w:hAnsi="Arial" w:cs="Arial"/>
        </w:rPr>
        <w:t>I</w:t>
      </w:r>
      <w:r w:rsidR="00890BCF">
        <w:rPr>
          <w:rFonts w:ascii="Arial" w:hAnsi="Arial" w:cs="Arial"/>
        </w:rPr>
        <w:t xml:space="preserve">f substantial differences </w:t>
      </w:r>
      <w:r w:rsidR="00500129">
        <w:rPr>
          <w:rFonts w:ascii="Arial" w:hAnsi="Arial" w:cs="Arial"/>
        </w:rPr>
        <w:t xml:space="preserve">in host response </w:t>
      </w:r>
      <w:r w:rsidR="009F4975">
        <w:rPr>
          <w:rFonts w:ascii="Arial" w:hAnsi="Arial" w:cs="Arial"/>
        </w:rPr>
        <w:t>are capable of being detected in plasma as a result of the underlying pathogen</w:t>
      </w:r>
      <w:r w:rsidR="00046BE9">
        <w:rPr>
          <w:rFonts w:ascii="Arial" w:hAnsi="Arial" w:cs="Arial"/>
        </w:rPr>
        <w:t xml:space="preserve">, </w:t>
      </w:r>
      <w:r w:rsidR="002A6FA9">
        <w:rPr>
          <w:rFonts w:ascii="Arial" w:hAnsi="Arial" w:cs="Arial"/>
        </w:rPr>
        <w:t xml:space="preserve">in principle they could be leveraged to develop diagnostics that could quickly predict the specific type of bacteremia and inform on the optimal treatment method. </w:t>
      </w:r>
      <w:r w:rsidR="008B2985">
        <w:rPr>
          <w:rFonts w:ascii="Arial" w:hAnsi="Arial" w:cs="Arial"/>
        </w:rPr>
        <w:t>I</w:t>
      </w:r>
      <w:r w:rsidR="00AC7FEE">
        <w:rPr>
          <w:rFonts w:ascii="Arial" w:hAnsi="Arial" w:cs="Arial"/>
        </w:rPr>
        <w:t xml:space="preserve">n the context of EcB, </w:t>
      </w:r>
      <w:r w:rsidR="009F4975">
        <w:rPr>
          <w:rFonts w:ascii="Arial" w:hAnsi="Arial" w:cs="Arial"/>
        </w:rPr>
        <w:t xml:space="preserve">this would allow </w:t>
      </w:r>
      <w:r w:rsidR="004954DA">
        <w:rPr>
          <w:rFonts w:ascii="Arial" w:hAnsi="Arial" w:cs="Arial"/>
        </w:rPr>
        <w:t xml:space="preserve">epidemiological data to </w:t>
      </w:r>
      <w:r w:rsidR="009F4975">
        <w:rPr>
          <w:rFonts w:ascii="Arial" w:hAnsi="Arial" w:cs="Arial"/>
        </w:rPr>
        <w:t>inform the clinician on</w:t>
      </w:r>
      <w:r w:rsidR="004954DA">
        <w:rPr>
          <w:rFonts w:ascii="Arial" w:hAnsi="Arial" w:cs="Arial"/>
        </w:rPr>
        <w:t xml:space="preserve"> whether treatment with vancomycin would </w:t>
      </w:r>
      <w:r w:rsidR="00D20EE7">
        <w:rPr>
          <w:rFonts w:ascii="Arial" w:hAnsi="Arial" w:cs="Arial"/>
        </w:rPr>
        <w:t>likely be effective</w:t>
      </w:r>
      <w:r w:rsidR="004954DA">
        <w:rPr>
          <w:rFonts w:ascii="Arial" w:hAnsi="Arial" w:cs="Arial"/>
        </w:rPr>
        <w:t xml:space="preserve"> (as would be expected for a majority of </w:t>
      </w:r>
      <w:r w:rsidR="004954DA" w:rsidRPr="004954DA">
        <w:rPr>
          <w:rFonts w:ascii="Arial" w:hAnsi="Arial" w:cs="Arial"/>
          <w:i/>
          <w:iCs/>
        </w:rPr>
        <w:t>E. faecalis</w:t>
      </w:r>
      <w:r w:rsidR="004954DA">
        <w:rPr>
          <w:rFonts w:ascii="Arial" w:hAnsi="Arial" w:cs="Arial"/>
        </w:rPr>
        <w:t xml:space="preserve"> isolates). </w:t>
      </w:r>
      <w:r w:rsidR="00E559AC">
        <w:rPr>
          <w:rFonts w:ascii="Arial" w:hAnsi="Arial" w:cs="Arial"/>
        </w:rPr>
        <w:t xml:space="preserve">To evaluate the feasibility of </w:t>
      </w:r>
      <w:r w:rsidR="00B043CD">
        <w:rPr>
          <w:rFonts w:ascii="Arial" w:hAnsi="Arial" w:cs="Arial"/>
        </w:rPr>
        <w:t>such a</w:t>
      </w:r>
      <w:r w:rsidR="00E559AC">
        <w:rPr>
          <w:rFonts w:ascii="Arial" w:hAnsi="Arial" w:cs="Arial"/>
        </w:rPr>
        <w:t xml:space="preserve"> strategy, the systemic response to EcB must first be profiled in an unbiased manner. </w:t>
      </w:r>
    </w:p>
    <w:p w14:paraId="76473926" w14:textId="5CBE15E1"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9F6138">
        <w:rPr>
          <w:rFonts w:ascii="Arial" w:hAnsi="Arial" w:cs="Arial"/>
        </w:rPr>
        <w:t>as well as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fldChar w:fldCharType="begin"/>
      </w:r>
      <w:r w:rsidR="00AE523A">
        <w:rPr>
          <w:rFonts w:ascii="Arial" w:hAnsi="Arial" w:cs="Arial"/>
        </w:rPr>
        <w:instrText xml:space="preserve"> ADDIN ZOTERO_ITEM CSL_CITATION {"citationID":"D1f7sM1B","properties":{"formattedCitation":"\\super 20\\nosupersub{}","plainCitation":"20","noteIndex":0},"citationItems":[{"id":1078,"uris":["http://zotero.org/users/6494753/items/I5W2K52D"],"itemData":{"id":1078,"type":"article-journal","abstract":"Staphylococcus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A44FEB">
        <w:rPr>
          <w:rFonts w:ascii="Arial" w:hAnsi="Arial" w:cs="Arial"/>
        </w:rPr>
        <w:fldChar w:fldCharType="separate"/>
      </w:r>
      <w:r w:rsidR="00AE523A" w:rsidRPr="00AE523A">
        <w:rPr>
          <w:rFonts w:ascii="Arial" w:hAnsi="Arial" w:cs="Arial"/>
          <w:vertAlign w:val="superscript"/>
        </w:rPr>
        <w:t>20</w:t>
      </w:r>
      <w:r w:rsidR="00A44FEB">
        <w:rPr>
          <w:rFonts w:ascii="Arial" w:hAnsi="Arial" w:cs="Arial"/>
        </w:rPr>
        <w:fldChar w:fldCharType="end"/>
      </w:r>
      <w:r w:rsidR="00A44FEB">
        <w:rPr>
          <w:rFonts w:ascii="Arial" w:hAnsi="Arial" w:cs="Arial"/>
        </w:rPr>
        <w:t xml:space="preserve"> to </w:t>
      </w:r>
      <w:r w:rsidR="00500129">
        <w:rPr>
          <w:rFonts w:ascii="Arial" w:hAnsi="Arial" w:cs="Arial"/>
        </w:rPr>
        <w:t>compare</w:t>
      </w:r>
      <w:r w:rsidR="00A44FEB">
        <w:rPr>
          <w:rFonts w:ascii="Arial" w:hAnsi="Arial" w:cs="Arial"/>
        </w:rPr>
        <w:t xml:space="preserve"> </w:t>
      </w:r>
      <w:r w:rsidR="00B043CD">
        <w:rPr>
          <w:rFonts w:ascii="Arial" w:hAnsi="Arial" w:cs="Arial"/>
        </w:rPr>
        <w:t>the 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bacteremia. </w:t>
      </w:r>
      <w:r w:rsidR="009F6138">
        <w:rPr>
          <w:rFonts w:ascii="Arial" w:hAnsi="Arial" w:cs="Arial"/>
        </w:rPr>
        <w:t xml:space="preserve">This approach allows us </w:t>
      </w:r>
      <w:r w:rsidR="007B33CC">
        <w:rPr>
          <w:rFonts w:ascii="Arial" w:hAnsi="Arial" w:cs="Arial"/>
        </w:rPr>
        <w:t>to identify</w:t>
      </w:r>
      <w:r w:rsidR="009F6138">
        <w:rPr>
          <w:rFonts w:ascii="Arial" w:hAnsi="Arial" w:cs="Arial"/>
        </w:rPr>
        <w:t xml:space="preserve"> </w:t>
      </w:r>
      <w:r w:rsidR="007B33CC">
        <w:rPr>
          <w:rFonts w:ascii="Arial" w:hAnsi="Arial" w:cs="Arial"/>
        </w:rPr>
        <w:t xml:space="preserve">individual features as well as biological processes that are </w:t>
      </w:r>
      <w:r w:rsidR="003902DA">
        <w:rPr>
          <w:rFonts w:ascii="Arial" w:hAnsi="Arial" w:cs="Arial"/>
        </w:rPr>
        <w:t>altered</w:t>
      </w:r>
      <w:r w:rsidR="007B33CC">
        <w:rPr>
          <w:rFonts w:ascii="Arial" w:hAnsi="Arial" w:cs="Arial"/>
        </w:rPr>
        <w:t xml:space="preserve"> in</w:t>
      </w:r>
      <w:r w:rsidR="003902DA">
        <w:rPr>
          <w:rFonts w:ascii="Arial" w:hAnsi="Arial" w:cs="Arial"/>
        </w:rPr>
        <w:t xml:space="preserve"> aspects of</w:t>
      </w:r>
      <w:r w:rsidR="007B33CC">
        <w:rPr>
          <w:rFonts w:ascii="Arial" w:hAnsi="Arial" w:cs="Arial"/>
        </w:rPr>
        <w:t xml:space="preserve"> enterococcal bacteremia through </w:t>
      </w:r>
      <w:r w:rsidR="00000452">
        <w:rPr>
          <w:rFonts w:ascii="Arial" w:hAnsi="Arial" w:cs="Arial"/>
        </w:rPr>
        <w:t>three primary</w:t>
      </w:r>
      <w:r w:rsidR="007B33CC">
        <w:rPr>
          <w:rFonts w:ascii="Arial" w:hAnsi="Arial" w:cs="Arial"/>
        </w:rPr>
        <w:t xml:space="preserve"> </w:t>
      </w:r>
      <w:r w:rsidR="00000452">
        <w:rPr>
          <w:rFonts w:ascii="Arial" w:hAnsi="Arial" w:cs="Arial"/>
        </w:rPr>
        <w:t xml:space="preserve">comparisons (1) </w:t>
      </w:r>
      <w:r w:rsidR="0029437B">
        <w:rPr>
          <w:rFonts w:ascii="Arial" w:hAnsi="Arial" w:cs="Arial"/>
        </w:rPr>
        <w:t>EcB</w:t>
      </w:r>
      <w:r w:rsidR="00000452">
        <w:rPr>
          <w:rFonts w:ascii="Arial" w:hAnsi="Arial" w:cs="Arial"/>
        </w:rPr>
        <w:t xml:space="preserve"> </w:t>
      </w:r>
      <w:r w:rsidR="00B766EC">
        <w:rPr>
          <w:rFonts w:ascii="Arial" w:hAnsi="Arial" w:cs="Arial"/>
        </w:rPr>
        <w:t xml:space="preserve">and </w:t>
      </w:r>
      <w:r w:rsidR="00B766EC" w:rsidRPr="00B766EC">
        <w:rPr>
          <w:rFonts w:ascii="Arial" w:hAnsi="Arial" w:cs="Arial"/>
          <w:i/>
          <w:iCs/>
        </w:rPr>
        <w:t>S. aureus</w:t>
      </w:r>
      <w:r w:rsidR="00B766EC">
        <w:rPr>
          <w:rFonts w:ascii="Arial" w:hAnsi="Arial" w:cs="Arial"/>
        </w:rPr>
        <w:t xml:space="preserve"> </w:t>
      </w:r>
      <w:r w:rsidR="00000452">
        <w:rPr>
          <w:rFonts w:ascii="Arial" w:hAnsi="Arial" w:cs="Arial"/>
        </w:rPr>
        <w:t>compared to healthy, (2) bacteremia caused by</w:t>
      </w:r>
      <w:r w:rsidR="009F6138" w:rsidRPr="009F6138">
        <w:rPr>
          <w:rFonts w:ascii="Arial" w:hAnsi="Arial" w:cs="Arial"/>
          <w:i/>
          <w:iCs/>
        </w:rPr>
        <w:t xml:space="preserve"> E. faecalis</w:t>
      </w:r>
      <w:r w:rsidR="009F6138">
        <w:rPr>
          <w:rFonts w:ascii="Arial" w:hAnsi="Arial" w:cs="Arial"/>
        </w:rPr>
        <w:t xml:space="preserve"> </w:t>
      </w:r>
      <w:r w:rsidR="00000452">
        <w:rPr>
          <w:rFonts w:ascii="Arial" w:hAnsi="Arial" w:cs="Arial"/>
        </w:rPr>
        <w:t>compared to</w:t>
      </w:r>
      <w:r w:rsidR="009F6138">
        <w:rPr>
          <w:rFonts w:ascii="Arial" w:hAnsi="Arial" w:cs="Arial"/>
        </w:rPr>
        <w:t xml:space="preserve"> </w:t>
      </w:r>
      <w:r w:rsidR="009F6138" w:rsidRPr="009F6138">
        <w:rPr>
          <w:rFonts w:ascii="Arial" w:hAnsi="Arial" w:cs="Arial"/>
          <w:i/>
          <w:iCs/>
        </w:rPr>
        <w:t>E. faecium</w:t>
      </w:r>
      <w:r w:rsidR="009F6138">
        <w:rPr>
          <w:rFonts w:ascii="Arial" w:hAnsi="Arial" w:cs="Arial"/>
        </w:rPr>
        <w:t xml:space="preserve">, and </w:t>
      </w:r>
      <w:r w:rsidR="00000452">
        <w:rPr>
          <w:rFonts w:ascii="Arial" w:hAnsi="Arial" w:cs="Arial"/>
        </w:rPr>
        <w:t xml:space="preserve">(3) </w:t>
      </w:r>
      <w:r w:rsidR="003902DA">
        <w:rPr>
          <w:rFonts w:ascii="Arial" w:hAnsi="Arial" w:cs="Arial"/>
        </w:rPr>
        <w:t>E</w:t>
      </w:r>
      <w:r w:rsidR="00C12E46">
        <w:rPr>
          <w:rFonts w:ascii="Arial" w:hAnsi="Arial" w:cs="Arial"/>
        </w:rPr>
        <w:t>c</w:t>
      </w:r>
      <w:r w:rsidR="003902DA">
        <w:rPr>
          <w:rFonts w:ascii="Arial" w:hAnsi="Arial" w:cs="Arial"/>
        </w:rPr>
        <w:t xml:space="preserve">B </w:t>
      </w:r>
      <w:r w:rsidR="009F6138">
        <w:rPr>
          <w:rFonts w:ascii="Arial" w:hAnsi="Arial" w:cs="Arial"/>
        </w:rPr>
        <w:t xml:space="preserve">patients that succumbed to mortality </w:t>
      </w:r>
      <w:r w:rsidR="00000452">
        <w:rPr>
          <w:rFonts w:ascii="Arial" w:hAnsi="Arial" w:cs="Arial"/>
        </w:rPr>
        <w:t>compared to</w:t>
      </w:r>
      <w:r w:rsidR="009F6138">
        <w:rPr>
          <w:rFonts w:ascii="Arial" w:hAnsi="Arial" w:cs="Arial"/>
        </w:rPr>
        <w:t xml:space="preserve"> those that survived. </w:t>
      </w:r>
      <w:r w:rsidR="004C2A64">
        <w:rPr>
          <w:rFonts w:ascii="Arial" w:hAnsi="Arial" w:cs="Arial"/>
        </w:rPr>
        <w:t xml:space="preserve">The information </w:t>
      </w:r>
      <w:r w:rsidR="005376D1">
        <w:rPr>
          <w:rFonts w:ascii="Arial" w:hAnsi="Arial" w:cs="Arial"/>
        </w:rPr>
        <w:t>gleaned</w:t>
      </w:r>
      <w:r w:rsidR="004C2A64">
        <w:rPr>
          <w:rFonts w:ascii="Arial" w:hAnsi="Arial" w:cs="Arial"/>
        </w:rPr>
        <w:t xml:space="preserve"> from such</w:t>
      </w:r>
      <w:r w:rsidR="004C2A64" w:rsidRPr="00CF169D">
        <w:rPr>
          <w:rFonts w:ascii="Arial" w:hAnsi="Arial" w:cs="Arial"/>
        </w:rPr>
        <w:t xml:space="preserve"> </w:t>
      </w:r>
      <w:r w:rsidR="00CF169D" w:rsidRPr="00CF169D">
        <w:rPr>
          <w:rFonts w:ascii="Arial" w:hAnsi="Arial" w:cs="Arial"/>
        </w:rPr>
        <w:t>data</w:t>
      </w:r>
      <w:r w:rsidR="00000452">
        <w:rPr>
          <w:rFonts w:ascii="Arial" w:hAnsi="Arial" w:cs="Arial"/>
        </w:rPr>
        <w:t xml:space="preserve"> offers </w:t>
      </w:r>
      <w:r w:rsidR="00887578">
        <w:rPr>
          <w:rFonts w:ascii="Arial" w:hAnsi="Arial" w:cs="Arial"/>
        </w:rPr>
        <w:t>deep</w:t>
      </w:r>
      <w:r w:rsidR="00000452">
        <w:rPr>
          <w:rFonts w:ascii="Arial" w:hAnsi="Arial" w:cs="Arial"/>
        </w:rPr>
        <w:t xml:space="preserve"> insights into </w:t>
      </w:r>
      <w:r w:rsidR="003902DA">
        <w:rPr>
          <w:rFonts w:ascii="Arial" w:hAnsi="Arial" w:cs="Arial"/>
        </w:rPr>
        <w:t>the systemic</w:t>
      </w:r>
      <w:r w:rsidR="00000452">
        <w:rPr>
          <w:rFonts w:ascii="Arial" w:hAnsi="Arial" w:cs="Arial"/>
        </w:rPr>
        <w:t xml:space="preserve"> molecular and biological features that </w:t>
      </w:r>
      <w:r w:rsidR="003902DA">
        <w:rPr>
          <w:rFonts w:ascii="Arial" w:hAnsi="Arial" w:cs="Arial"/>
        </w:rPr>
        <w:t xml:space="preserve">underly </w:t>
      </w:r>
      <w:r w:rsidR="003902DA" w:rsidRPr="00CF169D">
        <w:rPr>
          <w:rFonts w:ascii="Arial" w:hAnsi="Arial" w:cs="Arial"/>
        </w:rPr>
        <w:t>the host-pathogen relationship in E</w:t>
      </w:r>
      <w:r w:rsidR="00C12E46">
        <w:rPr>
          <w:rFonts w:ascii="Arial" w:hAnsi="Arial" w:cs="Arial"/>
        </w:rPr>
        <w:t>c</w:t>
      </w:r>
      <w:r w:rsidR="003902DA" w:rsidRPr="00CF169D">
        <w:rPr>
          <w:rFonts w:ascii="Arial" w:hAnsi="Arial" w:cs="Arial"/>
        </w:rPr>
        <w:t>B</w:t>
      </w:r>
      <w:r w:rsidR="00000452">
        <w:rPr>
          <w:rFonts w:ascii="Arial" w:hAnsi="Arial" w:cs="Arial"/>
        </w:rPr>
        <w:t>.</w:t>
      </w:r>
      <w:r w:rsidR="003902DA">
        <w:rPr>
          <w:rFonts w:ascii="Arial" w:hAnsi="Arial" w:cs="Arial"/>
        </w:rPr>
        <w:t xml:space="preserve"> Importantly, </w:t>
      </w:r>
      <w:r>
        <w:rPr>
          <w:rFonts w:ascii="Arial" w:hAnsi="Arial" w:cs="Arial"/>
        </w:rPr>
        <w:t xml:space="preserve">this data set </w:t>
      </w:r>
      <w:r w:rsidR="00732EA7">
        <w:rPr>
          <w:rFonts w:ascii="Arial" w:hAnsi="Arial" w:cs="Arial"/>
        </w:rPr>
        <w:t xml:space="preserve">also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 xml:space="preserve">E. </w:t>
      </w:r>
      <w:r w:rsidR="00732EA7" w:rsidRPr="00732EA7">
        <w:rPr>
          <w:rFonts w:ascii="Arial" w:hAnsi="Arial" w:cs="Arial"/>
          <w:i/>
          <w:iCs/>
        </w:rPr>
        <w:lastRenderedPageBreak/>
        <w:t>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376B6140"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r w:rsidR="008858C5">
        <w:rPr>
          <w:rFonts w:ascii="Arial" w:hAnsi="Arial" w:cs="Arial"/>
        </w:rPr>
        <w:t xml:space="preserve">under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Pr="00CF169D">
        <w:rPr>
          <w:rFonts w:ascii="Arial" w:hAnsi="Arial" w:cs="Arial"/>
        </w:rPr>
        <w:t>. Sample size was selected 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AE523A">
        <w:rPr>
          <w:rFonts w:ascii="Arial" w:hAnsi="Arial" w:cs="Arial"/>
        </w:rPr>
        <w:instrText xml:space="preserve"> ADDIN ZOTERO_ITEM CSL_CITATION {"citationID":"mPU7XwV6","properties":{"formattedCitation":"\\super 21\\nosupersub{}","plainCitation":"21","noteIndex":0},"citationItems":[{"id":5882,"uris":["http://zotero.org/users/6494753/items/ZXEVUIVG"],"itemData":{"id":5882,"type":"article-journal","abstract":"Biomarker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AE523A" w:rsidRPr="00AE523A">
        <w:rPr>
          <w:rFonts w:ascii="Arial" w:hAnsi="Arial" w:cs="Arial"/>
          <w:vertAlign w:val="superscript"/>
        </w:rPr>
        <w:t>21</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AE523A">
        <w:rPr>
          <w:rFonts w:ascii="Arial" w:hAnsi="Arial" w:cs="Arial"/>
        </w:rPr>
        <w:instrText xml:space="preserve"> ADDIN ZOTERO_ITEM CSL_CITATION {"citationID":"TQKV2LHB","properties":{"formattedCitation":"\\super 22\\nosupersub{}","plainCitation":"22","noteIndex":0},"citationItems":[{"id":5881,"uris":["http://zotero.org/users/6494753/items/PBPYB345"],"itemData":{"id":5881,"type":"article-journal","abstract":"Protein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AE523A" w:rsidRPr="00AE523A">
        <w:rPr>
          <w:rFonts w:ascii="Arial" w:hAnsi="Arial" w:cs="Arial"/>
          <w:vertAlign w:val="superscript"/>
        </w:rPr>
        <w:t>22</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4DD78142" w14:textId="77777777" w:rsidR="00A26A1F" w:rsidRPr="00CF169D" w:rsidRDefault="00A26A1F" w:rsidP="00CF169D">
      <w:pPr>
        <w:spacing w:line="480" w:lineRule="auto"/>
        <w:ind w:firstLine="720"/>
        <w:rPr>
          <w:rFonts w:ascii="Arial" w:hAnsi="Arial" w:cs="Arial"/>
        </w:rPr>
      </w:pPr>
    </w:p>
    <w:p w14:paraId="0DF39D71" w14:textId="44C3E68E" w:rsidR="00CF169D" w:rsidRP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30</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46</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healthy controls was collected from blood bank volunteers. </w:t>
      </w:r>
    </w:p>
    <w:p w14:paraId="5F9E0FBE" w14:textId="77777777" w:rsidR="00133FD2" w:rsidRDefault="00133FD2" w:rsidP="00CF169D">
      <w:pPr>
        <w:spacing w:line="480" w:lineRule="auto"/>
        <w:rPr>
          <w:rFonts w:ascii="Arial" w:hAnsi="Arial" w:cs="Arial"/>
          <w:color w:val="FF0000"/>
        </w:rPr>
      </w:pP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1954BCAD"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25uL aliquot of </w:t>
      </w:r>
      <w:r w:rsidR="008858C5">
        <w:rPr>
          <w:rFonts w:ascii="Arial" w:hAnsi="Arial" w:cs="Arial"/>
        </w:rPr>
        <w:t>plasma</w:t>
      </w:r>
      <w:r w:rsidRPr="00CF169D">
        <w:rPr>
          <w:rFonts w:ascii="Arial" w:hAnsi="Arial" w:cs="Arial"/>
        </w:rPr>
        <w:t xml:space="preserve"> from each patient was added to 200uL lysis buffer containing 6M urea, 7% SDS, 50mM TEAB, and one each protease </w:t>
      </w:r>
      <w:r w:rsidRPr="00CF169D">
        <w:rPr>
          <w:rFonts w:ascii="Arial" w:hAnsi="Arial" w:cs="Arial"/>
        </w:rPr>
        <w:lastRenderedPageBreak/>
        <w:t xml:space="preserve">inhibitor tablet and PhosStop tablet (Roche), final pH 8.1 adjusted with phosphoric acid. Then samples were bath sonicated and vortexed for 5 minutes each. Disulfide bonds were reduced with 100uM DTT for 30 minutes at 47C, cooled briefly on ice, followed by alkylation with 300uM IAA for 45 minutes at room temperature in the dark. The reactions were quenched with 100uM DTT at room temperature for 5 minutes. Samples were loaded on S-Trap 96-well plates (Protifi) per </w:t>
      </w:r>
      <w:r w:rsidR="00D4649B">
        <w:rPr>
          <w:rFonts w:ascii="Arial" w:hAnsi="Arial" w:cs="Arial"/>
        </w:rPr>
        <w:t xml:space="preserve">the </w:t>
      </w:r>
      <w:r w:rsidRPr="00CF169D">
        <w:rPr>
          <w:rFonts w:ascii="Arial" w:hAnsi="Arial" w:cs="Arial"/>
        </w:rPr>
        <w:t xml:space="preserve">manufacturer’s instructions. Samples were digested with 5ug of trypsin in 115uL 50mM TEAB over 3 hours at 47C. Peptides were eluted serially with 125uL of 50mM TEAB, then 5%FA, finally 50% ACN 5% FA, </w:t>
      </w:r>
      <w:r w:rsidR="00374A52">
        <w:rPr>
          <w:rFonts w:ascii="Arial" w:hAnsi="Arial" w:cs="Arial"/>
        </w:rPr>
        <w:t xml:space="preserve">and </w:t>
      </w:r>
      <w:r w:rsidRPr="00CF169D">
        <w:rPr>
          <w:rFonts w:ascii="Arial" w:hAnsi="Arial" w:cs="Arial"/>
        </w:rPr>
        <w:t>then dried under vacuum centrifugation. Peptides were desalted using 50mg Sep-Pak tC-18 cartridges (Waters) using manufacturer instructions and were then quantified with a colorimetric peptide assay (Pierce). Fifty micrograms of each sample were aliquoted for TMT labeling with a further 10ug of each sample being combined and aliquoted in</w:t>
      </w:r>
      <w:r w:rsidR="00990CE5">
        <w:rPr>
          <w:rFonts w:ascii="Arial" w:hAnsi="Arial" w:cs="Arial"/>
        </w:rPr>
        <w:t>to a final</w:t>
      </w:r>
      <w:r w:rsidRPr="00CF169D">
        <w:rPr>
          <w:rFonts w:ascii="Arial" w:hAnsi="Arial" w:cs="Arial"/>
        </w:rPr>
        <w:t xml:space="preserve"> 50ug </w:t>
      </w:r>
      <w:r w:rsidR="00990CE5">
        <w:rPr>
          <w:rFonts w:ascii="Arial" w:hAnsi="Arial" w:cs="Arial"/>
        </w:rPr>
        <w:t xml:space="preserve">aliquot </w:t>
      </w:r>
      <w:r w:rsidRPr="00CF169D">
        <w:rPr>
          <w:rFonts w:ascii="Arial" w:hAnsi="Arial" w:cs="Arial"/>
        </w:rPr>
        <w:t xml:space="preserve">for usage 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70CBC2D4"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AE523A">
        <w:rPr>
          <w:rFonts w:ascii="Arial" w:hAnsi="Arial" w:cs="Arial"/>
        </w:rPr>
        <w:instrText xml:space="preserve"> ADDIN ZOTERO_ITEM CSL_CITATION {"citationID":"Ws8MgUIQ","properties":{"formattedCitation":"\\super 23\\nosupersub{}","plainCitation":"23","noteIndex":0},"citationItems":[{"id":2078,"uris":["http://zotero.org/users/6494753/items/2WVFD5XU"],"itemData":{"id":2078,"type":"article-journal","container-title":"Cell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AE523A" w:rsidRPr="00AE523A">
        <w:rPr>
          <w:rFonts w:ascii="Arial" w:hAnsi="Arial" w:cs="Arial"/>
          <w:vertAlign w:val="superscript"/>
        </w:rPr>
        <w:t>23</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0F8EC429"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w:t>
      </w:r>
      <w:proofErr w:type="spellStart"/>
      <w:r w:rsidRPr="0029437B">
        <w:rPr>
          <w:rFonts w:ascii="Arial" w:hAnsi="Arial" w:cs="Arial"/>
          <w:i/>
          <w:iCs/>
        </w:rPr>
        <w:t>MSn</w:t>
      </w:r>
      <w:proofErr w:type="spellEnd"/>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AE523A">
        <w:rPr>
          <w:rFonts w:ascii="Arial" w:hAnsi="Arial" w:cs="Arial"/>
        </w:rPr>
        <w:instrText xml:space="preserve"> ADDIN ZOTERO_ITEM CSL_CITATION {"citationID":"yvbP8kCB","properties":{"formattedCitation":"\\super 23\\nosupersub{}","plainCitation":"23","noteIndex":0},"citationItems":[{"id":2078,"uris":["http://zotero.org/users/6494753/items/2WVFD5XU"],"itemData":{"id":2078,"type":"article-journal","container-title":"Cell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AE523A" w:rsidRPr="00AE523A">
        <w:rPr>
          <w:rFonts w:ascii="Arial" w:hAnsi="Arial" w:cs="Arial"/>
          <w:vertAlign w:val="superscript"/>
        </w:rPr>
        <w:t>23</w:t>
      </w:r>
      <w:r w:rsidR="00620471">
        <w:rPr>
          <w:rFonts w:ascii="Arial" w:hAnsi="Arial" w:cs="Arial"/>
        </w:rPr>
        <w:fldChar w:fldCharType="end"/>
      </w:r>
      <w:r w:rsidRPr="00CF169D">
        <w:rPr>
          <w:rFonts w:ascii="Arial" w:hAnsi="Arial" w:cs="Arial"/>
        </w:rPr>
        <w:t>. Briefly, 75 min linear gradients of 22% to 35% acetonitrile and 10mM ammonium bicarbonate were passed on HPLC C18 columns (Biobasic) with the resulting ninety-six fractions combined as previously described</w:t>
      </w:r>
      <w:r w:rsidR="00990CE5">
        <w:rPr>
          <w:rFonts w:ascii="Arial" w:hAnsi="Arial" w:cs="Arial"/>
        </w:rPr>
        <w:t xml:space="preserve"> </w:t>
      </w:r>
      <w:r w:rsidR="00620471">
        <w:rPr>
          <w:rFonts w:ascii="Arial" w:hAnsi="Arial" w:cs="Arial"/>
        </w:rPr>
        <w:fldChar w:fldCharType="begin"/>
      </w:r>
      <w:r w:rsidR="00AE523A">
        <w:rPr>
          <w:rFonts w:ascii="Arial" w:hAnsi="Arial" w:cs="Arial"/>
        </w:rPr>
        <w:instrText xml:space="preserve"> ADDIN ZOTERO_ITEM CSL_CITATION {"citationID":"uii7GbNN","properties":{"formattedCitation":"\\super 24\\nosupersub{}","plainCitation":"24","noteIndex":0},"citationItems":[{"id":5879,"uris":["http://zotero.org/users/6494753/items/46QQ47T6"],"itemData":{"id":5879,"type":"article-journal","abstract":"In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AE523A">
        <w:rPr>
          <w:rFonts w:ascii="Cambria Math" w:hAnsi="Cambria Math" w:cs="Cambria Math"/>
        </w:rPr>
        <w:instrText>‐</w:instrText>
      </w:r>
      <w:r w:rsidR="00AE523A">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AE523A">
        <w:rPr>
          <w:rFonts w:ascii="Cambria Math" w:hAnsi="Cambria Math" w:cs="Cambria Math"/>
        </w:rPr>
        <w:instrText>‐</w:instrText>
      </w:r>
      <w:r w:rsidR="00AE523A">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AE523A" w:rsidRPr="00AE523A">
        <w:rPr>
          <w:rFonts w:ascii="Arial" w:hAnsi="Arial" w:cs="Arial"/>
          <w:vertAlign w:val="superscript"/>
        </w:rPr>
        <w:t>24</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tandem mass </w:t>
      </w:r>
      <w:r w:rsidRPr="00CF169D">
        <w:rPr>
          <w:rFonts w:ascii="Arial" w:hAnsi="Arial" w:cs="Arial"/>
        </w:rPr>
        <w:lastRenderedPageBreak/>
        <w:t xml:space="preserve">spectrometry (MS2/MS3) on an Orbitrap Fusion mass spectrometer (ThermoFisher)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AE523A">
        <w:rPr>
          <w:rFonts w:ascii="Arial" w:hAnsi="Arial" w:cs="Arial"/>
          <w:color w:val="000000" w:themeColor="text1"/>
        </w:rPr>
        <w:instrText xml:space="preserve"> ADDIN ZOTERO_ITEM CSL_CITATION {"citationID":"Ar1R5PiX","properties":{"formattedCitation":"\\super 25\\nosupersub{}","plainCitation":"25","noteIndex":0},"citationItems":[{"id":1077,"uris":["http://zotero.org/users/6494753/items/NMGREIFU"],"itemData":{"id":1077,"type":"article-journal","abstract":"Group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AE523A" w:rsidRPr="00AE523A">
        <w:rPr>
          <w:rFonts w:ascii="Arial" w:hAnsi="Arial" w:cs="Arial"/>
          <w:color w:val="000000"/>
          <w:vertAlign w:val="superscript"/>
        </w:rPr>
        <w:t>25</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4EC4D328"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 xml:space="preserve">20 ppm,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carbidomethylation of cystines, TMTpro on lysine and N termini</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52486252" w:rsidR="00EA4D80" w:rsidRDefault="00EA4D80" w:rsidP="00EA4D80">
      <w:pPr>
        <w:spacing w:line="480" w:lineRule="auto"/>
        <w:ind w:firstLine="720"/>
        <w:rPr>
          <w:rFonts w:ascii="Arial" w:hAnsi="Arial" w:cs="Arial"/>
        </w:rPr>
      </w:pPr>
      <w:r w:rsidRPr="00EA4D80">
        <w:rPr>
          <w:rFonts w:ascii="Arial" w:hAnsi="Arial" w:cs="Arial"/>
        </w:rPr>
        <w:t xml:space="preserve">Proteins identified as differentially abundant were subjected to Gene Ontology Analysis using all proteins identified in the experiment as the universe as implemented </w:t>
      </w:r>
      <w:r w:rsidRPr="00EA4D80">
        <w:rPr>
          <w:rFonts w:ascii="Arial" w:hAnsi="Arial" w:cs="Arial"/>
        </w:rPr>
        <w:lastRenderedPageBreak/>
        <w:t>in ClusterProfiler4.0</w:t>
      </w:r>
      <w:r w:rsidR="006256FD">
        <w:rPr>
          <w:rFonts w:ascii="Arial" w:hAnsi="Arial" w:cs="Arial"/>
        </w:rPr>
        <w:t xml:space="preserve"> </w:t>
      </w:r>
      <w:r w:rsidR="006256FD">
        <w:rPr>
          <w:rFonts w:ascii="Arial" w:hAnsi="Arial" w:cs="Arial"/>
        </w:rPr>
        <w:fldChar w:fldCharType="begin"/>
      </w:r>
      <w:r w:rsidR="00AE523A">
        <w:rPr>
          <w:rFonts w:ascii="Arial" w:hAnsi="Arial" w:cs="Arial"/>
        </w:rPr>
        <w:instrText xml:space="preserve"> ADDIN ZOTERO_ITEM CSL_CITATION {"citationID":"79uamUjC","properties":{"formattedCitation":"\\super 26\\nosupersub{}","plainCitation":"26","noteIndex":0},"citationItems":[{"id":4177,"uris":["http://zotero.org/users/6494753/items/WMSSTACP"],"itemData":{"id":4177,"type":"article-journal","container-title":"The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AE523A" w:rsidRPr="00AE523A">
        <w:rPr>
          <w:rFonts w:ascii="Arial" w:hAnsi="Arial" w:cs="Arial"/>
          <w:vertAlign w:val="superscript"/>
        </w:rPr>
        <w:t>26</w:t>
      </w:r>
      <w:r w:rsidR="006256FD">
        <w:rPr>
          <w:rFonts w:ascii="Arial" w:hAnsi="Arial" w:cs="Arial"/>
        </w:rPr>
        <w:fldChar w:fldCharType="end"/>
      </w:r>
      <w:r w:rsidRPr="00EA4D80">
        <w:rPr>
          <w:rFonts w:ascii="Arial" w:hAnsi="Arial" w:cs="Arial"/>
        </w:rPr>
        <w:t xml:space="preserve">. All GO terms described have adjusted p values &lt;0.05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13B98C06"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ul) were thawed for 30 mins, </w:t>
      </w:r>
      <w:r w:rsidR="00D4649B">
        <w:rPr>
          <w:rFonts w:ascii="Arial" w:hAnsi="Arial" w:cs="Arial"/>
        </w:rPr>
        <w:t xml:space="preserve">and </w:t>
      </w:r>
      <w:r w:rsidR="00FA4CB1" w:rsidRPr="00FA4CB1">
        <w:rPr>
          <w:rFonts w:ascii="Arial" w:hAnsi="Arial" w:cs="Arial"/>
        </w:rPr>
        <w:t xml:space="preserve">then 200uL of prechilled extraction solvent (100% MeOH with 1 mM sulfamethazine as an internal standard) was added to each sample. Samples were mixed </w:t>
      </w:r>
      <w:r w:rsidR="005376D1">
        <w:rPr>
          <w:rFonts w:ascii="Arial" w:hAnsi="Arial" w:cs="Arial"/>
        </w:rPr>
        <w:t xml:space="preserve">by </w:t>
      </w:r>
      <w:proofErr w:type="spellStart"/>
      <w:r w:rsidR="005376D1">
        <w:rPr>
          <w:rFonts w:ascii="Arial" w:hAnsi="Arial" w:cs="Arial"/>
        </w:rPr>
        <w:t>vortexing</w:t>
      </w:r>
      <w:proofErr w:type="spellEnd"/>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 xml:space="preserve">then incubated at 20C for 20 min to aid in protein precipitation. Samples were centrifuged at 16,000 x g for 15 min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-80C once dry. </w:t>
      </w:r>
    </w:p>
    <w:p w14:paraId="62E64BE1" w14:textId="2307E910"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 xml:space="preserve">5uL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lastRenderedPageBreak/>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280B6AB3"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AE523A">
        <w:rPr>
          <w:rFonts w:ascii="Arial" w:hAnsi="Arial" w:cs="Arial"/>
        </w:rPr>
        <w:instrText xml:space="preserve"> ADDIN ZOTERO_ITEM CSL_CITATION {"citationID":"DMklTDf5","properties":{"formattedCitation":"\\super 27\\nosupersub{}","plainCitation":"27","noteIndex":0},"citationItems":[{"id":5899,"uris":["http://zotero.org/users/6494753/items/5A7I6KS3"],"itemData":{"id":5899,"type":"article-journal","abstract":"After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AE523A" w:rsidRPr="00AE523A">
        <w:rPr>
          <w:rFonts w:ascii="Arial" w:hAnsi="Arial" w:cs="Arial"/>
          <w:vertAlign w:val="superscript"/>
        </w:rPr>
        <w:t>27</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AE523A">
        <w:rPr>
          <w:rFonts w:ascii="Arial" w:hAnsi="Arial" w:cs="Arial"/>
        </w:rPr>
        <w:instrText xml:space="preserve"> ADDIN ZOTERO_ITEM CSL_CITATION {"citationID":"5irNiSOn","properties":{"formattedCitation":"\\super 28\\nosupersub{}","plainCitation":"28","noteIndex":0},"citationItems":[{"id":5836,"uris":["http://zotero.org/users/6494753/items/AL26UQVA"],"itemData":{"id":5836,"type":"article-journal","container-title":"Nature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AE523A" w:rsidRPr="00AE523A">
        <w:rPr>
          <w:rFonts w:ascii="Arial" w:hAnsi="Arial" w:cs="Arial"/>
          <w:vertAlign w:val="superscript"/>
        </w:rPr>
        <w:t>28</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43A7698B"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AE523A">
        <w:rPr>
          <w:rFonts w:ascii="Arial" w:hAnsi="Arial" w:cs="Arial"/>
        </w:rPr>
        <w:instrText xml:space="preserve"> ADDIN ZOTERO_ITEM CSL_CITATION {"citationID":"SmgbebbL","properties":{"formattedCitation":"\\super 29\\nosupersub{}","plainCitation":"29","noteIndex":0},"citationItems":[{"id":5837,"uris":["http://zotero.org/users/6494753/items/SU7N2DBW"],"itemData":{"id":5837,"type":"article-journal","container-title":"Nature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AE523A" w:rsidRPr="00AE523A">
        <w:rPr>
          <w:rFonts w:ascii="Arial" w:hAnsi="Arial" w:cs="Arial"/>
          <w:vertAlign w:val="superscript"/>
        </w:rPr>
        <w:t>29</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 xml:space="preserve">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w:t>
      </w:r>
      <w:r w:rsidRPr="00AA7ACC">
        <w:rPr>
          <w:rFonts w:ascii="Arial" w:hAnsi="Arial" w:cs="Arial"/>
          <w:color w:val="000000"/>
        </w:rPr>
        <w:lastRenderedPageBreak/>
        <w:t>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50E1473B"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AE523A">
        <w:rPr>
          <w:rFonts w:ascii="Arial" w:hAnsi="Arial" w:cs="Arial"/>
        </w:rPr>
        <w:instrText xml:space="preserve"> ADDIN ZOTERO_ITEM CSL_CITATION {"citationID":"WB6zgOAB","properties":{"formattedCitation":"\\super 30\\nosupersub{}","plainCitation":"30","noteIndex":0},"citationItems":[{"id":5901,"uris":["http://zotero.org/users/6494753/items/2PJ4FDLX"],"itemData":{"id":5901,"type":"article-journal","abstract":"Abstract\n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AE523A" w:rsidRPr="00AE523A">
        <w:rPr>
          <w:rFonts w:ascii="Arial" w:hAnsi="Arial" w:cs="Arial"/>
          <w:vertAlign w:val="superscript"/>
        </w:rPr>
        <w:t>30</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57D4A02D"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AE523A">
        <w:rPr>
          <w:rFonts w:ascii="Arial" w:hAnsi="Arial" w:cs="Arial"/>
        </w:rPr>
        <w:instrText xml:space="preserve"> ADDIN ZOTERO_ITEM CSL_CITATION {"citationID":"20uzAGWh","properties":{"formattedCitation":"\\super 31\\nosupersub{}","plainCitation":"31","noteIndex":0},"citationItems":[{"id":5541,"uris":["http://zotero.org/users/6494753/items/SJFMG4VF"],"itemData":{"id":5541,"type":"article-journal","abstract":"Background: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AE523A" w:rsidRPr="00AE523A">
        <w:rPr>
          <w:rFonts w:ascii="Arial" w:hAnsi="Arial" w:cs="Arial"/>
          <w:vertAlign w:val="superscript"/>
        </w:rPr>
        <w:t>31</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65B543FF"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(P-value)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 xml:space="preserve">For </w:t>
      </w:r>
      <w:r w:rsidRPr="004345FB">
        <w:rPr>
          <w:rFonts w:ascii="Arial" w:hAnsi="Arial" w:cs="Arial"/>
          <w:color w:val="000000" w:themeColor="text1"/>
        </w:rPr>
        <w:lastRenderedPageBreak/>
        <w:t>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38165AE2"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Pr="00FA4CB1">
        <w:rPr>
          <w:rFonts w:ascii="Arial" w:hAnsi="Arial" w:cs="Arial"/>
        </w:rPr>
        <w:t xml:space="preserve">Enterococcus faecium and Enterococcus faecalis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streaking </w:t>
      </w:r>
      <w:proofErr w:type="gramStart"/>
      <w:r w:rsidRPr="00FA4CB1">
        <w:rPr>
          <w:rFonts w:ascii="Arial" w:hAnsi="Arial" w:cs="Arial"/>
        </w:rPr>
        <w:t>out patient</w:t>
      </w:r>
      <w:proofErr w:type="gramEnd"/>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freezer stocks were created by the addition of a final concentration of 15% glycerol</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6181EAED"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37C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likely due to well documented lysozyme resistance among enterococcal clinical isolates 10. These cells were then left at 37C overnight to facilitate lysis. The next day, 45 </w:t>
      </w:r>
      <w:proofErr w:type="spellStart"/>
      <w:r w:rsidR="004909BA" w:rsidRPr="004909BA">
        <w:rPr>
          <w:rFonts w:ascii="Arial" w:hAnsi="Arial" w:cs="Arial"/>
        </w:rPr>
        <w:t>μ</w:t>
      </w:r>
      <w:r w:rsidRPr="00FA4CB1">
        <w:rPr>
          <w:rFonts w:ascii="Arial" w:hAnsi="Arial" w:cs="Arial"/>
        </w:rPr>
        <w:t>L</w:t>
      </w:r>
      <w:proofErr w:type="spellEnd"/>
      <w:r w:rsidRPr="00FA4CB1">
        <w:rPr>
          <w:rFonts w:ascii="Arial" w:hAnsi="Arial" w:cs="Arial"/>
        </w:rPr>
        <w:t xml:space="preserve">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w:t>
      </w:r>
      <w:r w:rsidRPr="00FA4CB1">
        <w:rPr>
          <w:rFonts w:ascii="Arial" w:hAnsi="Arial" w:cs="Arial"/>
        </w:rPr>
        <w:lastRenderedPageBreak/>
        <w:t xml:space="preserve">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Samples were vortexed for 10 seconds at maximum speed and then applied to the equilibrated genomic tips. After all liquid had passed through, each genomic tip was washed 3x using 1 mL of QIAGEN buffer QC. Genomic DNA was then eluted by applying 1mL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4C. The supernatant was then carefully removed, and then the DNA pellet was washed with 1 mL of 70% Ethanol. The samples were then vortexed briefly and then centrifuged at 12,000 x g for 10 minutes at 4C. This wash and centrifugation step was then repeated.  The supernatant was then removed, taking great care not to disturb the pellet, and was air dried for 10 minutes before being resuspended in 50</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3A0630EB"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 xml:space="preserve">DNA was then checked for purity by Nanodrop and DNA concentration was assessed using Qubit™ dsDNA Quantification Assay Kit, broad range (Q32853, ThermoFisher). A subset of purified DNA samples </w:t>
      </w:r>
      <w:proofErr w:type="gramStart"/>
      <w:r w:rsidR="00FA4CB1" w:rsidRPr="00FA4CB1">
        <w:rPr>
          <w:rFonts w:ascii="Arial" w:hAnsi="Arial" w:cs="Arial"/>
        </w:rPr>
        <w:t>were</w:t>
      </w:r>
      <w:proofErr w:type="gramEnd"/>
      <w:r w:rsidR="00FA4CB1" w:rsidRPr="00FA4CB1">
        <w:rPr>
          <w:rFonts w:ascii="Arial" w:hAnsi="Arial" w:cs="Arial"/>
        </w:rPr>
        <w:t xml:space="preserve"> run on a Genomic DNA </w:t>
      </w:r>
      <w:proofErr w:type="spellStart"/>
      <w:r w:rsidR="00FA4CB1" w:rsidRPr="00FA4CB1">
        <w:rPr>
          <w:rFonts w:ascii="Arial" w:hAnsi="Arial" w:cs="Arial"/>
        </w:rPr>
        <w:t>ScreenTape</w:t>
      </w:r>
      <w:proofErr w:type="spellEnd"/>
      <w:r w:rsidR="00FA4CB1" w:rsidRPr="00FA4CB1">
        <w:rPr>
          <w:rFonts w:ascii="Arial" w:hAnsi="Arial" w:cs="Arial"/>
        </w:rPr>
        <w:t xml:space="preserve"> (Agilent, 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67600F74" w:rsidR="00FA4CB1" w:rsidRDefault="00FA4CB1" w:rsidP="00B56FAB">
      <w:pPr>
        <w:spacing w:line="480" w:lineRule="auto"/>
        <w:ind w:firstLine="720"/>
        <w:rPr>
          <w:rFonts w:ascii="Arial" w:hAnsi="Arial" w:cs="Arial"/>
        </w:rPr>
      </w:pPr>
      <w:r w:rsidRPr="00990CE5">
        <w:rPr>
          <w:rFonts w:ascii="Arial" w:hAnsi="Arial" w:cs="Arial"/>
          <w:i/>
          <w:iCs/>
        </w:rPr>
        <w:lastRenderedPageBreak/>
        <w:t>Barcoding and Pooling-</w:t>
      </w:r>
      <w:r>
        <w:rPr>
          <w:rFonts w:ascii="Arial" w:hAnsi="Arial" w:cs="Arial"/>
        </w:rPr>
        <w:t xml:space="preserve"> </w:t>
      </w:r>
      <w:r w:rsidRPr="00FA4CB1">
        <w:rPr>
          <w:rFonts w:ascii="Arial" w:hAnsi="Arial" w:cs="Arial"/>
        </w:rPr>
        <w:t xml:space="preserve">400ng of purified DNA from each enterococcal strain was barcoded using Native Barcoding Kit 96 V14 (SQK-NBD114.96).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w:t>
      </w:r>
      <w:proofErr w:type="spellStart"/>
      <w:r w:rsidRPr="00FA4CB1">
        <w:rPr>
          <w:rFonts w:ascii="Arial" w:hAnsi="Arial" w:cs="Arial"/>
        </w:rPr>
        <w:t>SpotOn</w:t>
      </w:r>
      <w:proofErr w:type="spellEnd"/>
      <w:r w:rsidRPr="00FA4CB1">
        <w:rPr>
          <w:rFonts w:ascii="Arial" w:hAnsi="Arial" w:cs="Arial"/>
        </w:rPr>
        <w:t xml:space="preserve">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proofErr w:type="spellStart"/>
      <w:r w:rsidR="004909BA">
        <w:rPr>
          <w:rFonts w:ascii="Arial" w:hAnsi="Arial" w:cs="Arial"/>
        </w:rPr>
        <w:t>TapeStation</w:t>
      </w:r>
      <w:proofErr w:type="spellEnd"/>
      <w:r w:rsidRPr="00FA4CB1">
        <w:rPr>
          <w:rFonts w:ascii="Arial" w:hAnsi="Arial" w:cs="Arial"/>
        </w:rPr>
        <w:t xml:space="preserve"> derived distribution of molecular weight.) </w:t>
      </w:r>
      <w:proofErr w:type="spellStart"/>
      <w:r w:rsidRPr="00FA4CB1">
        <w:rPr>
          <w:rFonts w:ascii="Arial" w:hAnsi="Arial" w:cs="Arial"/>
        </w:rPr>
        <w:t>Minknow</w:t>
      </w:r>
      <w:proofErr w:type="spellEnd"/>
      <w:r w:rsidRPr="00FA4CB1">
        <w:rPr>
          <w:rFonts w:ascii="Arial" w:hAnsi="Arial" w:cs="Arial"/>
        </w:rPr>
        <w:t xml:space="preserve"> 23.07.5 was used to acquire the data in SAC </w:t>
      </w:r>
      <w:proofErr w:type="spellStart"/>
      <w:r w:rsidRPr="00FA4CB1">
        <w:rPr>
          <w:rFonts w:ascii="Arial" w:hAnsi="Arial" w:cs="Arial"/>
        </w:rPr>
        <w:t>basecalling</w:t>
      </w:r>
      <w:proofErr w:type="spellEnd"/>
      <w:r w:rsidRPr="00FA4CB1">
        <w:rPr>
          <w:rFonts w:ascii="Arial" w:hAnsi="Arial" w:cs="Arial"/>
        </w:rPr>
        <w:t xml:space="preserve"> mode, facilitated by a custom-built desktop computer equipped with a Nvidia </w:t>
      </w:r>
      <w:proofErr w:type="spellStart"/>
      <w:r w:rsidRPr="00FA4CB1">
        <w:rPr>
          <w:rFonts w:ascii="Arial" w:hAnsi="Arial" w:cs="Arial"/>
        </w:rPr>
        <w:t>GEForce</w:t>
      </w:r>
      <w:proofErr w:type="spellEnd"/>
      <w:r w:rsidRPr="00FA4CB1">
        <w:rPr>
          <w:rFonts w:ascii="Arial" w:hAnsi="Arial" w:cs="Arial"/>
        </w:rPr>
        <w:t xml:space="preserve"> RTX 3070 GPU.</w:t>
      </w:r>
    </w:p>
    <w:p w14:paraId="0CD890DA" w14:textId="77777777" w:rsidR="008858C5" w:rsidRPr="00CF169D" w:rsidRDefault="008858C5" w:rsidP="00FA4CB1">
      <w:pPr>
        <w:spacing w:line="480" w:lineRule="auto"/>
        <w:ind w:firstLine="720"/>
        <w:rPr>
          <w:rFonts w:ascii="Arial" w:hAnsi="Arial" w:cs="Arial"/>
        </w:rPr>
      </w:pPr>
    </w:p>
    <w:p w14:paraId="19D5C019" w14:textId="6E15A71D" w:rsidR="00FA4CB1" w:rsidRPr="00FA4CB1" w:rsidRDefault="00B56FAB" w:rsidP="00B56FAB">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FA4CB1" w:rsidRPr="00FA4CB1">
        <w:rPr>
          <w:rFonts w:ascii="Arial" w:hAnsi="Arial" w:cs="Arial"/>
        </w:rPr>
        <w:t xml:space="preserve">Unexpectedly, initial inspection of the sequencing data showed that a large number of reads mapped to the streptomyces genus. Further investigation uncovered that the </w:t>
      </w:r>
      <w:r w:rsidR="004909BA" w:rsidRPr="00FA4CB1">
        <w:rPr>
          <w:rFonts w:ascii="Arial" w:hAnsi="Arial" w:cs="Arial"/>
        </w:rPr>
        <w:t>Labiase</w:t>
      </w:r>
      <w:r w:rsidR="00FA4CB1" w:rsidRPr="00FA4CB1">
        <w:rPr>
          <w:rFonts w:ascii="Arial" w:hAnsi="Arial" w:cs="Arial"/>
        </w:rPr>
        <w:t xml:space="preserve"> ordered from the vendor had been “purified” from </w:t>
      </w:r>
      <w:r w:rsidR="00FA4CB1" w:rsidRPr="004909BA">
        <w:rPr>
          <w:rFonts w:ascii="Arial" w:hAnsi="Arial" w:cs="Arial"/>
          <w:i/>
          <w:iCs/>
        </w:rPr>
        <w:t xml:space="preserve">Streptomyces </w:t>
      </w:r>
      <w:proofErr w:type="spellStart"/>
      <w:r w:rsidR="00FA4CB1" w:rsidRPr="004909BA">
        <w:rPr>
          <w:rFonts w:ascii="Arial" w:hAnsi="Arial" w:cs="Arial"/>
          <w:i/>
          <w:iCs/>
        </w:rPr>
        <w:t>fulvissimus</w:t>
      </w:r>
      <w:proofErr w:type="spellEnd"/>
      <w:r w:rsidR="00FA4CB1" w:rsidRPr="004909BA">
        <w:rPr>
          <w:rFonts w:ascii="Arial" w:hAnsi="Arial" w:cs="Arial"/>
          <w:i/>
          <w:iCs/>
        </w:rPr>
        <w:t xml:space="preserve"> TU-6</w:t>
      </w:r>
      <w:r w:rsidR="00FA4CB1" w:rsidRPr="00FA4CB1">
        <w:rPr>
          <w:rFonts w:ascii="Arial" w:hAnsi="Arial" w:cs="Arial"/>
        </w:rPr>
        <w:t xml:space="preserve">, and subsequent qubit quantification of the Labiase stock used showed that it contained a significant concentration of DNA. Thus, we concluded that the streptomyces reads we observed resulted from </w:t>
      </w:r>
      <w:r>
        <w:rPr>
          <w:rFonts w:ascii="Arial" w:hAnsi="Arial" w:cs="Arial"/>
        </w:rPr>
        <w:t xml:space="preserve">a </w:t>
      </w:r>
      <w:r w:rsidR="00FA4CB1" w:rsidRPr="00FA4CB1">
        <w:rPr>
          <w:rFonts w:ascii="Arial" w:hAnsi="Arial" w:cs="Arial"/>
        </w:rPr>
        <w:t>preparation of Labiase</w:t>
      </w:r>
      <w:r>
        <w:rPr>
          <w:rFonts w:ascii="Arial" w:hAnsi="Arial" w:cs="Arial"/>
        </w:rPr>
        <w:t xml:space="preserve"> contaminated with </w:t>
      </w:r>
      <w:r w:rsidR="00CF269F" w:rsidRPr="004909BA">
        <w:rPr>
          <w:rFonts w:ascii="Arial" w:hAnsi="Arial" w:cs="Arial"/>
          <w:i/>
          <w:iCs/>
        </w:rPr>
        <w:t xml:space="preserve">Streptomyces </w:t>
      </w:r>
      <w:proofErr w:type="spellStart"/>
      <w:r w:rsidR="00CF269F" w:rsidRPr="004909BA">
        <w:rPr>
          <w:rFonts w:ascii="Arial" w:hAnsi="Arial" w:cs="Arial"/>
          <w:i/>
          <w:iCs/>
        </w:rPr>
        <w:t>fulvissimus</w:t>
      </w:r>
      <w:proofErr w:type="spellEnd"/>
      <w:r w:rsidR="00CF269F" w:rsidRPr="00FA4CB1">
        <w:rPr>
          <w:rFonts w:ascii="Arial" w:hAnsi="Arial" w:cs="Arial"/>
        </w:rPr>
        <w:t xml:space="preserve"> </w:t>
      </w:r>
      <w:r>
        <w:rPr>
          <w:rFonts w:ascii="Arial" w:hAnsi="Arial" w:cs="Arial"/>
        </w:rPr>
        <w:t>gDNA</w:t>
      </w:r>
      <w:r w:rsidR="00731CCD">
        <w:rPr>
          <w:rFonts w:ascii="Arial" w:hAnsi="Arial" w:cs="Arial"/>
        </w:rPr>
        <w:t xml:space="preserve"> and opted to </w:t>
      </w:r>
      <w:r w:rsidR="00FA4CB1" w:rsidRPr="00FA4CB1">
        <w:rPr>
          <w:rFonts w:ascii="Arial" w:hAnsi="Arial" w:cs="Arial"/>
        </w:rPr>
        <w:t xml:space="preserve">take a bioinformatic approach to decontaminating the reads. Briefly, all reads were matched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AE523A">
        <w:rPr>
          <w:rFonts w:ascii="Arial" w:hAnsi="Arial" w:cs="Arial"/>
        </w:rPr>
        <w:instrText xml:space="preserve"> ADDIN ZOTERO_ITEM CSL_CITATION {"citationID":"bK9qS7vt","properties":{"formattedCitation":"\\super 32\\nosupersub{}","plainCitation":"32","noteIndex":0},"citationItems":[{"id":5686,"uris":["http://zotero.org/users/6494753/items/BNGPWSPB"],"itemData":{"id":5686,"type":"article-journal","abstract":"Centrifuge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AE523A" w:rsidRPr="00AE523A">
        <w:rPr>
          <w:rFonts w:ascii="Arial" w:hAnsi="Arial" w:cs="Arial"/>
          <w:vertAlign w:val="superscript"/>
        </w:rPr>
        <w:t>32</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AE523A">
        <w:rPr>
          <w:rFonts w:ascii="Arial" w:hAnsi="Arial" w:cs="Arial"/>
        </w:rPr>
        <w:instrText xml:space="preserve"> ADDIN ZOTERO_ITEM CSL_CITATION {"citationID":"phyFGX69","properties":{"formattedCitation":"\\super 33\\nosupersub{}","plainCitation":"33","noteIndex":0},"citationItems":[{"id":5902,"uris":["http://zotero.org/users/6494753/items/GSA3XXN6"],"itemData":{"id":5902,"type":"software","title":"seqtk","title-short":"toolkit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AE523A" w:rsidRPr="00AE523A">
        <w:rPr>
          <w:rFonts w:ascii="Arial" w:hAnsi="Arial" w:cs="Arial"/>
          <w:vertAlign w:val="superscript"/>
        </w:rPr>
        <w:t>33</w:t>
      </w:r>
      <w:r w:rsidR="00CF269F">
        <w:rPr>
          <w:rFonts w:ascii="Arial" w:hAnsi="Arial" w:cs="Arial"/>
        </w:rPr>
        <w:fldChar w:fldCharType="end"/>
      </w:r>
      <w:r w:rsidR="00FA4CB1" w:rsidRPr="00FA4CB1">
        <w:rPr>
          <w:rFonts w:ascii="Arial" w:hAnsi="Arial" w:cs="Arial"/>
        </w:rPr>
        <w:t>. Validation of remaining read identity was performed using a</w:t>
      </w:r>
      <w:r w:rsidR="00CF269F">
        <w:rPr>
          <w:rFonts w:ascii="Arial" w:hAnsi="Arial" w:cs="Arial"/>
        </w:rPr>
        <w:t xml:space="preserve">n </w:t>
      </w:r>
      <w:r w:rsidR="00CF269F">
        <w:rPr>
          <w:rFonts w:ascii="Arial" w:hAnsi="Arial" w:cs="Arial"/>
        </w:rPr>
        <w:lastRenderedPageBreak/>
        <w:t>independent database (</w:t>
      </w:r>
      <w:r w:rsidR="00FA4CB1" w:rsidRPr="00FA4CB1">
        <w:rPr>
          <w:rFonts w:ascii="Arial" w:hAnsi="Arial" w:cs="Arial"/>
        </w:rPr>
        <w:t xml:space="preserve">BLAST) after which we saw that reads assigned to </w:t>
      </w:r>
      <w:r w:rsidR="004909BA" w:rsidRPr="004909BA">
        <w:rPr>
          <w:rFonts w:ascii="Arial" w:hAnsi="Arial" w:cs="Arial"/>
          <w:i/>
          <w:iCs/>
        </w:rPr>
        <w:t>S</w:t>
      </w:r>
      <w:r w:rsidR="00FA4CB1" w:rsidRPr="004909BA">
        <w:rPr>
          <w:rFonts w:ascii="Arial" w:hAnsi="Arial" w:cs="Arial"/>
          <w:i/>
          <w:iCs/>
        </w:rPr>
        <w:t>treptomyces</w:t>
      </w:r>
      <w:r w:rsidR="00FA4CB1" w:rsidRPr="00FA4CB1">
        <w:rPr>
          <w:rFonts w:ascii="Arial" w:hAnsi="Arial" w:cs="Arial"/>
        </w:rPr>
        <w:t xml:space="preserve"> were almost eliminated after our decontamination steps.</w:t>
      </w:r>
    </w:p>
    <w:p w14:paraId="38374E95" w14:textId="77777777" w:rsidR="00FA4CB1" w:rsidRPr="00FA4CB1" w:rsidRDefault="00FA4CB1" w:rsidP="00FA4CB1">
      <w:pPr>
        <w:spacing w:line="480" w:lineRule="auto"/>
        <w:rPr>
          <w:rFonts w:ascii="Arial" w:hAnsi="Arial" w:cs="Arial"/>
        </w:rPr>
      </w:pPr>
    </w:p>
    <w:p w14:paraId="580E8542" w14:textId="00E0BA25" w:rsidR="00FA4CB1" w:rsidRDefault="00FA4CB1" w:rsidP="00FA4CB1">
      <w:pPr>
        <w:spacing w:line="480" w:lineRule="auto"/>
        <w:rPr>
          <w:rFonts w:ascii="Arial" w:hAnsi="Arial" w:cs="Arial"/>
        </w:rPr>
      </w:pPr>
      <w:r w:rsidRPr="00FA4CB1">
        <w:rPr>
          <w:rFonts w:ascii="Arial" w:hAnsi="Arial" w:cs="Arial"/>
        </w:rPr>
        <w:t xml:space="preserve">These decontaminated reads were then used as input into the Epi2me labs graphic interface which was used to run the </w:t>
      </w:r>
      <w:proofErr w:type="spellStart"/>
      <w:r w:rsidRPr="00FA4CB1">
        <w:rPr>
          <w:rFonts w:ascii="Arial" w:hAnsi="Arial" w:cs="Arial"/>
        </w:rPr>
        <w:t>wf</w:t>
      </w:r>
      <w:proofErr w:type="spellEnd"/>
      <w:r w:rsidRPr="00FA4CB1">
        <w:rPr>
          <w:rFonts w:ascii="Arial" w:hAnsi="Arial" w:cs="Arial"/>
        </w:rPr>
        <w:t>-bacterial-genomes</w:t>
      </w:r>
      <w:r w:rsidR="00872CC3">
        <w:rPr>
          <w:rFonts w:ascii="Arial" w:hAnsi="Arial" w:cs="Arial"/>
        </w:rPr>
        <w:t xml:space="preserve"> </w:t>
      </w:r>
      <w:proofErr w:type="spellStart"/>
      <w:r w:rsidRPr="00FA4CB1">
        <w:rPr>
          <w:rFonts w:ascii="Arial" w:hAnsi="Arial" w:cs="Arial"/>
        </w:rPr>
        <w:t>nextflow</w:t>
      </w:r>
      <w:proofErr w:type="spellEnd"/>
      <w:r w:rsidRPr="00FA4CB1">
        <w:rPr>
          <w:rFonts w:ascii="Arial" w:hAnsi="Arial" w:cs="Arial"/>
        </w:rPr>
        <w:t xml:space="preserve"> workflow</w:t>
      </w:r>
      <w:r w:rsidR="00872CC3">
        <w:rPr>
          <w:rFonts w:ascii="Arial" w:hAnsi="Arial" w:cs="Arial"/>
        </w:rPr>
        <w:fldChar w:fldCharType="begin"/>
      </w:r>
      <w:r w:rsidR="00AE523A">
        <w:rPr>
          <w:rFonts w:ascii="Arial" w:hAnsi="Arial" w:cs="Arial"/>
        </w:rPr>
        <w:instrText xml:space="preserve"> ADDIN ZOTERO_ITEM CSL_CITATION {"citationID":"XlCj35Pu","properties":{"formattedCitation":"\\super 34\\nosupersub{}","plainCitation":"34","noteIndex":0},"citationItems":[{"id":5914,"uris":["http://zotero.org/users/6494753/items/ALCLVE7G"],"itemData":{"id":5914,"type":"software","title":"wf-bacterial-genomes","title-short":"Small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AE523A" w:rsidRPr="00AE523A">
        <w:rPr>
          <w:rFonts w:ascii="Arial" w:hAnsi="Arial" w:cs="Arial"/>
          <w:vertAlign w:val="superscript"/>
        </w:rPr>
        <w:t>34</w:t>
      </w:r>
      <w:r w:rsidR="00872CC3">
        <w:rPr>
          <w:rFonts w:ascii="Arial" w:hAnsi="Arial" w:cs="Arial"/>
        </w:rPr>
        <w:fldChar w:fldCharType="end"/>
      </w:r>
      <w:r w:rsidRPr="00FA4CB1">
        <w:rPr>
          <w:rFonts w:ascii="Arial" w:hAnsi="Arial" w:cs="Arial"/>
        </w:rPr>
        <w:t>. Briefly, this workflow concatenates input files and generate per read stats via bamstats</w:t>
      </w:r>
      <w:r w:rsidR="00872CC3">
        <w:rPr>
          <w:rFonts w:ascii="Arial" w:hAnsi="Arial" w:cs="Arial"/>
        </w:rPr>
        <w:fldChar w:fldCharType="begin"/>
      </w:r>
      <w:r w:rsidR="00AE523A">
        <w:rPr>
          <w:rFonts w:ascii="Arial" w:hAnsi="Arial" w:cs="Arial"/>
        </w:rPr>
        <w:instrText xml:space="preserve"> ADDIN ZOTERO_ITEM CSL_CITATION {"citationID":"zS2Az13q","properties":{"formattedCitation":"\\super 35\\nosupersub{}","plainCitation":"35","noteIndex":0},"citationItems":[{"id":5915,"uris":["http://zotero.org/users/6494753/items/MP5I6ZNM"],"itemData":{"id":5915,"type":"software","abstract":"A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AE523A" w:rsidRPr="00AE523A">
        <w:rPr>
          <w:rFonts w:ascii="Arial" w:hAnsi="Arial" w:cs="Arial"/>
          <w:vertAlign w:val="superscript"/>
        </w:rPr>
        <w:t>35</w:t>
      </w:r>
      <w:r w:rsidR="00872CC3">
        <w:rPr>
          <w:rFonts w:ascii="Arial" w:hAnsi="Arial" w:cs="Arial"/>
        </w:rPr>
        <w:fldChar w:fldCharType="end"/>
      </w:r>
      <w:r w:rsidRPr="00FA4CB1">
        <w:rPr>
          <w:rFonts w:ascii="Arial" w:hAnsi="Arial" w:cs="Arial"/>
        </w:rPr>
        <w:t xml:space="preserve">, performs </w:t>
      </w:r>
      <w:proofErr w:type="spellStart"/>
      <w:r w:rsidRPr="00FA4CB1">
        <w:rPr>
          <w:rFonts w:ascii="Arial" w:hAnsi="Arial" w:cs="Arial"/>
        </w:rPr>
        <w:t>denovo</w:t>
      </w:r>
      <w:proofErr w:type="spellEnd"/>
      <w:r w:rsidRPr="00FA4CB1">
        <w:rPr>
          <w:rFonts w:ascii="Arial" w:hAnsi="Arial" w:cs="Arial"/>
        </w:rPr>
        <w:t xml:space="preserve"> assembly via flye</w:t>
      </w:r>
      <w:r w:rsidR="00CF269F">
        <w:rPr>
          <w:rFonts w:ascii="Arial" w:hAnsi="Arial" w:cs="Arial"/>
        </w:rPr>
        <w:fldChar w:fldCharType="begin"/>
      </w:r>
      <w:r w:rsidR="00AE523A">
        <w:rPr>
          <w:rFonts w:ascii="Arial" w:hAnsi="Arial" w:cs="Arial"/>
        </w:rPr>
        <w:instrText xml:space="preserve"> ADDIN ZOTERO_ITEM CSL_CITATION {"citationID":"k7Zw7uHc","properties":{"formattedCitation":"\\super 36\\nosupersub{}","plainCitation":"36","noteIndex":0},"citationItems":[{"id":5904,"uris":["http://zotero.org/users/6494753/items/6QERAL8S"],"itemData":{"id":5904,"type":"article-journal","abstract":"In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AE523A" w:rsidRPr="00AE523A">
        <w:rPr>
          <w:rFonts w:ascii="Arial" w:hAnsi="Arial" w:cs="Arial"/>
          <w:vertAlign w:val="superscript"/>
        </w:rPr>
        <w:t>36</w:t>
      </w:r>
      <w:r w:rsidR="00CF269F">
        <w:rPr>
          <w:rFonts w:ascii="Arial" w:hAnsi="Arial" w:cs="Arial"/>
        </w:rPr>
        <w:fldChar w:fldCharType="end"/>
      </w:r>
      <w:r w:rsidRPr="00FA4CB1">
        <w:rPr>
          <w:rFonts w:ascii="Arial" w:hAnsi="Arial" w:cs="Arial"/>
        </w:rPr>
        <w:t>, polishes with medaka</w:t>
      </w:r>
      <w:r w:rsidR="004E42B2">
        <w:rPr>
          <w:rFonts w:ascii="Arial" w:hAnsi="Arial" w:cs="Arial"/>
        </w:rPr>
        <w:fldChar w:fldCharType="begin"/>
      </w:r>
      <w:r w:rsidR="00AE523A">
        <w:rPr>
          <w:rFonts w:ascii="Arial" w:hAnsi="Arial" w:cs="Arial"/>
        </w:rPr>
        <w:instrText xml:space="preserve"> ADDIN ZOTERO_ITEM CSL_CITATION {"citationID":"GqnuCBtS","properties":{"formattedCitation":"\\super 37\\nosupersub{}","plainCitation":"37","noteIndex":0},"citationItems":[{"id":5907,"uris":["http://zotero.org/users/6494753/items/HZUPS6I4"],"itemData":{"id":5907,"type":"software","title":"Medaka","title-short":"Sequence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AE523A" w:rsidRPr="00AE523A">
        <w:rPr>
          <w:rFonts w:ascii="Arial" w:hAnsi="Arial" w:cs="Arial"/>
          <w:vertAlign w:val="superscript"/>
        </w:rPr>
        <w:t>37</w:t>
      </w:r>
      <w:r w:rsidR="004E42B2">
        <w:rPr>
          <w:rFonts w:ascii="Arial" w:hAnsi="Arial" w:cs="Arial"/>
        </w:rPr>
        <w:fldChar w:fldCharType="end"/>
      </w:r>
      <w:r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AE523A">
        <w:rPr>
          <w:rFonts w:ascii="Arial" w:hAnsi="Arial" w:cs="Arial"/>
        </w:rPr>
        <w:instrText xml:space="preserve"> ADDIN ZOTERO_ITEM CSL_CITATION {"citationID":"XmOjkESJ","properties":{"formattedCitation":"\\super 38\\nosupersub{}","plainCitation":"38","noteIndex":0},"citationItems":[{"id":5913,"uris":["http://zotero.org/users/6494753/items/PJMCF5Y2"],"itemData":{"id":5913,"type":"software","title":"mlst","title-short":"Scan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AE523A" w:rsidRPr="00AE523A">
        <w:rPr>
          <w:rFonts w:ascii="Arial" w:hAnsi="Arial" w:cs="Arial"/>
          <w:vertAlign w:val="superscript"/>
        </w:rPr>
        <w:t>38</w:t>
      </w:r>
      <w:r w:rsidR="00872CC3">
        <w:rPr>
          <w:rFonts w:ascii="Arial" w:hAnsi="Arial" w:cs="Arial"/>
        </w:rPr>
        <w:fldChar w:fldCharType="end"/>
      </w:r>
      <w:r w:rsidRPr="00FA4CB1">
        <w:rPr>
          <w:rFonts w:ascii="Arial" w:hAnsi="Arial" w:cs="Arial"/>
        </w:rPr>
        <w:t xml:space="preserve"> to infer </w:t>
      </w:r>
      <w:r w:rsidR="00494897">
        <w:rPr>
          <w:rFonts w:ascii="Arial" w:hAnsi="Arial" w:cs="Arial"/>
        </w:rPr>
        <w:t xml:space="preserve">the </w:t>
      </w:r>
      <w:r w:rsidRPr="00FA4CB1">
        <w:rPr>
          <w:rFonts w:ascii="Arial" w:hAnsi="Arial" w:cs="Arial"/>
        </w:rPr>
        <w:t xml:space="preserve">identity of the isolate, and lastly performs </w:t>
      </w:r>
      <w:r w:rsidR="00CF269F">
        <w:rPr>
          <w:rFonts w:ascii="Arial" w:hAnsi="Arial" w:cs="Arial"/>
        </w:rPr>
        <w:t>a</w:t>
      </w:r>
      <w:r w:rsidRPr="00FA4CB1">
        <w:rPr>
          <w:rFonts w:ascii="Arial" w:hAnsi="Arial" w:cs="Arial"/>
        </w:rPr>
        <w:t xml:space="preserve">ntimicrobial resistance (AMR) calling via </w:t>
      </w:r>
      <w:proofErr w:type="spellStart"/>
      <w:r w:rsidRPr="00FA4CB1">
        <w:rPr>
          <w:rFonts w:ascii="Arial" w:hAnsi="Arial" w:cs="Arial"/>
        </w:rPr>
        <w:t>ResFinder</w:t>
      </w:r>
      <w:proofErr w:type="spellEnd"/>
      <w:r w:rsidR="00CF269F">
        <w:rPr>
          <w:rFonts w:ascii="Arial" w:hAnsi="Arial" w:cs="Arial"/>
        </w:rPr>
        <w:t xml:space="preserve"> </w:t>
      </w:r>
      <w:r w:rsidR="00CF269F">
        <w:rPr>
          <w:rFonts w:ascii="Arial" w:hAnsi="Arial" w:cs="Arial"/>
        </w:rPr>
        <w:fldChar w:fldCharType="begin"/>
      </w:r>
      <w:r w:rsidR="00AE523A">
        <w:rPr>
          <w:rFonts w:ascii="Arial" w:hAnsi="Arial" w:cs="Arial"/>
        </w:rPr>
        <w:instrText xml:space="preserve"> ADDIN ZOTERO_ITEM CSL_CITATION {"citationID":"dA4VuRGU","properties":{"formattedCitation":"\\super 39\\nosupersub{}","plainCitation":"39","noteIndex":0},"citationItems":[{"id":5906,"uris":["http://zotero.org/users/6494753/items/STHBGAIV"],"itemData":{"id":5906,"type":"article-journal","abstract":"Antimicrobial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AE523A" w:rsidRPr="00AE523A">
        <w:rPr>
          <w:rFonts w:ascii="Arial" w:hAnsi="Arial" w:cs="Arial"/>
          <w:vertAlign w:val="superscript"/>
        </w:rPr>
        <w:t>39</w:t>
      </w:r>
      <w:r w:rsidR="00CF269F">
        <w:rPr>
          <w:rFonts w:ascii="Arial" w:hAnsi="Arial" w:cs="Arial"/>
        </w:rPr>
        <w:fldChar w:fldCharType="end"/>
      </w:r>
      <w:r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AE523A">
        <w:rPr>
          <w:rFonts w:ascii="Arial" w:hAnsi="Arial" w:cs="Arial"/>
        </w:rPr>
        <w:instrText xml:space="preserve"> ADDIN ZOTERO_ITEM CSL_CITATION {"citationID":"mVQLotJK","properties":{"formattedCitation":"\\super 40\\nosupersub{}","plainCitation":"40","noteIndex":0},"citationItems":[{"id":5910,"uris":["http://zotero.org/users/6494753/items/A593NSX3"],"itemData":{"id":5910,"type":"software","title":"assembly_stats","title-short":"Calculates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AE523A" w:rsidRPr="00AE523A">
        <w:rPr>
          <w:rFonts w:ascii="Arial" w:hAnsi="Arial" w:cs="Arial"/>
          <w:vertAlign w:val="superscript"/>
        </w:rPr>
        <w:t>40</w:t>
      </w:r>
      <w:r w:rsidR="004E42B2">
        <w:rPr>
          <w:rFonts w:ascii="Arial" w:hAnsi="Arial" w:cs="Arial"/>
        </w:rPr>
        <w:fldChar w:fldCharType="end"/>
      </w:r>
      <w:r w:rsidRPr="00FA4CB1">
        <w:rPr>
          <w:rFonts w:ascii="Arial" w:hAnsi="Arial" w:cs="Arial"/>
        </w:rPr>
        <w:t>.</w:t>
      </w:r>
    </w:p>
    <w:p w14:paraId="4C226397" w14:textId="77777777" w:rsidR="00236537" w:rsidRPr="00FA4CB1" w:rsidRDefault="00236537" w:rsidP="00FA4CB1">
      <w:pPr>
        <w:spacing w:line="480" w:lineRule="auto"/>
        <w:rPr>
          <w:rFonts w:ascii="Arial" w:hAnsi="Arial" w:cs="Arial"/>
        </w:rPr>
      </w:pPr>
    </w:p>
    <w:p w14:paraId="003F0C8C" w14:textId="0D950A31" w:rsidR="00FA4CB1" w:rsidRDefault="00FA4CB1" w:rsidP="00CF169D">
      <w:pPr>
        <w:spacing w:line="480" w:lineRule="auto"/>
        <w:rPr>
          <w:rFonts w:ascii="Arial" w:hAnsi="Arial" w:cs="Arial"/>
        </w:rPr>
      </w:pPr>
      <w:r w:rsidRPr="00FA4CB1">
        <w:rPr>
          <w:rFonts w:ascii="Arial" w:hAnsi="Arial" w:cs="Arial"/>
        </w:rPr>
        <w:t xml:space="preserve">The resulting FASTA assemblies were then used as input to </w:t>
      </w:r>
      <w:proofErr w:type="spellStart"/>
      <w:r w:rsidRPr="00FA4CB1">
        <w:rPr>
          <w:rFonts w:ascii="Arial" w:hAnsi="Arial" w:cs="Arial"/>
        </w:rPr>
        <w:t>Roary</w:t>
      </w:r>
      <w:proofErr w:type="spellEnd"/>
      <w:r w:rsidR="004345FB">
        <w:rPr>
          <w:rFonts w:ascii="Arial" w:hAnsi="Arial" w:cs="Arial"/>
        </w:rPr>
        <w:t xml:space="preserve"> </w:t>
      </w:r>
      <w:r w:rsidR="004345FB">
        <w:rPr>
          <w:rFonts w:ascii="Arial" w:hAnsi="Arial" w:cs="Arial"/>
        </w:rPr>
        <w:fldChar w:fldCharType="begin"/>
      </w:r>
      <w:r w:rsidR="00AE523A">
        <w:rPr>
          <w:rFonts w:ascii="Arial" w:hAnsi="Arial" w:cs="Arial"/>
        </w:rPr>
        <w:instrText xml:space="preserve"> ADDIN ZOTERO_ITEM CSL_CITATION {"citationID":"pI3lGAkn","properties":{"formattedCitation":"\\super 41\\nosupersub{}","plainCitation":"41","noteIndex":0},"citationItems":[{"id":5688,"uris":["http://zotero.org/users/6494753/items/M4A7FN8R"],"itemData":{"id":5688,"type":"article-journal","abstract":"Summary: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AE523A" w:rsidRPr="00AE523A">
        <w:rPr>
          <w:rFonts w:ascii="Arial" w:hAnsi="Arial" w:cs="Arial"/>
          <w:vertAlign w:val="superscript"/>
        </w:rPr>
        <w:t>41</w:t>
      </w:r>
      <w:r w:rsidR="004345FB">
        <w:rPr>
          <w:rFonts w:ascii="Arial" w:hAnsi="Arial" w:cs="Arial"/>
        </w:rPr>
        <w:fldChar w:fldCharType="end"/>
      </w:r>
      <w:r w:rsidRPr="00FA4CB1">
        <w:rPr>
          <w:rFonts w:ascii="Arial" w:hAnsi="Arial" w:cs="Arial"/>
        </w:rPr>
        <w:t xml:space="preserve"> to generate a pangenome</w:t>
      </w:r>
      <w:r w:rsidR="00B56FAB">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53E309E9"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Pr="00DD6827">
        <w:rPr>
          <w:rFonts w:ascii="Arial" w:hAnsi="Arial" w:cs="Arial"/>
        </w:rPr>
        <w:t xml:space="preserve">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individuals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patient was collected, including gender, the Charleston 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(Figure 2B)</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w:t>
      </w:r>
      <w:r w:rsidR="00304837">
        <w:rPr>
          <w:rFonts w:ascii="Arial" w:hAnsi="Arial" w:cs="Arial"/>
          <w:color w:val="000000" w:themeColor="text1"/>
        </w:rPr>
        <w:lastRenderedPageBreak/>
        <w:t xml:space="preserve">anti-microbial susceptibility testing was performed on the enterococcal isolates that were isolated from each patient. As expected based on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FE4ECA">
        <w:rPr>
          <w:rFonts w:ascii="Arial" w:hAnsi="Arial" w:cs="Arial"/>
          <w:color w:val="000000" w:themeColor="text1"/>
        </w:rPr>
        <w:instrText xml:space="preserve"> ADDIN ZOTERO_ITEM CSL_CITATION {"citationID":"cv3phDos","properties":{"formattedCitation":"\\super 14\\nosupersub{}","plainCitation":"14","noteIndex":0},"citationItems":[{"id":5597,"uris":["http://zotero.org/users/6494753/items/TJSTFSBK"],"itemData":{"id":5597,"type":"article-journal","abstract":"Background: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FE4ECA" w:rsidRPr="00FE4ECA">
        <w:rPr>
          <w:rFonts w:ascii="Arial" w:hAnsi="Arial" w:cs="Arial"/>
          <w:color w:val="000000"/>
          <w:vertAlign w:val="superscript"/>
        </w:rPr>
        <w:t>14</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w:t>
      </w:r>
      <w:r w:rsidR="00331DF6">
        <w:rPr>
          <w:rFonts w:ascii="Arial" w:hAnsi="Arial" w:cs="Arial"/>
          <w:color w:val="000000" w:themeColor="text1"/>
        </w:rPr>
        <w:t xml:space="preserve">of </w:t>
      </w:r>
      <w:r w:rsidR="003C76F1">
        <w:rPr>
          <w:rFonts w:ascii="Arial" w:hAnsi="Arial" w:cs="Arial"/>
          <w:color w:val="000000" w:themeColor="text1"/>
        </w:rPr>
        <w:t xml:space="preserve">optimal antibiotic therapy.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0FB5D514" w:rsidR="00A26A1F" w:rsidRPr="006E2228"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 </w:t>
      </w:r>
      <w:r w:rsidR="003C6AFC">
        <w:rPr>
          <w:rFonts w:ascii="Arial" w:hAnsi="Arial" w:cs="Arial"/>
          <w:color w:val="000000" w:themeColor="text1"/>
        </w:rPr>
        <w:t xml:space="preserve"> </w:t>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This rich feature space combined with patient-centric clinical and microbiological metadata allows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explore associates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p>
    <w:p w14:paraId="404F07F2" w14:textId="239E29B8"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(Figure 1</w:t>
      </w:r>
      <w:r w:rsidR="009049FB">
        <w:rPr>
          <w:rFonts w:ascii="Arial" w:hAnsi="Arial" w:cs="Arial"/>
        </w:rPr>
        <w:t>C</w:t>
      </w:r>
      <w:r w:rsidR="00CF169D" w:rsidRPr="00DD6827">
        <w:rPr>
          <w:rFonts w:ascii="Arial" w:hAnsi="Arial" w:cs="Arial"/>
        </w:rPr>
        <w:t>)</w:t>
      </w:r>
      <w:r w:rsidR="007D6373">
        <w:rPr>
          <w:rFonts w:ascii="Arial" w:hAnsi="Arial" w:cs="Arial"/>
        </w:rPr>
        <w:t xml:space="preserve"> (Figure 1D)</w:t>
      </w:r>
      <w:r w:rsidR="00CF169D" w:rsidRPr="00DD6827">
        <w:rPr>
          <w:rFonts w:ascii="Arial" w:hAnsi="Arial" w:cs="Arial"/>
        </w:rPr>
        <w:t xml:space="preserve">. </w:t>
      </w:r>
      <w:r w:rsidR="00EB4982" w:rsidRPr="00DD6827">
        <w:rPr>
          <w:rFonts w:ascii="Arial" w:hAnsi="Arial" w:cs="Arial"/>
        </w:rPr>
        <w:t>However,</w:t>
      </w:r>
      <w:r w:rsidR="00FB03D2">
        <w:rPr>
          <w:rFonts w:ascii="Arial" w:hAnsi="Arial" w:cs="Arial"/>
        </w:rPr>
        <w:t xml:space="preserve"> </w:t>
      </w:r>
      <w:r w:rsidR="00EB4982" w:rsidRPr="00DD6827">
        <w:rPr>
          <w:rFonts w:ascii="Arial" w:hAnsi="Arial" w:cs="Arial"/>
        </w:rPr>
        <w:t>dissimilarities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indicating an </w:t>
      </w:r>
      <w:r w:rsidR="00E10F9E" w:rsidRPr="00DD6827">
        <w:rPr>
          <w:rFonts w:ascii="Arial" w:hAnsi="Arial" w:cs="Arial"/>
        </w:rPr>
        <w:t xml:space="preserve">anticipated </w:t>
      </w:r>
      <w:r w:rsidR="00CF169D" w:rsidRPr="00DD6827">
        <w:rPr>
          <w:rFonts w:ascii="Arial" w:hAnsi="Arial" w:cs="Arial"/>
        </w:rPr>
        <w:t xml:space="preserve">large-scale similarity between the </w:t>
      </w:r>
      <w:r w:rsidR="00FB03D2">
        <w:rPr>
          <w:rFonts w:ascii="Arial" w:hAnsi="Arial" w:cs="Arial"/>
        </w:rPr>
        <w:t>two closely related pathologies</w:t>
      </w:r>
      <w:r w:rsidR="00CF169D" w:rsidRPr="00DD6827">
        <w:rPr>
          <w:rFonts w:ascii="Arial" w:hAnsi="Arial" w:cs="Arial"/>
        </w:rPr>
        <w:t xml:space="preserve">. The moderate stratification </w:t>
      </w:r>
      <w:r w:rsidR="00E10F9E" w:rsidRPr="00DD6827">
        <w:rPr>
          <w:rFonts w:ascii="Arial" w:hAnsi="Arial" w:cs="Arial"/>
        </w:rPr>
        <w:t>observed</w:t>
      </w:r>
      <w:r w:rsidR="007D6373">
        <w:rPr>
          <w:rFonts w:ascii="Arial" w:hAnsi="Arial" w:cs="Arial"/>
        </w:rPr>
        <w:t xml:space="preserve"> </w:t>
      </w:r>
      <w:r w:rsidR="00FB03D2">
        <w:rPr>
          <w:rFonts w:ascii="Arial" w:hAnsi="Arial" w:cs="Arial"/>
        </w:rPr>
        <w:t>suggest</w:t>
      </w:r>
      <w:r>
        <w:rPr>
          <w:rFonts w:ascii="Arial" w:hAnsi="Arial" w:cs="Arial"/>
        </w:rPr>
        <w:t>ed</w:t>
      </w:r>
      <w:r w:rsidR="00E10F9E" w:rsidRPr="00DD6827">
        <w:rPr>
          <w:rFonts w:ascii="Arial" w:hAnsi="Arial" w:cs="Arial"/>
        </w:rPr>
        <w:t xml:space="preserve"> </w:t>
      </w:r>
      <w:r w:rsidR="00FB03D2">
        <w:rPr>
          <w:rFonts w:ascii="Arial" w:hAnsi="Arial" w:cs="Arial"/>
        </w:rPr>
        <w:t>the</w:t>
      </w:r>
      <w:r w:rsidR="00CF169D" w:rsidRPr="00DD6827">
        <w:rPr>
          <w:rFonts w:ascii="Arial" w:hAnsi="Arial" w:cs="Arial"/>
        </w:rPr>
        <w:t xml:space="preserve"> potential </w:t>
      </w:r>
      <w:r w:rsidR="00E10F9E" w:rsidRPr="00DD6827">
        <w:rPr>
          <w:rFonts w:ascii="Arial" w:hAnsi="Arial" w:cs="Arial"/>
        </w:rPr>
        <w:t xml:space="preserve">for identifying </w:t>
      </w:r>
      <w:r w:rsidR="007D6373">
        <w:rPr>
          <w:rFonts w:ascii="Arial" w:hAnsi="Arial" w:cs="Arial"/>
        </w:rPr>
        <w:t xml:space="preserve">proteomic and metabolomic </w:t>
      </w:r>
      <w:r w:rsidR="00015A48">
        <w:rPr>
          <w:rFonts w:ascii="Arial" w:hAnsi="Arial" w:cs="Arial"/>
        </w:rPr>
        <w:t>differences</w:t>
      </w:r>
      <w:r w:rsidR="007D6373">
        <w:rPr>
          <w:rFonts w:ascii="Arial" w:hAnsi="Arial" w:cs="Arial"/>
        </w:rPr>
        <w:t xml:space="preserve"> </w:t>
      </w:r>
      <w:r w:rsidR="00015A48">
        <w:rPr>
          <w:rFonts w:ascii="Arial" w:hAnsi="Arial" w:cs="Arial"/>
        </w:rPr>
        <w:t xml:space="preserve">between the profiles produced by </w:t>
      </w:r>
      <w:r w:rsidR="00CF169D" w:rsidRPr="00DD6827">
        <w:rPr>
          <w:rFonts w:ascii="Arial" w:hAnsi="Arial" w:cs="Arial"/>
          <w:i/>
          <w:iCs/>
        </w:rPr>
        <w:t>E. faecalis</w:t>
      </w:r>
      <w:r w:rsidR="00CF169D" w:rsidRPr="00DD6827">
        <w:rPr>
          <w:rFonts w:ascii="Arial" w:hAnsi="Arial" w:cs="Arial"/>
        </w:rPr>
        <w:t xml:space="preserve"> bacteremia </w:t>
      </w:r>
      <w:r w:rsidR="00015A48">
        <w:rPr>
          <w:rFonts w:ascii="Arial" w:hAnsi="Arial" w:cs="Arial"/>
        </w:rPr>
        <w:t>and</w:t>
      </w:r>
      <w:r w:rsidR="00CF169D" w:rsidRPr="00DD6827">
        <w:rPr>
          <w:rFonts w:ascii="Arial" w:hAnsi="Arial" w:cs="Arial"/>
        </w:rPr>
        <w:t xml:space="preserve"> </w:t>
      </w:r>
      <w:r w:rsidR="00CF169D" w:rsidRPr="00DD6827">
        <w:rPr>
          <w:rFonts w:ascii="Arial" w:hAnsi="Arial" w:cs="Arial"/>
          <w:i/>
          <w:iCs/>
        </w:rPr>
        <w:t>E. faecium</w:t>
      </w:r>
      <w:r w:rsidR="00CF169D" w:rsidRPr="00DD6827">
        <w:rPr>
          <w:rFonts w:ascii="Arial" w:hAnsi="Arial" w:cs="Arial"/>
        </w:rPr>
        <w:t xml:space="preserve"> bacteremia.</w:t>
      </w:r>
      <w:r w:rsidR="00243500">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6CCD8152" w:rsidR="008D715D" w:rsidRDefault="00243500" w:rsidP="00243500">
      <w:pPr>
        <w:spacing w:line="480" w:lineRule="auto"/>
        <w:rPr>
          <w:rFonts w:ascii="Arial" w:hAnsi="Arial" w:cs="Arial"/>
        </w:rPr>
      </w:pPr>
      <w:r>
        <w:rPr>
          <w:rFonts w:ascii="Arial" w:hAnsi="Arial" w:cs="Arial"/>
        </w:rPr>
        <w:lastRenderedPageBreak/>
        <w:tab/>
        <w:t>We first queried our proteomics data to determine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enterococcal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were more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2A</w:t>
      </w:r>
      <w:r w:rsidR="006241EC">
        <w:rPr>
          <w:rFonts w:ascii="Arial" w:hAnsi="Arial" w:cs="Arial"/>
        </w:rPr>
        <w:t xml:space="preserve">,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Pr>
          <w:rFonts w:ascii="Arial" w:hAnsi="Arial" w:cs="Arial"/>
        </w:rPr>
        <w:t>&lt;= 0.05)</w:t>
      </w:r>
      <w:r>
        <w:rPr>
          <w:rFonts w:ascii="Arial" w:hAnsi="Arial" w:cs="Arial"/>
        </w:rPr>
        <w:t>.</w:t>
      </w:r>
      <w:r w:rsidR="003C76F1">
        <w:rPr>
          <w:rFonts w:ascii="Arial" w:hAnsi="Arial" w:cs="Arial"/>
        </w:rPr>
        <w:t xml:space="preserve"> The </w:t>
      </w:r>
      <w:r w:rsidR="008E1538">
        <w:rPr>
          <w:rFonts w:ascii="Arial" w:hAnsi="Arial" w:cs="Arial"/>
        </w:rPr>
        <w:t>adjusted</w:t>
      </w:r>
      <w:r w:rsidR="00BA6990">
        <w:rPr>
          <w:rFonts w:ascii="Arial" w:hAnsi="Arial" w:cs="Arial"/>
        </w:rPr>
        <w:t xml:space="preserve"> p values for many of these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1 x 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similar results,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decreased, and FDR adjusted p values were as low as 10 x 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(Figure 3A).</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 xml:space="preserve">a minority (29%) of </w:t>
      </w:r>
      <w:r w:rsidR="00DB5868">
        <w:rPr>
          <w:rFonts w:ascii="Arial" w:hAnsi="Arial" w:cs="Arial"/>
        </w:rPr>
        <w:t>them</w:t>
      </w:r>
      <w:r w:rsidR="00DB5868" w:rsidRPr="00DB5868">
        <w:rPr>
          <w:rFonts w:ascii="Arial" w:hAnsi="Arial" w:cs="Arial"/>
        </w:rPr>
        <w:t xml:space="preserve"> were able to be putatively identified using GNPS molecular networking, displaying a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DB5868" w:rsidRPr="00DB5868">
        <w:rPr>
          <w:rFonts w:ascii="Arial" w:hAnsi="Arial" w:cs="Arial"/>
        </w:rPr>
        <w:t xml:space="preserve"> (Figure 3B).</w:t>
      </w:r>
    </w:p>
    <w:p w14:paraId="7E96B28D" w14:textId="77777777" w:rsidR="00E47602" w:rsidRDefault="00E47602" w:rsidP="00243500">
      <w:pPr>
        <w:spacing w:line="480" w:lineRule="auto"/>
        <w:rPr>
          <w:rFonts w:ascii="Arial" w:hAnsi="Arial" w:cs="Arial"/>
        </w:rPr>
      </w:pPr>
    </w:p>
    <w:p w14:paraId="4587179C" w14:textId="013118A5" w:rsidR="00DB5868" w:rsidRPr="006241EC" w:rsidRDefault="00E47602" w:rsidP="006241EC">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the degree to which the specific proteins identified as significant relative to healthy were shared among the types of bacteremia.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identified to be increased upon infection were shared 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30% of the significant proteins were specific to </w:t>
      </w:r>
      <w:r w:rsidR="003D55DD" w:rsidRPr="003D55DD">
        <w:rPr>
          <w:rFonts w:ascii="Arial" w:hAnsi="Arial" w:cs="Arial"/>
          <w:i/>
          <w:iCs/>
        </w:rPr>
        <w:t>E. faecium</w:t>
      </w:r>
      <w:r w:rsidR="003D55DD">
        <w:rPr>
          <w:rFonts w:ascii="Arial" w:hAnsi="Arial" w:cs="Arial"/>
        </w:rPr>
        <w:t xml:space="preserve"> bacteremia, and 42% were specific to </w:t>
      </w:r>
      <w:r w:rsidR="003D55DD" w:rsidRPr="003D55DD">
        <w:rPr>
          <w:rFonts w:ascii="Arial" w:hAnsi="Arial" w:cs="Arial"/>
          <w:i/>
          <w:iCs/>
        </w:rPr>
        <w:t>S. aureus</w:t>
      </w:r>
      <w:r w:rsidR="003D55DD">
        <w:rPr>
          <w:rFonts w:ascii="Arial" w:hAnsi="Arial" w:cs="Arial"/>
        </w:rPr>
        <w:t xml:space="preserve"> bacteremia (Figure 2D)</w:t>
      </w:r>
      <w:r w:rsidR="001A1284">
        <w:rPr>
          <w:rFonts w:ascii="Arial" w:hAnsi="Arial" w:cs="Arial"/>
        </w:rPr>
        <w:t xml:space="preserve">. </w:t>
      </w:r>
      <w:r w:rsidR="00CD091E">
        <w:rPr>
          <w:rFonts w:ascii="Arial" w:hAnsi="Arial" w:cs="Arial"/>
        </w:rPr>
        <w:t xml:space="preserve">When considering proteins that were found to be significantly decreased in infection, we found </w:t>
      </w:r>
      <w:r w:rsidR="008122DD">
        <w:rPr>
          <w:rFonts w:ascii="Arial" w:hAnsi="Arial" w:cs="Arial"/>
        </w:rPr>
        <w:t xml:space="preserve">that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of the proteins were shared</w:t>
      </w:r>
      <w:r w:rsidR="003D55DD">
        <w:rPr>
          <w:rFonts w:ascii="Arial" w:hAnsi="Arial" w:cs="Arial"/>
        </w:rPr>
        <w:t xml:space="preserve"> across all types of bacteremia</w:t>
      </w:r>
      <w:r w:rsidR="00CD091E">
        <w:rPr>
          <w:rFonts w:ascii="Arial" w:hAnsi="Arial" w:cs="Arial"/>
        </w:rPr>
        <w:t xml:space="preserve">, while </w:t>
      </w:r>
      <w:r w:rsidR="003D55DD">
        <w:rPr>
          <w:rFonts w:ascii="Arial" w:hAnsi="Arial" w:cs="Arial"/>
        </w:rPr>
        <w:t>32</w:t>
      </w:r>
      <w:r w:rsidR="00CD091E">
        <w:rPr>
          <w:rFonts w:ascii="Arial" w:hAnsi="Arial" w:cs="Arial"/>
        </w:rPr>
        <w:t>% (</w:t>
      </w:r>
      <w:r w:rsidR="003D55DD">
        <w:rPr>
          <w:rFonts w:ascii="Arial" w:hAnsi="Arial" w:cs="Arial"/>
        </w:rPr>
        <w:t>106</w:t>
      </w:r>
      <w:r w:rsidR="00CD091E">
        <w:rPr>
          <w:rFonts w:ascii="Arial" w:hAnsi="Arial" w:cs="Arial"/>
        </w:rPr>
        <w:t xml:space="preserve">) were only significant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1A1284">
        <w:rPr>
          <w:rFonts w:ascii="Arial" w:hAnsi="Arial" w:cs="Arial"/>
          <w:color w:val="000000" w:themeColor="text1"/>
        </w:rPr>
        <w:t>Figure 2D)</w:t>
      </w:r>
      <w:r w:rsidR="006241EC">
        <w:rPr>
          <w:rFonts w:ascii="Arial" w:hAnsi="Arial" w:cs="Arial"/>
          <w:color w:val="000000" w:themeColor="text1"/>
        </w:rPr>
        <w:t>.</w:t>
      </w:r>
    </w:p>
    <w:p w14:paraId="71C1F3FB" w14:textId="77777777" w:rsidR="003D55DD" w:rsidRPr="001A1284" w:rsidRDefault="003D55DD" w:rsidP="00243500">
      <w:pPr>
        <w:spacing w:line="480" w:lineRule="auto"/>
        <w:rPr>
          <w:rFonts w:ascii="Arial" w:hAnsi="Arial" w:cs="Arial"/>
        </w:rPr>
      </w:pPr>
    </w:p>
    <w:p w14:paraId="282B9F7A" w14:textId="1D914426" w:rsidR="00772457" w:rsidRDefault="00DB5868" w:rsidP="00A26A1F">
      <w:pPr>
        <w:spacing w:line="480" w:lineRule="auto"/>
        <w:ind w:firstLine="720"/>
        <w:rPr>
          <w:rFonts w:ascii="Arial" w:hAnsi="Arial" w:cs="Arial"/>
        </w:rPr>
      </w:pPr>
      <w:r>
        <w:rPr>
          <w:rFonts w:ascii="Arial" w:hAnsi="Arial" w:cs="Arial"/>
        </w:rPr>
        <w:lastRenderedPageBreak/>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were involved in,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proteins identified as significantly different by binary comparisons (Supplementary Figure 5). </w:t>
      </w:r>
      <w:r w:rsidR="00470075">
        <w:rPr>
          <w:rFonts w:ascii="Arial" w:hAnsi="Arial" w:cs="Arial"/>
        </w:rPr>
        <w:t xml:space="preserve">In all </w:t>
      </w:r>
      <w:r w:rsidR="00772457">
        <w:rPr>
          <w:rFonts w:ascii="Arial" w:hAnsi="Arial" w:cs="Arial"/>
        </w:rPr>
        <w:t>EcB</w:t>
      </w:r>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0FAE48AE"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had</w:t>
      </w:r>
      <w:r w:rsidR="008122DD">
        <w:rPr>
          <w:rFonts w:ascii="Arial" w:hAnsi="Arial" w:cs="Arial"/>
        </w:rPr>
        <w:t xml:space="preserve"> several</w:t>
      </w:r>
      <w:r w:rsidR="00772457">
        <w:rPr>
          <w:rFonts w:ascii="Arial" w:hAnsi="Arial" w:cs="Arial"/>
        </w:rPr>
        <w:t xml:space="preserve"> conserved </w:t>
      </w:r>
      <w:r w:rsidR="003A5C57">
        <w:rPr>
          <w:rFonts w:ascii="Arial" w:hAnsi="Arial" w:cs="Arial"/>
        </w:rPr>
        <w:t>biological processes that were significantly depleted upon infection</w:t>
      </w:r>
      <w:r w:rsidR="00772457">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EcB and </w:t>
      </w:r>
      <w:r w:rsidR="003A5C57" w:rsidRPr="003D55DD">
        <w:rPr>
          <w:rFonts w:ascii="Arial" w:hAnsi="Arial" w:cs="Arial"/>
          <w:i/>
          <w:iCs/>
        </w:rPr>
        <w:t>S. aureus</w:t>
      </w:r>
      <w:r w:rsidR="003A5C57">
        <w:rPr>
          <w:rFonts w:ascii="Arial" w:hAnsi="Arial" w:cs="Arial"/>
        </w:rPr>
        <w:t xml:space="preserve"> bacteremia noting significant depletion in the GO terms upon infection: blood coagulation, heparin binding, 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w:t>
      </w:r>
      <w:r w:rsidR="00B504FC">
        <w:rPr>
          <w:rFonts w:ascii="Arial" w:hAnsi="Arial" w:cs="Arial"/>
        </w:rPr>
        <w:t>the</w:t>
      </w:r>
      <w:r w:rsidR="00201286">
        <w:rPr>
          <w:rFonts w:ascii="Arial" w:hAnsi="Arial" w:cs="Arial"/>
        </w:rPr>
        <w:t xml:space="preserve"> </w:t>
      </w:r>
      <w:r w:rsidR="003A5C57">
        <w:rPr>
          <w:rFonts w:ascii="Arial" w:hAnsi="Arial" w:cs="Arial"/>
        </w:rPr>
        <w:t xml:space="preserve">opposite effect in different types of bacteremia, where it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B and</w:t>
      </w:r>
      <w:r w:rsidR="00470075">
        <w:rPr>
          <w:rFonts w:ascii="Arial" w:hAnsi="Arial" w:cs="Arial"/>
        </w:rPr>
        <w:t xml:space="preserve"> depleted in </w:t>
      </w:r>
      <w:r w:rsidR="00470075" w:rsidRPr="00CD091E">
        <w:rPr>
          <w:rFonts w:ascii="Arial" w:hAnsi="Arial" w:cs="Arial"/>
          <w:i/>
          <w:iCs/>
        </w:rPr>
        <w:t>S. aureus</w:t>
      </w:r>
      <w:r w:rsidR="00470075">
        <w:rPr>
          <w:rFonts w:ascii="Arial" w:hAnsi="Arial" w:cs="Arial"/>
        </w:rPr>
        <w:t xml:space="preserve"> infected </w:t>
      </w:r>
      <w:r>
        <w:rPr>
          <w:rFonts w:ascii="Arial" w:hAnsi="Arial" w:cs="Arial"/>
        </w:rPr>
        <w:t>samples</w:t>
      </w:r>
      <w:r w:rsidR="006241EC">
        <w:rPr>
          <w:rFonts w:ascii="Arial" w:hAnsi="Arial" w:cs="Arial"/>
        </w:rPr>
        <w:t xml:space="preserve"> (Figure 2B)</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3F928B75"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lastRenderedPageBreak/>
        <w:t>The metabolites that were significantly differentially abundant (</w:t>
      </w:r>
      <w:proofErr w:type="spellStart"/>
      <w:r>
        <w:rPr>
          <w:rFonts w:ascii="Arial" w:hAnsi="Arial" w:cs="Arial"/>
          <w:color w:val="000000" w:themeColor="text1"/>
        </w:rPr>
        <w:t>p.adj</w:t>
      </w:r>
      <w:proofErr w:type="spellEnd"/>
      <w:r>
        <w:rPr>
          <w:rFonts w:ascii="Arial" w:hAnsi="Arial" w:cs="Arial"/>
          <w:color w:val="000000" w:themeColor="text1"/>
        </w:rPr>
        <w:t xml:space="preserve">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the background of the experiment (Figure 3C). </w:t>
      </w:r>
      <w:r w:rsidR="00475E90">
        <w:rPr>
          <w:rFonts w:ascii="Arial" w:hAnsi="Arial" w:cs="Arial"/>
          <w:color w:val="000000" w:themeColor="text1"/>
        </w:rPr>
        <w:t xml:space="preserve">A closer </w:t>
      </w:r>
      <w:r>
        <w:rPr>
          <w:rFonts w:ascii="Arial" w:hAnsi="Arial" w:cs="Arial"/>
          <w:color w:val="000000" w:themeColor="text1"/>
        </w:rPr>
        <w:t xml:space="preserve">examination of these molecules showed that 10/12 of these molecules annotated as steroids could be more specifically described as bile acids. These bile acids included the primary bile acid cholic acid as well as the secondary bile acids </w:t>
      </w:r>
      <w:proofErr w:type="spellStart"/>
      <w:r>
        <w:rPr>
          <w:rFonts w:ascii="Arial" w:hAnsi="Arial" w:cs="Arial"/>
          <w:color w:val="000000" w:themeColor="text1"/>
        </w:rPr>
        <w:t>taurodeoxycholic</w:t>
      </w:r>
      <w:proofErr w:type="spellEnd"/>
      <w:r>
        <w:rPr>
          <w:rFonts w:ascii="Arial" w:hAnsi="Arial" w:cs="Arial"/>
          <w:color w:val="000000" w:themeColor="text1"/>
        </w:rPr>
        <w:t xml:space="preserve"> acid, glycochenodeoxycholate, </w:t>
      </w:r>
      <w:proofErr w:type="spellStart"/>
      <w:r>
        <w:rPr>
          <w:rFonts w:ascii="Arial" w:hAnsi="Arial" w:cs="Arial"/>
          <w:color w:val="000000" w:themeColor="text1"/>
        </w:rPr>
        <w:t>glycochenodeoxycholic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glycohyocholic</w:t>
      </w:r>
      <w:proofErr w:type="spellEnd"/>
      <w:r>
        <w:rPr>
          <w:rFonts w:ascii="Arial" w:hAnsi="Arial" w:cs="Arial"/>
          <w:color w:val="000000" w:themeColor="text1"/>
        </w:rPr>
        <w:t xml:space="preserve"> acid, </w:t>
      </w:r>
      <w:proofErr w:type="spellStart"/>
      <w:r>
        <w:rPr>
          <w:rFonts w:ascii="Arial" w:hAnsi="Arial" w:cs="Arial"/>
          <w:color w:val="000000" w:themeColor="text1"/>
        </w:rPr>
        <w:t>tauroursodeoxycholic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glycocholic</w:t>
      </w:r>
      <w:proofErr w:type="spellEnd"/>
      <w:r>
        <w:rPr>
          <w:rFonts w:ascii="Arial" w:hAnsi="Arial" w:cs="Arial"/>
          <w:color w:val="000000" w:themeColor="text1"/>
        </w:rPr>
        <w:t xml:space="preserve"> acid, taurocholic acid, and </w:t>
      </w:r>
      <w:proofErr w:type="spellStart"/>
      <w:r>
        <w:rPr>
          <w:rFonts w:ascii="Arial" w:hAnsi="Arial" w:cs="Arial"/>
          <w:color w:val="000000" w:themeColor="text1"/>
        </w:rPr>
        <w:t>taurohyodeoxycholic</w:t>
      </w:r>
      <w:proofErr w:type="spellEnd"/>
      <w:r>
        <w:rPr>
          <w:rFonts w:ascii="Arial" w:hAnsi="Arial" w:cs="Arial"/>
          <w:color w:val="000000" w:themeColor="text1"/>
        </w:rPr>
        <w:t xml:space="preserve"> acid. The same functional enrichment was observed for S. aureus infected samples (</w:t>
      </w:r>
      <w:r w:rsidR="006241EC">
        <w:rPr>
          <w:rFonts w:ascii="Arial" w:hAnsi="Arial" w:cs="Arial"/>
          <w:color w:val="000000" w:themeColor="text1"/>
        </w:rPr>
        <w:t>Supplementary</w:t>
      </w:r>
      <w:r>
        <w:rPr>
          <w:rFonts w:ascii="Arial" w:hAnsi="Arial" w:cs="Arial"/>
          <w:color w:val="000000" w:themeColor="text1"/>
        </w:rPr>
        <w:t xml:space="preserve"> Figure </w:t>
      </w:r>
      <w:r w:rsidR="00302365" w:rsidRPr="00302365">
        <w:rPr>
          <w:rFonts w:ascii="Arial" w:hAnsi="Arial" w:cs="Arial"/>
          <w:color w:val="000000" w:themeColor="text1"/>
        </w:rPr>
        <w:t>2</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proofErr w:type="spellStart"/>
      <w:r w:rsidR="00AA7ACC" w:rsidRPr="00AA7ACC">
        <w:rPr>
          <w:rFonts w:ascii="Arial" w:hAnsi="Arial" w:cs="Arial"/>
          <w:color w:val="000000" w:themeColor="text1"/>
        </w:rPr>
        <w:t>Glycocholic</w:t>
      </w:r>
      <w:proofErr w:type="spellEnd"/>
      <w:r w:rsidR="00AA7ACC" w:rsidRPr="00AA7ACC">
        <w:rPr>
          <w:rFonts w:ascii="Arial" w:hAnsi="Arial" w:cs="Arial"/>
          <w:color w:val="000000" w:themeColor="text1"/>
        </w:rPr>
        <w:t xml:space="preserve"> acid</w:t>
      </w:r>
      <w:r w:rsidR="00AA7ACC">
        <w:rPr>
          <w:rFonts w:ascii="Arial" w:hAnsi="Arial" w:cs="Arial"/>
          <w:color w:val="000000" w:themeColor="text1"/>
        </w:rPr>
        <w:t>,</w:t>
      </w:r>
      <w:r w:rsidRPr="005402F8">
        <w:rPr>
          <w:rFonts w:ascii="Arial" w:hAnsi="Arial" w:cs="Arial"/>
          <w:color w:val="FF0000"/>
        </w:rPr>
        <w:t xml:space="preserve"> </w:t>
      </w:r>
      <w:proofErr w:type="spellStart"/>
      <w:r w:rsidR="00AA7ACC" w:rsidRPr="00AA7ACC">
        <w:rPr>
          <w:rFonts w:ascii="Arial" w:hAnsi="Arial" w:cs="Arial"/>
          <w:color w:val="000000" w:themeColor="text1"/>
        </w:rPr>
        <w:t>Tauroursodeoxycholic</w:t>
      </w:r>
      <w:proofErr w:type="spellEnd"/>
      <w:r w:rsidR="00AA7ACC" w:rsidRPr="00AA7ACC">
        <w:rPr>
          <w:rFonts w:ascii="Arial" w:hAnsi="Arial" w:cs="Arial"/>
          <w:color w:val="000000" w:themeColor="text1"/>
        </w:rPr>
        <w:t xml:space="preserve"> acid, 3beta−Hydroxy−5−cholenoic acid, and 12−Ketodeoxycholic acid </w:t>
      </w:r>
      <w:r>
        <w:rPr>
          <w:rFonts w:ascii="Arial" w:hAnsi="Arial" w:cs="Arial"/>
          <w:color w:val="000000" w:themeColor="text1"/>
        </w:rPr>
        <w:t xml:space="preserve">were enriched. </w:t>
      </w:r>
      <w:r w:rsidR="00AA7ACC">
        <w:rPr>
          <w:rFonts w:ascii="Arial" w:hAnsi="Arial" w:cs="Arial"/>
          <w:color w:val="000000" w:themeColor="text1"/>
        </w:rPr>
        <w:t xml:space="preserve">Interestingly, </w:t>
      </w:r>
      <w:r w:rsidR="00313CAE">
        <w:rPr>
          <w:rFonts w:ascii="Arial" w:hAnsi="Arial" w:cs="Arial"/>
          <w:color w:val="000000" w:themeColor="text1"/>
        </w:rPr>
        <w:t xml:space="preserve">several </w:t>
      </w:r>
      <w:proofErr w:type="spellStart"/>
      <w:r w:rsidR="00313CAE">
        <w:rPr>
          <w:rFonts w:ascii="Arial" w:hAnsi="Arial" w:cs="Arial"/>
          <w:color w:val="000000" w:themeColor="text1"/>
        </w:rPr>
        <w:t>phostidylcholine</w:t>
      </w:r>
      <w:proofErr w:type="spellEnd"/>
      <w:r w:rsidR="00AA7ACC">
        <w:rPr>
          <w:rFonts w:ascii="Arial" w:hAnsi="Arial" w:cs="Arial"/>
          <w:color w:val="000000" w:themeColor="text1"/>
        </w:rPr>
        <w:t xml:space="preserve"> 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when utilizing GO enrichment in 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proofErr w:type="spellStart"/>
      <w:r w:rsidR="00313CAE">
        <w:rPr>
          <w:rFonts w:ascii="Arial" w:hAnsi="Arial" w:cs="Arial"/>
          <w:color w:val="000000" w:themeColor="text1"/>
        </w:rPr>
        <w:t>phostidylcholines</w:t>
      </w:r>
      <w:proofErr w:type="spellEnd"/>
      <w:r w:rsidR="00313CAE">
        <w:rPr>
          <w:rFonts w:ascii="Arial" w:hAnsi="Arial" w:cs="Arial"/>
          <w:color w:val="000000" w:themeColor="text1"/>
        </w:rPr>
        <w:t xml:space="preserve"> were also significantly depleted in the case of EcB bacteremia (</w:t>
      </w:r>
      <w:r w:rsidR="00313CAE" w:rsidRPr="00945616">
        <w:rPr>
          <w:rFonts w:ascii="Arial" w:hAnsi="Arial" w:cs="Arial"/>
          <w:color w:val="000000" w:themeColor="text1"/>
        </w:rPr>
        <w:t xml:space="preserve">Supplementary Table </w:t>
      </w:r>
      <w:r w:rsidR="00945616">
        <w:rPr>
          <w:rFonts w:ascii="Arial" w:hAnsi="Arial" w:cs="Arial"/>
          <w:color w:val="000000" w:themeColor="text1"/>
        </w:rPr>
        <w:t>2</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0FF9E964" w:rsidR="009D636B" w:rsidRPr="005402F8" w:rsidRDefault="005402F8" w:rsidP="00A26A1F">
      <w:pPr>
        <w:spacing w:line="480" w:lineRule="auto"/>
        <w:ind w:firstLine="720"/>
        <w:rPr>
          <w:rFonts w:ascii="Arial" w:hAnsi="Arial" w:cs="Arial"/>
        </w:rPr>
      </w:pPr>
      <w:r>
        <w:rPr>
          <w:rFonts w:ascii="Arial" w:hAnsi="Arial" w:cs="Arial"/>
        </w:rPr>
        <w:t xml:space="preserve">We next set out to evaluate the potential utility of features collected within our dataset as biomarkers to predict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proteins capable of distinguishing healthy from infected patients</w:t>
      </w:r>
      <w:r w:rsidR="006241EC">
        <w:rPr>
          <w:rFonts w:ascii="Arial" w:hAnsi="Arial" w:cs="Arial"/>
        </w:rPr>
        <w:t xml:space="preserve"> </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r w:rsidR="0046644A" w:rsidRPr="0046644A">
        <w:rPr>
          <w:rFonts w:ascii="Arial" w:hAnsi="Arial" w:cs="Arial"/>
          <w:vertAlign w:val="superscript"/>
        </w:rPr>
        <w:t>17</w:t>
      </w:r>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r w:rsidR="00226A9B">
        <w:rPr>
          <w:rFonts w:ascii="Arial" w:hAnsi="Arial" w:cs="Arial"/>
        </w:rPr>
        <w:t>8</w:t>
      </w:r>
      <w:r w:rsidR="00F17A89" w:rsidRPr="00DD6827">
        <w:rPr>
          <w:rFonts w:ascii="Arial" w:hAnsi="Arial" w:cs="Arial"/>
        </w:rPr>
        <w:t xml:space="preserve"> distinct feature selection </w:t>
      </w:r>
      <w:r w:rsidR="00F17A89" w:rsidRPr="00DD6827">
        <w:rPr>
          <w:rFonts w:ascii="Arial" w:hAnsi="Arial" w:cs="Arial"/>
        </w:rPr>
        <w:lastRenderedPageBreak/>
        <w:t xml:space="preserve">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AE523A">
        <w:rPr>
          <w:rFonts w:ascii="Arial" w:hAnsi="Arial" w:cs="Arial"/>
          <w:vertAlign w:val="superscript"/>
        </w:rPr>
        <w:instrText xml:space="preserve"> ADDIN ZOTERO_ITEM CSL_CITATION {"citationID":"me95qkQD","properties":{"formattedCitation":"\\super 42\\nosupersub{}","plainCitation":"42","noteIndex":0},"citationItems":[{"id":5871,"uris":["http://zotero.org/users/6494753/items/VEE6FITI"],"itemData":{"id":5871,"type":"article-journal","abstract":"Feature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AE523A" w:rsidRPr="00AE523A">
        <w:rPr>
          <w:rFonts w:ascii="Arial" w:hAnsi="Arial" w:cs="Arial"/>
          <w:vertAlign w:val="superscript"/>
        </w:rPr>
        <w:t>42</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AE523A">
        <w:rPr>
          <w:rFonts w:ascii="Arial" w:hAnsi="Arial" w:cs="Arial"/>
          <w:vertAlign w:val="superscript"/>
        </w:rPr>
        <w:instrText xml:space="preserve"> ADDIN ZOTERO_ITEM CSL_CITATION {"citationID":"AYHQd07z","properties":{"formattedCitation":"\\super 43\\nosupersub{}","plainCitation":"43","noteIndex":0},"citationItems":[{"id":5841,"uris":["http://zotero.org/users/6494753/items/F2RSLSHF"],"itemData":{"id":5841,"type":"article-journal","abstract":"Motivation: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AE523A" w:rsidRPr="00AE523A">
        <w:rPr>
          <w:rFonts w:ascii="Arial" w:hAnsi="Arial" w:cs="Arial"/>
          <w:vertAlign w:val="superscript"/>
        </w:rPr>
        <w:t>43</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 xml:space="preserve">ince EFS can be utilized as a feature selection tool, it is capable of reducing redundant measurements by removing features that are highly correlated with each other. Here, we opted to set the correlation threshold to 0, ensuring that a well performing biomarker would still score highly, even if 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r>
        <w:rPr>
          <w:rFonts w:ascii="Arial" w:hAnsi="Arial" w:cs="Arial"/>
        </w:rPr>
        <w:t>top 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SERPINA3, LRG1,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when evaluated 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r w:rsidR="003D1187">
        <w:rPr>
          <w:rFonts w:ascii="Arial" w:hAnsi="Arial" w:cs="Arial"/>
        </w:rPr>
        <w:t>)</w:t>
      </w:r>
      <w:r>
        <w:rPr>
          <w:rFonts w:ascii="Arial" w:hAnsi="Arial" w:cs="Arial"/>
        </w:rPr>
        <w:t xml:space="preserve"> (Figure 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almost </w:t>
      </w:r>
      <w:r w:rsidR="00D37086">
        <w:rPr>
          <w:rFonts w:ascii="Arial" w:hAnsi="Arial" w:cs="Arial"/>
        </w:rPr>
        <w:t>perfectly,</w:t>
      </w:r>
      <w:r w:rsidR="00074487">
        <w:rPr>
          <w:rFonts w:ascii="Arial" w:hAnsi="Arial" w:cs="Arial"/>
        </w:rPr>
        <w:t xml:space="preserve"> highlighting the extreme differences between healthy and EcB plasma (Supplementary Figure 4).</w:t>
      </w:r>
    </w:p>
    <w:p w14:paraId="4F234A0E" w14:textId="77777777" w:rsidR="00165884" w:rsidRPr="004A5E7B" w:rsidRDefault="00165884" w:rsidP="00243500">
      <w:pPr>
        <w:spacing w:line="480" w:lineRule="auto"/>
        <w:rPr>
          <w:rFonts w:ascii="Arial" w:hAnsi="Arial" w:cs="Arial"/>
        </w:rPr>
      </w:pPr>
    </w:p>
    <w:p w14:paraId="0D981C60" w14:textId="06610719" w:rsidR="00F726F4" w:rsidRDefault="00C32880" w:rsidP="00A26A1F">
      <w:pPr>
        <w:spacing w:line="480" w:lineRule="auto"/>
        <w:ind w:firstLine="720"/>
        <w:rPr>
          <w:rFonts w:ascii="Arial" w:hAnsi="Arial" w:cs="Arial"/>
        </w:rPr>
      </w:pPr>
      <w:r>
        <w:rPr>
          <w:rFonts w:ascii="Arial" w:hAnsi="Arial" w:cs="Arial"/>
        </w:rPr>
        <w:t xml:space="preserve">To benchmark these findings, we queried our dataset for </w:t>
      </w:r>
      <w:r w:rsidR="001E4207">
        <w:rPr>
          <w:rFonts w:ascii="Arial" w:hAnsi="Arial" w:cs="Arial"/>
        </w:rPr>
        <w:t xml:space="preserve">two </w:t>
      </w:r>
      <w:r>
        <w:rPr>
          <w:rFonts w:ascii="Arial" w:hAnsi="Arial" w:cs="Arial"/>
        </w:rPr>
        <w:t xml:space="preserve">biomarkers of </w:t>
      </w:r>
      <w:r w:rsidR="006776B5">
        <w:rPr>
          <w:rFonts w:ascii="Arial" w:hAnsi="Arial" w:cs="Arial"/>
        </w:rPr>
        <w:t>infection</w:t>
      </w:r>
      <w:r w:rsidR="001E4207">
        <w:rPr>
          <w:rFonts w:ascii="Arial" w:hAnsi="Arial" w:cs="Arial"/>
        </w:rPr>
        <w:t xml:space="preserve"> commonly used in the clinic</w:t>
      </w:r>
      <w:r w:rsidR="006776B5">
        <w:rPr>
          <w:rFonts w:ascii="Arial" w:hAnsi="Arial" w:cs="Arial"/>
        </w:rPr>
        <w:t xml:space="preserve">, </w:t>
      </w:r>
      <w:r w:rsidR="0016076F">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r w:rsidR="00375400">
        <w:rPr>
          <w:rFonts w:ascii="Arial" w:hAnsi="Arial" w:cs="Arial"/>
        </w:rPr>
        <w:t>B</w:t>
      </w:r>
      <w:r w:rsidR="00096F1E">
        <w:rPr>
          <w:rFonts w:ascii="Arial" w:hAnsi="Arial" w:cs="Arial"/>
        </w:rPr>
        <w:t>oth</w:t>
      </w:r>
      <w:r w:rsidR="00960C16">
        <w:rPr>
          <w:rFonts w:ascii="Arial" w:hAnsi="Arial" w:cs="Arial"/>
        </w:rPr>
        <w:t xml:space="preserve"> </w:t>
      </w:r>
      <w:r w:rsidR="00096F1E">
        <w:rPr>
          <w:rFonts w:ascii="Arial" w:hAnsi="Arial" w:cs="Arial"/>
        </w:rPr>
        <w:t>C</w:t>
      </w:r>
      <w:r w:rsidR="005034D8">
        <w:rPr>
          <w:rFonts w:ascii="Arial" w:hAnsi="Arial" w:cs="Arial"/>
        </w:rPr>
        <w:t>-</w:t>
      </w:r>
      <w:r w:rsidR="00096F1E">
        <w:rPr>
          <w:rFonts w:ascii="Arial" w:hAnsi="Arial" w:cs="Arial"/>
        </w:rPr>
        <w:t>reactive protein and serum amyloid A</w:t>
      </w:r>
      <w:r w:rsidR="00B44F58">
        <w:rPr>
          <w:rFonts w:ascii="Arial" w:hAnsi="Arial" w:cs="Arial"/>
        </w:rPr>
        <w:t xml:space="preserve"> were found to be significantly increased in infected samples compared to healthy</w:t>
      </w:r>
      <w:r w:rsidR="001410ED">
        <w:rPr>
          <w:rFonts w:ascii="Arial" w:hAnsi="Arial" w:cs="Arial"/>
        </w:rPr>
        <w:t xml:space="preserve"> (Supplementary Figure </w:t>
      </w:r>
      <w:r w:rsidR="00074487">
        <w:rPr>
          <w:rFonts w:ascii="Arial" w:hAnsi="Arial" w:cs="Arial"/>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 xml:space="preserve">significant differences between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 xml:space="preserve"> infected samples.</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 xml:space="preserve">showed these proteins were able to differentiate infected from uninfected samples with a high degree of sensitivity and </w:t>
      </w:r>
      <w:r w:rsidR="00972B79">
        <w:rPr>
          <w:rFonts w:ascii="Arial" w:hAnsi="Arial" w:cs="Arial"/>
        </w:rPr>
        <w:lastRenderedPageBreak/>
        <w:t>specificity as expected, displaying AUC values of 0.97 and 0.92 respectively</w:t>
      </w:r>
      <w:r w:rsidR="00375400">
        <w:rPr>
          <w:rFonts w:ascii="Arial" w:hAnsi="Arial" w:cs="Arial"/>
        </w:rPr>
        <w:t xml:space="preserve"> (Supplementary Figure </w:t>
      </w:r>
      <w:r w:rsidR="00074487">
        <w:rPr>
          <w:rFonts w:ascii="Arial" w:hAnsi="Arial" w:cs="Arial"/>
        </w:rPr>
        <w:t>3</w:t>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2BE71B24"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Due to the importance of cytokines as modulators of the immune system, we were interested in querying our data to see if we could uncover any indication of 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w:t>
      </w:r>
      <w:r w:rsidR="009421FA">
        <w:rPr>
          <w:rFonts w:ascii="Arial" w:hAnsi="Arial" w:cs="Arial"/>
          <w:color w:val="000000" w:themeColor="text1"/>
        </w:rPr>
        <w:t>spectrometry-based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AE523A">
        <w:rPr>
          <w:rFonts w:ascii="Arial" w:hAnsi="Arial" w:cs="Arial"/>
          <w:color w:val="000000" w:themeColor="text1"/>
        </w:rPr>
        <w:instrText xml:space="preserve"> ADDIN ZOTERO_ITEM CSL_CITATION {"citationID":"Q7snVOJD","properties":{"formattedCitation":"\\super 44\\nosupersub{}","plainCitation":"44","noteIndex":0},"citationItems":[{"id":6029,"uris":["http://zotero.org/users/6494753/items/YJF9JKLZ"],"itemData":{"id":6029,"type":"article-journal","abstract":"Melanoma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AE523A" w:rsidRPr="00AE523A">
        <w:rPr>
          <w:rFonts w:ascii="Arial" w:hAnsi="Arial" w:cs="Arial"/>
          <w:color w:val="000000"/>
          <w:vertAlign w:val="superscript"/>
        </w:rPr>
        <w:t>44</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leveraged to infer cytokine abundance </w:t>
      </w:r>
      <w:r>
        <w:rPr>
          <w:rFonts w:ascii="Arial" w:hAnsi="Arial" w:cs="Arial"/>
          <w:color w:val="000000" w:themeColor="text1"/>
        </w:rPr>
        <w:fldChar w:fldCharType="begin"/>
      </w:r>
      <w:r w:rsidR="00AE523A">
        <w:rPr>
          <w:rFonts w:ascii="Arial" w:hAnsi="Arial" w:cs="Arial"/>
          <w:color w:val="000000" w:themeColor="text1"/>
        </w:rPr>
        <w:instrText xml:space="preserve"> ADDIN ZOTERO_ITEM CSL_CITATION {"citationID":"pBP7L4nW","properties":{"formattedCitation":"\\super 20\\nosupersub{}","plainCitation":"20","noteIndex":0},"citationItems":[{"id":1078,"uris":["http://zotero.org/users/6494753/items/I5W2K52D"],"itemData":{"id":1078,"type":"article-journal","abstract":"Staphylococcus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AE523A" w:rsidRPr="00AE523A">
        <w:rPr>
          <w:rFonts w:ascii="Arial" w:hAnsi="Arial" w:cs="Arial"/>
          <w:color w:val="000000"/>
          <w:vertAlign w:val="superscript"/>
        </w:rPr>
        <w:t>20</w:t>
      </w:r>
      <w:r>
        <w:rPr>
          <w:rFonts w:ascii="Arial" w:hAnsi="Arial" w:cs="Arial"/>
          <w:color w:val="000000" w:themeColor="text1"/>
        </w:rPr>
        <w:fldChar w:fldCharType="end"/>
      </w:r>
      <w:r>
        <w:rPr>
          <w:rFonts w:ascii="Arial" w:hAnsi="Arial" w:cs="Arial"/>
          <w:color w:val="000000" w:themeColor="text1"/>
        </w:rPr>
        <w:t>. Using this technique, we saw that the inferred amount of TNF</w:t>
      </w:r>
      <w:r w:rsidR="006241EC">
        <w:rPr>
          <w:rFonts w:ascii="Arial" w:hAnsi="Arial" w:cs="Arial"/>
          <w:color w:val="000000" w:themeColor="text1"/>
        </w:rPr>
        <w:t xml:space="preserve"> 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 (</w:t>
      </w:r>
      <w:proofErr w:type="spellStart"/>
      <w:r>
        <w:rPr>
          <w:rFonts w:ascii="Arial" w:hAnsi="Arial" w:cs="Arial"/>
          <w:color w:val="000000" w:themeColor="text1"/>
        </w:rPr>
        <w:t>p.adj</w:t>
      </w:r>
      <w:proofErr w:type="spellEnd"/>
      <w:r>
        <w:rPr>
          <w:rFonts w:ascii="Arial" w:hAnsi="Arial" w:cs="Arial"/>
          <w:color w:val="000000" w:themeColor="text1"/>
        </w:rPr>
        <w:t xml:space="preserve"> &lt;= 0.05) (Supplementary Figure 6). We also observed a trend </w:t>
      </w:r>
      <w:r w:rsidR="006241EC">
        <w:rPr>
          <w:rFonts w:ascii="Arial" w:hAnsi="Arial" w:cs="Arial"/>
          <w:color w:val="000000" w:themeColor="text1"/>
        </w:rPr>
        <w:t>where</w:t>
      </w:r>
      <w:r>
        <w:rPr>
          <w:rFonts w:ascii="Arial" w:hAnsi="Arial" w:cs="Arial"/>
          <w:color w:val="000000" w:themeColor="text1"/>
        </w:rPr>
        <w:t xml:space="preserve"> many other cytokines </w:t>
      </w:r>
      <w:r w:rsidR="006241EC">
        <w:rPr>
          <w:rFonts w:ascii="Arial" w:hAnsi="Arial" w:cs="Arial"/>
          <w:color w:val="000000" w:themeColor="text1"/>
        </w:rPr>
        <w:t>were</w:t>
      </w:r>
      <w:r>
        <w:rPr>
          <w:rFonts w:ascii="Arial" w:hAnsi="Arial" w:cs="Arial"/>
          <w:color w:val="000000" w:themeColor="text1"/>
        </w:rPr>
        <w:t xml:space="preserve"> increased in infected relative to healthy, </w:t>
      </w:r>
      <w:r w:rsidR="006241EC">
        <w:rPr>
          <w:rFonts w:ascii="Arial" w:hAnsi="Arial" w:cs="Arial"/>
          <w:color w:val="000000" w:themeColor="text1"/>
        </w:rPr>
        <w:t xml:space="preserve">most </w:t>
      </w:r>
      <w:r>
        <w:rPr>
          <w:rFonts w:ascii="Arial" w:hAnsi="Arial" w:cs="Arial"/>
          <w:color w:val="000000" w:themeColor="text1"/>
        </w:rPr>
        <w:t xml:space="preserve">notably in IL-6, but they did not rise to </w:t>
      </w:r>
      <w:r w:rsidR="006241EC">
        <w:rPr>
          <w:rFonts w:ascii="Arial" w:hAnsi="Arial" w:cs="Arial"/>
          <w:color w:val="000000" w:themeColor="text1"/>
        </w:rPr>
        <w:t>our alpha level of 0.05 denoting statistical significance</w:t>
      </w:r>
      <w:r>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52777ABC"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in </w:t>
      </w:r>
      <w:r w:rsidR="004A7C5A">
        <w:rPr>
          <w:rFonts w:ascii="Arial" w:hAnsi="Arial" w:cs="Arial"/>
          <w:b/>
          <w:bCs/>
        </w:rPr>
        <w:t xml:space="preserve">Between ECB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 xml:space="preserve">E. </w:t>
      </w:r>
      <w:proofErr w:type="gramStart"/>
      <w:r w:rsidR="004A7C5A" w:rsidRPr="004A7C5A">
        <w:rPr>
          <w:rFonts w:ascii="Arial" w:hAnsi="Arial" w:cs="Arial"/>
          <w:b/>
          <w:bCs/>
          <w:i/>
          <w:iCs/>
        </w:rPr>
        <w:t>faeciu</w:t>
      </w:r>
      <w:r w:rsidR="00AB3D7C">
        <w:rPr>
          <w:rFonts w:ascii="Arial" w:hAnsi="Arial" w:cs="Arial"/>
          <w:b/>
          <w:bCs/>
          <w:i/>
          <w:iCs/>
        </w:rPr>
        <w:t>m</w:t>
      </w:r>
      <w:proofErr w:type="gramEnd"/>
    </w:p>
    <w:p w14:paraId="04400EA3" w14:textId="6D371CD9" w:rsidR="004A69A7" w:rsidRDefault="00BF551F" w:rsidP="00AB3D7C">
      <w:pPr>
        <w:spacing w:line="480" w:lineRule="auto"/>
        <w:ind w:firstLine="720"/>
        <w:rPr>
          <w:rFonts w:ascii="Arial" w:hAnsi="Arial" w:cs="Arial"/>
        </w:rPr>
      </w:pPr>
      <w:r>
        <w:rPr>
          <w:rFonts w:ascii="Arial" w:hAnsi="Arial" w:cs="Arial"/>
        </w:rPr>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r w:rsidR="00CF169D" w:rsidRPr="00DD6827">
        <w:rPr>
          <w:rFonts w:ascii="Arial" w:hAnsi="Arial" w:cs="Arial"/>
        </w:rPr>
        <w:t xml:space="preserve">enterococcal bacteremia, </w:t>
      </w:r>
      <w:r w:rsidR="006241EC">
        <w:rPr>
          <w:rFonts w:ascii="Arial" w:hAnsi="Arial" w:cs="Arial"/>
        </w:rPr>
        <w:t>defined as cases where</w:t>
      </w:r>
      <w:r w:rsidR="00CF169D" w:rsidRPr="00DD6827">
        <w:rPr>
          <w:rFonts w:ascii="Arial" w:hAnsi="Arial" w:cs="Arial"/>
        </w:rPr>
        <w:t xml:space="preserve"> &gt;90%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We observed comparable results when investigating </w:t>
      </w:r>
      <w:r w:rsidR="00AB3D7C">
        <w:rPr>
          <w:rFonts w:ascii="Arial" w:hAnsi="Arial" w:cs="Arial"/>
        </w:rPr>
        <w:lastRenderedPageBreak/>
        <w:t xml:space="preserve">the metabolomic data, observing that 11 metabolites that were significantly increased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that were significantly increased in </w:t>
      </w:r>
      <w:r w:rsidR="00AB3D7C" w:rsidRPr="00AE5396">
        <w:rPr>
          <w:rFonts w:ascii="Arial" w:hAnsi="Arial" w:cs="Arial"/>
          <w:i/>
          <w:iCs/>
        </w:rPr>
        <w:t>E. faecium</w:t>
      </w:r>
      <w:r w:rsidR="00AB3D7C">
        <w:rPr>
          <w:rFonts w:ascii="Arial" w:hAnsi="Arial" w:cs="Arial"/>
        </w:rPr>
        <w:t xml:space="preserve"> (Figure 5A). </w:t>
      </w:r>
    </w:p>
    <w:p w14:paraId="198ACB3C" w14:textId="77777777" w:rsidR="00AB3D7C" w:rsidRDefault="00AB3D7C" w:rsidP="00AB3D7C">
      <w:pPr>
        <w:spacing w:line="480" w:lineRule="auto"/>
        <w:ind w:firstLine="720"/>
        <w:rPr>
          <w:rFonts w:ascii="Arial" w:hAnsi="Arial" w:cs="Arial"/>
        </w:rPr>
      </w:pPr>
    </w:p>
    <w:p w14:paraId="553A2D05" w14:textId="324C8468" w:rsidR="00265BEB" w:rsidRDefault="00A974F6" w:rsidP="00A974F6">
      <w:pPr>
        <w:spacing w:line="480" w:lineRule="auto"/>
        <w:rPr>
          <w:rFonts w:ascii="Arial" w:hAnsi="Arial" w:cs="Arial"/>
        </w:rPr>
      </w:pPr>
      <w:r>
        <w:rPr>
          <w:rFonts w:ascii="Arial" w:hAnsi="Arial" w:cs="Arial"/>
        </w:rPr>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dramatic difference</w:t>
      </w:r>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w:t>
      </w:r>
      <w:r w:rsidR="00302365">
        <w:rPr>
          <w:rFonts w:ascii="Arial" w:hAnsi="Arial" w:cs="Arial"/>
        </w:rPr>
        <w:t>as E. faecalis and healthy had the same levels of immunoglobulins</w:t>
      </w:r>
      <w:r w:rsidR="00265BEB">
        <w:rPr>
          <w:rFonts w:ascii="Arial" w:hAnsi="Arial" w:cs="Arial"/>
        </w:rPr>
        <w:t xml:space="preserve"> (Figure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 xml:space="preserve">ealthy, where </w:t>
      </w:r>
      <w:r w:rsidR="005F5B63">
        <w:rPr>
          <w:rFonts w:ascii="Arial" w:hAnsi="Arial" w:cs="Arial"/>
        </w:rPr>
        <w:t>there was a notable reduction in immunoglobulin related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7C46C1E0" w14:textId="4A452CE9" w:rsidR="00FD2B47" w:rsidRDefault="00AF77FA" w:rsidP="00A26A1F">
      <w:pPr>
        <w:spacing w:line="480" w:lineRule="auto"/>
        <w:ind w:firstLine="720"/>
        <w:rPr>
          <w:rFonts w:ascii="Arial" w:hAnsi="Arial" w:cs="Arial"/>
        </w:rPr>
      </w:pPr>
      <w:r>
        <w:rPr>
          <w:rFonts w:ascii="Arial" w:hAnsi="Arial" w:cs="Arial"/>
        </w:rPr>
        <w:t xml:space="preserve">When investigating the GO term enrichment of the proteins found to be more abundant in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faecalis</w:t>
      </w:r>
      <w:r>
        <w:rPr>
          <w:rFonts w:ascii="Arial" w:hAnsi="Arial" w:cs="Arial"/>
        </w:rPr>
        <w:t xml:space="preserve"> infected samples,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 including reverse 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p>
    <w:p w14:paraId="4A964D1D" w14:textId="77777777" w:rsidR="00AA7ACC" w:rsidRDefault="00AA7ACC" w:rsidP="00AF77FA">
      <w:pPr>
        <w:spacing w:line="480" w:lineRule="auto"/>
        <w:rPr>
          <w:rFonts w:ascii="Arial" w:hAnsi="Arial" w:cs="Arial"/>
        </w:rPr>
      </w:pPr>
    </w:p>
    <w:p w14:paraId="4FF65DC8" w14:textId="4A7F249D" w:rsidR="00373997" w:rsidRPr="00D04E26" w:rsidRDefault="0041437E" w:rsidP="00AF77FA">
      <w:pPr>
        <w:spacing w:line="480" w:lineRule="auto"/>
        <w:rPr>
          <w:rFonts w:ascii="Arial" w:hAnsi="Arial" w:cs="Arial"/>
        </w:rPr>
      </w:pPr>
      <w:r w:rsidRPr="0041437E">
        <w:rPr>
          <w:rFonts w:ascii="Arial" w:hAnsi="Arial" w:cs="Arial"/>
        </w:rPr>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DB4D5B">
        <w:rPr>
          <w:rFonts w:ascii="Arial" w:hAnsi="Arial" w:cs="Arial"/>
          <w:vertAlign w:val="superscript"/>
        </w:rPr>
        <w:t xml:space="preserve"> </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AE523A">
        <w:rPr>
          <w:rFonts w:ascii="Arial" w:hAnsi="Arial" w:cs="Arial"/>
          <w:vertAlign w:val="superscript"/>
        </w:rPr>
        <w:instrText xml:space="preserve"> ADDIN ZOTERO_ITEM CSL_CITATION {"citationID":"W2Ia5gj3","properties":{"formattedCitation":"\\super 45\\nosupersub{}","plainCitation":"45","noteIndex":0},"citationItems":[{"id":5844,"uris":["http://zotero.org/users/6494753/items/PQIKZXQ7"],"itemData":{"id":5844,"type":"article-journal","abstract":"Introduction: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AE523A">
        <w:rPr>
          <w:rFonts w:ascii="Cambria Math" w:hAnsi="Cambria Math" w:cs="Cambria Math"/>
          <w:vertAlign w:val="superscript"/>
        </w:rPr>
        <w:instrText>‐</w:instrText>
      </w:r>
      <w:r w:rsidR="00AE523A">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AE523A" w:rsidRPr="00AE523A">
        <w:rPr>
          <w:rFonts w:ascii="Arial" w:hAnsi="Arial" w:cs="Arial"/>
          <w:vertAlign w:val="superscript"/>
        </w:rPr>
        <w:t>45</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AE523A">
        <w:rPr>
          <w:rFonts w:ascii="Arial" w:hAnsi="Arial" w:cs="Arial"/>
          <w:vertAlign w:val="superscript"/>
        </w:rPr>
        <w:instrText xml:space="preserve"> ADDIN ZOTERO_ITEM CSL_CITATION {"citationID":"rTfEB6TW","properties":{"formattedCitation":"\\super 46\\nosupersub{}","plainCitation":"46","noteIndex":0},"citationItems":[{"id":5843,"uris":["http://zotero.org/users/6494753/items/Q2T5CJZK"],"itemData":{"id":5843,"type":"article-journal","abstract":"Proinﬂammatory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AE523A" w:rsidRPr="00AE523A">
        <w:rPr>
          <w:rFonts w:ascii="Arial" w:hAnsi="Arial" w:cs="Arial"/>
          <w:vertAlign w:val="superscript"/>
        </w:rPr>
        <w:t>46</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sidR="00AA3D94">
        <w:rPr>
          <w:rFonts w:ascii="Arial" w:hAnsi="Arial" w:cs="Arial"/>
        </w:rPr>
        <w:t xml:space="preserve">Evaluation of the clinical metadata for associated correlations showed </w:t>
      </w:r>
      <w:r>
        <w:rPr>
          <w:rFonts w:ascii="Arial" w:hAnsi="Arial" w:cs="Arial"/>
        </w:rPr>
        <w:t xml:space="preserve">a few </w:t>
      </w:r>
      <w:r w:rsidR="00AA3D94">
        <w:rPr>
          <w:rFonts w:ascii="Arial" w:hAnsi="Arial" w:cs="Arial"/>
        </w:rPr>
        <w:t xml:space="preserve">confounding clinical </w:t>
      </w:r>
      <w:r>
        <w:rPr>
          <w:rFonts w:ascii="Arial" w:hAnsi="Arial" w:cs="Arial"/>
        </w:rPr>
        <w:t xml:space="preserve">variables </w:t>
      </w:r>
      <w:r w:rsidR="006B6A4A">
        <w:rPr>
          <w:rFonts w:ascii="Arial" w:hAnsi="Arial" w:cs="Arial"/>
        </w:rPr>
        <w:t xml:space="preserve">were </w:t>
      </w:r>
      <w:r w:rsidR="00AA3D94">
        <w:rPr>
          <w:rFonts w:ascii="Arial" w:hAnsi="Arial" w:cs="Arial"/>
        </w:rPr>
        <w:t xml:space="preserve">associated </w:t>
      </w:r>
      <w:r w:rsidR="000B0B40">
        <w:rPr>
          <w:rFonts w:ascii="Arial" w:hAnsi="Arial" w:cs="Arial"/>
        </w:rPr>
        <w:t>with t</w:t>
      </w:r>
      <w:r w:rsidR="00AA3D94">
        <w:rPr>
          <w:rFonts w:ascii="Arial" w:hAnsi="Arial" w:cs="Arial"/>
        </w:rPr>
        <w:t xml:space="preserve">he </w:t>
      </w:r>
      <w:r w:rsidR="000B0B40">
        <w:rPr>
          <w:rFonts w:ascii="Arial" w:hAnsi="Arial" w:cs="Arial"/>
        </w:rPr>
        <w:t xml:space="preserve">abundances of these biomarkers </w:t>
      </w:r>
      <w:r w:rsidR="00AA3D94">
        <w:rPr>
          <w:rFonts w:ascii="Arial" w:hAnsi="Arial" w:cs="Arial"/>
        </w:rPr>
        <w:t xml:space="preserve">other than type of pathogen. </w:t>
      </w:r>
      <w:r w:rsidR="006B6A4A">
        <w:rPr>
          <w:rFonts w:ascii="Arial" w:hAnsi="Arial" w:cs="Arial"/>
        </w:rPr>
        <w:lastRenderedPageBreak/>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significantly associated with the levels of 9/10 of the biomarkers (</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hard to separate from the type of pathogen infected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considered the possibility that the reduction in antibodies we observed in our study were a function of unbalanced groupings</w:t>
      </w:r>
      <w:r>
        <w:rPr>
          <w:rFonts w:ascii="Arial" w:hAnsi="Arial" w:cs="Arial"/>
        </w:rPr>
        <w:t xml:space="preserve">. </w:t>
      </w:r>
      <w:r w:rsidR="00554111">
        <w:rPr>
          <w:rFonts w:ascii="Arial" w:hAnsi="Arial" w:cs="Arial"/>
        </w:rPr>
        <w:t>To</w:t>
      </w:r>
      <w:r w:rsidR="00ED3B23">
        <w:rPr>
          <w:rFonts w:ascii="Arial" w:hAnsi="Arial" w:cs="Arial"/>
        </w:rPr>
        <w:t xml:space="preserve"> assess this, we only considered the patients that did not have </w:t>
      </w:r>
      <w:r w:rsidR="00367BE1">
        <w:rPr>
          <w:rFonts w:ascii="Arial" w:hAnsi="Arial" w:cs="Arial"/>
        </w:rPr>
        <w:t xml:space="preserve">a </w:t>
      </w:r>
      <w:r w:rsidR="00467745">
        <w:rPr>
          <w:rFonts w:ascii="Arial" w:hAnsi="Arial" w:cs="Arial"/>
        </w:rPr>
        <w:t>transplant and</w:t>
      </w:r>
      <w:r w:rsidR="00367BE1">
        <w:rPr>
          <w:rFonts w:ascii="Arial" w:hAnsi="Arial" w:cs="Arial"/>
        </w:rPr>
        <w:t xml:space="preserve"> found 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5</w:t>
      </w:r>
      <w:r w:rsidR="002E4507">
        <w:rPr>
          <w:rFonts w:ascii="Arial" w:hAnsi="Arial" w:cs="Arial"/>
        </w:rPr>
        <w:t>).</w:t>
      </w:r>
      <w:r w:rsidR="00D04E26">
        <w:rPr>
          <w:rFonts w:ascii="Arial" w:hAnsi="Arial" w:cs="Arial"/>
        </w:rPr>
        <w:t xml:space="preserve"> </w:t>
      </w:r>
      <w:r w:rsidR="00367BE1">
        <w:rPr>
          <w:rFonts w:ascii="Arial" w:hAnsi="Arial" w:cs="Arial"/>
        </w:rPr>
        <w:t>Additionally,</w:t>
      </w:r>
      <w:r w:rsidR="00696F18">
        <w:rPr>
          <w:rFonts w:ascii="Arial" w:hAnsi="Arial" w:cs="Arial"/>
        </w:rPr>
        <w:t xml:space="preserve"> smoking was found to be </w:t>
      </w:r>
      <w:r w:rsidR="006B6A4A">
        <w:rPr>
          <w:rFonts w:ascii="Arial" w:hAnsi="Arial" w:cs="Arial"/>
        </w:rPr>
        <w:t xml:space="preserve">significantly </w:t>
      </w:r>
      <w:r w:rsidR="00696F18">
        <w:rPr>
          <w:rFonts w:ascii="Arial" w:hAnsi="Arial" w:cs="Arial"/>
        </w:rPr>
        <w:t xml:space="preserve">associated with the abundances of 5/10 of the </w:t>
      </w:r>
      <w:r w:rsidR="006F68E7">
        <w:rPr>
          <w:rFonts w:ascii="Arial" w:hAnsi="Arial" w:cs="Arial"/>
        </w:rPr>
        <w:t xml:space="preserve">top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4).</w:t>
      </w:r>
      <w:r w:rsidR="000B0B40">
        <w:rPr>
          <w:rFonts w:ascii="Arial" w:hAnsi="Arial" w:cs="Arial"/>
        </w:rPr>
        <w:t xml:space="preserve"> Interestingly AZGP1, </w:t>
      </w:r>
      <w:r w:rsidR="00D04E26">
        <w:rPr>
          <w:rFonts w:ascii="Arial" w:hAnsi="Arial" w:cs="Arial"/>
        </w:rPr>
        <w:t xml:space="preserve">one of our top biomarkers for distinguishing </w:t>
      </w:r>
      <w:r w:rsidR="00D04E26" w:rsidRPr="00D04E26">
        <w:rPr>
          <w:rFonts w:ascii="Arial" w:hAnsi="Arial" w:cs="Arial"/>
          <w:i/>
          <w:iCs/>
        </w:rPr>
        <w:t>E.</w:t>
      </w:r>
      <w:r w:rsidR="00D04E26">
        <w:rPr>
          <w:rFonts w:ascii="Arial" w:hAnsi="Arial" w:cs="Arial"/>
          <w:i/>
          <w:iCs/>
        </w:rPr>
        <w:t xml:space="preserve"> </w:t>
      </w:r>
      <w:r w:rsidR="00D04E26" w:rsidRPr="00D04E26">
        <w:rPr>
          <w:rFonts w:ascii="Arial" w:hAnsi="Arial" w:cs="Arial"/>
          <w:i/>
          <w:iCs/>
        </w:rPr>
        <w:t>faecalis</w:t>
      </w:r>
      <w:r w:rsidR="00D04E26">
        <w:rPr>
          <w:rFonts w:ascii="Arial" w:hAnsi="Arial" w:cs="Arial"/>
        </w:rPr>
        <w:t xml:space="preserve"> from </w:t>
      </w:r>
      <w:r w:rsidR="00D04E26" w:rsidRPr="00D04E26">
        <w:rPr>
          <w:rFonts w:ascii="Arial" w:hAnsi="Arial" w:cs="Arial"/>
          <w:i/>
          <w:iCs/>
        </w:rPr>
        <w:t>E. faecium</w:t>
      </w:r>
      <w:r w:rsidR="00D04E26">
        <w:rPr>
          <w:rFonts w:ascii="Arial" w:hAnsi="Arial" w:cs="Arial"/>
        </w:rPr>
        <w:t xml:space="preserve"> and a</w:t>
      </w:r>
      <w:r w:rsidR="000B0B40">
        <w:rPr>
          <w:rFonts w:ascii="Arial" w:hAnsi="Arial" w:cs="Arial"/>
        </w:rPr>
        <w:t xml:space="preserve"> gene</w:t>
      </w:r>
      <w:r w:rsidR="00CD5AE6">
        <w:rPr>
          <w:rFonts w:ascii="Arial" w:hAnsi="Arial" w:cs="Arial"/>
        </w:rPr>
        <w:t xml:space="preserve"> </w:t>
      </w:r>
      <w:r w:rsidR="000B0B40">
        <w:rPr>
          <w:rFonts w:ascii="Arial" w:hAnsi="Arial" w:cs="Arial"/>
        </w:rPr>
        <w:t xml:space="preserve">reported to be </w:t>
      </w:r>
      <w:r w:rsidR="00AE5396">
        <w:rPr>
          <w:rFonts w:ascii="Arial" w:hAnsi="Arial" w:cs="Arial"/>
        </w:rPr>
        <w:t>over</w:t>
      </w:r>
      <w:r w:rsidR="000B0B40">
        <w:rPr>
          <w:rFonts w:ascii="Arial" w:hAnsi="Arial" w:cs="Arial"/>
        </w:rPr>
        <w:t>express</w:t>
      </w:r>
      <w:r w:rsidR="00AE5396">
        <w:rPr>
          <w:rFonts w:ascii="Arial" w:hAnsi="Arial" w:cs="Arial"/>
        </w:rPr>
        <w:t>ed in the airway</w:t>
      </w:r>
      <w:r w:rsidR="000B0B40">
        <w:rPr>
          <w:rFonts w:ascii="Arial" w:hAnsi="Arial" w:cs="Arial"/>
        </w:rPr>
        <w:t xml:space="preserve"> </w:t>
      </w:r>
      <w:r w:rsidR="00AE5396">
        <w:rPr>
          <w:rFonts w:ascii="Arial" w:hAnsi="Arial" w:cs="Arial"/>
        </w:rPr>
        <w:t>upon</w:t>
      </w:r>
      <w:r w:rsidR="000B0B40">
        <w:rPr>
          <w:rFonts w:ascii="Arial" w:hAnsi="Arial" w:cs="Arial"/>
        </w:rPr>
        <w:t xml:space="preserve"> smoking</w:t>
      </w:r>
      <w:r w:rsidR="00AE5396">
        <w:rPr>
          <w:rFonts w:ascii="Arial" w:hAnsi="Arial" w:cs="Arial"/>
        </w:rPr>
        <w:t xml:space="preserve"> </w:t>
      </w:r>
      <w:r w:rsidR="00AE5396">
        <w:rPr>
          <w:rFonts w:ascii="Arial" w:hAnsi="Arial" w:cs="Arial"/>
        </w:rPr>
        <w:fldChar w:fldCharType="begin"/>
      </w:r>
      <w:r w:rsidR="00AE523A">
        <w:rPr>
          <w:rFonts w:ascii="Arial" w:hAnsi="Arial" w:cs="Arial"/>
        </w:rPr>
        <w:instrText xml:space="preserve"> ADDIN ZOTERO_ITEM CSL_CITATION {"citationID":"amyXqq8v","properties":{"formattedCitation":"\\super 47\\nosupersub{}","plainCitation":"47","noteIndex":0},"citationItems":[{"id":6027,"uris":["http://zotero.org/users/6494753/items/PDMJ9TH7"],"itemData":{"id":6027,"type":"article-journal","abstract":"Background: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AE523A">
        <w:rPr>
          <w:rFonts w:ascii="Segoe UI Symbol" w:hAnsi="Segoe UI Symbol" w:cs="Segoe UI Symbol"/>
        </w:rPr>
        <w:instrText>␣</w:instrText>
      </w:r>
      <w:r w:rsidR="00AE523A">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AE5396">
        <w:rPr>
          <w:rFonts w:ascii="Arial" w:hAnsi="Arial" w:cs="Arial"/>
        </w:rPr>
        <w:fldChar w:fldCharType="separate"/>
      </w:r>
      <w:r w:rsidR="00AE523A" w:rsidRPr="00AE523A">
        <w:rPr>
          <w:rFonts w:ascii="Arial" w:hAnsi="Arial" w:cs="Arial"/>
          <w:vertAlign w:val="superscript"/>
        </w:rPr>
        <w:t>47</w:t>
      </w:r>
      <w:r w:rsidR="00AE5396">
        <w:rPr>
          <w:rFonts w:ascii="Arial" w:hAnsi="Arial" w:cs="Arial"/>
        </w:rPr>
        <w:fldChar w:fldCharType="end"/>
      </w:r>
      <w:r w:rsidR="000B0B40">
        <w:rPr>
          <w:rFonts w:ascii="Arial" w:hAnsi="Arial" w:cs="Arial"/>
        </w:rPr>
        <w:t>, was not found to be influenced by smoking status in our dataset</w:t>
      </w:r>
      <w:r>
        <w:rPr>
          <w:rFonts w:ascii="Arial" w:hAnsi="Arial" w:cs="Arial"/>
        </w:rPr>
        <w:t xml:space="preserve"> </w:t>
      </w:r>
      <w:r w:rsidR="00367BE1">
        <w:rPr>
          <w:rFonts w:ascii="Arial" w:hAnsi="Arial" w:cs="Arial"/>
        </w:rPr>
        <w:t xml:space="preserve">. </w:t>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remained, suggesting that our conclusions were not confounded by additional factors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D04E26">
        <w:rPr>
          <w:rFonts w:ascii="Arial" w:hAnsi="Arial" w:cs="Arial"/>
          <w:color w:val="000000" w:themeColor="text1"/>
        </w:rPr>
        <w:t>)</w:t>
      </w:r>
      <w:r w:rsidR="006F7ABC">
        <w:rPr>
          <w:rFonts w:ascii="Arial" w:hAnsi="Arial" w:cs="Arial"/>
          <w:color w:val="000000" w:themeColor="text1"/>
        </w:rPr>
        <w:t xml:space="preserve">. </w:t>
      </w:r>
    </w:p>
    <w:p w14:paraId="421C79E9" w14:textId="77777777" w:rsidR="00AA1590" w:rsidRDefault="00AA1590" w:rsidP="00AA1590">
      <w:pPr>
        <w:spacing w:line="480" w:lineRule="auto"/>
        <w:rPr>
          <w:rFonts w:ascii="Arial" w:hAnsi="Arial" w:cs="Arial"/>
        </w:rPr>
      </w:pPr>
    </w:p>
    <w:p w14:paraId="1D2AF65D" w14:textId="4F7E6E6C" w:rsidR="005F5B63" w:rsidRDefault="005F5B63" w:rsidP="00AA1590">
      <w:pPr>
        <w:spacing w:line="480" w:lineRule="auto"/>
        <w:rPr>
          <w:rFonts w:ascii="Arial" w:hAnsi="Arial" w:cs="Arial"/>
          <w:color w:val="000000" w:themeColor="text1"/>
        </w:rPr>
      </w:pPr>
      <w:r>
        <w:rPr>
          <w:rFonts w:ascii="Arial" w:hAnsi="Arial" w:cs="Arial"/>
          <w:color w:val="000000" w:themeColor="text1"/>
        </w:rPr>
        <w:t xml:space="preserve">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w:t>
      </w:r>
      <w:r w:rsidR="001C0663">
        <w:rPr>
          <w:rFonts w:ascii="Arial" w:hAnsi="Arial" w:cs="Arial"/>
          <w:color w:val="000000" w:themeColor="text1"/>
        </w:rPr>
        <w:t>no</w:t>
      </w:r>
      <w:r>
        <w:rPr>
          <w:rFonts w:ascii="Arial" w:hAnsi="Arial" w:cs="Arial"/>
          <w:color w:val="000000" w:themeColor="text1"/>
        </w:rPr>
        <w:t xml:space="preserve"> significant differences</w:t>
      </w:r>
      <w:r w:rsidR="001C0663">
        <w:rPr>
          <w:rFonts w:ascii="Arial" w:hAnsi="Arial" w:cs="Arial"/>
          <w:color w:val="000000" w:themeColor="text1"/>
        </w:rPr>
        <w:t xml:space="preserve"> were observed</w:t>
      </w:r>
      <w:r>
        <w:rPr>
          <w:rFonts w:ascii="Arial" w:hAnsi="Arial" w:cs="Arial"/>
          <w:color w:val="000000" w:themeColor="text1"/>
        </w:rPr>
        <w:t xml:space="preserve"> (Supplementary Figure 6).</w:t>
      </w:r>
    </w:p>
    <w:p w14:paraId="3EE5B1EF" w14:textId="77777777" w:rsidR="0000642F" w:rsidRDefault="0000642F" w:rsidP="00AA1590">
      <w:pPr>
        <w:spacing w:line="480" w:lineRule="auto"/>
        <w:rPr>
          <w:rFonts w:ascii="Arial" w:hAnsi="Arial" w:cs="Arial"/>
        </w:rPr>
      </w:pPr>
    </w:p>
    <w:p w14:paraId="1AECEB38" w14:textId="405EF928" w:rsidR="00B42B02" w:rsidRDefault="00AA1590" w:rsidP="00AA1590">
      <w:pPr>
        <w:spacing w:line="480" w:lineRule="auto"/>
        <w:rPr>
          <w:rFonts w:ascii="Arial" w:hAnsi="Arial" w:cs="Arial"/>
          <w:b/>
          <w:bCs/>
        </w:rPr>
      </w:pPr>
      <w:r>
        <w:rPr>
          <w:rFonts w:ascii="Arial" w:hAnsi="Arial" w:cs="Arial"/>
          <w:b/>
          <w:bCs/>
        </w:rPr>
        <w:t xml:space="preserve">Prediction of Host Response </w:t>
      </w:r>
    </w:p>
    <w:p w14:paraId="45057326" w14:textId="00262D27" w:rsidR="004E3429" w:rsidRDefault="004E3429" w:rsidP="00A26A1F">
      <w:pPr>
        <w:spacing w:line="480" w:lineRule="auto"/>
        <w:ind w:firstLine="720"/>
        <w:rPr>
          <w:rFonts w:ascii="Arial" w:hAnsi="Arial" w:cs="Arial"/>
        </w:rPr>
      </w:pPr>
      <w:r w:rsidRPr="004E3429">
        <w:rPr>
          <w:rFonts w:ascii="Arial" w:hAnsi="Arial" w:cs="Arial"/>
        </w:rPr>
        <w:lastRenderedPageBreak/>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admission to the ER.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clustering of proteomics data (Figure 1C) or metabolomics (Figure 1D).</w:t>
      </w:r>
    </w:p>
    <w:p w14:paraId="02D5B1AB" w14:textId="77777777" w:rsidR="005F5B63" w:rsidRDefault="005F5B63" w:rsidP="00AA1590">
      <w:pPr>
        <w:spacing w:line="480" w:lineRule="auto"/>
        <w:rPr>
          <w:rFonts w:ascii="Arial" w:hAnsi="Arial" w:cs="Arial"/>
        </w:rPr>
      </w:pPr>
    </w:p>
    <w:p w14:paraId="430F477B" w14:textId="5BA2E971" w:rsidR="002836BD" w:rsidRDefault="0000642F" w:rsidP="00A26A1F">
      <w:pPr>
        <w:spacing w:line="480" w:lineRule="auto"/>
        <w:ind w:firstLine="720"/>
        <w:rPr>
          <w:rFonts w:ascii="Arial" w:hAnsi="Arial" w:cs="Arial"/>
        </w:rPr>
      </w:pPr>
      <w:r>
        <w:rPr>
          <w:rFonts w:ascii="Arial" w:hAnsi="Arial" w:cs="Arial"/>
        </w:rPr>
        <w:t xml:space="preserve">87 proteins were found to be significantly enriched in patients </w:t>
      </w:r>
      <w:r w:rsidR="00F66C9E">
        <w:rPr>
          <w:rFonts w:ascii="Arial" w:hAnsi="Arial" w:cs="Arial"/>
        </w:rPr>
        <w:t xml:space="preserve">who </w:t>
      </w:r>
      <w:r w:rsidR="00DF4C9E">
        <w:rPr>
          <w:rFonts w:ascii="Arial" w:hAnsi="Arial" w:cs="Arial"/>
        </w:rPr>
        <w:t>succumbed</w:t>
      </w:r>
      <w:r>
        <w:rPr>
          <w:rFonts w:ascii="Arial" w:hAnsi="Arial" w:cs="Arial"/>
        </w:rPr>
        <w:t xml:space="preserve"> to mortality, while 29 proteins were found to be significantly enriched in patients that survived (Figure 6</w:t>
      </w:r>
      <w:r w:rsidR="005F5B63">
        <w:rPr>
          <w:rFonts w:ascii="Arial" w:hAnsi="Arial" w:cs="Arial"/>
        </w:rPr>
        <w:t>A</w:t>
      </w:r>
      <w:r>
        <w:rPr>
          <w:rFonts w:ascii="Arial" w:hAnsi="Arial" w:cs="Arial"/>
        </w:rPr>
        <w:t xml:space="preserve">). </w:t>
      </w:r>
      <w:r w:rsidR="005F5B63">
        <w:rPr>
          <w:rFonts w:ascii="Arial" w:hAnsi="Arial" w:cs="Arial"/>
        </w:rPr>
        <w:t xml:space="preserve">Very few metabolite features showed significant differences </w:t>
      </w:r>
      <w:r w:rsidR="00F66C9E">
        <w:rPr>
          <w:rFonts w:ascii="Arial" w:hAnsi="Arial" w:cs="Arial"/>
        </w:rPr>
        <w:t xml:space="preserve">in </w:t>
      </w:r>
      <w:r w:rsidR="005F5B63">
        <w:rPr>
          <w:rFonts w:ascii="Arial" w:hAnsi="Arial" w:cs="Arial"/>
        </w:rPr>
        <w:t>mortality outcome. 6 were found to be significantly increased in mortality, while only 3 were found to be significantly increased in patients that survived (Figure 6E).</w:t>
      </w:r>
    </w:p>
    <w:p w14:paraId="0291E21B" w14:textId="77777777" w:rsidR="002836BD" w:rsidRDefault="002836BD" w:rsidP="00AA1590">
      <w:pPr>
        <w:spacing w:line="480" w:lineRule="auto"/>
        <w:rPr>
          <w:rFonts w:ascii="Arial" w:hAnsi="Arial" w:cs="Arial"/>
        </w:rPr>
      </w:pPr>
    </w:p>
    <w:p w14:paraId="07593161" w14:textId="4ED21FF8" w:rsidR="002836BD" w:rsidRDefault="002836BD" w:rsidP="00A26A1F">
      <w:pPr>
        <w:spacing w:line="480" w:lineRule="auto"/>
        <w:ind w:firstLine="720"/>
        <w:rPr>
          <w:rFonts w:ascii="Arial" w:hAnsi="Arial" w:cs="Arial"/>
        </w:rPr>
      </w:pPr>
      <w:r>
        <w:rPr>
          <w:rFonts w:ascii="Arial" w:hAnsi="Arial" w:cs="Arial"/>
        </w:rPr>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 xml:space="preserve">showed </w:t>
      </w:r>
      <w:r w:rsidR="000C37CE">
        <w:rPr>
          <w:rFonts w:ascii="Arial" w:hAnsi="Arial" w:cs="Arial"/>
        </w:rPr>
        <w:t xml:space="preserve">enrichment </w:t>
      </w:r>
      <w:r>
        <w:rPr>
          <w:rFonts w:ascii="Arial" w:hAnsi="Arial" w:cs="Arial"/>
        </w:rPr>
        <w:t xml:space="preserve">for terms associated with the Golgi apparatus, external side of </w:t>
      </w:r>
      <w:r w:rsidR="00F66C9E">
        <w:rPr>
          <w:rFonts w:ascii="Arial" w:hAnsi="Arial" w:cs="Arial"/>
        </w:rPr>
        <w:t xml:space="preserve">the </w:t>
      </w:r>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more proteins enriched in blood coagulation, blood microparticle, complement activation, alternative pathway, </w:t>
      </w:r>
      <w:r w:rsidR="00DF4C9E">
        <w:rPr>
          <w:rFonts w:ascii="Arial" w:hAnsi="Arial" w:cs="Arial"/>
        </w:rPr>
        <w:t>negative</w:t>
      </w:r>
      <w:r>
        <w:rPr>
          <w:rFonts w:ascii="Arial" w:hAnsi="Arial" w:cs="Arial"/>
        </w:rPr>
        <w:t xml:space="preserve"> regulation of endopeptidase activity </w:t>
      </w:r>
      <w:r w:rsidR="00F66C9E">
        <w:rPr>
          <w:rFonts w:ascii="Arial" w:hAnsi="Arial" w:cs="Arial"/>
        </w:rPr>
        <w:t>serine-type</w:t>
      </w:r>
      <w:r>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p>
    <w:p w14:paraId="1170F399" w14:textId="77777777" w:rsidR="00F74C3B" w:rsidRDefault="00F74C3B" w:rsidP="00AA1590">
      <w:pPr>
        <w:spacing w:line="480" w:lineRule="auto"/>
        <w:rPr>
          <w:rFonts w:ascii="Arial" w:hAnsi="Arial" w:cs="Arial"/>
        </w:rPr>
      </w:pPr>
    </w:p>
    <w:p w14:paraId="71987C25" w14:textId="0BCCB3B8" w:rsidR="00F74C3B" w:rsidRDefault="00F74C3B" w:rsidP="00A26A1F">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w:t>
      </w:r>
      <w:r>
        <w:rPr>
          <w:rFonts w:ascii="Arial" w:hAnsi="Arial" w:cs="Arial"/>
        </w:rPr>
        <w:lastRenderedPageBreak/>
        <w:t xml:space="preserve">0.84 respectively (Figure 6D).  The top 2 identified metabolite biomarkers, </w:t>
      </w:r>
      <w:proofErr w:type="spellStart"/>
      <w:r>
        <w:rPr>
          <w:rFonts w:ascii="Arial" w:hAnsi="Arial" w:cs="Arial"/>
        </w:rPr>
        <w:t>Decanoylcarninine</w:t>
      </w:r>
      <w:proofErr w:type="spellEnd"/>
      <w:r>
        <w:rPr>
          <w:rFonts w:ascii="Arial" w:hAnsi="Arial" w:cs="Arial"/>
        </w:rPr>
        <w:t xml:space="preserve"> and 1</w:t>
      </w:r>
      <w:r w:rsidRPr="00F74C3B">
        <w:rPr>
          <w:rFonts w:ascii="Arial" w:hAnsi="Arial" w:cs="Arial"/>
        </w:rPr>
        <w:t>−hexadecyl−sn−glycero−3−phosphocholine</w:t>
      </w:r>
      <w:r>
        <w:rPr>
          <w:rFonts w:ascii="Arial" w:hAnsi="Arial" w:cs="Arial"/>
        </w:rPr>
        <w:t xml:space="preserve"> showed moderate predictive accuracy, producing ROC AU</w:t>
      </w:r>
      <w:r w:rsidR="00FC3DD5">
        <w:rPr>
          <w:rFonts w:ascii="Arial" w:hAnsi="Arial" w:cs="Arial"/>
        </w:rPr>
        <w:t>Cs</w:t>
      </w:r>
      <w:r>
        <w:rPr>
          <w:rFonts w:ascii="Arial" w:hAnsi="Arial" w:cs="Arial"/>
        </w:rPr>
        <w:t xml:space="preserve"> of 0.75, and 0.79 respectively (Figure 6F). </w:t>
      </w:r>
    </w:p>
    <w:p w14:paraId="4F91148B" w14:textId="01DF7F5F" w:rsidR="00F74C3B" w:rsidRDefault="00F74C3B" w:rsidP="00AA1590">
      <w:pPr>
        <w:spacing w:line="480" w:lineRule="auto"/>
        <w:rPr>
          <w:rFonts w:ascii="Arial" w:hAnsi="Arial" w:cs="Arial"/>
        </w:rPr>
      </w:pPr>
    </w:p>
    <w:p w14:paraId="00929C3B" w14:textId="0B557D9F" w:rsidR="00300BD1" w:rsidRDefault="002836BD" w:rsidP="00A26A1F">
      <w:pPr>
        <w:spacing w:line="480" w:lineRule="auto"/>
        <w:ind w:firstLine="720"/>
        <w:rPr>
          <w:rFonts w:ascii="Arial" w:hAnsi="Arial" w:cs="Arial"/>
        </w:rPr>
      </w:pPr>
      <w:r>
        <w:rPr>
          <w:rFonts w:ascii="Arial" w:hAnsi="Arial" w:cs="Arial"/>
        </w:rPr>
        <w:t xml:space="preserve">The top </w:t>
      </w:r>
      <w:r w:rsidR="00F74C3B">
        <w:rPr>
          <w:rFonts w:ascii="Arial" w:hAnsi="Arial" w:cs="Arial"/>
        </w:rPr>
        <w:t xml:space="preserve">biomarkers protein biomarkers showed </w:t>
      </w:r>
      <w:r>
        <w:rPr>
          <w:rFonts w:ascii="Arial" w:hAnsi="Arial" w:cs="Arial"/>
        </w:rPr>
        <w:t xml:space="preserve">good predictive accuracy. </w:t>
      </w:r>
      <w:r w:rsidR="004A69A7">
        <w:rPr>
          <w:rFonts w:ascii="Arial" w:hAnsi="Arial" w:cs="Arial"/>
        </w:rPr>
        <w:t>MAN1A1, MASP1, CTSD, and FBLN1 were increased in cases of mortality, while HRG, FETUB, SERPINA7, KNG1, and SERPINA5 were increased in survival</w:t>
      </w:r>
      <w:r w:rsidR="00402484">
        <w:rPr>
          <w:rFonts w:ascii="Arial" w:hAnsi="Arial" w:cs="Arial"/>
        </w:rPr>
        <w:t xml:space="preserve"> (Supplementary Figure 8)</w:t>
      </w:r>
      <w:r w:rsidR="004A69A7">
        <w:rPr>
          <w:rFonts w:ascii="Arial" w:hAnsi="Arial" w:cs="Arial"/>
        </w:rPr>
        <w:t xml:space="preserve">. </w:t>
      </w:r>
      <w:r w:rsidR="00F957C7">
        <w:rPr>
          <w:rFonts w:ascii="Arial" w:hAnsi="Arial" w:cs="Arial"/>
        </w:rPr>
        <w:t xml:space="preserve">Assessing our </w:t>
      </w:r>
      <w:r w:rsidR="00F74C3B">
        <w:rPr>
          <w:rFonts w:ascii="Arial" w:hAnsi="Arial" w:cs="Arial"/>
        </w:rPr>
        <w:t xml:space="preserve">top </w:t>
      </w:r>
      <w:r w:rsidR="00F957C7">
        <w:rPr>
          <w:rFonts w:ascii="Arial" w:hAnsi="Arial" w:cs="Arial"/>
        </w:rPr>
        <w:t xml:space="preserve">biomarkers of mortality for significant associations with potentially 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69B6EC16" w:rsidR="004963DC" w:rsidRDefault="006216C4" w:rsidP="00CF169D">
      <w:pPr>
        <w:spacing w:line="480" w:lineRule="auto"/>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de novo 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isolated from patients in our study. H</w:t>
      </w:r>
      <w:r w:rsidR="004963DC" w:rsidRPr="00DD6827">
        <w:rPr>
          <w:rFonts w:ascii="Arial" w:hAnsi="Arial" w:cs="Arial"/>
        </w:rPr>
        <w:t xml:space="preserve">ierarchical </w:t>
      </w:r>
      <w:r w:rsidR="004963DC">
        <w:rPr>
          <w:rFonts w:ascii="Arial" w:hAnsi="Arial" w:cs="Arial"/>
        </w:rPr>
        <w:t xml:space="preserve">clustering of these genes by presence or absence did not </w:t>
      </w:r>
      <w:r w:rsidR="002A2006">
        <w:rPr>
          <w:rFonts w:ascii="Arial" w:hAnsi="Arial" w:cs="Arial"/>
        </w:rPr>
        <w:t xml:space="preserve">show distinct clustering by mortality or </w:t>
      </w:r>
      <w:r w:rsidR="002123DC">
        <w:rPr>
          <w:rFonts w:ascii="Arial" w:hAnsi="Arial" w:cs="Arial"/>
        </w:rPr>
        <w:t>survival (</w:t>
      </w:r>
      <w:r w:rsidR="004963DC">
        <w:rPr>
          <w:rFonts w:ascii="Arial" w:hAnsi="Arial" w:cs="Arial"/>
        </w:rPr>
        <w:t>Supplemental Figure 9)</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078B5A0F" w14:textId="7578AD3B" w:rsidR="00BE5BE3"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w:t>
      </w:r>
      <w:r w:rsidRPr="00CF169D">
        <w:rPr>
          <w:rFonts w:ascii="Arial" w:hAnsi="Arial" w:cs="Arial"/>
        </w:rPr>
        <w:lastRenderedPageBreak/>
        <w:t xml:space="preserve">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generally less virulent but intrinsically </w:t>
      </w:r>
      <w:r w:rsidR="00312A3C">
        <w:rPr>
          <w:rFonts w:ascii="Arial" w:hAnsi="Arial" w:cs="Arial"/>
        </w:rPr>
        <w:t>antibiotic-resistant</w:t>
      </w:r>
      <w:r w:rsidRPr="00CF169D">
        <w:rPr>
          <w:rFonts w:ascii="Arial" w:hAnsi="Arial" w:cs="Arial"/>
        </w:rPr>
        <w:t xml:space="preserve">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6B416A">
        <w:rPr>
          <w:rFonts w:ascii="Arial" w:hAnsi="Arial" w:cs="Arial"/>
        </w:rPr>
        <w:t xml:space="preserve">the host systemic response to </w:t>
      </w:r>
      <w:r w:rsidR="00BE5BE3">
        <w:rPr>
          <w:rFonts w:ascii="Arial" w:hAnsi="Arial" w:cs="Arial"/>
        </w:rPr>
        <w:t>enterococcal bacteremia</w:t>
      </w:r>
      <w:r w:rsidR="006B416A">
        <w:rPr>
          <w:rFonts w:ascii="Arial" w:hAnsi="Arial" w:cs="Arial"/>
        </w:rPr>
        <w:t xml:space="preserve"> has never been </w:t>
      </w:r>
      <w:r w:rsidR="00817E45">
        <w:rPr>
          <w:rFonts w:ascii="Arial" w:hAnsi="Arial" w:cs="Arial"/>
        </w:rPr>
        <w:t xml:space="preserve">unbiasedly </w:t>
      </w:r>
      <w:r w:rsidR="00BE5BE3">
        <w:rPr>
          <w:rFonts w:ascii="Arial" w:hAnsi="Arial" w:cs="Arial"/>
        </w:rPr>
        <w:t>described</w:t>
      </w:r>
      <w:r w:rsidR="00817E45">
        <w:rPr>
          <w:rFonts w:ascii="Arial" w:hAnsi="Arial" w:cs="Arial"/>
        </w:rPr>
        <w:t xml:space="preserve"> using a mut</w:t>
      </w:r>
      <w:r w:rsidR="007E3D45">
        <w:rPr>
          <w:rFonts w:ascii="Arial" w:hAnsi="Arial" w:cs="Arial"/>
        </w:rPr>
        <w:t>i-</w:t>
      </w:r>
      <w:r w:rsidR="00817E45">
        <w:rPr>
          <w:rFonts w:ascii="Arial" w:hAnsi="Arial" w:cs="Arial"/>
        </w:rPr>
        <w:t>omics approach</w:t>
      </w:r>
      <w:r w:rsidR="006B416A">
        <w:rPr>
          <w:rFonts w:ascii="Arial" w:hAnsi="Arial" w:cs="Arial"/>
        </w:rPr>
        <w:t xml:space="preserve">. </w:t>
      </w:r>
    </w:p>
    <w:p w14:paraId="2C6E2867" w14:textId="77777777" w:rsidR="00A26A1F" w:rsidRDefault="00A26A1F" w:rsidP="00930AB0">
      <w:pPr>
        <w:spacing w:line="480" w:lineRule="auto"/>
        <w:ind w:firstLine="720"/>
        <w:rPr>
          <w:rFonts w:ascii="Arial" w:hAnsi="Arial" w:cs="Arial"/>
        </w:rPr>
      </w:pPr>
    </w:p>
    <w:p w14:paraId="1A721566" w14:textId="36555664" w:rsidR="006B416A" w:rsidRDefault="00BE5BE3" w:rsidP="00D46237">
      <w:pPr>
        <w:spacing w:line="480" w:lineRule="auto"/>
        <w:ind w:firstLine="720"/>
        <w:rPr>
          <w:rFonts w:ascii="Arial" w:hAnsi="Arial" w:cs="Arial"/>
        </w:rPr>
      </w:pPr>
      <w:r>
        <w:rPr>
          <w:rFonts w:ascii="Arial" w:hAnsi="Arial" w:cs="Arial"/>
        </w:rPr>
        <w:t xml:space="preserve">Outside of 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enterococcal bacteremia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and pain. Instead, </w:t>
      </w:r>
      <w:r w:rsidR="00930AB0">
        <w:rPr>
          <w:rFonts w:ascii="Arial" w:hAnsi="Arial" w:cs="Arial"/>
        </w:rPr>
        <w:t>they often manifest with</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symptoms such as 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sidR="00272006">
        <w:rPr>
          <w:rFonts w:ascii="Arial" w:hAnsi="Arial" w:cs="Arial"/>
        </w:rPr>
        <w:t>M</w:t>
      </w:r>
      <w:r>
        <w:rPr>
          <w:rFonts w:ascii="Arial" w:hAnsi="Arial" w:cs="Arial"/>
        </w:rPr>
        <w:t xml:space="preserve">olecular tests </w:t>
      </w:r>
      <w:r w:rsidR="00272006">
        <w:rPr>
          <w:rFonts w:ascii="Arial" w:hAnsi="Arial" w:cs="Arial"/>
        </w:rPr>
        <w:t xml:space="preserve">of host systemic response </w:t>
      </w:r>
      <w:r>
        <w:rPr>
          <w:rFonts w:ascii="Arial" w:hAnsi="Arial" w:cs="Arial"/>
        </w:rPr>
        <w:t xml:space="preserve">are infrequently used in the clinic to diagnose bacteremia or inform on therapy, and the data presented here can be used to assess the feasibility of leveraging the systemic host response to predict the presence of Enterococcal bacteremia, whether an infection is driven by </w:t>
      </w:r>
      <w:r w:rsidRPr="00BE5BE3">
        <w:rPr>
          <w:rFonts w:ascii="Arial" w:hAnsi="Arial" w:cs="Arial"/>
          <w:i/>
          <w:iCs/>
        </w:rPr>
        <w:t>E. 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4FD72A01" w14:textId="55C633B4" w:rsidR="006B416A" w:rsidRDefault="00D46237" w:rsidP="00930AB0">
      <w:pPr>
        <w:spacing w:line="480" w:lineRule="auto"/>
        <w:ind w:firstLine="720"/>
        <w:rPr>
          <w:rFonts w:ascii="Arial" w:hAnsi="Arial" w:cs="Arial"/>
        </w:rPr>
      </w:pPr>
      <w:r>
        <w:rPr>
          <w:rFonts w:ascii="Arial" w:hAnsi="Arial" w:cs="Arial"/>
        </w:rPr>
        <w:t>In principle, m</w:t>
      </w:r>
      <w:r w:rsidR="00930AB0">
        <w:rPr>
          <w:rFonts w:ascii="Arial" w:hAnsi="Arial" w:cs="Arial"/>
        </w:rPr>
        <w:t xml:space="preserve">olecular diagnostics leveraging differences in systemic host response have </w:t>
      </w:r>
      <w:r w:rsidR="00312A3C">
        <w:rPr>
          <w:rFonts w:ascii="Arial" w:hAnsi="Arial" w:cs="Arial"/>
        </w:rPr>
        <w:t>several</w:t>
      </w:r>
      <w:r w:rsidR="00930AB0">
        <w:rPr>
          <w:rFonts w:ascii="Arial" w:hAnsi="Arial" w:cs="Arial"/>
        </w:rPr>
        <w:t xml:space="preserve"> desirable qualities. They utilize plasma, which is </w:t>
      </w:r>
      <w:r w:rsidR="00E11908">
        <w:rPr>
          <w:rFonts w:ascii="Arial" w:hAnsi="Arial" w:cs="Arial"/>
        </w:rPr>
        <w:t>a clinically accessible</w:t>
      </w:r>
      <w:r w:rsidR="007E3D45">
        <w:rPr>
          <w:rFonts w:ascii="Arial" w:hAnsi="Arial" w:cs="Arial"/>
        </w:rPr>
        <w:t xml:space="preserve">, </w:t>
      </w:r>
      <w:r w:rsidR="00A40599">
        <w:rPr>
          <w:rFonts w:ascii="Arial" w:hAnsi="Arial" w:cs="Arial"/>
        </w:rPr>
        <w:t>easy-to-obtain</w:t>
      </w:r>
      <w:r w:rsidR="00930AB0">
        <w:rPr>
          <w:rFonts w:ascii="Arial" w:hAnsi="Arial" w:cs="Arial"/>
        </w:rPr>
        <w:t xml:space="preserve"> biospecimen, and</w:t>
      </w:r>
      <w:r w:rsidR="008D5B18">
        <w:rPr>
          <w:rFonts w:ascii="Arial" w:hAnsi="Arial" w:cs="Arial"/>
        </w:rPr>
        <w:t xml:space="preserve"> disease relevant host proteins can be detected without any </w:t>
      </w:r>
      <w:r w:rsidR="00930AB0">
        <w:rPr>
          <w:rFonts w:ascii="Arial" w:hAnsi="Arial" w:cs="Arial"/>
        </w:rPr>
        <w:t>amplification</w:t>
      </w:r>
      <w:r w:rsidR="00931B8B">
        <w:rPr>
          <w:rFonts w:ascii="Arial" w:hAnsi="Arial" w:cs="Arial"/>
        </w:rPr>
        <w:t xml:space="preserve"> of signal</w:t>
      </w:r>
      <w:r w:rsidR="00930AB0">
        <w:rPr>
          <w:rFonts w:ascii="Arial" w:hAnsi="Arial" w:cs="Arial"/>
        </w:rPr>
        <w:t xml:space="preserve">, as is necessary </w:t>
      </w:r>
      <w:r w:rsidR="00931B8B">
        <w:rPr>
          <w:rFonts w:ascii="Arial" w:hAnsi="Arial" w:cs="Arial"/>
        </w:rPr>
        <w:t>when</w:t>
      </w:r>
      <w:r w:rsidR="00930AB0">
        <w:rPr>
          <w:rFonts w:ascii="Arial" w:hAnsi="Arial" w:cs="Arial"/>
        </w:rPr>
        <w:t xml:space="preserve"> perform</w:t>
      </w:r>
      <w:r w:rsidR="00931B8B">
        <w:rPr>
          <w:rFonts w:ascii="Arial" w:hAnsi="Arial" w:cs="Arial"/>
        </w:rPr>
        <w:t>ing</w:t>
      </w:r>
      <w:r w:rsidR="00930AB0">
        <w:rPr>
          <w:rFonts w:ascii="Arial" w:hAnsi="Arial" w:cs="Arial"/>
        </w:rPr>
        <w:t xml:space="preserve"> blood culture-based testing. </w:t>
      </w:r>
      <w:r w:rsidR="00151720">
        <w:rPr>
          <w:rFonts w:ascii="Arial" w:hAnsi="Arial" w:cs="Arial"/>
        </w:rPr>
        <w:t>In 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930AB0">
        <w:rPr>
          <w:rFonts w:ascii="Arial" w:hAnsi="Arial" w:cs="Arial"/>
        </w:rPr>
        <w:t xml:space="preserve">on the time scale of hours rather than days. If true differences in host systemic </w:t>
      </w:r>
      <w:r w:rsidR="00930AB0">
        <w:rPr>
          <w:rFonts w:ascii="Arial" w:hAnsi="Arial" w:cs="Arial"/>
        </w:rPr>
        <w:lastRenderedPageBreak/>
        <w:t>response exist, then th</w:t>
      </w:r>
      <w:r>
        <w:rPr>
          <w:rFonts w:ascii="Arial" w:hAnsi="Arial" w:cs="Arial"/>
        </w:rPr>
        <w:t xml:space="preserve">ey represent attractive targets </w:t>
      </w:r>
      <w:r w:rsidR="00821621">
        <w:rPr>
          <w:rFonts w:ascii="Arial" w:hAnsi="Arial" w:cs="Arial"/>
        </w:rPr>
        <w:t xml:space="preserve">to exploit for developing novel diagnostics. </w:t>
      </w:r>
    </w:p>
    <w:p w14:paraId="1A78A849" w14:textId="77777777" w:rsidR="00A26A1F" w:rsidRPr="00CF169D" w:rsidRDefault="00A26A1F" w:rsidP="00930AB0">
      <w:pPr>
        <w:spacing w:line="480" w:lineRule="auto"/>
        <w:ind w:firstLine="720"/>
        <w:rPr>
          <w:rFonts w:ascii="Arial" w:hAnsi="Arial" w:cs="Arial"/>
        </w:rPr>
      </w:pPr>
    </w:p>
    <w:p w14:paraId="3CF72769" w14:textId="21C64503" w:rsidR="00931B8B" w:rsidRDefault="00D57759" w:rsidP="00945616">
      <w:pPr>
        <w:spacing w:line="480" w:lineRule="auto"/>
        <w:ind w:firstLine="720"/>
        <w:rPr>
          <w:rFonts w:ascii="Arial" w:hAnsi="Arial" w:cs="Arial"/>
        </w:rPr>
      </w:pPr>
      <w:r>
        <w:rPr>
          <w:rFonts w:ascii="Arial" w:hAnsi="Arial" w:cs="Arial"/>
        </w:rPr>
        <w:t xml:space="preserve">In light of </w:t>
      </w:r>
      <w:r w:rsidR="00BE5BE3">
        <w:rPr>
          <w:rFonts w:ascii="Arial" w:hAnsi="Arial" w:cs="Arial"/>
        </w:rPr>
        <w:t>thes</w:t>
      </w:r>
      <w:r w:rsidR="00930AB0">
        <w:rPr>
          <w:rFonts w:ascii="Arial" w:hAnsi="Arial" w:cs="Arial"/>
        </w:rPr>
        <w:t>e concepts</w:t>
      </w:r>
      <w:r>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A81EB5">
        <w:rPr>
          <w:rFonts w:ascii="Arial" w:hAnsi="Arial" w:cs="Arial"/>
        </w:rPr>
        <w:t xml:space="preserve">TMT </w:t>
      </w:r>
      <w:r w:rsidR="00CF169D" w:rsidRPr="00CF169D">
        <w:rPr>
          <w:rFonts w:ascii="Arial" w:hAnsi="Arial" w:cs="Arial"/>
        </w:rPr>
        <w:t xml:space="preserve">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49C8C20" w14:textId="77777777" w:rsidR="00A26A1F" w:rsidRDefault="00A26A1F" w:rsidP="00945616">
      <w:pPr>
        <w:spacing w:line="480" w:lineRule="auto"/>
        <w:ind w:firstLine="720"/>
        <w:rPr>
          <w:rFonts w:ascii="Arial" w:hAnsi="Arial" w:cs="Arial"/>
        </w:rPr>
      </w:pPr>
    </w:p>
    <w:p w14:paraId="488CC3FD" w14:textId="5ED16E4D"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 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w:t>
      </w:r>
      <w:r w:rsidR="00821621">
        <w:rPr>
          <w:rFonts w:ascii="Arial" w:hAnsi="Arial" w:cs="Arial"/>
        </w:rPr>
        <w:lastRenderedPageBreak/>
        <w:t xml:space="preserve">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many expected conserved respons</w:t>
      </w:r>
      <w:r>
        <w:rPr>
          <w:rFonts w:ascii="Arial" w:hAnsi="Arial" w:cs="Arial"/>
        </w:rPr>
        <w:t>es. Of particular interest was the observation that proteins associated with the platelet alpha granule lumen were decreased in S. aureus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 xml:space="preserve">This is </w:t>
      </w:r>
      <w:r>
        <w:rPr>
          <w:rFonts w:ascii="Arial" w:hAnsi="Arial" w:cs="Arial"/>
        </w:rPr>
        <w:t xml:space="preserve">in combination with the </w:t>
      </w:r>
      <w:r w:rsidR="006A531E">
        <w:rPr>
          <w:rFonts w:ascii="Arial" w:hAnsi="Arial" w:cs="Arial"/>
        </w:rPr>
        <w:t xml:space="preserve">observation that </w:t>
      </w:r>
      <w:r w:rsidR="00CF3DD2">
        <w:rPr>
          <w:rFonts w:ascii="Arial" w:hAnsi="Arial" w:cs="Arial"/>
        </w:rPr>
        <w:t xml:space="preserve">neutrophils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neutrophils between Enterococcal and </w:t>
      </w:r>
      <w:r w:rsidRPr="00931B8B">
        <w:rPr>
          <w:rFonts w:ascii="Arial" w:hAnsi="Arial" w:cs="Arial"/>
          <w:i/>
          <w:iCs/>
        </w:rPr>
        <w:t>S. aureus</w:t>
      </w:r>
      <w:r>
        <w:rPr>
          <w:rFonts w:ascii="Arial" w:hAnsi="Arial" w:cs="Arial"/>
        </w:rPr>
        <w:t xml:space="preserve"> bacteremia</w:t>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study prevents the</w:t>
      </w:r>
      <w:r w:rsidR="006A531E">
        <w:rPr>
          <w:rFonts w:ascii="Arial" w:hAnsi="Arial" w:cs="Arial"/>
        </w:rPr>
        <w:t xml:space="preserve"> direct comparison of these two data 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0A276E">
        <w:rPr>
          <w:rFonts w:ascii="Arial" w:hAnsi="Arial" w:cs="Arial"/>
        </w:rPr>
        <w:t>conceivably</w:t>
      </w:r>
      <w:r w:rsidR="00A152E7">
        <w:rPr>
          <w:rFonts w:ascii="Arial" w:hAnsi="Arial" w:cs="Arial"/>
        </w:rPr>
        <w:t xml:space="preserve"> </w:t>
      </w:r>
      <w:r w:rsidR="000A276E">
        <w:rPr>
          <w:rFonts w:ascii="Arial" w:hAnsi="Arial" w:cs="Arial"/>
        </w:rPr>
        <w:t xml:space="preserve">be </w:t>
      </w:r>
      <w:r w:rsidR="00A152E7">
        <w:rPr>
          <w:rFonts w:ascii="Arial" w:hAnsi="Arial" w:cs="Arial"/>
        </w:rPr>
        <w:t>exploited to distinguish these types of 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1804562A" w:rsidR="0016161F" w:rsidRDefault="00D26B4D" w:rsidP="00FD2E7B">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of statistical significance. </w:t>
      </w:r>
      <w:r>
        <w:rPr>
          <w:rFonts w:ascii="Arial" w:hAnsi="Arial" w:cs="Arial"/>
          <w:color w:val="000000" w:themeColor="text1"/>
        </w:rPr>
        <w:t>TNF-a 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AE523A">
        <w:rPr>
          <w:rFonts w:ascii="Arial" w:hAnsi="Arial" w:cs="Arial"/>
          <w:color w:val="000000" w:themeColor="text1"/>
        </w:rPr>
        <w:instrText xml:space="preserve"> ADDIN ZOTERO_ITEM CSL_CITATION {"citationID":"e8ARmSQE","properties":{"formattedCitation":"\\super 48\\nosupersub{}","plainCitation":"48","noteIndex":0},"citationItems":[{"id":6031,"uris":["http://zotero.org/users/6494753/items/HH6VZHAS"],"itemData":{"id":6031,"type":"article-journal","abstract":"Background: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AE523A" w:rsidRPr="00AE523A">
        <w:rPr>
          <w:rFonts w:ascii="Arial" w:hAnsi="Arial" w:cs="Arial"/>
          <w:color w:val="000000"/>
          <w:vertAlign w:val="superscript"/>
        </w:rPr>
        <w:t>48</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 xml:space="preserve">major </w:t>
      </w:r>
      <w:r>
        <w:rPr>
          <w:rFonts w:ascii="Arial" w:hAnsi="Arial" w:cs="Arial"/>
          <w:color w:val="000000" w:themeColor="text1"/>
        </w:rPr>
        <w:lastRenderedPageBreak/>
        <w:t>drivers of the general inflammatory responses that we observed. As such, these features are unlikely to be useful for predicting Enterococcal bacteremia specifically,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03ABD321" w14:textId="7D1B1E2F" w:rsidR="00D31A26" w:rsidRDefault="0016161F" w:rsidP="00D31A26">
      <w:pPr>
        <w:spacing w:line="480" w:lineRule="auto"/>
        <w:ind w:firstLine="720"/>
        <w:rPr>
          <w:rFonts w:ascii="Arial" w:hAnsi="Arial" w:cs="Arial"/>
          <w:color w:val="000000" w:themeColor="text1"/>
        </w:rPr>
      </w:pPr>
      <w:r>
        <w:rPr>
          <w:rFonts w:ascii="Arial" w:hAnsi="Arial" w:cs="Arial"/>
        </w:rPr>
        <w:t>As expected, several proteins generally involved in the acute phase response, or inflammatory processes were observed to be enriched in infection in both enterococcal and S. aureus bacteremia</w:t>
      </w:r>
      <w:r>
        <w:rPr>
          <w:rFonts w:ascii="Arial" w:hAnsi="Arial" w:cs="Arial"/>
          <w:color w:val="000000" w:themeColor="text1"/>
        </w:rPr>
        <w:t>. Most</w:t>
      </w:r>
      <w:r w:rsidR="00B8008B">
        <w:rPr>
          <w:rFonts w:ascii="Arial" w:hAnsi="Arial" w:cs="Arial"/>
        </w:rPr>
        <w:t xml:space="preserve"> of the features we identified as being most successful at distinguishing healthy from </w:t>
      </w:r>
      <w:r w:rsidR="002A126A">
        <w:rPr>
          <w:rFonts w:ascii="Arial" w:hAnsi="Arial" w:cs="Arial"/>
        </w:rPr>
        <w:t>infected have been 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AE523A">
        <w:rPr>
          <w:rFonts w:ascii="Arial" w:hAnsi="Arial" w:cs="Arial"/>
        </w:rPr>
        <w:instrText xml:space="preserve"> ADDIN ZOTERO_ITEM CSL_CITATION {"citationID":"DIPDaLE8","properties":{"formattedCitation":"\\super 49\\nosupersub{}","plainCitation":"49","noteIndex":0},"citationItems":[{"id":5848,"uris":["http://zotero.org/users/6494753/items/K4GE8SKT"],"itemData":{"id":5848,"type":"article-journal","abstract":"Gelsolin,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AE523A" w:rsidRPr="00AE523A">
        <w:rPr>
          <w:rFonts w:ascii="Arial" w:hAnsi="Arial" w:cs="Arial"/>
          <w:vertAlign w:val="superscript"/>
        </w:rPr>
        <w:t>49</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AE523A">
        <w:rPr>
          <w:rFonts w:ascii="Arial" w:hAnsi="Arial" w:cs="Arial"/>
        </w:rPr>
        <w:instrText xml:space="preserve"> ADDIN ZOTERO_ITEM CSL_CITATION {"citationID":"6XenawM1","properties":{"formattedCitation":"\\super 50\\nosupersub{}","plainCitation":"50","noteIndex":0},"citationItems":[{"id":5859,"uris":["http://zotero.org/users/6494753/items/CRHJJE3R"],"itemData":{"id":5859,"type":"article-journal","abstract":"Abstract\n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AE523A" w:rsidRPr="00AE523A">
        <w:rPr>
          <w:rFonts w:ascii="Arial" w:hAnsi="Arial" w:cs="Arial"/>
          <w:vertAlign w:val="superscript"/>
        </w:rPr>
        <w:t>50</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AE523A">
        <w:rPr>
          <w:rFonts w:ascii="Arial" w:hAnsi="Arial" w:cs="Arial"/>
        </w:rPr>
        <w:instrText xml:space="preserve"> ADDIN ZOTERO_ITEM CSL_CITATION {"citationID":"5OKvpJZv","properties":{"formattedCitation":"\\super 51\\nosupersub{}","plainCitation":"51","noteIndex":0},"citationItems":[{"id":5849,"uris":["http://zotero.org/users/6494753/items/67RFYSES"],"itemData":{"id":5849,"type":"article-journal","container-title":"Journal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AE523A" w:rsidRPr="00AE523A">
        <w:rPr>
          <w:rFonts w:ascii="Arial" w:hAnsi="Arial" w:cs="Arial"/>
          <w:vertAlign w:val="superscript"/>
        </w:rPr>
        <w:t>51</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AE523A">
        <w:rPr>
          <w:rFonts w:ascii="Arial" w:hAnsi="Arial" w:cs="Arial"/>
        </w:rPr>
        <w:instrText xml:space="preserve"> ADDIN ZOTERO_ITEM CSL_CITATION {"citationID":"k6pA0Q0S","properties":{"formattedCitation":"\\super 52\\nosupersub{}","plainCitation":"52","noteIndex":0},"citationItems":[{"id":5858,"uris":["http://zotero.org/users/6494753/items/PJ69XHZ4"],"itemData":{"id":5858,"type":"article-journal","container-title":"The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AE523A">
        <w:rPr>
          <w:rFonts w:ascii="Cambria Math" w:hAnsi="Cambria Math" w:cs="Cambria Math"/>
        </w:rPr>
        <w:instrText>‐</w:instrText>
      </w:r>
      <w:r w:rsidR="00AE523A">
        <w:rPr>
          <w:rFonts w:ascii="Arial" w:hAnsi="Arial" w:cs="Arial"/>
        </w:rPr>
        <w:instrText>Binding Protein Serum Levels in Patients with Severe Sepsis Due to Gram</w:instrText>
      </w:r>
      <w:r w:rsidR="00AE523A">
        <w:rPr>
          <w:rFonts w:ascii="Cambria Math" w:hAnsi="Cambria Math" w:cs="Cambria Math"/>
        </w:rPr>
        <w:instrText>‐</w:instrText>
      </w:r>
      <w:r w:rsidR="00AE523A">
        <w:rPr>
          <w:rFonts w:ascii="Arial" w:hAnsi="Arial" w:cs="Arial"/>
        </w:rPr>
        <w:instrText>Positive and Fungal Infections","volume":"187","author":[{"family":"Blairon","given":"Laurent"},{"family":"Wittebole","given":"Xavier"},{"family":"Laterre","given":"Pierre</w:instrText>
      </w:r>
      <w:r w:rsidR="00AE523A">
        <w:rPr>
          <w:rFonts w:ascii="Cambria Math" w:hAnsi="Cambria Math" w:cs="Cambria Math"/>
        </w:rPr>
        <w:instrText>‐</w:instrText>
      </w:r>
      <w:r w:rsidR="00AE523A">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AE523A" w:rsidRPr="00AE523A">
        <w:rPr>
          <w:rFonts w:ascii="Arial" w:hAnsi="Arial" w:cs="Arial"/>
          <w:vertAlign w:val="superscript"/>
        </w:rPr>
        <w:t>52</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Cholesterol is involved in a myriad of biological processes, with roles in immunity, cellular membrane processes, signaling, pathway regulation, precursor for the synthesis of steroid hormones, bile acids, vitamin D, and oxysterols </w:t>
      </w:r>
      <w:r w:rsidR="00471220">
        <w:rPr>
          <w:rFonts w:ascii="Arial" w:hAnsi="Arial" w:cs="Arial"/>
        </w:rPr>
        <w:fldChar w:fldCharType="begin"/>
      </w:r>
      <w:r w:rsidR="00AE523A">
        <w:rPr>
          <w:rFonts w:ascii="Arial" w:hAnsi="Arial" w:cs="Arial"/>
        </w:rPr>
        <w:instrText xml:space="preserve"> ADDIN ZOTERO_ITEM CSL_CITATION {"citationID":"nqpeJv7x","properties":{"formattedCitation":"\\super 53\\nosupersub{}","plainCitation":"53","noteIndex":0},"citationItems":[{"id":5950,"uris":["http://zotero.org/users/6494753/items/8T6WNC6D"],"itemData":{"id":5950,"type":"article-journal","container-title":"American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AE523A" w:rsidRPr="00AE523A">
        <w:rPr>
          <w:rFonts w:ascii="Arial" w:hAnsi="Arial" w:cs="Arial"/>
          <w:vertAlign w:val="superscript"/>
        </w:rPr>
        <w:t>53</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organism </w:t>
      </w:r>
      <w:r w:rsidR="00471220">
        <w:rPr>
          <w:rFonts w:ascii="Arial" w:hAnsi="Arial" w:cs="Arial"/>
        </w:rPr>
        <w:fldChar w:fldCharType="begin"/>
      </w:r>
      <w:r w:rsidR="00AE523A">
        <w:rPr>
          <w:rFonts w:ascii="Arial" w:hAnsi="Arial" w:cs="Arial"/>
        </w:rPr>
        <w:instrText xml:space="preserve"> ADDIN ZOTERO_ITEM CSL_CITATION {"citationID":"xA1dtvcx","properties":{"formattedCitation":"\\super 54\\nosupersub{}","plainCitation":"54","noteIndex":0},"citationItems":[{"id":5947,"uris":["http://zotero.org/users/6494753/items/RGYMIBY7"],"itemData":{"id":5947,"type":"article-journal","abstract":"Abstract\n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AE523A" w:rsidRPr="00AE523A">
        <w:rPr>
          <w:rFonts w:ascii="Arial" w:hAnsi="Arial" w:cs="Arial"/>
          <w:vertAlign w:val="superscript"/>
        </w:rPr>
        <w:t>54</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one of the major features of </w:t>
      </w:r>
      <w:r w:rsidR="00471220">
        <w:rPr>
          <w:rFonts w:ascii="Arial" w:hAnsi="Arial" w:cs="Arial"/>
        </w:rPr>
        <w:t>Enterococcal bacteremia.</w:t>
      </w:r>
      <w:r w:rsidR="00D31A26">
        <w:rPr>
          <w:rFonts w:ascii="Arial" w:hAnsi="Arial" w:cs="Arial"/>
        </w:rPr>
        <w:t xml:space="preserve"> </w:t>
      </w:r>
      <w:r w:rsidRPr="0016161F">
        <w:rPr>
          <w:rFonts w:ascii="Arial" w:hAnsi="Arial" w:cs="Arial"/>
          <w:color w:val="000000" w:themeColor="text1"/>
        </w:rPr>
        <w:t xml:space="preserve"> </w:t>
      </w:r>
    </w:p>
    <w:p w14:paraId="48C70069" w14:textId="77777777" w:rsidR="00A26A1F" w:rsidRDefault="00A26A1F" w:rsidP="00D31A26">
      <w:pPr>
        <w:spacing w:line="480" w:lineRule="auto"/>
        <w:ind w:firstLine="720"/>
        <w:rPr>
          <w:rFonts w:ascii="Arial" w:hAnsi="Arial" w:cs="Arial"/>
          <w:color w:val="000000" w:themeColor="text1"/>
        </w:rPr>
      </w:pPr>
    </w:p>
    <w:p w14:paraId="35625C58" w14:textId="0CB6C1FD"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Our observations that primary and secondary bile acids were significantly enriched upon infection in all bacteremia types is a clear indicator of cholestasis, where t</w:t>
      </w:r>
      <w:r w:rsidR="0016161F">
        <w:rPr>
          <w:rFonts w:ascii="Arial" w:hAnsi="Arial" w:cs="Arial"/>
          <w:color w:val="000000" w:themeColor="text1"/>
        </w:rPr>
        <w:t>he increase in 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AE523A">
        <w:rPr>
          <w:rFonts w:ascii="Arial" w:hAnsi="Arial" w:cs="Arial"/>
          <w:color w:val="000000" w:themeColor="text1"/>
        </w:rPr>
        <w:instrText xml:space="preserve"> ADDIN ZOTERO_ITEM CSL_CITATION {"citationID":"gXTB2zY8","properties":{"formattedCitation":"\\super 55\\nosupersub{}","plainCitation":"55","noteIndex":0},"citationItems":[{"id":5938,"uris":["http://zotero.org/users/6494753/items/4JE2HZ65"],"itemData":{"id":5938,"type":"article-journal","abstract":"Sepsis-induced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AE523A" w:rsidRPr="00AE523A">
        <w:rPr>
          <w:rFonts w:ascii="Arial" w:hAnsi="Arial" w:cs="Arial"/>
          <w:color w:val="000000"/>
          <w:vertAlign w:val="superscript"/>
        </w:rPr>
        <w:t>55</w:t>
      </w:r>
      <w:r w:rsidR="0016161F">
        <w:rPr>
          <w:rFonts w:ascii="Arial" w:hAnsi="Arial" w:cs="Arial"/>
          <w:color w:val="000000" w:themeColor="text1"/>
        </w:rPr>
        <w:fldChar w:fldCharType="end"/>
      </w:r>
      <w:r>
        <w:rPr>
          <w:rFonts w:ascii="Arial" w:hAnsi="Arial" w:cs="Arial"/>
          <w:color w:val="000000" w:themeColor="text1"/>
        </w:rPr>
        <w:t xml:space="preserve">. </w:t>
      </w:r>
      <w:r w:rsidR="00B8008B">
        <w:rPr>
          <w:rFonts w:ascii="Arial" w:hAnsi="Arial" w:cs="Arial"/>
        </w:rPr>
        <w:t xml:space="preserve">Systemic inflammation </w:t>
      </w:r>
      <w:r w:rsidR="00080925">
        <w:rPr>
          <w:rFonts w:ascii="Arial" w:hAnsi="Arial" w:cs="Arial"/>
        </w:rPr>
        <w:t xml:space="preserve">also </w:t>
      </w:r>
      <w:r w:rsidR="00B8008B">
        <w:rPr>
          <w:rFonts w:ascii="Arial" w:hAnsi="Arial" w:cs="Arial"/>
        </w:rPr>
        <w:t xml:space="preserve">has the capacity to activate and amplify coagulation, and as such, changes in proteins associated with coagulation have been reported as a general </w:t>
      </w:r>
      <w:r w:rsidR="00B8008B">
        <w:rPr>
          <w:rFonts w:ascii="Arial" w:hAnsi="Arial" w:cs="Arial"/>
        </w:rPr>
        <w:lastRenderedPageBreak/>
        <w:t xml:space="preserve">response to sepsis regardless of the causative organism </w:t>
      </w:r>
      <w:r w:rsidR="00B8008B">
        <w:rPr>
          <w:rFonts w:ascii="Arial" w:hAnsi="Arial" w:cs="Arial"/>
        </w:rPr>
        <w:fldChar w:fldCharType="begin"/>
      </w:r>
      <w:r w:rsidR="00AE523A">
        <w:rPr>
          <w:rFonts w:ascii="Arial" w:hAnsi="Arial" w:cs="Arial"/>
        </w:rPr>
        <w:instrText xml:space="preserve"> ADDIN ZOTERO_ITEM CSL_CITATION {"citationID":"yTjqybyi","properties":{"formattedCitation":"\\super 56\\nosupersub{}","plainCitation":"56","noteIndex":0},"citationItems":[{"id":5941,"uris":["http://zotero.org/users/6494753/items/46PRQ4HK"],"itemData":{"id":5941,"type":"article-journal","abstract":"Disseminated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AE523A">
        <w:rPr>
          <w:rFonts w:ascii="Cambria Math" w:hAnsi="Cambria Math" w:cs="Cambria Math"/>
        </w:rPr>
        <w:instrText>‐</w:instrText>
      </w:r>
      <w:r w:rsidR="00AE523A">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AE523A">
        <w:rPr>
          <w:rFonts w:ascii="Cambria Math" w:hAnsi="Cambria Math" w:cs="Cambria Math"/>
        </w:rPr>
        <w:instrText>‐</w:instrText>
      </w:r>
      <w:r w:rsidR="00AE523A">
        <w:rPr>
          <w:rFonts w:ascii="Arial" w:hAnsi="Arial" w:cs="Arial"/>
        </w:rPr>
        <w:instrText>induced coagulation. This review explores current anticoagulant therapies and discusses the development of future therapies to target platelet and NET</w:instrText>
      </w:r>
      <w:r w:rsidR="00AE523A">
        <w:rPr>
          <w:rFonts w:ascii="Cambria Math" w:hAnsi="Cambria Math" w:cs="Cambria Math"/>
        </w:rPr>
        <w:instrText>‐</w:instrText>
      </w:r>
      <w:r w:rsidR="00AE523A">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AE523A">
        <w:rPr>
          <w:rFonts w:ascii="Cambria Math" w:hAnsi="Cambria Math" w:cs="Cambria Math"/>
        </w:rPr>
        <w:instrText>‐</w:instrText>
      </w:r>
      <w:r w:rsidR="00AE523A">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AE523A" w:rsidRPr="00AE523A">
        <w:rPr>
          <w:rFonts w:ascii="Arial" w:hAnsi="Arial" w:cs="Arial"/>
          <w:vertAlign w:val="superscript"/>
        </w:rPr>
        <w:t>56</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B8008B">
        <w:rPr>
          <w:rFonts w:ascii="Arial" w:hAnsi="Arial" w:cs="Arial"/>
        </w:rPr>
        <w:t xml:space="preserve"> </w:t>
      </w:r>
      <w:r w:rsidR="00CF127C">
        <w:rPr>
          <w:rFonts w:ascii="Arial" w:hAnsi="Arial" w:cs="Arial"/>
        </w:rPr>
        <w:t xml:space="preserve">are known to be involved in </w:t>
      </w:r>
      <w:r w:rsidR="00637BCB">
        <w:rPr>
          <w:rFonts w:ascii="Arial" w:hAnsi="Arial" w:cs="Arial"/>
        </w:rPr>
        <w:t>degradation of fibrin clots or platelet aggregation</w:t>
      </w:r>
      <w:r w:rsidR="00CF127C">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AE523A">
        <w:rPr>
          <w:rFonts w:ascii="Arial" w:hAnsi="Arial" w:cs="Arial"/>
          <w:color w:val="000000"/>
          <w:vertAlign w:val="superscript"/>
        </w:rPr>
        <w:instrText xml:space="preserve"> ADDIN ZOTERO_ITEM CSL_CITATION {"citationID":"k4n1hmav","properties":{"formattedCitation":"\\super 57\\nosupersub{}","plainCitation":"57","noteIndex":0},"citationItems":[{"id":5850,"uris":["http://zotero.org/users/6494753/items/AQYQG7NX"],"itemData":{"id":5850,"type":"article-journal","abstract":"Serpins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AE523A" w:rsidRPr="00AE523A">
        <w:rPr>
          <w:rFonts w:ascii="Arial" w:hAnsi="Arial" w:cs="Arial"/>
          <w:color w:val="000000"/>
          <w:vertAlign w:val="superscript"/>
        </w:rPr>
        <w:t>57</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AE523A">
        <w:rPr>
          <w:rFonts w:ascii="Arial" w:hAnsi="Arial" w:cs="Arial"/>
          <w:color w:val="000000"/>
          <w:vertAlign w:val="superscript"/>
        </w:rPr>
        <w:instrText xml:space="preserve"> ADDIN ZOTERO_ITEM CSL_CITATION {"citationID":"mTTgIkyC","properties":{"formattedCitation":"\\super 58\\nosupersub{}","plainCitation":"58","noteIndex":0},"citationItems":[{"id":5857,"uris":["http://zotero.org/users/6494753/items/HSGD74P4"],"itemData":{"id":5857,"type":"article-journal","abstract":"Bleeding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AE523A" w:rsidRPr="00AE523A">
        <w:rPr>
          <w:rFonts w:ascii="Arial" w:hAnsi="Arial" w:cs="Arial"/>
          <w:color w:val="000000"/>
          <w:vertAlign w:val="superscript"/>
        </w:rPr>
        <w:t>58</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AE523A">
        <w:rPr>
          <w:rFonts w:ascii="Arial" w:hAnsi="Arial" w:cs="Arial"/>
        </w:rPr>
        <w:instrText xml:space="preserve"> ADDIN ZOTERO_ITEM CSL_CITATION {"citationID":"lEsqf1uu","properties":{"formattedCitation":"\\super 59\\nosupersub{}","plainCitation":"59","noteIndex":0},"citationItems":[{"id":5987,"uris":["http://zotero.org/users/6494753/items/6R9E8W9I"],"itemData":{"id":5987,"type":"article-journal","language":"en","source":"Zotero","title":"The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AE523A" w:rsidRPr="00AE523A">
        <w:rPr>
          <w:rFonts w:ascii="Arial" w:hAnsi="Arial" w:cs="Arial"/>
          <w:vertAlign w:val="superscript"/>
        </w:rPr>
        <w:t>59</w:t>
      </w:r>
      <w:r w:rsidR="00FA26E9">
        <w:rPr>
          <w:rFonts w:ascii="Arial" w:hAnsi="Arial" w:cs="Arial"/>
        </w:rPr>
        <w:fldChar w:fldCharType="end"/>
      </w:r>
      <w:r w:rsidR="00E65C15">
        <w:rPr>
          <w:rFonts w:ascii="Arial" w:hAnsi="Arial" w:cs="Arial"/>
        </w:rPr>
        <w:t xml:space="preserve"> which were increased in infection</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AE523A">
        <w:rPr>
          <w:rFonts w:ascii="Arial" w:hAnsi="Arial" w:cs="Arial"/>
          <w:vertAlign w:val="superscript"/>
        </w:rPr>
        <w:instrText xml:space="preserve"> ADDIN ZOTERO_ITEM CSL_CITATION {"citationID":"MRyn8E1A","properties":{"formattedCitation":"\\super 60\\nosupersub{}","plainCitation":"60","noteIndex":0},"citationItems":[{"id":5851,"uris":["http://zotero.org/users/6494753/items/ZWT4H2GU"],"itemData":{"id":5851,"type":"article-journal","abstract":"The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AE523A" w:rsidRPr="00AE523A">
        <w:rPr>
          <w:rFonts w:ascii="Arial" w:hAnsi="Arial" w:cs="Arial"/>
          <w:vertAlign w:val="superscript"/>
        </w:rPr>
        <w:t>60</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AE523A">
        <w:rPr>
          <w:rFonts w:ascii="Arial" w:hAnsi="Arial" w:cs="Arial"/>
          <w:vertAlign w:val="superscript"/>
        </w:rPr>
        <w:instrText xml:space="preserve"> ADDIN ZOTERO_ITEM CSL_CITATION {"citationID":"NqoaBGAX","properties":{"formattedCitation":"\\super 61\\nosupersub{}","plainCitation":"61","noteIndex":0},"citationItems":[{"id":5852,"uris":["http://zotero.org/users/6494753/items/93UNV2Y2"],"itemData":{"id":5852,"type":"article-journal","abstract":"Serine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AE523A" w:rsidRPr="00AE523A">
        <w:rPr>
          <w:rFonts w:ascii="Arial" w:hAnsi="Arial" w:cs="Arial"/>
          <w:vertAlign w:val="superscript"/>
        </w:rPr>
        <w:t>61</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proofErr w:type="spellStart"/>
      <w:r w:rsidR="00FA26E9" w:rsidRPr="00FA26E9">
        <w:rPr>
          <w:rFonts w:ascii="Arial" w:hAnsi="Arial" w:cs="Arial"/>
        </w:rPr>
        <w:t>Tetranectin</w:t>
      </w:r>
      <w:proofErr w:type="spellEnd"/>
      <w:r w:rsidR="00FA26E9">
        <w:rPr>
          <w:rFonts w:ascii="Arial" w:hAnsi="Arial" w:cs="Arial"/>
        </w:rPr>
        <w:t>)</w:t>
      </w:r>
      <w:r w:rsidR="00FA26E9">
        <w:rPr>
          <w:rFonts w:ascii="Arial" w:hAnsi="Arial" w:cs="Arial"/>
        </w:rPr>
        <w:fldChar w:fldCharType="begin"/>
      </w:r>
      <w:r w:rsidR="00AE523A">
        <w:rPr>
          <w:rFonts w:ascii="Arial" w:hAnsi="Arial" w:cs="Arial"/>
        </w:rPr>
        <w:instrText xml:space="preserve"> ADDIN ZOTERO_ITEM CSL_CITATION {"citationID":"9A4FS3Hu","properties":{"formattedCitation":"\\super 62\\nosupersub{}","plainCitation":"62","noteIndex":0},"citationItems":[{"id":6095,"uris":["http://zotero.org/users/6494753/items/JZNGQUES"],"itemData":{"id":6095,"type":"article-journal","abstract":"Tetranectin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AE523A" w:rsidRPr="00AE523A">
        <w:rPr>
          <w:rFonts w:ascii="Arial" w:hAnsi="Arial" w:cs="Arial"/>
          <w:vertAlign w:val="superscript"/>
        </w:rPr>
        <w:t>62</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AE523A">
        <w:rPr>
          <w:rFonts w:ascii="Arial" w:hAnsi="Arial" w:cs="Arial"/>
          <w:color w:val="000000" w:themeColor="text1"/>
        </w:rPr>
        <w:instrText xml:space="preserve"> ADDIN ZOTERO_ITEM CSL_CITATION {"citationID":"Aq3sfFfA","properties":{"formattedCitation":"\\super 63\\nosupersub{}","plainCitation":"63","noteIndex":0},"citationItems":[{"id":6024,"uris":["http://zotero.org/users/6494753/items/VR325UP9"],"itemData":{"id":6024,"type":"article-journal","container-title":"Journal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AE523A" w:rsidRPr="00AE523A">
        <w:rPr>
          <w:rFonts w:ascii="Arial" w:hAnsi="Arial" w:cs="Arial"/>
          <w:color w:val="000000"/>
          <w:vertAlign w:val="superscript"/>
        </w:rPr>
        <w:t>63</w:t>
      </w:r>
      <w:r w:rsidR="00B8008B">
        <w:rPr>
          <w:rFonts w:ascii="Arial" w:hAnsi="Arial" w:cs="Arial"/>
          <w:color w:val="000000" w:themeColor="text1"/>
        </w:rPr>
        <w:fldChar w:fldCharType="end"/>
      </w:r>
      <w:r w:rsidR="00E65C15">
        <w:rPr>
          <w:rFonts w:ascii="Arial" w:hAnsi="Arial" w:cs="Arial"/>
          <w:color w:val="000000" w:themeColor="text1"/>
        </w:rPr>
        <w:t xml:space="preserve"> 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6902803" w14:textId="30EC7828" w:rsidR="006679E3" w:rsidRDefault="002A126A" w:rsidP="00D131EB">
      <w:pPr>
        <w:spacing w:line="480" w:lineRule="auto"/>
        <w:ind w:firstLine="720"/>
        <w:rPr>
          <w:rFonts w:ascii="Arial" w:hAnsi="Arial" w:cs="Arial"/>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enterococcal bacteremia reported in this study </w:t>
      </w:r>
      <w:r w:rsidR="00E65C15">
        <w:rPr>
          <w:rFonts w:ascii="Arial" w:hAnsi="Arial" w:cs="Arial"/>
        </w:rPr>
        <w:t>are</w:t>
      </w:r>
      <w:r w:rsidR="007623AC">
        <w:rPr>
          <w:rFonts w:ascii="Arial" w:hAnsi="Arial" w:cs="Arial"/>
        </w:rPr>
        <w:t xml:space="preserve"> novel</w:t>
      </w:r>
      <w:r w:rsidR="00776B33">
        <w:rPr>
          <w:rFonts w:ascii="Arial" w:hAnsi="Arial" w:cs="Arial"/>
        </w:rPr>
        <w:t xml:space="preserve"> associations with bacteremia</w:t>
      </w:r>
      <w:r w:rsidR="00E65C15">
        <w:rPr>
          <w:rFonts w:ascii="Arial" w:hAnsi="Arial" w:cs="Arial"/>
        </w:rPr>
        <w:t xml:space="preserve"> to our knowledge</w:t>
      </w:r>
      <w:r w:rsidR="007623AC">
        <w:rPr>
          <w:rFonts w:ascii="Arial" w:hAnsi="Arial" w:cs="Arial"/>
        </w:rPr>
        <w:t xml:space="preserve">, </w:t>
      </w:r>
      <w:r w:rsidR="006679E3">
        <w:rPr>
          <w:rFonts w:ascii="Arial" w:hAnsi="Arial" w:cs="Arial"/>
        </w:rPr>
        <w:t>suggesting</w:t>
      </w:r>
      <w:r w:rsidR="007623AC">
        <w:rPr>
          <w:rFonts w:ascii="Arial" w:hAnsi="Arial" w:cs="Arial"/>
        </w:rPr>
        <w:t xml:space="preserve"> </w:t>
      </w:r>
      <w:r w:rsidR="00D131EB">
        <w:rPr>
          <w:rFonts w:ascii="Arial" w:hAnsi="Arial" w:cs="Arial"/>
        </w:rPr>
        <w:t xml:space="preserve">there is </w:t>
      </w:r>
      <w:r w:rsidR="007623AC">
        <w:rPr>
          <w:rFonts w:ascii="Arial" w:hAnsi="Arial" w:cs="Arial"/>
        </w:rPr>
        <w:t>potential for these to be specific markers of Enterococcal bacteremia.</w:t>
      </w:r>
      <w:r>
        <w:rPr>
          <w:rFonts w:ascii="Arial" w:hAnsi="Arial" w:cs="Arial"/>
        </w:rPr>
        <w:t xml:space="preserve"> </w:t>
      </w:r>
      <w:r w:rsidR="00D131EB">
        <w:rPr>
          <w:rFonts w:ascii="Arial" w:hAnsi="Arial" w:cs="Arial"/>
        </w:rPr>
        <w:t>I</w:t>
      </w:r>
      <w:r w:rsidR="00B2466A">
        <w:rPr>
          <w:rFonts w:ascii="Arial" w:hAnsi="Arial" w:cs="Arial"/>
          <w:color w:val="000000" w:themeColor="text1"/>
        </w:rPr>
        <w:t xml:space="preserve">nterestingly, two of the top </w:t>
      </w:r>
      <w:r>
        <w:rPr>
          <w:rFonts w:ascii="Arial" w:hAnsi="Arial" w:cs="Arial"/>
          <w:color w:val="000000" w:themeColor="text1"/>
        </w:rPr>
        <w:t>features associated with EcB</w:t>
      </w:r>
      <w:r w:rsidR="00B2466A">
        <w:rPr>
          <w:rFonts w:ascii="Arial" w:hAnsi="Arial" w:cs="Arial"/>
          <w:color w:val="000000" w:themeColor="text1"/>
        </w:rPr>
        <w:t xml:space="preserve">, 9-oxootre and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have been reported to have antimicrobial activity. 9-oxootre belongs to a class of molecules called oxylipins that can be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AE523A">
        <w:rPr>
          <w:rFonts w:ascii="Arial" w:hAnsi="Arial" w:cs="Arial"/>
          <w:color w:val="000000" w:themeColor="text1"/>
        </w:rPr>
        <w:instrText xml:space="preserve"> ADDIN ZOTERO_ITEM CSL_CITATION {"citationID":"cyFpPbEO","properties":{"formattedCitation":"\\super 64\\nosupersub{}","plainCitation":"64","noteIndex":0},"citationItems":[{"id":6006,"uris":["http://zotero.org/users/6494753/items/3VQ9APV6"],"itemData":{"id":6006,"type":"article-journal","abstract":"α-linolenic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AE523A" w:rsidRPr="00AE523A">
        <w:rPr>
          <w:rFonts w:ascii="Arial" w:hAnsi="Arial" w:cs="Arial"/>
          <w:color w:val="000000"/>
          <w:vertAlign w:val="superscript"/>
        </w:rPr>
        <w:t>64</w:t>
      </w:r>
      <w:r w:rsidR="00B2466A">
        <w:rPr>
          <w:rFonts w:ascii="Arial" w:hAnsi="Arial" w:cs="Arial"/>
          <w:color w:val="000000" w:themeColor="text1"/>
        </w:rPr>
        <w:fldChar w:fldCharType="end"/>
      </w:r>
      <w:r w:rsidR="00B2466A">
        <w:rPr>
          <w:rFonts w:ascii="Arial" w:hAnsi="Arial" w:cs="Arial"/>
          <w:color w:val="000000" w:themeColor="text1"/>
        </w:rPr>
        <w:t xml:space="preserve">, has been reported to possess antimicrobial activity on a variety of bacterial and fungal species </w:t>
      </w:r>
      <w:r w:rsidR="00B2466A">
        <w:rPr>
          <w:rFonts w:ascii="Arial" w:hAnsi="Arial" w:cs="Arial"/>
          <w:color w:val="000000" w:themeColor="text1"/>
        </w:rPr>
        <w:fldChar w:fldCharType="begin"/>
      </w:r>
      <w:r w:rsidR="00AE523A">
        <w:rPr>
          <w:rFonts w:ascii="Arial" w:hAnsi="Arial" w:cs="Arial"/>
          <w:color w:val="000000" w:themeColor="text1"/>
        </w:rPr>
        <w:instrText xml:space="preserve"> ADDIN ZOTERO_ITEM CSL_CITATION {"citationID":"bGnT0EdN","properties":{"formattedCitation":"\\super 65\\nosupersub{}","plainCitation":"65","noteIndex":0},"citationItems":[{"id":6008,"uris":["http://zotero.org/users/6494753/items/TLBFLRDL"],"itemData":{"id":6008,"type":"article-journal","abstract":"Abstract\n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AE523A" w:rsidRPr="00AE523A">
        <w:rPr>
          <w:rFonts w:ascii="Arial" w:hAnsi="Arial" w:cs="Arial"/>
          <w:color w:val="000000"/>
          <w:vertAlign w:val="superscript"/>
        </w:rPr>
        <w:t>65</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belongs to a class of 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AE523A">
        <w:rPr>
          <w:rFonts w:ascii="Arial" w:hAnsi="Arial" w:cs="Arial"/>
          <w:color w:val="000000" w:themeColor="text1"/>
        </w:rPr>
        <w:instrText xml:space="preserve"> ADDIN ZOTERO_ITEM CSL_CITATION {"citationID":"t8gUJYLC","properties":{"formattedCitation":"\\super 66\\nosupersub{}","plainCitation":"66","noteIndex":0},"citationItems":[{"id":6014,"uris":["http://zotero.org/users/6494753/items/Z6FPPYSW"],"itemData":{"id":6014,"type":"article-journal","abstract":"Diketopiperazines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AE523A" w:rsidRPr="00AE523A">
        <w:rPr>
          <w:rFonts w:ascii="Arial" w:hAnsi="Arial" w:cs="Arial"/>
          <w:color w:val="000000"/>
          <w:vertAlign w:val="superscript"/>
        </w:rPr>
        <w:t>66</w:t>
      </w:r>
      <w:r w:rsidR="00B2466A">
        <w:rPr>
          <w:rFonts w:ascii="Arial" w:hAnsi="Arial" w:cs="Arial"/>
          <w:color w:val="000000" w:themeColor="text1"/>
        </w:rPr>
        <w:fldChar w:fldCharType="end"/>
      </w:r>
      <w:r w:rsidR="00B2466A">
        <w:rPr>
          <w:rFonts w:ascii="Arial" w:hAnsi="Arial" w:cs="Arial"/>
          <w:color w:val="000000" w:themeColor="text1"/>
        </w:rPr>
        <w:t xml:space="preserve">. It has been demonstrated to possess strong antibiotic activity against </w:t>
      </w:r>
      <w:r w:rsidR="00B2466A" w:rsidRPr="00E213BF">
        <w:rPr>
          <w:rFonts w:ascii="Arial" w:hAnsi="Arial" w:cs="Arial"/>
          <w:i/>
          <w:iCs/>
          <w:color w:val="000000" w:themeColor="text1"/>
        </w:rPr>
        <w:t xml:space="preserve">Vibrio </w:t>
      </w:r>
      <w:proofErr w:type="spellStart"/>
      <w:r w:rsidR="00B2466A" w:rsidRPr="00E213BF">
        <w:rPr>
          <w:rFonts w:ascii="Arial" w:hAnsi="Arial" w:cs="Arial"/>
          <w:i/>
          <w:iCs/>
          <w:color w:val="000000" w:themeColor="text1"/>
        </w:rPr>
        <w:t>Anguillarum</w:t>
      </w:r>
      <w:proofErr w:type="spellEnd"/>
      <w:r w:rsidR="00B2466A">
        <w:rPr>
          <w:rFonts w:ascii="Arial" w:hAnsi="Arial" w:cs="Arial"/>
          <w:color w:val="000000" w:themeColor="text1"/>
        </w:rPr>
        <w:t xml:space="preserve"> </w:t>
      </w:r>
      <w:r w:rsidR="00B2466A">
        <w:rPr>
          <w:rFonts w:ascii="Arial" w:hAnsi="Arial" w:cs="Arial"/>
          <w:color w:val="000000" w:themeColor="text1"/>
        </w:rPr>
        <w:fldChar w:fldCharType="begin"/>
      </w:r>
      <w:r w:rsidR="00AE523A">
        <w:rPr>
          <w:rFonts w:ascii="Arial" w:hAnsi="Arial" w:cs="Arial"/>
          <w:color w:val="000000" w:themeColor="text1"/>
        </w:rPr>
        <w:instrText xml:space="preserve"> ADDIN ZOTERO_ITEM CSL_CITATION {"citationID":"r0OKPTvp","properties":{"formattedCitation":"\\super 67\\nosupersub{}","plainCitation":"67","noteIndex":0},"citationItems":[{"id":6017,"uris":["http://zotero.org/users/6494753/items/VUWFKCM3"],"itemData":{"id":6017,"type":"article-journal","abstract":"Bacterial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AE523A" w:rsidRPr="00AE523A">
        <w:rPr>
          <w:rFonts w:ascii="Arial" w:hAnsi="Arial" w:cs="Arial"/>
          <w:color w:val="000000"/>
          <w:vertAlign w:val="superscript"/>
        </w:rPr>
        <w:t>67</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a consumption of these antimicrobial metabolites produced by the host </w:t>
      </w:r>
      <w:r w:rsidR="00A33B63">
        <w:rPr>
          <w:rFonts w:ascii="Arial" w:hAnsi="Arial" w:cs="Arial"/>
          <w:color w:val="000000" w:themeColor="text1"/>
        </w:rPr>
        <w:t>throughout</w:t>
      </w:r>
      <w:r w:rsidR="00B2466A">
        <w:rPr>
          <w:rFonts w:ascii="Arial" w:hAnsi="Arial" w:cs="Arial"/>
          <w:color w:val="000000" w:themeColor="text1"/>
        </w:rPr>
        <w:t xml:space="preserve">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w:t>
      </w:r>
      <w:r w:rsidR="00776B33">
        <w:rPr>
          <w:rFonts w:ascii="Arial" w:hAnsi="Arial" w:cs="Arial"/>
          <w:color w:val="000000" w:themeColor="text1"/>
        </w:rPr>
        <w:lastRenderedPageBreak/>
        <w:t xml:space="preserve">suppress frameshifting at tandem ANN codons </w:t>
      </w:r>
      <w:r w:rsidR="00776B33">
        <w:rPr>
          <w:rFonts w:ascii="Arial" w:hAnsi="Arial" w:cs="Arial"/>
          <w:color w:val="000000" w:themeColor="text1"/>
        </w:rPr>
        <w:fldChar w:fldCharType="begin"/>
      </w:r>
      <w:r w:rsidR="00AE523A">
        <w:rPr>
          <w:rFonts w:ascii="Arial" w:hAnsi="Arial" w:cs="Arial"/>
          <w:color w:val="000000" w:themeColor="text1"/>
        </w:rPr>
        <w:instrText xml:space="preserve"> ADDIN ZOTERO_ITEM CSL_CITATION {"citationID":"4B2eczvM","properties":{"formattedCitation":"\\super 68\\nosupersub{}","plainCitation":"68","noteIndex":0},"citationItems":[{"id":6033,"uris":["http://zotero.org/users/6494753/items/Z23UWB8N"],"itemData":{"id":6033,"type":"article-journal","abstract":"N6-threonylcarbamoyl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AE523A" w:rsidRPr="00AE523A">
        <w:rPr>
          <w:rFonts w:ascii="Arial" w:hAnsi="Arial" w:cs="Arial"/>
          <w:color w:val="000000"/>
          <w:vertAlign w:val="superscript"/>
        </w:rPr>
        <w:t>68</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AE523A">
        <w:rPr>
          <w:rFonts w:ascii="Arial" w:hAnsi="Arial" w:cs="Arial"/>
          <w:color w:val="000000" w:themeColor="text1"/>
        </w:rPr>
        <w:instrText xml:space="preserve"> ADDIN ZOTERO_ITEM CSL_CITATION {"citationID":"KfKyi1Hp","properties":{"formattedCitation":"\\super 69\\nosupersub{}","plainCitation":"69","noteIndex":0},"citationItems":[{"id":5869,"uris":["http://zotero.org/users/6494753/items/R22G62RL"],"itemData":{"id":5869,"type":"article-journal","abstract":"SARS-CoV-2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AE523A" w:rsidRPr="00AE523A">
        <w:rPr>
          <w:rFonts w:ascii="Arial" w:hAnsi="Arial" w:cs="Arial"/>
          <w:color w:val="000000"/>
          <w:vertAlign w:val="superscript"/>
        </w:rPr>
        <w:t>69</w:t>
      </w:r>
      <w:r w:rsidR="00776B33">
        <w:rPr>
          <w:rFonts w:ascii="Arial" w:hAnsi="Arial" w:cs="Arial"/>
          <w:color w:val="000000" w:themeColor="text1"/>
        </w:rPr>
        <w:fldChar w:fldCharType="end"/>
      </w:r>
      <w:r w:rsidR="00776B33">
        <w:rPr>
          <w:rFonts w:ascii="Arial" w:hAnsi="Arial" w:cs="Arial"/>
          <w:color w:val="000000" w:themeColor="text1"/>
        </w:rPr>
        <w:t>.</w:t>
      </w:r>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AE523A">
        <w:rPr>
          <w:rFonts w:ascii="Arial" w:hAnsi="Arial" w:cs="Arial"/>
          <w:color w:val="000000" w:themeColor="text1"/>
        </w:rPr>
        <w:instrText xml:space="preserve"> ADDIN ZOTERO_ITEM CSL_CITATION {"citationID":"gMnRV0Ir","properties":{"formattedCitation":"\\super 70\\nosupersub{}","plainCitation":"70","noteIndex":0},"citationItems":[{"id":6019,"uris":["http://zotero.org/users/6494753/items/TDCTGQS4"],"itemData":{"id":6019,"type":"article-journal","abstract":"Phthalates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AE523A" w:rsidRPr="00AE523A">
        <w:rPr>
          <w:rFonts w:ascii="Arial" w:hAnsi="Arial" w:cs="Arial"/>
          <w:color w:val="000000"/>
          <w:vertAlign w:val="superscript"/>
        </w:rPr>
        <w:t>70</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AE523A">
        <w:rPr>
          <w:rFonts w:ascii="Arial" w:hAnsi="Arial" w:cs="Arial"/>
          <w:color w:val="000000" w:themeColor="text1"/>
        </w:rPr>
        <w:instrText xml:space="preserve"> ADDIN ZOTERO_ITEM CSL_CITATION {"citationID":"H5f6Rqmf","properties":{"formattedCitation":"\\super 71\\nosupersub{}","plainCitation":"71","noteIndex":0},"citationItems":[{"id":6022,"uris":["http://zotero.org/users/6494753/items/65AZI95A"],"itemData":{"id":6022,"type":"article-journal","abstract":"Tris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AE523A" w:rsidRPr="00AE523A">
        <w:rPr>
          <w:rFonts w:ascii="Arial" w:hAnsi="Arial" w:cs="Arial"/>
          <w:color w:val="000000"/>
          <w:vertAlign w:val="superscript"/>
        </w:rPr>
        <w:t>71</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likely due to logistical constraints that resulted in subtle differences in the </w:t>
      </w:r>
      <w:r w:rsidR="00776B33">
        <w:rPr>
          <w:rFonts w:ascii="Arial" w:hAnsi="Arial" w:cs="Arial"/>
        </w:rPr>
        <w:t xml:space="preserve">plastics used for </w:t>
      </w:r>
      <w:r w:rsidR="00AF055C">
        <w:rPr>
          <w:rFonts w:ascii="Arial" w:hAnsi="Arial" w:cs="Arial"/>
        </w:rPr>
        <w:t>plasma collection between sources. This highlights the importance of seemingly innocuous components of 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AE523A">
        <w:rPr>
          <w:rFonts w:ascii="Arial" w:hAnsi="Arial" w:cs="Arial"/>
        </w:rPr>
        <w:instrText xml:space="preserve"> ADDIN ZOTERO_ITEM CSL_CITATION {"citationID":"hZunPFYg","properties":{"formattedCitation":"\\super 72\\nosupersub{}","plainCitation":"72","noteIndex":0},"citationItems":[{"id":6010,"uris":["http://zotero.org/users/6494753/items/W9W25ZNL"],"itemData":{"id":6010,"type":"article-journal","abstract":"Background: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AE523A" w:rsidRPr="00AE523A">
        <w:rPr>
          <w:rFonts w:ascii="Arial" w:hAnsi="Arial" w:cs="Arial"/>
          <w:vertAlign w:val="superscript"/>
        </w:rPr>
        <w:t>72</w:t>
      </w:r>
      <w:r w:rsidR="006679E3">
        <w:rPr>
          <w:rFonts w:ascii="Arial" w:hAnsi="Arial" w:cs="Arial"/>
        </w:rPr>
        <w:fldChar w:fldCharType="end"/>
      </w:r>
      <w:r w:rsidR="00AF055C">
        <w:rPr>
          <w:rFonts w:ascii="Arial" w:hAnsi="Arial" w:cs="Arial"/>
        </w:rPr>
        <w:t>.</w:t>
      </w:r>
      <w:r>
        <w:rPr>
          <w:rFonts w:ascii="Arial" w:hAnsi="Arial" w:cs="Arial"/>
        </w:rPr>
        <w:t xml:space="preserve"> Altogether, while these</w:t>
      </w:r>
      <w:r w:rsidR="00D131EB">
        <w:rPr>
          <w:rFonts w:ascii="Arial" w:hAnsi="Arial" w:cs="Arial"/>
        </w:rPr>
        <w:t xml:space="preserve"> metabolites represent novel associations with bacteremia to our knowledge, it is unclear if this is due to a lack of metabolic profiling of plasma derived from </w:t>
      </w:r>
      <w:r w:rsidR="00D31A26">
        <w:rPr>
          <w:rFonts w:ascii="Arial" w:hAnsi="Arial" w:cs="Arial"/>
        </w:rPr>
        <w:t>bacteremia</w:t>
      </w:r>
      <w:r w:rsidR="00D131EB">
        <w:rPr>
          <w:rFonts w:ascii="Arial" w:hAnsi="Arial" w:cs="Arial"/>
        </w:rPr>
        <w:t xml:space="preserve"> patients in general, or if these</w:t>
      </w:r>
      <w:r w:rsidR="00BB281C">
        <w:rPr>
          <w:rFonts w:ascii="Arial" w:hAnsi="Arial" w:cs="Arial"/>
        </w:rPr>
        <w:t xml:space="preserve"> are </w:t>
      </w:r>
      <w:r w:rsidR="00D31A26">
        <w:rPr>
          <w:rFonts w:ascii="Arial" w:hAnsi="Arial" w:cs="Arial"/>
        </w:rPr>
        <w:t xml:space="preserve">truly </w:t>
      </w:r>
      <w:r w:rsidR="00BB281C">
        <w:rPr>
          <w:rFonts w:ascii="Arial" w:hAnsi="Arial" w:cs="Arial"/>
        </w:rPr>
        <w:t>unique to EcB</w:t>
      </w:r>
      <w:r w:rsidR="00B30DC6">
        <w:rPr>
          <w:rFonts w:ascii="Arial" w:hAnsi="Arial" w:cs="Arial"/>
        </w:rPr>
        <w:t xml:space="preserve">. </w:t>
      </w:r>
      <w:r>
        <w:rPr>
          <w:rFonts w:ascii="Arial" w:hAnsi="Arial" w:cs="Arial"/>
        </w:rPr>
        <w:t xml:space="preserve">To investigate this further, a comprehensive resource allowing for the direct comparison of plasma from multiple types of bacteremia patient populations would be needed. </w:t>
      </w:r>
    </w:p>
    <w:p w14:paraId="1F15EA5E" w14:textId="77777777" w:rsidR="00F156CF" w:rsidRDefault="00F156CF" w:rsidP="00F156CF">
      <w:pPr>
        <w:spacing w:line="480" w:lineRule="auto"/>
        <w:ind w:firstLine="720"/>
        <w:rPr>
          <w:rFonts w:ascii="Arial" w:hAnsi="Arial" w:cs="Arial"/>
        </w:rPr>
      </w:pPr>
    </w:p>
    <w:p w14:paraId="0FB83D90" w14:textId="1857514D"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we were able to identify </w:t>
      </w:r>
      <w:proofErr w:type="spellStart"/>
      <w:r w:rsidR="008D5B18">
        <w:rPr>
          <w:rFonts w:ascii="Arial" w:hAnsi="Arial" w:cs="Arial"/>
        </w:rPr>
        <w:t>e</w:t>
      </w:r>
      <w:r w:rsidR="008250B1">
        <w:rPr>
          <w:rFonts w:ascii="Arial" w:hAnsi="Arial" w:cs="Arial"/>
        </w:rPr>
        <w:t>several</w:t>
      </w:r>
      <w:proofErr w:type="spellEnd"/>
      <w:r>
        <w:rPr>
          <w:rFonts w:ascii="Arial" w:hAnsi="Arial" w:cs="Arial"/>
        </w:rPr>
        <w:t xml:space="preserve"> </w:t>
      </w:r>
      <w:r w:rsidR="00D131EB">
        <w:rPr>
          <w:rFonts w:ascii="Arial" w:hAnsi="Arial" w:cs="Arial"/>
        </w:rPr>
        <w:t>features that were</w:t>
      </w:r>
      <w:r>
        <w:rPr>
          <w:rFonts w:ascii="Arial" w:hAnsi="Arial" w:cs="Arial"/>
        </w:rPr>
        <w:t xml:space="preserve"> able to 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FD2E7B">
        <w:rPr>
          <w:rFonts w:ascii="Arial" w:hAnsi="Arial" w:cs="Arial"/>
        </w:rPr>
        <w:t xml:space="preserve"> conceivably </w:t>
      </w:r>
      <w:r w:rsidR="00BB281C">
        <w:rPr>
          <w:rFonts w:ascii="Arial" w:hAnsi="Arial" w:cs="Arial"/>
        </w:rPr>
        <w:t>improve 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w:t>
      </w:r>
      <w:r w:rsidR="00D131EB">
        <w:rPr>
          <w:rFonts w:ascii="Arial" w:hAnsi="Arial" w:cs="Arial"/>
        </w:rPr>
        <w:lastRenderedPageBreak/>
        <w:t xml:space="preserve">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degree of predictive power not 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525E794D" w:rsidR="00523C85" w:rsidRDefault="00B30DC6" w:rsidP="00272006">
      <w:pPr>
        <w:spacing w:line="480" w:lineRule="auto"/>
        <w:ind w:firstLine="720"/>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 such as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AE523A">
        <w:rPr>
          <w:rFonts w:ascii="Arial" w:hAnsi="Arial" w:cs="Arial"/>
        </w:rPr>
        <w:instrText xml:space="preserve"> ADDIN ZOTERO_ITEM CSL_CITATION {"citationID":"HmX8dO06","properties":{"formattedCitation":"\\super 73\\nosupersub{}","plainCitation":"73","noteIndex":0},"citationItems":[{"id":5623,"uris":["http://zotero.org/users/6494753/items/9B6RVX8E"],"itemData":{"id":5623,"type":"article-journal","abstract":"Streptococcus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AE523A" w:rsidRPr="00AE523A">
        <w:rPr>
          <w:rFonts w:ascii="Arial" w:hAnsi="Arial" w:cs="Arial"/>
          <w:vertAlign w:val="superscript"/>
        </w:rPr>
        <w:t>73</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AE523A">
        <w:rPr>
          <w:rFonts w:ascii="Arial" w:hAnsi="Arial" w:cs="Arial"/>
        </w:rPr>
        <w:instrText xml:space="preserve"> ADDIN ZOTERO_ITEM CSL_CITATION {"citationID":"eqiWJ96H","properties":{"formattedCitation":"\\super 74\\nosupersub{}","plainCitation":"74","noteIndex":0},"citationItems":[{"id":5426,"uris":["http://zotero.org/users/6494753/items/EKQVWD5J"],"itemData":{"id":5426,"type":"article-journal","abstract":"Pathogenic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AE523A" w:rsidRPr="00AE523A">
        <w:rPr>
          <w:rFonts w:ascii="Arial" w:hAnsi="Arial" w:cs="Arial"/>
          <w:vertAlign w:val="superscript"/>
        </w:rPr>
        <w:t>74</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0C6EAC">
        <w:rPr>
          <w:rFonts w:ascii="Arial" w:hAnsi="Arial" w:cs="Arial"/>
        </w:rPr>
        <w:t>-</w:t>
      </w:r>
      <w:r w:rsidR="00082FAB">
        <w:rPr>
          <w:rFonts w:ascii="Arial" w:hAnsi="Arial" w:cs="Arial"/>
        </w:rPr>
        <w:t xml:space="preserve"> perhaps highlighting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faecalis</w:t>
      </w:r>
      <w:r w:rsidR="000C6EAC">
        <w:rPr>
          <w:rFonts w:ascii="Arial" w:hAnsi="Arial" w:cs="Arial"/>
        </w:rPr>
        <w:t xml:space="preserve">. </w:t>
      </w:r>
      <w:r w:rsidR="00B33B24">
        <w:rPr>
          <w:rFonts w:ascii="Arial" w:hAnsi="Arial" w:cs="Arial"/>
        </w:rPr>
        <w:t xml:space="preserve">More research is </w:t>
      </w:r>
      <w:r w:rsidR="00B33B24">
        <w:rPr>
          <w:rFonts w:ascii="Arial" w:hAnsi="Arial" w:cs="Arial"/>
        </w:rPr>
        <w:lastRenderedPageBreak/>
        <w:t xml:space="preserve">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204748EB" w:rsidR="00067CF5" w:rsidRPr="000F21DF" w:rsidRDefault="003D75C1" w:rsidP="00272006">
      <w:pPr>
        <w:spacing w:line="480" w:lineRule="auto"/>
        <w:ind w:firstLine="720"/>
        <w:rPr>
          <w:rFonts w:ascii="Arial" w:hAnsi="Arial" w:cs="Arial"/>
        </w:rPr>
      </w:pPr>
      <w:r>
        <w:rPr>
          <w:rFonts w:ascii="Arial" w:hAnsi="Arial" w:cs="Arial"/>
        </w:rPr>
        <w:t xml:space="preserve">Interestingly, both the metabolomics and proteomics data pointed to differences in retinol (vitamin A) </w:t>
      </w:r>
      <w:r w:rsidR="00512EFC">
        <w:rPr>
          <w:rFonts w:ascii="Arial" w:hAnsi="Arial" w:cs="Arial"/>
        </w:rPr>
        <w:t>abundance and transport</w:t>
      </w:r>
      <w:r>
        <w:rPr>
          <w:rFonts w:ascii="Arial" w:hAnsi="Arial" w:cs="Arial"/>
        </w:rPr>
        <w:t xml:space="preserve"> </w:t>
      </w:r>
      <w:r w:rsidR="00B612F5">
        <w:rPr>
          <w:rFonts w:ascii="Arial" w:hAnsi="Arial" w:cs="Arial"/>
        </w:rPr>
        <w:t>between the two types of EcB bacteremia</w:t>
      </w:r>
      <w:r>
        <w:rPr>
          <w:rFonts w:ascii="Arial" w:hAnsi="Arial" w:cs="Arial"/>
        </w:rPr>
        <w:t xml:space="preserve">, as both retinol and retinol binding protein 4 (RBP4) were increased in </w:t>
      </w:r>
      <w:r w:rsidRPr="003D75C1">
        <w:rPr>
          <w:rFonts w:ascii="Arial" w:hAnsi="Arial" w:cs="Arial"/>
          <w:i/>
          <w:iCs/>
        </w:rPr>
        <w:t>E. faecium</w:t>
      </w:r>
      <w:r>
        <w:rPr>
          <w:rFonts w:ascii="Arial" w:hAnsi="Arial" w:cs="Arial"/>
        </w:rPr>
        <w:t xml:space="preserve"> bacteremia relative to </w:t>
      </w:r>
      <w:r w:rsidRPr="003D75C1">
        <w:rPr>
          <w:rFonts w:ascii="Arial" w:hAnsi="Arial" w:cs="Arial"/>
          <w:i/>
          <w:iCs/>
        </w:rPr>
        <w:t>E. faecalis</w:t>
      </w:r>
      <w:r>
        <w:rPr>
          <w:rFonts w:ascii="Arial" w:hAnsi="Arial" w:cs="Arial"/>
        </w:rPr>
        <w:t xml:space="preserve"> bacteremia</w:t>
      </w:r>
      <w:r w:rsidR="00D31A26">
        <w:rPr>
          <w:rFonts w:ascii="Arial" w:hAnsi="Arial" w:cs="Arial"/>
        </w:rPr>
        <w:t xml:space="preserve"> and were among the top 2 proteomic and metabolomic features capable of discriminating the infections</w:t>
      </w:r>
      <w:r>
        <w:rPr>
          <w:rFonts w:ascii="Arial" w:hAnsi="Arial" w:cs="Arial"/>
        </w:rPr>
        <w:t xml:space="preserve">. </w:t>
      </w:r>
      <w:r w:rsidR="00512EFC">
        <w:rPr>
          <w:rFonts w:ascii="Arial" w:hAnsi="Arial" w:cs="Arial"/>
        </w:rPr>
        <w:t xml:space="preserve"> 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AE523A">
        <w:rPr>
          <w:rFonts w:ascii="Arial" w:hAnsi="Arial" w:cs="Arial"/>
        </w:rPr>
        <w:instrText xml:space="preserve"> ADDIN ZOTERO_ITEM CSL_CITATION {"citationID":"ffLqYVOO","properties":{"formattedCitation":"\\super 75\\nosupersub{}","plainCitation":"75","noteIndex":0},"citationItems":[{"id":6040,"uris":["http://zotero.org/users/6494753/items/JCI99U92"],"itemData":{"id":6040,"type":"article-journal","abstract":"The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AE523A" w:rsidRPr="00AE523A">
        <w:rPr>
          <w:rFonts w:ascii="Arial" w:hAnsi="Arial" w:cs="Arial"/>
          <w:vertAlign w:val="superscript"/>
        </w:rPr>
        <w:t>75</w:t>
      </w:r>
      <w:r w:rsidR="007E316A">
        <w:rPr>
          <w:rFonts w:ascii="Arial" w:hAnsi="Arial" w:cs="Arial"/>
        </w:rPr>
        <w:fldChar w:fldCharType="end"/>
      </w:r>
      <w:r w:rsidR="00512EFC">
        <w:rPr>
          <w:rFonts w:ascii="Arial" w:hAnsi="Arial" w:cs="Arial"/>
        </w:rPr>
        <w:t xml:space="preserve"> </w:t>
      </w:r>
      <w:r w:rsidR="007E316A">
        <w:rPr>
          <w:rFonts w:ascii="Arial" w:hAnsi="Arial" w:cs="Arial"/>
        </w:rPr>
        <w:t xml:space="preserve">and increased urinary loss </w:t>
      </w:r>
      <w:r w:rsidR="00512EFC">
        <w:rPr>
          <w:rFonts w:ascii="Arial" w:hAnsi="Arial" w:cs="Arial"/>
        </w:rPr>
        <w:t xml:space="preserve">suggesting that the </w:t>
      </w:r>
      <w:r w:rsidR="00B612F5">
        <w:rPr>
          <w:rFonts w:ascii="Arial" w:hAnsi="Arial" w:cs="Arial"/>
        </w:rPr>
        <w:t xml:space="preserve">acute 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0F21DF">
        <w:rPr>
          <w:rFonts w:ascii="Arial" w:hAnsi="Arial" w:cs="Arial"/>
          <w:i/>
          <w:iCs/>
          <w:color w:val="000000" w:themeColor="text1"/>
        </w:rPr>
        <w:t xml:space="preserve"> </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 xml:space="preserve">Retinol is important for the function of aspects of the innate and adaptive immune system, and the differences observed in this study may have </w:t>
      </w:r>
      <w:r w:rsidR="00146BC2">
        <w:rPr>
          <w:rFonts w:ascii="Arial" w:hAnsi="Arial" w:cs="Arial"/>
        </w:rPr>
        <w:t>impact immune system function</w:t>
      </w:r>
      <w:r w:rsidR="00A364A4">
        <w:rPr>
          <w:rFonts w:ascii="Arial" w:hAnsi="Arial" w:cs="Arial"/>
        </w:rPr>
        <w:t xml:space="preserve"> </w:t>
      </w:r>
      <w:r w:rsidR="00A364A4">
        <w:rPr>
          <w:rFonts w:ascii="Arial" w:hAnsi="Arial" w:cs="Arial"/>
        </w:rPr>
        <w:fldChar w:fldCharType="begin"/>
      </w:r>
      <w:r w:rsidR="00AE523A">
        <w:rPr>
          <w:rFonts w:ascii="Arial" w:hAnsi="Arial" w:cs="Arial"/>
        </w:rPr>
        <w:instrText xml:space="preserve"> ADDIN ZOTERO_ITEM CSL_CITATION {"citationID":"HqBxVNHH","properties":{"formattedCitation":"\\super 76\\nosupersub{}","plainCitation":"76","noteIndex":0},"citationItems":[{"id":6106,"uris":["http://zotero.org/users/6494753/items/U53HXZS8"],"itemData":{"id":6106,"type":"article-journal","language":"en","source":"Zotero","title":"VITAMIN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AE523A" w:rsidRPr="00AE523A">
        <w:rPr>
          <w:rFonts w:ascii="Arial" w:hAnsi="Arial" w:cs="Arial"/>
          <w:vertAlign w:val="superscript"/>
        </w:rPr>
        <w:t>76</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 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among two types of closely related bacteremia. </w:t>
      </w:r>
      <w:r w:rsidR="000C6EAC">
        <w:rPr>
          <w:rFonts w:ascii="Arial" w:hAnsi="Arial" w:cs="Arial"/>
        </w:rPr>
        <w:t xml:space="preserve">It </w:t>
      </w:r>
      <w:r w:rsidR="00067CF5">
        <w:rPr>
          <w:rFonts w:ascii="Arial" w:hAnsi="Arial" w:cs="Arial"/>
        </w:rPr>
        <w:t>possible</w:t>
      </w:r>
      <w:r w:rsidR="000C6EAC">
        <w:rPr>
          <w:rFonts w:ascii="Arial" w:hAnsi="Arial" w:cs="Arial"/>
        </w:rPr>
        <w:t xml:space="preserve"> that these differences function as an indication of the underlying disease severity</w:t>
      </w:r>
      <w:r w:rsidR="009A5CCE">
        <w:rPr>
          <w:rFonts w:ascii="Arial" w:hAnsi="Arial" w:cs="Arial"/>
        </w:rPr>
        <w:t xml:space="preserve">, as lipoprotein levels in serum have been shown to correlate with infection severity </w:t>
      </w:r>
      <w:r w:rsidR="009A5CCE">
        <w:rPr>
          <w:rFonts w:ascii="Arial" w:hAnsi="Arial" w:cs="Arial"/>
        </w:rPr>
        <w:fldChar w:fldCharType="begin"/>
      </w:r>
      <w:r w:rsidR="00AE523A">
        <w:rPr>
          <w:rFonts w:ascii="Arial" w:hAnsi="Arial" w:cs="Arial"/>
        </w:rPr>
        <w:instrText xml:space="preserve"> ADDIN ZOTERO_ITEM CSL_CITATION {"citationID":"5oRqKDhZ","properties":{"formattedCitation":"\\super 77\\nosupersub{}","plainCitation":"77","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AE523A" w:rsidRPr="00AE523A">
        <w:rPr>
          <w:rFonts w:ascii="Arial" w:hAnsi="Arial" w:cs="Arial"/>
          <w:vertAlign w:val="superscript"/>
        </w:rPr>
        <w:t>77</w:t>
      </w:r>
      <w:r w:rsidR="009A5CCE">
        <w:rPr>
          <w:rFonts w:ascii="Arial" w:hAnsi="Arial" w:cs="Arial"/>
        </w:rPr>
        <w:fldChar w:fldCharType="end"/>
      </w:r>
      <w:r w:rsidR="009A5CCE">
        <w:rPr>
          <w:rFonts w:ascii="Arial" w:hAnsi="Arial" w:cs="Arial"/>
        </w:rPr>
        <w:t xml:space="preserve"> and </w:t>
      </w:r>
      <w:r w:rsidR="000C6EAC">
        <w:rPr>
          <w:rFonts w:ascii="Arial" w:hAnsi="Arial" w:cs="Arial"/>
        </w:rPr>
        <w:t xml:space="preserve"> </w:t>
      </w:r>
      <w:r w:rsidR="000C6EAC" w:rsidRPr="000C6EAC">
        <w:rPr>
          <w:rFonts w:ascii="Arial" w:hAnsi="Arial" w:cs="Arial"/>
          <w:i/>
          <w:iCs/>
        </w:rPr>
        <w:t xml:space="preserve">E. faecium </w:t>
      </w:r>
      <w:r w:rsidR="000C6EAC">
        <w:rPr>
          <w:rFonts w:ascii="Arial" w:hAnsi="Arial" w:cs="Arial"/>
        </w:rPr>
        <w:t xml:space="preserve">infections tend to be less virulent than </w:t>
      </w:r>
      <w:r w:rsidR="000C6EAC" w:rsidRPr="000C6EAC">
        <w:rPr>
          <w:rFonts w:ascii="Arial" w:hAnsi="Arial" w:cs="Arial"/>
          <w:i/>
          <w:iCs/>
        </w:rPr>
        <w:t>E. faecalis</w:t>
      </w:r>
      <w:r w:rsidR="000C6EAC">
        <w:rPr>
          <w:rFonts w:ascii="Arial" w:hAnsi="Arial" w:cs="Arial"/>
        </w:rPr>
        <w:t xml:space="preserve"> ones</w:t>
      </w:r>
      <w:r w:rsidR="009A5CCE">
        <w:rPr>
          <w:rFonts w:ascii="Arial" w:hAnsi="Arial" w:cs="Arial"/>
        </w:rPr>
        <w:t xml:space="preserve"> </w:t>
      </w:r>
      <w:r w:rsidR="009A5CCE">
        <w:rPr>
          <w:rFonts w:ascii="Arial" w:hAnsi="Arial" w:cs="Arial"/>
        </w:rPr>
        <w:fldChar w:fldCharType="begin"/>
      </w:r>
      <w:r w:rsidR="00AE523A">
        <w:rPr>
          <w:rFonts w:ascii="Arial" w:hAnsi="Arial" w:cs="Arial"/>
        </w:rPr>
        <w:instrText xml:space="preserve"> ADDIN ZOTERO_ITEM CSL_CITATION {"citationID":"knoCvVkk","properties":{"formattedCitation":"\\super 78\\nosupersub{}","plainCitation":"78","noteIndex":0},"citationItems":[{"id":6099,"uris":["http://zotero.org/users/6494753/items/58QIXF8F"],"itemData":{"id":6099,"type":"article-journal","container-title":"UpToDate","language":"en","source":"Zotero","title":"Treatment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AE523A" w:rsidRPr="00AE523A">
        <w:rPr>
          <w:rFonts w:ascii="Arial" w:hAnsi="Arial" w:cs="Arial"/>
          <w:vertAlign w:val="superscript"/>
        </w:rPr>
        <w:t>78</w:t>
      </w:r>
      <w:r w:rsidR="009A5CCE">
        <w:rPr>
          <w:rFonts w:ascii="Arial" w:hAnsi="Arial" w:cs="Arial"/>
        </w:rPr>
        <w:fldChar w:fldCharType="end"/>
      </w:r>
      <w:r w:rsidR="009A5CCE">
        <w:rPr>
          <w:rFonts w:ascii="Arial" w:hAnsi="Arial" w:cs="Arial"/>
        </w:rPr>
        <w:t xml:space="preserve">. </w:t>
      </w:r>
      <w:r w:rsidR="005057A6">
        <w:rPr>
          <w:rFonts w:ascii="Arial" w:hAnsi="Arial" w:cs="Arial"/>
        </w:rPr>
        <w:t>If this</w:t>
      </w:r>
      <w:r w:rsidR="00067CF5">
        <w:rPr>
          <w:rFonts w:ascii="Arial" w:hAnsi="Arial" w:cs="Arial"/>
        </w:rPr>
        <w:t xml:space="preserve"> was</w:t>
      </w:r>
      <w:r w:rsidR="005057A6">
        <w:rPr>
          <w:rFonts w:ascii="Arial" w:hAnsi="Arial" w:cs="Arial"/>
        </w:rPr>
        <w:t xml:space="preserve"> 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be associated with mortality- a finding not </w:t>
      </w:r>
      <w:r w:rsidR="00067CF5">
        <w:rPr>
          <w:rFonts w:ascii="Arial" w:hAnsi="Arial" w:cs="Arial"/>
        </w:rPr>
        <w:lastRenderedPageBreak/>
        <w:t xml:space="preserve">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are currently </w:t>
      </w:r>
      <w:r w:rsidR="00CF127C">
        <w:rPr>
          <w:rFonts w:ascii="Arial" w:hAnsi="Arial" w:cs="Arial"/>
        </w:rPr>
        <w:t>opaque</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46A68BEC" w:rsidR="003F5D6F" w:rsidRDefault="008E76C1" w:rsidP="00C8425B">
      <w:pPr>
        <w:spacing w:line="480" w:lineRule="auto"/>
        <w:ind w:firstLine="720"/>
        <w:rPr>
          <w:rFonts w:ascii="Arial" w:hAnsi="Arial" w:cs="Arial"/>
        </w:rPr>
      </w:pPr>
      <w:r>
        <w:rPr>
          <w:rFonts w:ascii="Arial" w:hAnsi="Arial" w:cs="Arial"/>
        </w:rPr>
        <w:t>Evaluation of the systemic responses comparing mortality to survival showed tha</w:t>
      </w:r>
      <w:r w:rsidR="00186AB4">
        <w:rPr>
          <w:rFonts w:ascii="Arial" w:hAnsi="Arial" w:cs="Arial"/>
        </w:rPr>
        <w:t>t there were a number of important differences in the systemic host response to EcB among these patients</w:t>
      </w:r>
      <w:r>
        <w:rPr>
          <w:rFonts w:ascii="Arial" w:hAnsi="Arial" w:cs="Arial"/>
        </w:rPr>
        <w:t xml:space="preserve">. Interestingly, </w:t>
      </w:r>
      <w:r w:rsidR="00A364A4">
        <w:rPr>
          <w:rFonts w:ascii="Arial" w:hAnsi="Arial" w:cs="Arial"/>
        </w:rPr>
        <w:t xml:space="preserve">we found features derived from </w:t>
      </w:r>
      <w:r>
        <w:rPr>
          <w:rFonts w:ascii="Arial" w:hAnsi="Arial" w:cs="Arial"/>
        </w:rPr>
        <w:t xml:space="preserve">proteomics data </w:t>
      </w:r>
      <w:r w:rsidR="00A364A4">
        <w:rPr>
          <w:rFonts w:ascii="Arial" w:hAnsi="Arial" w:cs="Arial"/>
        </w:rPr>
        <w:t>to be better</w:t>
      </w:r>
      <w:r>
        <w:rPr>
          <w:rFonts w:ascii="Arial" w:hAnsi="Arial" w:cs="Arial"/>
        </w:rPr>
        <w:t xml:space="preserve"> at predicting mortality status than </w:t>
      </w:r>
      <w:r w:rsidR="00A364A4">
        <w:rPr>
          <w:rFonts w:ascii="Arial" w:hAnsi="Arial" w:cs="Arial"/>
        </w:rPr>
        <w:t xml:space="preserve">those derived from </w:t>
      </w:r>
      <w:r>
        <w:rPr>
          <w:rFonts w:ascii="Arial" w:hAnsi="Arial" w:cs="Arial"/>
        </w:rPr>
        <w:t>metabolomic</w:t>
      </w:r>
      <w:r w:rsidR="00A364A4">
        <w:rPr>
          <w:rFonts w:ascii="Arial" w:hAnsi="Arial" w:cs="Arial"/>
        </w:rPr>
        <w:t>s</w:t>
      </w:r>
      <w:r>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be decreased in </w:t>
      </w:r>
      <w:r w:rsidR="003F5D6F">
        <w:rPr>
          <w:rFonts w:ascii="Arial" w:hAnsi="Arial" w:cs="Arial"/>
        </w:rPr>
        <w:t>mortality compared to survival</w:t>
      </w:r>
      <w:r w:rsidR="009D4814">
        <w:rPr>
          <w:rFonts w:ascii="Arial" w:hAnsi="Arial" w:cs="Arial"/>
        </w:rPr>
        <w:t xml:space="preserve"> </w:t>
      </w:r>
      <w:r w:rsidR="003F5D6F">
        <w:rPr>
          <w:rFonts w:ascii="Arial" w:hAnsi="Arial" w:cs="Arial"/>
        </w:rPr>
        <w:t xml:space="preserve">were </w:t>
      </w:r>
      <w:r w:rsidR="005057A6">
        <w:rPr>
          <w:rFonts w:ascii="Arial" w:hAnsi="Arial" w:cs="Arial"/>
        </w:rPr>
        <w:t xml:space="preserve">primarily </w:t>
      </w:r>
      <w:r w:rsidR="003F5D6F">
        <w:rPr>
          <w:rFonts w:ascii="Arial" w:hAnsi="Arial" w:cs="Arial"/>
        </w:rPr>
        <w:t xml:space="preserve">composed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that were </w:t>
      </w:r>
      <w:r w:rsidR="00146BC2">
        <w:rPr>
          <w:rFonts w:ascii="Arial" w:hAnsi="Arial" w:cs="Arial"/>
        </w:rPr>
        <w:t>found</w:t>
      </w:r>
      <w:r w:rsidR="003F5D6F">
        <w:rPr>
          <w:rFonts w:ascii="Arial" w:hAnsi="Arial" w:cs="Arial"/>
        </w:rPr>
        <w:t xml:space="preserve"> to be significantly different when comparing healthy to infected. This suggests that </w:t>
      </w:r>
      <w:r w:rsidR="00146BC2">
        <w:rPr>
          <w:rFonts w:ascii="Arial" w:hAnsi="Arial" w:cs="Arial"/>
        </w:rPr>
        <w:t>the degree of alteration relative to baseline for proteins involved in blood coagulation, blood microparticle</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enterococcal bacteremia</w:t>
      </w:r>
      <w:r w:rsidR="00146BC2">
        <w:rPr>
          <w:rFonts w:ascii="Arial" w:hAnsi="Arial" w:cs="Arial"/>
        </w:rPr>
        <w:t>.</w:t>
      </w:r>
      <w:r w:rsidR="003F5D6F">
        <w:rPr>
          <w:rFonts w:ascii="Arial" w:hAnsi="Arial" w:cs="Arial"/>
        </w:rPr>
        <w:t xml:space="preserve"> </w:t>
      </w:r>
      <w:r w:rsidR="00C8425B">
        <w:rPr>
          <w:rFonts w:ascii="Arial" w:hAnsi="Arial" w:cs="Arial"/>
        </w:rPr>
        <w:t>The</w:t>
      </w:r>
      <w:r w:rsidR="000F21DF">
        <w:rPr>
          <w:rFonts w:ascii="Arial" w:hAnsi="Arial" w:cs="Arial"/>
        </w:rPr>
        <w:t xml:space="preserve"> 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significantly increased in mortality were vague, including</w:t>
      </w:r>
      <w:r w:rsidR="000F21DF">
        <w:rPr>
          <w:rFonts w:ascii="Arial" w:hAnsi="Arial" w:cs="Arial"/>
        </w:rPr>
        <w:t xml:space="preserve"> calcium ion binding, extracellular matrix, external side of plasma membrane, and the Golgi apparatus</w:t>
      </w:r>
      <w:r w:rsidR="00C8425B">
        <w:rPr>
          <w:rFonts w:ascii="Arial" w:hAnsi="Arial" w:cs="Arial"/>
        </w:rPr>
        <w:t xml:space="preserve"> making any potential biological relevance hard to discern. </w:t>
      </w:r>
    </w:p>
    <w:p w14:paraId="43787680" w14:textId="77777777" w:rsidR="00C8425B" w:rsidRPr="00C8425B" w:rsidRDefault="00C8425B" w:rsidP="00C8425B">
      <w:pPr>
        <w:spacing w:line="480" w:lineRule="auto"/>
        <w:ind w:firstLine="720"/>
        <w:rPr>
          <w:rFonts w:ascii="Arial" w:hAnsi="Arial" w:cs="Arial"/>
        </w:rPr>
      </w:pPr>
    </w:p>
    <w:p w14:paraId="524373F3" w14:textId="08C6E4D2"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 xml:space="preserve">Decreases 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AE523A">
        <w:rPr>
          <w:rFonts w:ascii="Arial" w:hAnsi="Arial" w:cs="Arial"/>
        </w:rPr>
        <w:instrText xml:space="preserve"> ADDIN ZOTERO_ITEM CSL_CITATION {"citationID":"LZytfruw","properties":{"formattedCitation":"\\super 79\\nosupersub{}","plainCitation":"79","noteIndex":0},"citationItems":[{"id":6066,"uris":["http://zotero.org/users/6494753/items/2QH7UNXK"],"itemData":{"id":6066,"type":"article-journal","container-title":"Frontiers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AE523A" w:rsidRPr="00AE523A">
        <w:rPr>
          <w:rFonts w:ascii="Arial" w:hAnsi="Arial" w:cs="Arial"/>
          <w:vertAlign w:val="superscript"/>
        </w:rPr>
        <w:t>79</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have antibacterial properties</w:t>
      </w:r>
      <w:r w:rsidR="00FC3DD5">
        <w:rPr>
          <w:rFonts w:ascii="Arial" w:hAnsi="Arial" w:cs="Arial"/>
        </w:rPr>
        <w:t xml:space="preserve"> </w:t>
      </w:r>
      <w:r w:rsidR="00FC3DD5">
        <w:rPr>
          <w:rFonts w:ascii="Arial" w:hAnsi="Arial" w:cs="Arial"/>
        </w:rPr>
        <w:fldChar w:fldCharType="begin"/>
      </w:r>
      <w:r w:rsidR="00AE523A">
        <w:rPr>
          <w:rFonts w:ascii="Arial" w:hAnsi="Arial" w:cs="Arial"/>
        </w:rPr>
        <w:instrText xml:space="preserve"> ADDIN ZOTERO_ITEM CSL_CITATION {"citationID":"JcStg8S6","properties":{"formattedCitation":"\\super 80\\nosupersub{}","plainCitation":"80","noteIndex":0},"citationItems":[{"id":6115,"uris":["http://zotero.org/users/6494753/items/98IMVM72"],"itemData":{"id":6115,"type":"article-journal","abstract":"Histidine</w:instrText>
      </w:r>
      <w:r w:rsidR="00AE523A">
        <w:rPr>
          <w:rFonts w:ascii="Cambria Math" w:hAnsi="Cambria Math" w:cs="Cambria Math"/>
        </w:rPr>
        <w:instrText>‐</w:instrText>
      </w:r>
      <w:r w:rsidR="00AE523A">
        <w:rPr>
          <w:rFonts w:ascii="Arial" w:hAnsi="Arial" w:cs="Arial"/>
        </w:rPr>
        <w:instrText>rich glycoprotein (HRGP), an abundant heparin</w:instrText>
      </w:r>
      <w:r w:rsidR="00AE523A">
        <w:rPr>
          <w:rFonts w:ascii="Cambria Math" w:hAnsi="Cambria Math" w:cs="Cambria Math"/>
        </w:rPr>
        <w:instrText>‐</w:instrText>
      </w:r>
      <w:r w:rsidR="00AE523A">
        <w:rPr>
          <w:rFonts w:ascii="Arial" w:hAnsi="Arial" w:cs="Arial"/>
        </w:rPr>
        <w:instrText>binding protein found in plasma and thrombocytes, exerts antibacterial effects against Gram</w:instrText>
      </w:r>
      <w:r w:rsidR="00AE523A">
        <w:rPr>
          <w:rFonts w:ascii="Cambria Math" w:hAnsi="Cambria Math" w:cs="Cambria Math"/>
        </w:rPr>
        <w:instrText>‐</w:instrText>
      </w:r>
      <w:r w:rsidR="00AE523A">
        <w:rPr>
          <w:rFonts w:ascii="Arial" w:hAnsi="Arial" w:cs="Arial"/>
        </w:rPr>
        <w:instrText>positive bacteria (\n              Enterococcus faecalis\n              and\n              Staphylococcus aureus\n              ) and Gram</w:instrText>
      </w:r>
      <w:r w:rsidR="00AE523A">
        <w:rPr>
          <w:rFonts w:ascii="Cambria Math" w:hAnsi="Cambria Math" w:cs="Cambria Math"/>
        </w:rPr>
        <w:instrText>‐</w:instrText>
      </w:r>
      <w:r w:rsidR="00AE523A">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AE523A">
        <w:rPr>
          <w:rFonts w:ascii="Cambria Math" w:hAnsi="Cambria Math" w:cs="Cambria Math"/>
        </w:rPr>
        <w:instrText>‐</w:instrText>
      </w:r>
      <w:r w:rsidR="00AE523A">
        <w:rPr>
          <w:rFonts w:ascii="Arial" w:hAnsi="Arial" w:cs="Arial"/>
        </w:rPr>
        <w:instrText>binding and histidine</w:instrText>
      </w:r>
      <w:r w:rsidR="00AE523A">
        <w:rPr>
          <w:rFonts w:ascii="Cambria Math" w:hAnsi="Cambria Math" w:cs="Cambria Math"/>
        </w:rPr>
        <w:instrText>‐</w:instrText>
      </w:r>
      <w:r w:rsidR="00AE523A">
        <w:rPr>
          <w:rFonts w:ascii="Arial" w:hAnsi="Arial" w:cs="Arial"/>
        </w:rPr>
        <w:instrText>rich domain, was not antibacterial. It has previously been shown that peptides containing consensus heparin</w:instrText>
      </w:r>
      <w:r w:rsidR="00AE523A">
        <w:rPr>
          <w:rFonts w:ascii="Cambria Math" w:hAnsi="Cambria Math" w:cs="Cambria Math"/>
        </w:rPr>
        <w:instrText>‐</w:instrText>
      </w:r>
      <w:r w:rsidR="00AE523A">
        <w:rPr>
          <w:rFonts w:ascii="Arial" w:hAnsi="Arial" w:cs="Arial"/>
        </w:rPr>
        <w:instrText>binding sequences (Cardin and Weintraub motifs) are antibacterial. Thus, the peptide (GHHPH)\n              4\n              , derived from the histidine</w:instrText>
      </w:r>
      <w:r w:rsidR="00AE523A">
        <w:rPr>
          <w:rFonts w:ascii="Cambria Math" w:hAnsi="Cambria Math" w:cs="Cambria Math"/>
        </w:rPr>
        <w:instrText>‐</w:instrText>
      </w:r>
      <w:r w:rsidR="00AE523A">
        <w:rPr>
          <w:rFonts w:ascii="Arial" w:hAnsi="Arial" w:cs="Arial"/>
        </w:rPr>
        <w:instrText>rich region of HRGP and containing such a heparin</w:instrText>
      </w:r>
      <w:r w:rsidR="00AE523A">
        <w:rPr>
          <w:rFonts w:ascii="Cambria Math" w:hAnsi="Cambria Math" w:cs="Cambria Math"/>
        </w:rPr>
        <w:instrText>‐</w:instrText>
      </w:r>
      <w:r w:rsidR="00AE523A">
        <w:rPr>
          <w:rFonts w:ascii="Arial" w:hAnsi="Arial" w:cs="Arial"/>
        </w:rPr>
        <w:instrText>binding motif, was antibacterial for\n              E. faecalis\n              in the presence of Zn\n              2+\n              or at low pH. The results show a previously undisclosed antibacterial activity of HRGP and suggest that the histidine</w:instrText>
      </w:r>
      <w:r w:rsidR="00AE523A">
        <w:rPr>
          <w:rFonts w:ascii="Cambria Math" w:hAnsi="Cambria Math" w:cs="Cambria Math"/>
        </w:rPr>
        <w:instrText>‐</w:instrText>
      </w:r>
      <w:r w:rsidR="00AE523A">
        <w:rPr>
          <w:rFonts w:ascii="Arial" w:hAnsi="Arial" w:cs="Arial"/>
        </w:rPr>
        <w:instrText>rich and heparin</w:instrText>
      </w:r>
      <w:r w:rsidR="00AE523A">
        <w:rPr>
          <w:rFonts w:ascii="Cambria Math" w:hAnsi="Cambria Math" w:cs="Cambria Math"/>
        </w:rPr>
        <w:instrText>‐</w:instrText>
      </w:r>
      <w:r w:rsidR="00AE523A">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AE523A">
        <w:rPr>
          <w:rFonts w:ascii="Cambria Math" w:hAnsi="Cambria Math" w:cs="Cambria Math"/>
        </w:rPr>
        <w:instrText>‐</w:instrText>
      </w:r>
      <w:r w:rsidR="00AE523A">
        <w:rPr>
          <w:rFonts w:ascii="Arial" w:hAnsi="Arial" w:cs="Arial"/>
        </w:rPr>
        <w:instrText>rich glycoprotein exerts antibacterial activity","volume":"274","author":[{"family":"Rydengård","given":"Victoria"},{"family":"Olsson","given":"Anna</w:instrText>
      </w:r>
      <w:r w:rsidR="00AE523A">
        <w:rPr>
          <w:rFonts w:ascii="Cambria Math" w:hAnsi="Cambria Math" w:cs="Cambria Math"/>
        </w:rPr>
        <w:instrText>‐</w:instrText>
      </w:r>
      <w:r w:rsidR="00AE523A">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AE523A" w:rsidRPr="00AE523A">
        <w:rPr>
          <w:rFonts w:ascii="Arial" w:hAnsi="Arial" w:cs="Arial"/>
          <w:vertAlign w:val="superscript"/>
        </w:rPr>
        <w:t>80</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been identified as biomarkers of mortality in a variety of other studies, with </w:t>
      </w:r>
      <w:r w:rsidR="00B10509" w:rsidRPr="005A7929">
        <w:rPr>
          <w:rFonts w:ascii="Arial" w:hAnsi="Arial" w:cs="Arial"/>
        </w:rPr>
        <w:lastRenderedPageBreak/>
        <w:t xml:space="preserve">evidence showing that </w:t>
      </w:r>
      <w:r w:rsidR="004138C9" w:rsidRPr="005A7929">
        <w:rPr>
          <w:rFonts w:ascii="Arial" w:hAnsi="Arial" w:cs="Arial"/>
        </w:rPr>
        <w:t>lower</w:t>
      </w:r>
      <w:r w:rsidR="00B10509" w:rsidRPr="005A7929">
        <w:rPr>
          <w:rFonts w:ascii="Arial" w:hAnsi="Arial" w:cs="Arial"/>
        </w:rPr>
        <w:t xml:space="preserve"> levels were associated with </w:t>
      </w:r>
      <w:r w:rsidR="004138C9" w:rsidRPr="005A7929">
        <w:rPr>
          <w:rFonts w:ascii="Arial" w:hAnsi="Arial" w:cs="Arial"/>
        </w:rPr>
        <w:t xml:space="preserve">mortality in COVID-19 </w:t>
      </w:r>
      <w:r w:rsidR="004138C9" w:rsidRPr="005A7929">
        <w:rPr>
          <w:rFonts w:ascii="Arial" w:hAnsi="Arial" w:cs="Arial"/>
        </w:rPr>
        <w:fldChar w:fldCharType="begin"/>
      </w:r>
      <w:r w:rsidR="00AE523A">
        <w:rPr>
          <w:rFonts w:ascii="Arial" w:hAnsi="Arial" w:cs="Arial"/>
        </w:rPr>
        <w:instrText xml:space="preserve"> ADDIN ZOTERO_ITEM CSL_CITATION {"citationID":"nZRXcbvx","properties":{"formattedCitation":"\\super 81\\nosupersub{}","plainCitation":"81","noteIndex":0},"citationItems":[{"id":6064,"uris":["http://zotero.org/users/6494753/items/PB2FGDFK"],"itemData":{"id":6064,"type":"article-journal","abstract":"Here,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AE523A" w:rsidRPr="00AE523A">
        <w:rPr>
          <w:rFonts w:ascii="Arial" w:hAnsi="Arial" w:cs="Arial"/>
          <w:vertAlign w:val="superscript"/>
        </w:rPr>
        <w:t>81</w:t>
      </w:r>
      <w:r w:rsidR="004138C9" w:rsidRPr="005A7929">
        <w:rPr>
          <w:rFonts w:ascii="Arial" w:hAnsi="Arial" w:cs="Arial"/>
        </w:rPr>
        <w:fldChar w:fldCharType="end"/>
      </w:r>
      <w:r w:rsidR="004138C9" w:rsidRPr="005A7929">
        <w:rPr>
          <w:rFonts w:ascii="Arial" w:hAnsi="Arial" w:cs="Arial"/>
        </w:rPr>
        <w:t>,</w:t>
      </w:r>
      <w:r w:rsidR="004138C9" w:rsidRPr="005A7929">
        <w:rPr>
          <w:rFonts w:ascii="Arial" w:hAnsi="Arial" w:cs="Arial"/>
          <w:i/>
          <w:iCs/>
        </w:rPr>
        <w:t xml:space="preserve"> S. aureus</w:t>
      </w:r>
      <w:r w:rsidR="004138C9" w:rsidRPr="005A7929">
        <w:rPr>
          <w:rFonts w:ascii="Arial" w:hAnsi="Arial" w:cs="Arial"/>
        </w:rPr>
        <w:t xml:space="preserve"> bacteremia</w:t>
      </w:r>
      <w:r w:rsidR="00FC3DD5" w:rsidRPr="005A7929">
        <w:rPr>
          <w:rFonts w:ascii="Arial" w:hAnsi="Arial" w:cs="Arial"/>
        </w:rPr>
        <w:t xml:space="preserve"> </w:t>
      </w:r>
      <w:r w:rsidR="009D4814" w:rsidRPr="005A7929">
        <w:rPr>
          <w:rFonts w:ascii="Arial" w:hAnsi="Arial" w:cs="Arial"/>
        </w:rPr>
        <w:fldChar w:fldCharType="begin"/>
      </w:r>
      <w:r w:rsidR="00AE523A">
        <w:rPr>
          <w:rFonts w:ascii="Arial" w:hAnsi="Arial" w:cs="Arial"/>
        </w:rPr>
        <w:instrText xml:space="preserve"> ADDIN ZOTERO_ITEM CSL_CITATION {"citationID":"iPu0Z3FO","properties":{"formattedCitation":"\\super 20\\nosupersub{}","plainCitation":"20","noteIndex":0},"citationItems":[{"id":1078,"uris":["http://zotero.org/users/6494753/items/I5W2K52D"],"itemData":{"id":1078,"type":"article-journal","abstract":"Staphylococcus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AE523A" w:rsidRPr="00AE523A">
        <w:rPr>
          <w:rFonts w:ascii="Arial" w:hAnsi="Arial" w:cs="Arial"/>
          <w:vertAlign w:val="superscript"/>
        </w:rPr>
        <w:t>20</w:t>
      </w:r>
      <w:r w:rsidR="009D4814" w:rsidRPr="005A7929">
        <w:rPr>
          <w:rFonts w:ascii="Arial" w:hAnsi="Arial" w:cs="Arial"/>
        </w:rPr>
        <w:fldChar w:fldCharType="end"/>
      </w:r>
      <w:r w:rsidR="004138C9" w:rsidRPr="005A7929">
        <w:rPr>
          <w:rFonts w:ascii="Arial" w:hAnsi="Arial" w:cs="Arial"/>
        </w:rPr>
        <w:t>, as well as mouse models of sepsis- where delivery of external HRG was</w:t>
      </w:r>
      <w:r w:rsidR="009D4814" w:rsidRPr="005A7929">
        <w:rPr>
          <w:rFonts w:ascii="Arial" w:hAnsi="Arial" w:cs="Arial"/>
        </w:rPr>
        <w:t xml:space="preserve"> even</w:t>
      </w:r>
      <w:r w:rsidR="004138C9" w:rsidRPr="005A7929">
        <w:rPr>
          <w:rFonts w:ascii="Arial" w:hAnsi="Arial" w:cs="Arial"/>
        </w:rPr>
        <w:t xml:space="preserve"> able to improve outcome </w:t>
      </w:r>
      <w:r w:rsidR="004138C9" w:rsidRPr="005A7929">
        <w:rPr>
          <w:rFonts w:ascii="Arial" w:hAnsi="Arial" w:cs="Arial"/>
        </w:rPr>
        <w:fldChar w:fldCharType="begin"/>
      </w:r>
      <w:r w:rsidR="00AE523A">
        <w:rPr>
          <w:rFonts w:ascii="Arial" w:hAnsi="Arial" w:cs="Arial"/>
        </w:rPr>
        <w:instrText xml:space="preserve"> ADDIN ZOTERO_ITEM CSL_CITATION {"citationID":"ss8g8ibT","properties":{"formattedCitation":"\\super 82\\nosupersub{}","plainCitation":"82","noteIndex":0},"citationItems":[{"id":6072,"uris":["http://zotero.org/users/6494753/items/EFP5BISU"],"itemData":{"id":6072,"type":"article-journal","abstract":"Abstract\n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AE523A" w:rsidRPr="00AE523A">
        <w:rPr>
          <w:rFonts w:ascii="Arial" w:hAnsi="Arial" w:cs="Arial"/>
          <w:vertAlign w:val="superscript"/>
        </w:rPr>
        <w:t>82</w:t>
      </w:r>
      <w:r w:rsidR="004138C9" w:rsidRPr="005A7929">
        <w:rPr>
          <w:rFonts w:ascii="Arial" w:hAnsi="Arial" w:cs="Arial"/>
        </w:rPr>
        <w:fldChar w:fldCharType="end"/>
      </w:r>
      <w:r w:rsidR="004138C9" w:rsidRPr="005A7929">
        <w:rPr>
          <w:rFonts w:ascii="Arial" w:hAnsi="Arial" w:cs="Arial"/>
        </w:rPr>
        <w:t xml:space="preserve">. This </w:t>
      </w:r>
      <w:r w:rsidR="00082FAB" w:rsidRPr="005A7929">
        <w:rPr>
          <w:rFonts w:ascii="Arial" w:hAnsi="Arial" w:cs="Arial"/>
        </w:rPr>
        <w:t>opens the possibility</w:t>
      </w:r>
      <w:r w:rsidR="004138C9" w:rsidRPr="005A7929">
        <w:rPr>
          <w:rFonts w:ascii="Arial" w:hAnsi="Arial" w:cs="Arial"/>
        </w:rPr>
        <w:t xml:space="preserve"> that a similar approach may </w:t>
      </w:r>
      <w:r w:rsidR="009D4814" w:rsidRPr="005A7929">
        <w:rPr>
          <w:rFonts w:ascii="Arial" w:hAnsi="Arial" w:cs="Arial"/>
        </w:rPr>
        <w:t>be useful 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577F9D70"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setting of EcB.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AE523A">
        <w:rPr>
          <w:rFonts w:ascii="Arial" w:hAnsi="Arial" w:cs="Arial"/>
        </w:rPr>
        <w:instrText xml:space="preserve"> ADDIN ZOTERO_ITEM CSL_CITATION {"citationID":"AOefE8hy","properties":{"formattedCitation":"\\super 83\\nosupersub{}","plainCitation":"83","noteIndex":0},"citationItems":[{"id":6079,"uris":["http://zotero.org/users/6494753/items/XX3RMXAR"],"itemData":{"id":6079,"type":"article-journal","abstract":"The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AE523A" w:rsidRPr="00AE523A">
        <w:rPr>
          <w:rFonts w:ascii="Arial" w:hAnsi="Arial" w:cs="Arial"/>
          <w:vertAlign w:val="superscript"/>
        </w:rPr>
        <w:t>83</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the predictive accuracy observed </w:t>
      </w:r>
      <w:r w:rsidR="00B42B02">
        <w:rPr>
          <w:rFonts w:ascii="Arial" w:hAnsi="Arial" w:cs="Arial"/>
        </w:rPr>
        <w:t>in this study</w:t>
      </w:r>
      <w:r>
        <w:rPr>
          <w:rFonts w:ascii="Arial" w:hAnsi="Arial" w:cs="Arial"/>
        </w:rPr>
        <w:t xml:space="preserve"> would hold up in an independent cohort, and whether predicting patient outcomes </w:t>
      </w:r>
      <w:r w:rsidR="00A12308">
        <w:rPr>
          <w:rFonts w:ascii="Arial" w:hAnsi="Arial" w:cs="Arial"/>
        </w:rPr>
        <w:t xml:space="preserve">could be paired with an intervention to have </w:t>
      </w:r>
      <w:r>
        <w:rPr>
          <w:rFonts w:ascii="Arial" w:hAnsi="Arial" w:cs="Arial"/>
        </w:rPr>
        <w:t xml:space="preserve">a meaningful impact on patient outcome. </w:t>
      </w:r>
    </w:p>
    <w:p w14:paraId="5B943B7A" w14:textId="77777777" w:rsidR="009D4814" w:rsidRDefault="009D4814" w:rsidP="009D4814">
      <w:pPr>
        <w:spacing w:line="480" w:lineRule="auto"/>
        <w:ind w:firstLine="720"/>
        <w:rPr>
          <w:rFonts w:ascii="Arial" w:hAnsi="Arial" w:cs="Arial"/>
        </w:rPr>
      </w:pPr>
    </w:p>
    <w:p w14:paraId="5E201DAA" w14:textId="4CF4F842"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w:t>
      </w:r>
      <w:r w:rsidR="005A7929">
        <w:rPr>
          <w:rFonts w:ascii="Arial" w:hAnsi="Arial" w:cs="Arial"/>
        </w:rPr>
        <w:t>y</w:t>
      </w:r>
      <w:r w:rsidR="005A7929">
        <w:rPr>
          <w:rFonts w:ascii="Arial" w:hAnsi="Arial" w:cs="Arial"/>
        </w:rPr>
        <w:fldChar w:fldCharType="begin"/>
      </w:r>
      <w:r w:rsidR="00AE523A">
        <w:rPr>
          <w:rFonts w:ascii="Arial" w:hAnsi="Arial" w:cs="Arial"/>
        </w:rPr>
        <w:instrText xml:space="preserve"> ADDIN ZOTERO_ITEM CSL_CITATION {"citationID":"5q4VmnZp","properties":{"formattedCitation":"\\super 20\\nosupersub{}","plainCitation":"20","noteIndex":0},"citationItems":[{"id":1078,"uris":["http://zotero.org/users/6494753/items/I5W2K52D"],"itemData":{"id":1078,"type":"article-journal","abstract":"Staphylococcus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5A7929">
        <w:rPr>
          <w:rFonts w:ascii="Arial" w:hAnsi="Arial" w:cs="Arial"/>
        </w:rPr>
        <w:fldChar w:fldCharType="separate"/>
      </w:r>
      <w:r w:rsidR="00AE523A" w:rsidRPr="00AE523A">
        <w:rPr>
          <w:rFonts w:ascii="Arial" w:hAnsi="Arial" w:cs="Arial"/>
          <w:vertAlign w:val="superscript"/>
        </w:rPr>
        <w:t>20</w:t>
      </w:r>
      <w:r w:rsidR="005A7929">
        <w:rPr>
          <w:rFonts w:ascii="Arial" w:hAnsi="Arial" w:cs="Arial"/>
        </w:rPr>
        <w:fldChar w:fldCharType="end"/>
      </w:r>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60043">
        <w:rPr>
          <w:rFonts w:ascii="Arial" w:hAnsi="Arial" w:cs="Arial"/>
        </w:rPr>
        <w:t>, reporting</w:t>
      </w:r>
      <w:r w:rsidR="00162F50">
        <w:rPr>
          <w:rFonts w:ascii="Arial" w:hAnsi="Arial" w:cs="Arial"/>
        </w:rPr>
        <w:t xml:space="preserve"> significant differences between multi-omic plasma profiles of EcB relative to healthy volunteers, bacteremia driven by </w:t>
      </w:r>
      <w:r w:rsidR="00162F50" w:rsidRPr="00162F50">
        <w:rPr>
          <w:rFonts w:ascii="Arial" w:hAnsi="Arial" w:cs="Arial"/>
          <w:i/>
          <w:iCs/>
        </w:rPr>
        <w:t>E. faecalis</w:t>
      </w:r>
      <w:r w:rsidR="00162F50">
        <w:rPr>
          <w:rFonts w:ascii="Arial" w:hAnsi="Arial" w:cs="Arial"/>
        </w:rPr>
        <w:t xml:space="preserve"> and </w:t>
      </w:r>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 </w:t>
      </w:r>
    </w:p>
    <w:p w14:paraId="6815CA59" w14:textId="77777777" w:rsidR="00CF169D" w:rsidRDefault="00CF169D" w:rsidP="00CF169D">
      <w:pPr>
        <w:spacing w:line="480" w:lineRule="auto"/>
        <w:rPr>
          <w:rFonts w:ascii="Arial" w:hAnsi="Arial" w:cs="Arial"/>
        </w:rPr>
      </w:pPr>
    </w:p>
    <w:p w14:paraId="599E4D83" w14:textId="24A2AE47" w:rsidR="004C6409" w:rsidRDefault="00CF169D" w:rsidP="004C6409">
      <w:pPr>
        <w:spacing w:line="480" w:lineRule="auto"/>
        <w:rPr>
          <w:rFonts w:ascii="Arial" w:hAnsi="Arial" w:cs="Arial"/>
        </w:rPr>
      </w:pPr>
      <w:r w:rsidRPr="00CF169D">
        <w:rPr>
          <w:rFonts w:ascii="Arial" w:hAnsi="Arial" w:cs="Arial"/>
        </w:rPr>
        <w:t xml:space="preserve">Acknowledgements: </w:t>
      </w:r>
    </w:p>
    <w:p w14:paraId="1A3EFB25" w14:textId="77777777" w:rsidR="00CF127C" w:rsidRDefault="00CF127C" w:rsidP="004C6409">
      <w:pPr>
        <w:spacing w:line="480" w:lineRule="auto"/>
        <w:rPr>
          <w:rFonts w:ascii="Arial" w:hAnsi="Arial" w:cs="Arial"/>
        </w:rPr>
      </w:pPr>
    </w:p>
    <w:p w14:paraId="485EA373" w14:textId="318DB698" w:rsidR="004C6409" w:rsidRDefault="00CF127C" w:rsidP="004C6409">
      <w:pPr>
        <w:spacing w:line="480" w:lineRule="auto"/>
        <w:rPr>
          <w:rFonts w:ascii="Arial" w:hAnsi="Arial" w:cs="Arial"/>
          <w:color w:val="FF0000"/>
        </w:rPr>
      </w:pPr>
      <w:r>
        <w:rPr>
          <w:rFonts w:ascii="Arial" w:hAnsi="Arial" w:cs="Arial"/>
          <w:color w:val="FF0000"/>
        </w:rPr>
        <w:t>Additional funding information?</w:t>
      </w:r>
    </w:p>
    <w:p w14:paraId="3CAF3A39" w14:textId="77777777" w:rsidR="004C6409" w:rsidRDefault="004C6409" w:rsidP="004C6409">
      <w:pPr>
        <w:spacing w:line="480" w:lineRule="auto"/>
        <w:rPr>
          <w:rFonts w:ascii="Arial" w:hAnsi="Arial" w:cs="Arial"/>
        </w:rPr>
      </w:pPr>
    </w:p>
    <w:p w14:paraId="10362E24" w14:textId="5B9433C0"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7022A4" w:rsidRPr="007022A4">
        <w:rPr>
          <w:rFonts w:ascii="Arial" w:hAnsi="Arial" w:cs="Arial"/>
        </w:rPr>
        <w:t>Rhematic 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65CDEE" w:rsidR="00466321" w:rsidRPr="00C8425B" w:rsidRDefault="00CF169D" w:rsidP="00CF169D">
      <w:pPr>
        <w:spacing w:line="480" w:lineRule="auto"/>
      </w:pPr>
      <w:r w:rsidRPr="00CF169D">
        <w:rPr>
          <w:rFonts w:ascii="Arial" w:hAnsi="Arial" w:cs="Arial"/>
        </w:rPr>
        <w:t xml:space="preserve">Data Availability: The data </w:t>
      </w:r>
      <w:r w:rsidR="00CF127C">
        <w:rPr>
          <w:rFonts w:ascii="Arial" w:hAnsi="Arial" w:cs="Arial"/>
        </w:rPr>
        <w:t>reported in this</w:t>
      </w:r>
      <w:r w:rsidRPr="00CF169D">
        <w:rPr>
          <w:rFonts w:ascii="Arial" w:hAnsi="Arial" w:cs="Arial"/>
        </w:rPr>
        <w:t xml:space="preserve"> manuscript are available on </w:t>
      </w:r>
      <w:proofErr w:type="spellStart"/>
      <w:r w:rsidRPr="00CF169D">
        <w:rPr>
          <w:rFonts w:ascii="Arial" w:hAnsi="Arial" w:cs="Arial"/>
        </w:rPr>
        <w:t>MassIVE</w:t>
      </w:r>
      <w:proofErr w:type="spellEnd"/>
      <w:r w:rsidRPr="00CF169D">
        <w:rPr>
          <w:rFonts w:ascii="Arial" w:hAnsi="Arial" w:cs="Arial"/>
        </w:rPr>
        <w:t xml:space="preser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8"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9"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E95DAB0" w14:textId="77777777" w:rsidR="00466321" w:rsidRDefault="00466321" w:rsidP="00CF169D">
      <w:pPr>
        <w:spacing w:line="480" w:lineRule="auto"/>
        <w:rPr>
          <w:rFonts w:ascii="Arial" w:hAnsi="Arial" w:cs="Arial"/>
        </w:rPr>
      </w:pP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lastRenderedPageBreak/>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3211DE03" w14:textId="435C14C3" w:rsidR="000A602E" w:rsidRPr="00CF169D"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24B6F0AA" w14:textId="77777777" w:rsidR="00272006" w:rsidRDefault="00272006" w:rsidP="000A602E">
      <w:pPr>
        <w:spacing w:line="480" w:lineRule="auto"/>
        <w:rPr>
          <w:rFonts w:ascii="Arial" w:hAnsi="Arial" w:cs="Arial"/>
        </w:rPr>
      </w:pPr>
    </w:p>
    <w:p w14:paraId="09AAA94F" w14:textId="77777777" w:rsidR="005A7929" w:rsidRDefault="005A7929" w:rsidP="000A602E">
      <w:pPr>
        <w:spacing w:line="480" w:lineRule="auto"/>
        <w:rPr>
          <w:rFonts w:ascii="Arial" w:hAnsi="Arial" w:cs="Arial"/>
          <w:b/>
          <w:bCs/>
        </w:rPr>
      </w:pPr>
    </w:p>
    <w:p w14:paraId="44ECBB21" w14:textId="77777777" w:rsidR="005A7929" w:rsidRDefault="005A7929" w:rsidP="000A602E">
      <w:pPr>
        <w:spacing w:line="480" w:lineRule="auto"/>
        <w:rPr>
          <w:rFonts w:ascii="Arial" w:hAnsi="Arial" w:cs="Arial"/>
          <w:b/>
          <w:bCs/>
        </w:rPr>
      </w:pPr>
    </w:p>
    <w:p w14:paraId="00370BB9" w14:textId="77777777" w:rsidR="005A7929" w:rsidRDefault="005A7929"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lastRenderedPageBreak/>
        <w:t>References</w:t>
      </w:r>
    </w:p>
    <w:p w14:paraId="15DBFA6D" w14:textId="77777777" w:rsidR="00AE523A" w:rsidRPr="00AE523A" w:rsidRDefault="00272006" w:rsidP="00AE523A">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AE523A" w:rsidRPr="00AE523A">
        <w:t>1.</w:t>
      </w:r>
      <w:r w:rsidR="00AE523A" w:rsidRPr="00AE523A">
        <w:tab/>
      </w:r>
      <w:proofErr w:type="spellStart"/>
      <w:r w:rsidR="00AE523A" w:rsidRPr="00AE523A">
        <w:t>Lebreton</w:t>
      </w:r>
      <w:proofErr w:type="spellEnd"/>
      <w:r w:rsidR="00AE523A" w:rsidRPr="00AE523A">
        <w:t>, F., Willems, R. J. L. &amp; Gilmore, M. S. Enterococcus Diversity, Origins in Nature, and Gut Colonization.</w:t>
      </w:r>
    </w:p>
    <w:p w14:paraId="3322E7D0" w14:textId="77777777" w:rsidR="00AE523A" w:rsidRPr="00AE523A" w:rsidRDefault="00AE523A" w:rsidP="00AE523A">
      <w:pPr>
        <w:pStyle w:val="Bibliography"/>
      </w:pPr>
      <w:r w:rsidRPr="00AE523A">
        <w:t>2.</w:t>
      </w:r>
      <w:r w:rsidRPr="00AE523A">
        <w:tab/>
        <w:t xml:space="preserve">Krawczyk, B., </w:t>
      </w:r>
      <w:proofErr w:type="spellStart"/>
      <w:r w:rsidRPr="00AE523A">
        <w:t>Wityk</w:t>
      </w:r>
      <w:proofErr w:type="spellEnd"/>
      <w:r w:rsidRPr="00AE523A">
        <w:t xml:space="preserve">, P., </w:t>
      </w:r>
      <w:proofErr w:type="spellStart"/>
      <w:r w:rsidRPr="00AE523A">
        <w:t>Gałęcka</w:t>
      </w:r>
      <w:proofErr w:type="spellEnd"/>
      <w:r w:rsidRPr="00AE523A">
        <w:t xml:space="preserve">, M. &amp; </w:t>
      </w:r>
      <w:proofErr w:type="spellStart"/>
      <w:r w:rsidRPr="00AE523A">
        <w:t>Michalik</w:t>
      </w:r>
      <w:proofErr w:type="spellEnd"/>
      <w:r w:rsidRPr="00AE523A">
        <w:t xml:space="preserve">, M. The Many Faces of Enterococcus spp.—Commensal, Probiotic and Opportunistic Pathogen. </w:t>
      </w:r>
      <w:r w:rsidRPr="00AE523A">
        <w:rPr>
          <w:i/>
          <w:iCs/>
        </w:rPr>
        <w:t>Microorganisms</w:t>
      </w:r>
      <w:r w:rsidRPr="00AE523A">
        <w:t xml:space="preserve"> </w:t>
      </w:r>
      <w:r w:rsidRPr="00AE523A">
        <w:rPr>
          <w:b/>
          <w:bCs/>
        </w:rPr>
        <w:t>9</w:t>
      </w:r>
      <w:r w:rsidRPr="00AE523A">
        <w:t>, 1900 (2021).</w:t>
      </w:r>
    </w:p>
    <w:p w14:paraId="5D23E396" w14:textId="77777777" w:rsidR="00AE523A" w:rsidRPr="00AE523A" w:rsidRDefault="00AE523A" w:rsidP="00AE523A">
      <w:pPr>
        <w:pStyle w:val="Bibliography"/>
      </w:pPr>
      <w:r w:rsidRPr="00AE523A">
        <w:t>3.</w:t>
      </w:r>
      <w:r w:rsidRPr="00AE523A">
        <w:tab/>
        <w:t xml:space="preserve">Hufnagel, M. </w:t>
      </w:r>
      <w:r w:rsidRPr="00AE523A">
        <w:rPr>
          <w:i/>
          <w:iCs/>
        </w:rPr>
        <w:t>et al.</w:t>
      </w:r>
      <w:r w:rsidRPr="00AE523A">
        <w:t xml:space="preserve"> Enterococcal colonization of infants in a neonatal intensive care unit: associated predictors, risk factors and seasonal patterns. </w:t>
      </w:r>
      <w:r w:rsidRPr="00AE523A">
        <w:rPr>
          <w:i/>
          <w:iCs/>
        </w:rPr>
        <w:t>BMC Infect Dis</w:t>
      </w:r>
      <w:r w:rsidRPr="00AE523A">
        <w:t xml:space="preserve"> </w:t>
      </w:r>
      <w:r w:rsidRPr="00AE523A">
        <w:rPr>
          <w:b/>
          <w:bCs/>
        </w:rPr>
        <w:t>7</w:t>
      </w:r>
      <w:r w:rsidRPr="00AE523A">
        <w:t>, 107 (2007).</w:t>
      </w:r>
    </w:p>
    <w:p w14:paraId="44DEE734" w14:textId="77777777" w:rsidR="00AE523A" w:rsidRPr="00AE523A" w:rsidRDefault="00AE523A" w:rsidP="00AE523A">
      <w:pPr>
        <w:pStyle w:val="Bibliography"/>
      </w:pPr>
      <w:r w:rsidRPr="00AE523A">
        <w:t>4.</w:t>
      </w:r>
      <w:r w:rsidRPr="00AE523A">
        <w:tab/>
      </w:r>
      <w:proofErr w:type="spellStart"/>
      <w:r w:rsidRPr="00AE523A">
        <w:t>Schloissnig</w:t>
      </w:r>
      <w:proofErr w:type="spellEnd"/>
      <w:r w:rsidRPr="00AE523A">
        <w:t xml:space="preserve">, S. </w:t>
      </w:r>
      <w:r w:rsidRPr="00AE523A">
        <w:rPr>
          <w:i/>
          <w:iCs/>
        </w:rPr>
        <w:t>et al.</w:t>
      </w:r>
      <w:r w:rsidRPr="00AE523A">
        <w:t xml:space="preserve"> Genomic variation landscape of the human gut microbiome. </w:t>
      </w:r>
      <w:r w:rsidRPr="00AE523A">
        <w:rPr>
          <w:i/>
          <w:iCs/>
        </w:rPr>
        <w:t>Nature</w:t>
      </w:r>
      <w:r w:rsidRPr="00AE523A">
        <w:t xml:space="preserve"> </w:t>
      </w:r>
      <w:r w:rsidRPr="00AE523A">
        <w:rPr>
          <w:b/>
          <w:bCs/>
        </w:rPr>
        <w:t>493</w:t>
      </w:r>
      <w:r w:rsidRPr="00AE523A">
        <w:t>, 45–50 (2013).</w:t>
      </w:r>
    </w:p>
    <w:p w14:paraId="36589D71" w14:textId="77777777" w:rsidR="00AE523A" w:rsidRPr="00AE523A" w:rsidRDefault="00AE523A" w:rsidP="00AE523A">
      <w:pPr>
        <w:pStyle w:val="Bibliography"/>
      </w:pPr>
      <w:r w:rsidRPr="00AE523A">
        <w:t>5.</w:t>
      </w:r>
      <w:r w:rsidRPr="00AE523A">
        <w:tab/>
      </w:r>
      <w:proofErr w:type="spellStart"/>
      <w:r w:rsidRPr="00AE523A">
        <w:t>Lebreton</w:t>
      </w:r>
      <w:proofErr w:type="spellEnd"/>
      <w:r w:rsidRPr="00AE523A">
        <w:t xml:space="preserve">, F. </w:t>
      </w:r>
      <w:r w:rsidRPr="00AE523A">
        <w:rPr>
          <w:i/>
          <w:iCs/>
        </w:rPr>
        <w:t>et al.</w:t>
      </w:r>
      <w:r w:rsidRPr="00AE523A">
        <w:t xml:space="preserve"> Tracing the Enterococci from Paleozoic Origins to the Hospital. </w:t>
      </w:r>
      <w:r w:rsidRPr="00AE523A">
        <w:rPr>
          <w:i/>
          <w:iCs/>
        </w:rPr>
        <w:t>Cell</w:t>
      </w:r>
      <w:r w:rsidRPr="00AE523A">
        <w:t xml:space="preserve"> </w:t>
      </w:r>
      <w:r w:rsidRPr="00AE523A">
        <w:rPr>
          <w:b/>
          <w:bCs/>
        </w:rPr>
        <w:t>169</w:t>
      </w:r>
      <w:r w:rsidRPr="00AE523A">
        <w:t>, 849-861.e13 (2017).</w:t>
      </w:r>
    </w:p>
    <w:p w14:paraId="009CD2F1" w14:textId="77777777" w:rsidR="00AE523A" w:rsidRPr="00AE523A" w:rsidRDefault="00AE523A" w:rsidP="00AE523A">
      <w:pPr>
        <w:pStyle w:val="Bibliography"/>
      </w:pPr>
      <w:r w:rsidRPr="00AE523A">
        <w:t>6.</w:t>
      </w:r>
      <w:r w:rsidRPr="00AE523A">
        <w:tab/>
        <w:t xml:space="preserve">Fiore, E., Van Tyne, D. &amp; Gilmore, M. S. Pathogenicity of Enterococci. </w:t>
      </w:r>
      <w:proofErr w:type="spellStart"/>
      <w:r w:rsidRPr="00AE523A">
        <w:rPr>
          <w:i/>
          <w:iCs/>
        </w:rPr>
        <w:t>Microbiol</w:t>
      </w:r>
      <w:proofErr w:type="spellEnd"/>
      <w:r w:rsidRPr="00AE523A">
        <w:rPr>
          <w:i/>
          <w:iCs/>
        </w:rPr>
        <w:t xml:space="preserve"> </w:t>
      </w:r>
      <w:proofErr w:type="spellStart"/>
      <w:r w:rsidRPr="00AE523A">
        <w:rPr>
          <w:i/>
          <w:iCs/>
        </w:rPr>
        <w:t>Spectr</w:t>
      </w:r>
      <w:proofErr w:type="spellEnd"/>
      <w:r w:rsidRPr="00AE523A">
        <w:t xml:space="preserve"> </w:t>
      </w:r>
      <w:r w:rsidRPr="00AE523A">
        <w:rPr>
          <w:b/>
          <w:bCs/>
        </w:rPr>
        <w:t>7</w:t>
      </w:r>
      <w:r w:rsidRPr="00AE523A">
        <w:t>, 7.4.9 (2019).</w:t>
      </w:r>
    </w:p>
    <w:p w14:paraId="1B5527B1" w14:textId="77777777" w:rsidR="00AE523A" w:rsidRPr="00AE523A" w:rsidRDefault="00AE523A" w:rsidP="00AE523A">
      <w:pPr>
        <w:pStyle w:val="Bibliography"/>
      </w:pPr>
      <w:r w:rsidRPr="00AE523A">
        <w:t>7.</w:t>
      </w:r>
      <w:r w:rsidRPr="00AE523A">
        <w:tab/>
      </w:r>
      <w:proofErr w:type="spellStart"/>
      <w:r w:rsidRPr="00AE523A">
        <w:t>Higuita</w:t>
      </w:r>
      <w:proofErr w:type="spellEnd"/>
      <w:r w:rsidRPr="00AE523A">
        <w:t xml:space="preserve">, N. I. A. &amp; </w:t>
      </w:r>
      <w:proofErr w:type="spellStart"/>
      <w:r w:rsidRPr="00AE523A">
        <w:t>Huycke</w:t>
      </w:r>
      <w:proofErr w:type="spellEnd"/>
      <w:r w:rsidRPr="00AE523A">
        <w:t>, M. M. Enterococcal Disease, Epidemiology, and Implications for Treatment.</w:t>
      </w:r>
    </w:p>
    <w:p w14:paraId="2CE0775D" w14:textId="77777777" w:rsidR="00AE523A" w:rsidRPr="00AE523A" w:rsidRDefault="00AE523A" w:rsidP="00AE523A">
      <w:pPr>
        <w:pStyle w:val="Bibliography"/>
      </w:pPr>
      <w:r w:rsidRPr="00AE523A">
        <w:t>8.</w:t>
      </w:r>
      <w:r w:rsidRPr="00AE523A">
        <w:tab/>
        <w:t>García-</w:t>
      </w:r>
      <w:proofErr w:type="spellStart"/>
      <w:r w:rsidRPr="00AE523A">
        <w:t>Solache</w:t>
      </w:r>
      <w:proofErr w:type="spellEnd"/>
      <w:r w:rsidRPr="00AE523A">
        <w:t xml:space="preserve">, M. &amp; Rice, L. B. The Enterococcus: </w:t>
      </w:r>
      <w:proofErr w:type="gramStart"/>
      <w:r w:rsidRPr="00AE523A">
        <w:t>a</w:t>
      </w:r>
      <w:proofErr w:type="gramEnd"/>
      <w:r w:rsidRPr="00AE523A">
        <w:t xml:space="preserve"> Model of Adaptability to Its Environment. </w:t>
      </w:r>
      <w:r w:rsidRPr="00AE523A">
        <w:rPr>
          <w:i/>
          <w:iCs/>
        </w:rPr>
        <w:t xml:space="preserve">Clin </w:t>
      </w:r>
      <w:proofErr w:type="spellStart"/>
      <w:r w:rsidRPr="00AE523A">
        <w:rPr>
          <w:i/>
          <w:iCs/>
        </w:rPr>
        <w:t>Microbiol</w:t>
      </w:r>
      <w:proofErr w:type="spellEnd"/>
      <w:r w:rsidRPr="00AE523A">
        <w:rPr>
          <w:i/>
          <w:iCs/>
        </w:rPr>
        <w:t xml:space="preserve"> Rev</w:t>
      </w:r>
      <w:r w:rsidRPr="00AE523A">
        <w:t xml:space="preserve"> </w:t>
      </w:r>
      <w:r w:rsidRPr="00AE523A">
        <w:rPr>
          <w:b/>
          <w:bCs/>
        </w:rPr>
        <w:t>32</w:t>
      </w:r>
      <w:r w:rsidRPr="00AE523A">
        <w:t>, e00058-18 (2019).</w:t>
      </w:r>
    </w:p>
    <w:p w14:paraId="3A4FE365" w14:textId="77777777" w:rsidR="00AE523A" w:rsidRPr="00AE523A" w:rsidRDefault="00AE523A" w:rsidP="00AE523A">
      <w:pPr>
        <w:pStyle w:val="Bibliography"/>
      </w:pPr>
      <w:r w:rsidRPr="00AE523A">
        <w:t>9.</w:t>
      </w:r>
      <w:r w:rsidRPr="00AE523A">
        <w:tab/>
      </w:r>
      <w:proofErr w:type="spellStart"/>
      <w:r w:rsidRPr="00AE523A">
        <w:t>Elizaga</w:t>
      </w:r>
      <w:proofErr w:type="spellEnd"/>
      <w:r w:rsidRPr="00AE523A">
        <w:t xml:space="preserve">, M. L., Weinstein, R. A. &amp; Hayden, M. K. Patients in Long-Term Care Facilities: A Reservoir for Vancomycin-Resistant Enterococci. </w:t>
      </w:r>
      <w:r w:rsidRPr="00AE523A">
        <w:rPr>
          <w:i/>
          <w:iCs/>
        </w:rPr>
        <w:t>Clinical Infectious Diseases</w:t>
      </w:r>
      <w:r w:rsidRPr="00AE523A">
        <w:t xml:space="preserve"> </w:t>
      </w:r>
      <w:r w:rsidRPr="00AE523A">
        <w:rPr>
          <w:b/>
          <w:bCs/>
        </w:rPr>
        <w:t>34</w:t>
      </w:r>
      <w:r w:rsidRPr="00AE523A">
        <w:t>, 441–446 (2002).</w:t>
      </w:r>
    </w:p>
    <w:p w14:paraId="25D36928" w14:textId="77777777" w:rsidR="00AE523A" w:rsidRPr="00AE523A" w:rsidRDefault="00AE523A" w:rsidP="00AE523A">
      <w:pPr>
        <w:pStyle w:val="Bibliography"/>
      </w:pPr>
      <w:r w:rsidRPr="00AE523A">
        <w:t>10.</w:t>
      </w:r>
      <w:r w:rsidRPr="00AE523A">
        <w:tab/>
        <w:t xml:space="preserve">Chow, J. W., Davidson, A., Sanford, E. &amp; </w:t>
      </w:r>
      <w:proofErr w:type="spellStart"/>
      <w:r w:rsidRPr="00AE523A">
        <w:t>Zervos</w:t>
      </w:r>
      <w:proofErr w:type="spellEnd"/>
      <w:r w:rsidRPr="00AE523A">
        <w:t xml:space="preserve">, M. J. Superinfection with Enterococcus faecalis During </w:t>
      </w:r>
      <w:proofErr w:type="spellStart"/>
      <w:r w:rsidRPr="00AE523A">
        <w:t>Quinupristin</w:t>
      </w:r>
      <w:proofErr w:type="spellEnd"/>
      <w:r w:rsidRPr="00AE523A">
        <w:t>/</w:t>
      </w:r>
      <w:proofErr w:type="spellStart"/>
      <w:r w:rsidRPr="00AE523A">
        <w:t>Dalfopristin</w:t>
      </w:r>
      <w:proofErr w:type="spellEnd"/>
      <w:r w:rsidRPr="00AE523A">
        <w:t xml:space="preserve"> Therapy. </w:t>
      </w:r>
      <w:r w:rsidRPr="00AE523A">
        <w:rPr>
          <w:i/>
          <w:iCs/>
        </w:rPr>
        <w:t>Clinical Infectious Diseases</w:t>
      </w:r>
      <w:r w:rsidRPr="00AE523A">
        <w:t xml:space="preserve"> </w:t>
      </w:r>
      <w:r w:rsidRPr="00AE523A">
        <w:rPr>
          <w:b/>
          <w:bCs/>
        </w:rPr>
        <w:t>24</w:t>
      </w:r>
      <w:r w:rsidRPr="00AE523A">
        <w:t>, 91–92 (1997).</w:t>
      </w:r>
    </w:p>
    <w:p w14:paraId="3A75DC07" w14:textId="77777777" w:rsidR="00AE523A" w:rsidRPr="00AE523A" w:rsidRDefault="00AE523A" w:rsidP="00AE523A">
      <w:pPr>
        <w:pStyle w:val="Bibliography"/>
      </w:pPr>
      <w:r w:rsidRPr="00AE523A">
        <w:lastRenderedPageBreak/>
        <w:t>11.</w:t>
      </w:r>
      <w:r w:rsidRPr="00AE523A">
        <w:tab/>
        <w:t xml:space="preserve">Herrero, I. A., Issa, N. C. &amp; Patel, R. Nosocomial Spread of Linezolid-Resistant, Vancomycin-Resistant Enterococcus faecium. </w:t>
      </w:r>
      <w:r w:rsidRPr="00AE523A">
        <w:rPr>
          <w:i/>
          <w:iCs/>
        </w:rPr>
        <w:t xml:space="preserve">N </w:t>
      </w:r>
      <w:proofErr w:type="spellStart"/>
      <w:r w:rsidRPr="00AE523A">
        <w:rPr>
          <w:i/>
          <w:iCs/>
        </w:rPr>
        <w:t>Engl</w:t>
      </w:r>
      <w:proofErr w:type="spellEnd"/>
      <w:r w:rsidRPr="00AE523A">
        <w:rPr>
          <w:i/>
          <w:iCs/>
        </w:rPr>
        <w:t xml:space="preserve"> J Med</w:t>
      </w:r>
      <w:r w:rsidRPr="00AE523A">
        <w:t xml:space="preserve"> </w:t>
      </w:r>
      <w:r w:rsidRPr="00AE523A">
        <w:rPr>
          <w:b/>
          <w:bCs/>
        </w:rPr>
        <w:t>346</w:t>
      </w:r>
      <w:r w:rsidRPr="00AE523A">
        <w:t>, 867–869 (2002).</w:t>
      </w:r>
    </w:p>
    <w:p w14:paraId="5686D0BC" w14:textId="77777777" w:rsidR="00AE523A" w:rsidRPr="00AE523A" w:rsidRDefault="00AE523A" w:rsidP="00AE523A">
      <w:pPr>
        <w:pStyle w:val="Bibliography"/>
      </w:pPr>
      <w:r w:rsidRPr="00AE523A">
        <w:t>12.</w:t>
      </w:r>
      <w:r w:rsidRPr="00AE523A">
        <w:tab/>
        <w:t xml:space="preserve">Sabol Kathryn </w:t>
      </w:r>
      <w:r w:rsidRPr="00AE523A">
        <w:rPr>
          <w:i/>
          <w:iCs/>
        </w:rPr>
        <w:t>et al.</w:t>
      </w:r>
      <w:r w:rsidRPr="00AE523A">
        <w:t xml:space="preserve"> Emergence of Daptomycin Resistance in Enterococcus faecium during Daptomycin Therapy. </w:t>
      </w:r>
      <w:r w:rsidRPr="00AE523A">
        <w:rPr>
          <w:i/>
          <w:iCs/>
        </w:rPr>
        <w:t>Antimicrobial Agents and Chemotherapy</w:t>
      </w:r>
      <w:r w:rsidRPr="00AE523A">
        <w:t xml:space="preserve"> </w:t>
      </w:r>
      <w:r w:rsidRPr="00AE523A">
        <w:rPr>
          <w:b/>
          <w:bCs/>
        </w:rPr>
        <w:t>49</w:t>
      </w:r>
      <w:r w:rsidRPr="00AE523A">
        <w:t>, 1664–1665 (2005).</w:t>
      </w:r>
    </w:p>
    <w:p w14:paraId="0D028E1F" w14:textId="77777777" w:rsidR="00AE523A" w:rsidRPr="00AE523A" w:rsidRDefault="00AE523A" w:rsidP="00AE523A">
      <w:pPr>
        <w:pStyle w:val="Bibliography"/>
      </w:pPr>
      <w:r w:rsidRPr="00AE523A">
        <w:t>13.</w:t>
      </w:r>
      <w:r w:rsidRPr="00AE523A">
        <w:tab/>
        <w:t xml:space="preserve">Arias, C. A. &amp; Murray, B. E. The rise of the Enterococcus: beyond vancomycin resistance. </w:t>
      </w:r>
      <w:r w:rsidRPr="00AE523A">
        <w:rPr>
          <w:i/>
          <w:iCs/>
        </w:rPr>
        <w:t xml:space="preserve">Nat Rev </w:t>
      </w:r>
      <w:proofErr w:type="spellStart"/>
      <w:r w:rsidRPr="00AE523A">
        <w:rPr>
          <w:i/>
          <w:iCs/>
        </w:rPr>
        <w:t>Microbiol</w:t>
      </w:r>
      <w:proofErr w:type="spellEnd"/>
      <w:r w:rsidRPr="00AE523A">
        <w:t xml:space="preserve"> </w:t>
      </w:r>
      <w:r w:rsidRPr="00AE523A">
        <w:rPr>
          <w:b/>
          <w:bCs/>
        </w:rPr>
        <w:t>10</w:t>
      </w:r>
      <w:r w:rsidRPr="00AE523A">
        <w:t>, 266–278 (2012).</w:t>
      </w:r>
    </w:p>
    <w:p w14:paraId="3612FC3A" w14:textId="77777777" w:rsidR="00AE523A" w:rsidRPr="00AE523A" w:rsidRDefault="00AE523A" w:rsidP="00AE523A">
      <w:pPr>
        <w:pStyle w:val="Bibliography"/>
      </w:pPr>
      <w:r w:rsidRPr="00AE523A">
        <w:t>14.</w:t>
      </w:r>
      <w:r w:rsidRPr="00AE523A">
        <w:tab/>
      </w:r>
      <w:proofErr w:type="spellStart"/>
      <w:r w:rsidRPr="00AE523A">
        <w:t>Rosselli</w:t>
      </w:r>
      <w:proofErr w:type="spellEnd"/>
      <w:r w:rsidRPr="00AE523A">
        <w:t xml:space="preserve"> Del Turco, E., </w:t>
      </w:r>
      <w:proofErr w:type="spellStart"/>
      <w:r w:rsidRPr="00AE523A">
        <w:t>Bartoletti</w:t>
      </w:r>
      <w:proofErr w:type="spellEnd"/>
      <w:r w:rsidRPr="00AE523A">
        <w:t xml:space="preserve">, M., Dahl, A., </w:t>
      </w:r>
      <w:proofErr w:type="spellStart"/>
      <w:r w:rsidRPr="00AE523A">
        <w:t>Cervera</w:t>
      </w:r>
      <w:proofErr w:type="spellEnd"/>
      <w:r w:rsidRPr="00AE523A">
        <w:t xml:space="preserve">, C. &amp; </w:t>
      </w:r>
      <w:proofErr w:type="spellStart"/>
      <w:r w:rsidRPr="00AE523A">
        <w:t>Pericàs</w:t>
      </w:r>
      <w:proofErr w:type="spellEnd"/>
      <w:r w:rsidRPr="00AE523A">
        <w:t xml:space="preserve">, J. M. How do I manage a patient with enterococcal </w:t>
      </w:r>
      <w:proofErr w:type="spellStart"/>
      <w:r w:rsidRPr="00AE523A">
        <w:t>bacteraemia</w:t>
      </w:r>
      <w:proofErr w:type="spellEnd"/>
      <w:r w:rsidRPr="00AE523A">
        <w:t xml:space="preserve">? </w:t>
      </w:r>
      <w:r w:rsidRPr="00AE523A">
        <w:rPr>
          <w:i/>
          <w:iCs/>
        </w:rPr>
        <w:t>Clinical Microbiology and Infection</w:t>
      </w:r>
      <w:r w:rsidRPr="00AE523A">
        <w:t xml:space="preserve"> </w:t>
      </w:r>
      <w:r w:rsidRPr="00AE523A">
        <w:rPr>
          <w:b/>
          <w:bCs/>
        </w:rPr>
        <w:t>27</w:t>
      </w:r>
      <w:r w:rsidRPr="00AE523A">
        <w:t>, 364–371 (2021).</w:t>
      </w:r>
    </w:p>
    <w:p w14:paraId="1163030E" w14:textId="77777777" w:rsidR="00AE523A" w:rsidRPr="00AE523A" w:rsidRDefault="00AE523A" w:rsidP="00AE523A">
      <w:pPr>
        <w:pStyle w:val="Bibliography"/>
      </w:pPr>
      <w:r w:rsidRPr="00AE523A">
        <w:t>15.</w:t>
      </w:r>
      <w:r w:rsidRPr="00AE523A">
        <w:tab/>
        <w:t xml:space="preserve">Mundy, L. M., </w:t>
      </w:r>
      <w:proofErr w:type="spellStart"/>
      <w:r w:rsidRPr="00AE523A">
        <w:t>Sahm</w:t>
      </w:r>
      <w:proofErr w:type="spellEnd"/>
      <w:r w:rsidRPr="00AE523A">
        <w:t xml:space="preserve">, D. F. &amp; Gilmore, M. Relationships between Enterococcal Virulence and Antimicrobial Resistance. </w:t>
      </w:r>
      <w:r w:rsidRPr="00AE523A">
        <w:rPr>
          <w:i/>
          <w:iCs/>
        </w:rPr>
        <w:t xml:space="preserve">Clin </w:t>
      </w:r>
      <w:proofErr w:type="spellStart"/>
      <w:r w:rsidRPr="00AE523A">
        <w:rPr>
          <w:i/>
          <w:iCs/>
        </w:rPr>
        <w:t>Microbiol</w:t>
      </w:r>
      <w:proofErr w:type="spellEnd"/>
      <w:r w:rsidRPr="00AE523A">
        <w:rPr>
          <w:i/>
          <w:iCs/>
        </w:rPr>
        <w:t xml:space="preserve"> Rev</w:t>
      </w:r>
      <w:r w:rsidRPr="00AE523A">
        <w:t xml:space="preserve"> </w:t>
      </w:r>
      <w:r w:rsidRPr="00AE523A">
        <w:rPr>
          <w:b/>
          <w:bCs/>
        </w:rPr>
        <w:t>13</w:t>
      </w:r>
      <w:r w:rsidRPr="00AE523A">
        <w:t>, 513–522 (2000).</w:t>
      </w:r>
    </w:p>
    <w:p w14:paraId="1E78FC97" w14:textId="77777777" w:rsidR="00AE523A" w:rsidRPr="00AE523A" w:rsidRDefault="00AE523A" w:rsidP="00AE523A">
      <w:pPr>
        <w:pStyle w:val="Bibliography"/>
      </w:pPr>
      <w:r w:rsidRPr="00AE523A">
        <w:t>16.</w:t>
      </w:r>
      <w:r w:rsidRPr="00AE523A">
        <w:tab/>
        <w:t xml:space="preserve">Russo, A., </w:t>
      </w:r>
      <w:proofErr w:type="spellStart"/>
      <w:r w:rsidRPr="00AE523A">
        <w:t>Picciarella</w:t>
      </w:r>
      <w:proofErr w:type="spellEnd"/>
      <w:r w:rsidRPr="00AE523A">
        <w:t xml:space="preserve">, A., Russo, R., </w:t>
      </w:r>
      <w:proofErr w:type="spellStart"/>
      <w:r w:rsidRPr="00AE523A">
        <w:t>d’Ettorre</w:t>
      </w:r>
      <w:proofErr w:type="spellEnd"/>
      <w:r w:rsidRPr="00AE523A">
        <w:t xml:space="preserve">, G. &amp; </w:t>
      </w:r>
      <w:proofErr w:type="spellStart"/>
      <w:r w:rsidRPr="00AE523A">
        <w:t>Ceccarelli</w:t>
      </w:r>
      <w:proofErr w:type="spellEnd"/>
      <w:r w:rsidRPr="00AE523A">
        <w:t xml:space="preserve">, G. Time to Effective Therapy Is an Important Determinant of Survival in Bloodstream Infections Caused by Vancomycin-Resistant Enterococcus spp. </w:t>
      </w:r>
      <w:r w:rsidRPr="00AE523A">
        <w:rPr>
          <w:i/>
          <w:iCs/>
        </w:rPr>
        <w:t>IJMS</w:t>
      </w:r>
      <w:r w:rsidRPr="00AE523A">
        <w:t xml:space="preserve"> </w:t>
      </w:r>
      <w:r w:rsidRPr="00AE523A">
        <w:rPr>
          <w:b/>
          <w:bCs/>
        </w:rPr>
        <w:t>23</w:t>
      </w:r>
      <w:r w:rsidRPr="00AE523A">
        <w:t>, 11925 (2022).</w:t>
      </w:r>
    </w:p>
    <w:p w14:paraId="227EF1CB" w14:textId="77777777" w:rsidR="00AE523A" w:rsidRPr="00AE523A" w:rsidRDefault="00AE523A" w:rsidP="00AE523A">
      <w:pPr>
        <w:pStyle w:val="Bibliography"/>
      </w:pPr>
      <w:r w:rsidRPr="00AE523A">
        <w:t>17.</w:t>
      </w:r>
      <w:r w:rsidRPr="00AE523A">
        <w:tab/>
        <w:t xml:space="preserve">McCabe, R. E. &amp; Remington, J. S. C-reactive protein in patients with bacteremia. </w:t>
      </w:r>
      <w:r w:rsidRPr="00AE523A">
        <w:rPr>
          <w:i/>
          <w:iCs/>
        </w:rPr>
        <w:t xml:space="preserve">J Clin </w:t>
      </w:r>
      <w:proofErr w:type="spellStart"/>
      <w:r w:rsidRPr="00AE523A">
        <w:rPr>
          <w:i/>
          <w:iCs/>
        </w:rPr>
        <w:t>Microbiol</w:t>
      </w:r>
      <w:proofErr w:type="spellEnd"/>
      <w:r w:rsidRPr="00AE523A">
        <w:t xml:space="preserve"> </w:t>
      </w:r>
      <w:r w:rsidRPr="00AE523A">
        <w:rPr>
          <w:b/>
          <w:bCs/>
        </w:rPr>
        <w:t>20</w:t>
      </w:r>
      <w:r w:rsidRPr="00AE523A">
        <w:t>, 317–319 (1984).</w:t>
      </w:r>
    </w:p>
    <w:p w14:paraId="7B0EB06A" w14:textId="77777777" w:rsidR="00AE523A" w:rsidRPr="00AE523A" w:rsidRDefault="00AE523A" w:rsidP="00AE523A">
      <w:pPr>
        <w:pStyle w:val="Bibliography"/>
      </w:pPr>
      <w:r w:rsidRPr="00AE523A">
        <w:t>18.</w:t>
      </w:r>
      <w:r w:rsidRPr="00AE523A">
        <w:tab/>
        <w:t xml:space="preserve">Bhatti, J. M. </w:t>
      </w:r>
      <w:r w:rsidRPr="00AE523A">
        <w:rPr>
          <w:i/>
          <w:iCs/>
        </w:rPr>
        <w:t>et al.</w:t>
      </w:r>
      <w:r w:rsidRPr="00AE523A">
        <w:t xml:space="preserve"> Antibiotic choices among healthcare professionals for enterococcal bacteremia with patterns of resistance and risk factors of mortality, in settings of poor antibiotic stewardship program — a five-year retrospective cohort study. </w:t>
      </w:r>
      <w:r w:rsidRPr="00AE523A">
        <w:rPr>
          <w:i/>
          <w:iCs/>
        </w:rPr>
        <w:t>BMC Infect Dis</w:t>
      </w:r>
      <w:r w:rsidRPr="00AE523A">
        <w:t xml:space="preserve"> </w:t>
      </w:r>
      <w:r w:rsidRPr="00AE523A">
        <w:rPr>
          <w:b/>
          <w:bCs/>
        </w:rPr>
        <w:t>23</w:t>
      </w:r>
      <w:r w:rsidRPr="00AE523A">
        <w:t>, 514 (2023).</w:t>
      </w:r>
    </w:p>
    <w:p w14:paraId="7D92D122" w14:textId="77777777" w:rsidR="00AE523A" w:rsidRPr="00AE523A" w:rsidRDefault="00AE523A" w:rsidP="00AE523A">
      <w:pPr>
        <w:pStyle w:val="Bibliography"/>
      </w:pPr>
      <w:r w:rsidRPr="00AE523A">
        <w:t>19.</w:t>
      </w:r>
      <w:r w:rsidRPr="00AE523A">
        <w:tab/>
      </w:r>
      <w:proofErr w:type="spellStart"/>
      <w:r w:rsidRPr="00AE523A">
        <w:t>Suppli</w:t>
      </w:r>
      <w:proofErr w:type="spellEnd"/>
      <w:r w:rsidRPr="00AE523A">
        <w:t xml:space="preserve">, M. </w:t>
      </w:r>
      <w:r w:rsidRPr="00AE523A">
        <w:rPr>
          <w:i/>
          <w:iCs/>
        </w:rPr>
        <w:t>et al.</w:t>
      </w:r>
      <w:r w:rsidRPr="00AE523A">
        <w:t xml:space="preserve"> Mortality in enterococcal bloodstream infections increases with inappropriate antimicrobial therapy. </w:t>
      </w:r>
      <w:r w:rsidRPr="00AE523A">
        <w:rPr>
          <w:i/>
          <w:iCs/>
        </w:rPr>
        <w:t>Clinical Microbiology and Infection</w:t>
      </w:r>
      <w:r w:rsidRPr="00AE523A">
        <w:t xml:space="preserve"> </w:t>
      </w:r>
      <w:r w:rsidRPr="00AE523A">
        <w:rPr>
          <w:b/>
          <w:bCs/>
        </w:rPr>
        <w:t>17</w:t>
      </w:r>
      <w:r w:rsidRPr="00AE523A">
        <w:t>, 1078–1083 (2011).</w:t>
      </w:r>
    </w:p>
    <w:p w14:paraId="046E0482" w14:textId="77777777" w:rsidR="00AE523A" w:rsidRPr="00AE523A" w:rsidRDefault="00AE523A" w:rsidP="00AE523A">
      <w:pPr>
        <w:pStyle w:val="Bibliography"/>
      </w:pPr>
      <w:r w:rsidRPr="00AE523A">
        <w:lastRenderedPageBreak/>
        <w:t>20.</w:t>
      </w:r>
      <w:r w:rsidRPr="00AE523A">
        <w:tab/>
        <w:t xml:space="preserve">Wozniak, J. M. </w:t>
      </w:r>
      <w:r w:rsidRPr="00AE523A">
        <w:rPr>
          <w:i/>
          <w:iCs/>
        </w:rPr>
        <w:t>et al.</w:t>
      </w:r>
      <w:r w:rsidRPr="00AE523A">
        <w:t xml:space="preserve"> Mortality Risk Profiling of Staphylococcus aureus Bacteremia by Multi-omic Serum Analysis Reveals Early Predictive and Pathogenic Signatures. </w:t>
      </w:r>
      <w:r w:rsidRPr="00AE523A">
        <w:rPr>
          <w:i/>
          <w:iCs/>
        </w:rPr>
        <w:t>Cell</w:t>
      </w:r>
      <w:r w:rsidRPr="00AE523A">
        <w:t xml:space="preserve"> </w:t>
      </w:r>
      <w:r w:rsidRPr="00AE523A">
        <w:rPr>
          <w:b/>
          <w:bCs/>
        </w:rPr>
        <w:t>182</w:t>
      </w:r>
      <w:r w:rsidRPr="00AE523A">
        <w:t>, 1311-1327.e14 (2020).</w:t>
      </w:r>
    </w:p>
    <w:p w14:paraId="0BAFAC26" w14:textId="77777777" w:rsidR="00AE523A" w:rsidRPr="00AE523A" w:rsidRDefault="00AE523A" w:rsidP="00AE523A">
      <w:pPr>
        <w:pStyle w:val="Bibliography"/>
      </w:pPr>
      <w:r w:rsidRPr="00AE523A">
        <w:t>21.</w:t>
      </w:r>
      <w:r w:rsidRPr="00AE523A">
        <w:tab/>
      </w:r>
      <w:proofErr w:type="spellStart"/>
      <w:r w:rsidRPr="00AE523A">
        <w:t>Frantzi</w:t>
      </w:r>
      <w:proofErr w:type="spellEnd"/>
      <w:r w:rsidRPr="00AE523A">
        <w:t xml:space="preserve">, M., Bhat, A. &amp; </w:t>
      </w:r>
      <w:proofErr w:type="spellStart"/>
      <w:r w:rsidRPr="00AE523A">
        <w:t>Latosinska</w:t>
      </w:r>
      <w:proofErr w:type="spellEnd"/>
      <w:r w:rsidRPr="00AE523A">
        <w:t xml:space="preserve">, A. Clinical proteomic biomarkers: relevant issues on study design &amp; technical considerations in biomarker development. </w:t>
      </w:r>
      <w:r w:rsidRPr="00AE523A">
        <w:rPr>
          <w:i/>
          <w:iCs/>
        </w:rPr>
        <w:t>Clinical &amp; Translational Med</w:t>
      </w:r>
      <w:r w:rsidRPr="00AE523A">
        <w:t xml:space="preserve"> </w:t>
      </w:r>
      <w:r w:rsidRPr="00AE523A">
        <w:rPr>
          <w:b/>
          <w:bCs/>
        </w:rPr>
        <w:t>3</w:t>
      </w:r>
      <w:r w:rsidRPr="00AE523A">
        <w:t>, e7 (2014).</w:t>
      </w:r>
    </w:p>
    <w:p w14:paraId="6D6BD4C4" w14:textId="77777777" w:rsidR="00AE523A" w:rsidRPr="00AE523A" w:rsidRDefault="00AE523A" w:rsidP="00AE523A">
      <w:pPr>
        <w:pStyle w:val="Bibliography"/>
      </w:pPr>
      <w:r w:rsidRPr="00AE523A">
        <w:t>22.</w:t>
      </w:r>
      <w:r w:rsidRPr="00AE523A">
        <w:tab/>
        <w:t xml:space="preserve">Skates, S. J. </w:t>
      </w:r>
      <w:r w:rsidRPr="00AE523A">
        <w:rPr>
          <w:i/>
          <w:iCs/>
        </w:rPr>
        <w:t>et al.</w:t>
      </w:r>
      <w:r w:rsidRPr="00AE523A">
        <w:t xml:space="preserve"> Statistical Design for Biospecimen Cohort Size in Proteomics-based Biomarker Discovery and Verification Studies. </w:t>
      </w:r>
      <w:r w:rsidRPr="00AE523A">
        <w:rPr>
          <w:i/>
          <w:iCs/>
        </w:rPr>
        <w:t>J. Proteome Res.</w:t>
      </w:r>
      <w:r w:rsidRPr="00AE523A">
        <w:t xml:space="preserve"> </w:t>
      </w:r>
      <w:r w:rsidRPr="00AE523A">
        <w:rPr>
          <w:b/>
          <w:bCs/>
        </w:rPr>
        <w:t>12</w:t>
      </w:r>
      <w:r w:rsidRPr="00AE523A">
        <w:t>, 5383–5394 (2013).</w:t>
      </w:r>
    </w:p>
    <w:p w14:paraId="5CCE4E6D" w14:textId="77777777" w:rsidR="00AE523A" w:rsidRPr="00AE523A" w:rsidRDefault="00AE523A" w:rsidP="00AE523A">
      <w:pPr>
        <w:pStyle w:val="Bibliography"/>
      </w:pPr>
      <w:r w:rsidRPr="00AE523A">
        <w:t>23.</w:t>
      </w:r>
      <w:r w:rsidRPr="00AE523A">
        <w:tab/>
      </w:r>
      <w:proofErr w:type="spellStart"/>
      <w:r w:rsidRPr="00AE523A">
        <w:t>Lapek</w:t>
      </w:r>
      <w:proofErr w:type="spellEnd"/>
      <w:r w:rsidRPr="00AE523A">
        <w:t xml:space="preserve">, J. D. </w:t>
      </w:r>
      <w:r w:rsidRPr="00AE523A">
        <w:rPr>
          <w:i/>
          <w:iCs/>
        </w:rPr>
        <w:t>et al.</w:t>
      </w:r>
      <w:r w:rsidRPr="00AE523A">
        <w:t xml:space="preserve"> Defining Host Responses during Systemic Bacterial Infection through Construction of a Murine Organ Proteome Atlas. </w:t>
      </w:r>
      <w:r w:rsidRPr="00AE523A">
        <w:rPr>
          <w:i/>
          <w:iCs/>
        </w:rPr>
        <w:t>Cell Systems</w:t>
      </w:r>
      <w:r w:rsidRPr="00AE523A">
        <w:t xml:space="preserve"> </w:t>
      </w:r>
      <w:r w:rsidRPr="00AE523A">
        <w:rPr>
          <w:b/>
          <w:bCs/>
        </w:rPr>
        <w:t>6</w:t>
      </w:r>
      <w:r w:rsidRPr="00AE523A">
        <w:t>, 579-592.e4 (2018).</w:t>
      </w:r>
    </w:p>
    <w:p w14:paraId="71A382BD" w14:textId="77777777" w:rsidR="00AE523A" w:rsidRPr="00AE523A" w:rsidRDefault="00AE523A" w:rsidP="00AE523A">
      <w:pPr>
        <w:pStyle w:val="Bibliography"/>
      </w:pPr>
      <w:r w:rsidRPr="00AE523A">
        <w:t>24.</w:t>
      </w:r>
      <w:r w:rsidRPr="00AE523A">
        <w:tab/>
        <w:t xml:space="preserve">Wang, Y. </w:t>
      </w:r>
      <w:r w:rsidRPr="00AE523A">
        <w:rPr>
          <w:i/>
          <w:iCs/>
        </w:rPr>
        <w:t>et al.</w:t>
      </w:r>
      <w:r w:rsidRPr="00AE523A">
        <w:t xml:space="preserve"> Reversed‐phase chromatography with multiple fraction concatenation strategy for proteome profiling of human MCF10A cells. </w:t>
      </w:r>
      <w:r w:rsidRPr="00AE523A">
        <w:rPr>
          <w:i/>
          <w:iCs/>
        </w:rPr>
        <w:t>Proteomics</w:t>
      </w:r>
      <w:r w:rsidRPr="00AE523A">
        <w:t xml:space="preserve"> </w:t>
      </w:r>
      <w:r w:rsidRPr="00AE523A">
        <w:rPr>
          <w:b/>
          <w:bCs/>
        </w:rPr>
        <w:t>11</w:t>
      </w:r>
      <w:r w:rsidRPr="00AE523A">
        <w:t>, 2019–2026 (2011).</w:t>
      </w:r>
    </w:p>
    <w:p w14:paraId="28DB7004" w14:textId="77777777" w:rsidR="00AE523A" w:rsidRPr="00AE523A" w:rsidRDefault="00AE523A" w:rsidP="00AE523A">
      <w:pPr>
        <w:pStyle w:val="Bibliography"/>
      </w:pPr>
      <w:r w:rsidRPr="00AE523A">
        <w:t>25.</w:t>
      </w:r>
      <w:r w:rsidRPr="00AE523A">
        <w:tab/>
      </w:r>
      <w:proofErr w:type="spellStart"/>
      <w:r w:rsidRPr="00AE523A">
        <w:t>Wierzbicki</w:t>
      </w:r>
      <w:proofErr w:type="spellEnd"/>
      <w:r w:rsidRPr="00AE523A">
        <w:t xml:space="preserve">, I. H. </w:t>
      </w:r>
      <w:r w:rsidRPr="00AE523A">
        <w:rPr>
          <w:i/>
          <w:iCs/>
        </w:rPr>
        <w:t>et al.</w:t>
      </w:r>
      <w:r w:rsidRPr="00AE523A">
        <w:t xml:space="preserve"> Group A Streptococcal S Protein Utilizes Red Blood Cells as Immune Camouflage and Is a Critical Determinant for Immune Evasion. </w:t>
      </w:r>
      <w:r w:rsidRPr="00AE523A">
        <w:rPr>
          <w:i/>
          <w:iCs/>
        </w:rPr>
        <w:t>Cell Reports</w:t>
      </w:r>
      <w:r w:rsidRPr="00AE523A">
        <w:t xml:space="preserve"> </w:t>
      </w:r>
      <w:r w:rsidRPr="00AE523A">
        <w:rPr>
          <w:b/>
          <w:bCs/>
        </w:rPr>
        <w:t>29</w:t>
      </w:r>
      <w:r w:rsidRPr="00AE523A">
        <w:t>, 2979-2989.e15 (2019).</w:t>
      </w:r>
    </w:p>
    <w:p w14:paraId="05651DC0" w14:textId="77777777" w:rsidR="00AE523A" w:rsidRPr="00AE523A" w:rsidRDefault="00AE523A" w:rsidP="00AE523A">
      <w:pPr>
        <w:pStyle w:val="Bibliography"/>
      </w:pPr>
      <w:r w:rsidRPr="00AE523A">
        <w:t>26.</w:t>
      </w:r>
      <w:r w:rsidRPr="00AE523A">
        <w:tab/>
        <w:t xml:space="preserve">Wu, T. </w:t>
      </w:r>
      <w:r w:rsidRPr="00AE523A">
        <w:rPr>
          <w:i/>
          <w:iCs/>
        </w:rPr>
        <w:t>et al.</w:t>
      </w:r>
      <w:r w:rsidRPr="00AE523A">
        <w:t xml:space="preserve"> </w:t>
      </w:r>
      <w:proofErr w:type="spellStart"/>
      <w:r w:rsidRPr="00AE523A">
        <w:t>clusterProfiler</w:t>
      </w:r>
      <w:proofErr w:type="spellEnd"/>
      <w:r w:rsidRPr="00AE523A">
        <w:t xml:space="preserve"> 4.0: A universal enrichment tool for interpreting omics data. </w:t>
      </w:r>
      <w:r w:rsidRPr="00AE523A">
        <w:rPr>
          <w:i/>
          <w:iCs/>
        </w:rPr>
        <w:t>The Innovation</w:t>
      </w:r>
      <w:r w:rsidRPr="00AE523A">
        <w:t xml:space="preserve"> </w:t>
      </w:r>
      <w:r w:rsidRPr="00AE523A">
        <w:rPr>
          <w:b/>
          <w:bCs/>
        </w:rPr>
        <w:t>2</w:t>
      </w:r>
      <w:r w:rsidRPr="00AE523A">
        <w:t>, 100141 (2021).</w:t>
      </w:r>
    </w:p>
    <w:p w14:paraId="13330F7E" w14:textId="77777777" w:rsidR="00AE523A" w:rsidRPr="00AE523A" w:rsidRDefault="00AE523A" w:rsidP="00AE523A">
      <w:pPr>
        <w:pStyle w:val="Bibliography"/>
      </w:pPr>
      <w:r w:rsidRPr="00AE523A">
        <w:t>27.</w:t>
      </w:r>
      <w:r w:rsidRPr="00AE523A">
        <w:tab/>
        <w:t xml:space="preserve">Holman, J. D., Tabb, D. L. &amp; Mallick, P. Employing </w:t>
      </w:r>
      <w:proofErr w:type="spellStart"/>
      <w:r w:rsidRPr="00AE523A">
        <w:t>ProteoWizard</w:t>
      </w:r>
      <w:proofErr w:type="spellEnd"/>
      <w:r w:rsidRPr="00AE523A">
        <w:t xml:space="preserve"> to Convert Raw Mass Spectrometry Data. </w:t>
      </w:r>
      <w:r w:rsidRPr="00AE523A">
        <w:rPr>
          <w:i/>
          <w:iCs/>
        </w:rPr>
        <w:t>CP in Bioinformatics</w:t>
      </w:r>
      <w:r w:rsidRPr="00AE523A">
        <w:t xml:space="preserve"> </w:t>
      </w:r>
      <w:r w:rsidRPr="00AE523A">
        <w:rPr>
          <w:b/>
          <w:bCs/>
        </w:rPr>
        <w:t>46</w:t>
      </w:r>
      <w:r w:rsidRPr="00AE523A">
        <w:t>, (2014).</w:t>
      </w:r>
    </w:p>
    <w:p w14:paraId="28E605DA" w14:textId="77777777" w:rsidR="00AE523A" w:rsidRPr="00AE523A" w:rsidRDefault="00AE523A" w:rsidP="00AE523A">
      <w:pPr>
        <w:pStyle w:val="Bibliography"/>
      </w:pPr>
      <w:r w:rsidRPr="00AE523A">
        <w:t>28.</w:t>
      </w:r>
      <w:r w:rsidRPr="00AE523A">
        <w:tab/>
        <w:t xml:space="preserve">Schmid, R. </w:t>
      </w:r>
      <w:r w:rsidRPr="00AE523A">
        <w:rPr>
          <w:i/>
          <w:iCs/>
        </w:rPr>
        <w:t>et al.</w:t>
      </w:r>
      <w:r w:rsidRPr="00AE523A">
        <w:t xml:space="preserve"> Integrative analysis of multimodal mass spectrometry data in </w:t>
      </w:r>
      <w:proofErr w:type="spellStart"/>
      <w:r w:rsidRPr="00AE523A">
        <w:t>MZmine</w:t>
      </w:r>
      <w:proofErr w:type="spellEnd"/>
      <w:r w:rsidRPr="00AE523A">
        <w:t xml:space="preserve"> 3. </w:t>
      </w:r>
      <w:r w:rsidRPr="00AE523A">
        <w:rPr>
          <w:i/>
          <w:iCs/>
        </w:rPr>
        <w:t xml:space="preserve">Nat </w:t>
      </w:r>
      <w:proofErr w:type="spellStart"/>
      <w:r w:rsidRPr="00AE523A">
        <w:rPr>
          <w:i/>
          <w:iCs/>
        </w:rPr>
        <w:t>Biotechnol</w:t>
      </w:r>
      <w:proofErr w:type="spellEnd"/>
      <w:r w:rsidRPr="00AE523A">
        <w:t xml:space="preserve"> </w:t>
      </w:r>
      <w:r w:rsidRPr="00AE523A">
        <w:rPr>
          <w:b/>
          <w:bCs/>
        </w:rPr>
        <w:t>41</w:t>
      </w:r>
      <w:r w:rsidRPr="00AE523A">
        <w:t>, 447–449 (2023).</w:t>
      </w:r>
    </w:p>
    <w:p w14:paraId="1B7B5510" w14:textId="77777777" w:rsidR="00AE523A" w:rsidRPr="00AE523A" w:rsidRDefault="00AE523A" w:rsidP="00AE523A">
      <w:pPr>
        <w:pStyle w:val="Bibliography"/>
      </w:pPr>
      <w:r w:rsidRPr="00AE523A">
        <w:t>29.</w:t>
      </w:r>
      <w:r w:rsidRPr="00AE523A">
        <w:tab/>
        <w:t xml:space="preserve">Wang, M. </w:t>
      </w:r>
      <w:r w:rsidRPr="00AE523A">
        <w:rPr>
          <w:i/>
          <w:iCs/>
        </w:rPr>
        <w:t>et al.</w:t>
      </w:r>
      <w:r w:rsidRPr="00AE523A">
        <w:t xml:space="preserve"> Sharing and community curation of mass spectrometry data with Global Natural Products Social Molecular Networking. </w:t>
      </w:r>
      <w:r w:rsidRPr="00AE523A">
        <w:rPr>
          <w:i/>
          <w:iCs/>
        </w:rPr>
        <w:t xml:space="preserve">Nat </w:t>
      </w:r>
      <w:proofErr w:type="spellStart"/>
      <w:r w:rsidRPr="00AE523A">
        <w:rPr>
          <w:i/>
          <w:iCs/>
        </w:rPr>
        <w:t>Biotechnol</w:t>
      </w:r>
      <w:proofErr w:type="spellEnd"/>
      <w:r w:rsidRPr="00AE523A">
        <w:t xml:space="preserve"> </w:t>
      </w:r>
      <w:r w:rsidRPr="00AE523A">
        <w:rPr>
          <w:b/>
          <w:bCs/>
        </w:rPr>
        <w:t>34</w:t>
      </w:r>
      <w:r w:rsidRPr="00AE523A">
        <w:t>, 828–837 (2016).</w:t>
      </w:r>
    </w:p>
    <w:p w14:paraId="657B0A9F" w14:textId="77777777" w:rsidR="00AE523A" w:rsidRPr="00AE523A" w:rsidRDefault="00AE523A" w:rsidP="00AE523A">
      <w:pPr>
        <w:pStyle w:val="Bibliography"/>
      </w:pPr>
      <w:r w:rsidRPr="00AE523A">
        <w:lastRenderedPageBreak/>
        <w:t>30.</w:t>
      </w:r>
      <w:r w:rsidRPr="00AE523A">
        <w:tab/>
        <w:t xml:space="preserve">Campeau, A. </w:t>
      </w:r>
      <w:r w:rsidRPr="00AE523A">
        <w:rPr>
          <w:i/>
          <w:iCs/>
        </w:rPr>
        <w:t>et al.</w:t>
      </w:r>
      <w:r w:rsidRPr="00AE523A">
        <w:t xml:space="preserve"> </w:t>
      </w:r>
      <w:proofErr w:type="gramStart"/>
      <w:r w:rsidRPr="00AE523A">
        <w:t>Multi-omics</w:t>
      </w:r>
      <w:proofErr w:type="gramEnd"/>
      <w:r w:rsidRPr="00AE523A">
        <w:t xml:space="preserve"> of human plasma reveals molecular features of dysregulated inflammation and accelerated aging in schizophrenia. </w:t>
      </w:r>
      <w:r w:rsidRPr="00AE523A">
        <w:rPr>
          <w:i/>
          <w:iCs/>
        </w:rPr>
        <w:t>Mol Psychiatry</w:t>
      </w:r>
      <w:r w:rsidRPr="00AE523A">
        <w:t xml:space="preserve"> </w:t>
      </w:r>
      <w:r w:rsidRPr="00AE523A">
        <w:rPr>
          <w:b/>
          <w:bCs/>
        </w:rPr>
        <w:t>27</w:t>
      </w:r>
      <w:r w:rsidRPr="00AE523A">
        <w:t>, 1217–1225 (2022).</w:t>
      </w:r>
    </w:p>
    <w:p w14:paraId="3C535E5D" w14:textId="77777777" w:rsidR="00AE523A" w:rsidRPr="00AE523A" w:rsidRDefault="00AE523A" w:rsidP="00AE523A">
      <w:pPr>
        <w:pStyle w:val="Bibliography"/>
      </w:pPr>
      <w:r w:rsidRPr="00AE523A">
        <w:t>31.</w:t>
      </w:r>
      <w:r w:rsidRPr="00AE523A">
        <w:tab/>
        <w:t xml:space="preserve">Neumann, U., </w:t>
      </w:r>
      <w:proofErr w:type="spellStart"/>
      <w:r w:rsidRPr="00AE523A">
        <w:t>Genze</w:t>
      </w:r>
      <w:proofErr w:type="spellEnd"/>
      <w:r w:rsidRPr="00AE523A">
        <w:t xml:space="preserve">, N. &amp; Heider, D. EFS: an ensemble feature selection tool implemented as R-package and web-application. </w:t>
      </w:r>
      <w:proofErr w:type="spellStart"/>
      <w:r w:rsidRPr="00AE523A">
        <w:rPr>
          <w:i/>
          <w:iCs/>
        </w:rPr>
        <w:t>BioData</w:t>
      </w:r>
      <w:proofErr w:type="spellEnd"/>
      <w:r w:rsidRPr="00AE523A">
        <w:rPr>
          <w:i/>
          <w:iCs/>
        </w:rPr>
        <w:t xml:space="preserve"> Mining</w:t>
      </w:r>
      <w:r w:rsidRPr="00AE523A">
        <w:t xml:space="preserve"> </w:t>
      </w:r>
      <w:r w:rsidRPr="00AE523A">
        <w:rPr>
          <w:b/>
          <w:bCs/>
        </w:rPr>
        <w:t>10</w:t>
      </w:r>
      <w:r w:rsidRPr="00AE523A">
        <w:t>, 21 (2017).</w:t>
      </w:r>
    </w:p>
    <w:p w14:paraId="6557DF23" w14:textId="77777777" w:rsidR="00AE523A" w:rsidRPr="00AE523A" w:rsidRDefault="00AE523A" w:rsidP="00AE523A">
      <w:pPr>
        <w:pStyle w:val="Bibliography"/>
      </w:pPr>
      <w:r w:rsidRPr="00AE523A">
        <w:t>32.</w:t>
      </w:r>
      <w:r w:rsidRPr="00AE523A">
        <w:tab/>
        <w:t xml:space="preserve">Kim, D., Song, L., </w:t>
      </w:r>
      <w:proofErr w:type="spellStart"/>
      <w:r w:rsidRPr="00AE523A">
        <w:t>Breitwieser</w:t>
      </w:r>
      <w:proofErr w:type="spellEnd"/>
      <w:r w:rsidRPr="00AE523A">
        <w:t xml:space="preserve">, F. P. &amp; </w:t>
      </w:r>
      <w:proofErr w:type="spellStart"/>
      <w:r w:rsidRPr="00AE523A">
        <w:t>Salzberg</w:t>
      </w:r>
      <w:proofErr w:type="spellEnd"/>
      <w:r w:rsidRPr="00AE523A">
        <w:t xml:space="preserve">, S. L. Centrifuge: rapid and sensitive classification of metagenomic sequences. </w:t>
      </w:r>
      <w:r w:rsidRPr="00AE523A">
        <w:rPr>
          <w:i/>
          <w:iCs/>
        </w:rPr>
        <w:t>Genome Res.</w:t>
      </w:r>
      <w:r w:rsidRPr="00AE523A">
        <w:t xml:space="preserve"> </w:t>
      </w:r>
      <w:r w:rsidRPr="00AE523A">
        <w:rPr>
          <w:b/>
          <w:bCs/>
        </w:rPr>
        <w:t>26</w:t>
      </w:r>
      <w:r w:rsidRPr="00AE523A">
        <w:t>, 1721–1729 (2016).</w:t>
      </w:r>
    </w:p>
    <w:p w14:paraId="77183B3F" w14:textId="77777777" w:rsidR="00AE523A" w:rsidRPr="00AE523A" w:rsidRDefault="00AE523A" w:rsidP="00AE523A">
      <w:pPr>
        <w:pStyle w:val="Bibliography"/>
      </w:pPr>
      <w:r w:rsidRPr="00AE523A">
        <w:t>33.</w:t>
      </w:r>
      <w:r w:rsidRPr="00AE523A">
        <w:tab/>
        <w:t xml:space="preserve">Li, H. </w:t>
      </w:r>
      <w:proofErr w:type="spellStart"/>
      <w:r w:rsidRPr="00AE523A">
        <w:t>seqtk</w:t>
      </w:r>
      <w:proofErr w:type="spellEnd"/>
      <w:r w:rsidRPr="00AE523A">
        <w:t>. (2023).</w:t>
      </w:r>
    </w:p>
    <w:p w14:paraId="77A5D18D" w14:textId="77777777" w:rsidR="00AE523A" w:rsidRPr="00AE523A" w:rsidRDefault="00AE523A" w:rsidP="00AE523A">
      <w:pPr>
        <w:pStyle w:val="Bibliography"/>
      </w:pPr>
      <w:r w:rsidRPr="00AE523A">
        <w:t>34.</w:t>
      </w:r>
      <w:r w:rsidRPr="00AE523A">
        <w:tab/>
        <w:t xml:space="preserve">Wright, C., Griffiths, Sarah &amp; Parker, Matthew. </w:t>
      </w:r>
      <w:proofErr w:type="spellStart"/>
      <w:r w:rsidRPr="00AE523A">
        <w:t>wf</w:t>
      </w:r>
      <w:proofErr w:type="spellEnd"/>
      <w:r w:rsidRPr="00AE523A">
        <w:t>-bacterial-genomes.</w:t>
      </w:r>
    </w:p>
    <w:p w14:paraId="2F64FD31" w14:textId="77777777" w:rsidR="00AE523A" w:rsidRPr="00AE523A" w:rsidRDefault="00AE523A" w:rsidP="00AE523A">
      <w:pPr>
        <w:pStyle w:val="Bibliography"/>
      </w:pPr>
      <w:r w:rsidRPr="00AE523A">
        <w:t>35.</w:t>
      </w:r>
      <w:r w:rsidRPr="00AE523A">
        <w:tab/>
        <w:t xml:space="preserve">Palumbo, E. </w:t>
      </w:r>
      <w:proofErr w:type="spellStart"/>
      <w:r w:rsidRPr="00AE523A">
        <w:t>bamstats</w:t>
      </w:r>
      <w:proofErr w:type="spellEnd"/>
      <w:r w:rsidRPr="00AE523A">
        <w:t>.</w:t>
      </w:r>
    </w:p>
    <w:p w14:paraId="50521B17" w14:textId="77777777" w:rsidR="00AE523A" w:rsidRPr="00AE523A" w:rsidRDefault="00AE523A" w:rsidP="00AE523A">
      <w:pPr>
        <w:pStyle w:val="Bibliography"/>
      </w:pPr>
      <w:r w:rsidRPr="00AE523A">
        <w:t>36.</w:t>
      </w:r>
      <w:r w:rsidRPr="00AE523A">
        <w:tab/>
        <w:t xml:space="preserve">Freire, B., </w:t>
      </w:r>
      <w:proofErr w:type="spellStart"/>
      <w:r w:rsidRPr="00AE523A">
        <w:t>Ladra</w:t>
      </w:r>
      <w:proofErr w:type="spellEnd"/>
      <w:r w:rsidRPr="00AE523A">
        <w:t xml:space="preserve">, S. &amp; </w:t>
      </w:r>
      <w:proofErr w:type="spellStart"/>
      <w:r w:rsidRPr="00AE523A">
        <w:t>Parama</w:t>
      </w:r>
      <w:proofErr w:type="spellEnd"/>
      <w:r w:rsidRPr="00AE523A">
        <w:t xml:space="preserve">, J. R. Memory-Efficient Assembly using </w:t>
      </w:r>
      <w:proofErr w:type="spellStart"/>
      <w:r w:rsidRPr="00AE523A">
        <w:t>Flye</w:t>
      </w:r>
      <w:proofErr w:type="spellEnd"/>
      <w:r w:rsidRPr="00AE523A">
        <w:t xml:space="preserve">. </w:t>
      </w:r>
      <w:r w:rsidRPr="00AE523A">
        <w:rPr>
          <w:i/>
          <w:iCs/>
        </w:rPr>
        <w:t xml:space="preserve">IEEE/ACM Trans. </w:t>
      </w:r>
      <w:proofErr w:type="spellStart"/>
      <w:r w:rsidRPr="00AE523A">
        <w:rPr>
          <w:i/>
          <w:iCs/>
        </w:rPr>
        <w:t>Comput</w:t>
      </w:r>
      <w:proofErr w:type="spellEnd"/>
      <w:r w:rsidRPr="00AE523A">
        <w:rPr>
          <w:i/>
          <w:iCs/>
        </w:rPr>
        <w:t xml:space="preserve">. Biol. and </w:t>
      </w:r>
      <w:proofErr w:type="spellStart"/>
      <w:r w:rsidRPr="00AE523A">
        <w:rPr>
          <w:i/>
          <w:iCs/>
        </w:rPr>
        <w:t>Bioinf</w:t>
      </w:r>
      <w:proofErr w:type="spellEnd"/>
      <w:r w:rsidRPr="00AE523A">
        <w:rPr>
          <w:i/>
          <w:iCs/>
        </w:rPr>
        <w:t>.</w:t>
      </w:r>
      <w:r w:rsidRPr="00AE523A">
        <w:t xml:space="preserve"> 1–1 (2021) doi:10.1109/TCBB.2021.3108843.</w:t>
      </w:r>
    </w:p>
    <w:p w14:paraId="78E61679" w14:textId="77777777" w:rsidR="00AE523A" w:rsidRPr="00AE523A" w:rsidRDefault="00AE523A" w:rsidP="00AE523A">
      <w:pPr>
        <w:pStyle w:val="Bibliography"/>
      </w:pPr>
      <w:r w:rsidRPr="00AE523A">
        <w:t>37.</w:t>
      </w:r>
      <w:r w:rsidRPr="00AE523A">
        <w:tab/>
        <w:t>Wright, C. &amp; Wykes, M. Medaka. (2023).</w:t>
      </w:r>
    </w:p>
    <w:p w14:paraId="2DF906FC" w14:textId="77777777" w:rsidR="00AE523A" w:rsidRPr="00AE523A" w:rsidRDefault="00AE523A" w:rsidP="00AE523A">
      <w:pPr>
        <w:pStyle w:val="Bibliography"/>
      </w:pPr>
      <w:r w:rsidRPr="00AE523A">
        <w:t>38.</w:t>
      </w:r>
      <w:r w:rsidRPr="00AE523A">
        <w:tab/>
        <w:t xml:space="preserve">Seeman, T. </w:t>
      </w:r>
      <w:proofErr w:type="spellStart"/>
      <w:r w:rsidRPr="00AE523A">
        <w:t>mlst</w:t>
      </w:r>
      <w:proofErr w:type="spellEnd"/>
      <w:r w:rsidRPr="00AE523A">
        <w:t>.</w:t>
      </w:r>
    </w:p>
    <w:p w14:paraId="458DC218" w14:textId="77777777" w:rsidR="00AE523A" w:rsidRPr="00AE523A" w:rsidRDefault="00AE523A" w:rsidP="00AE523A">
      <w:pPr>
        <w:pStyle w:val="Bibliography"/>
      </w:pPr>
      <w:r w:rsidRPr="00AE523A">
        <w:t>39.</w:t>
      </w:r>
      <w:r w:rsidRPr="00AE523A">
        <w:tab/>
      </w:r>
      <w:proofErr w:type="spellStart"/>
      <w:r w:rsidRPr="00AE523A">
        <w:t>Florensa</w:t>
      </w:r>
      <w:proofErr w:type="spellEnd"/>
      <w:r w:rsidRPr="00AE523A">
        <w:t xml:space="preserve">, A. F., Kaas, R. S., Clausen, P. T. L. C., </w:t>
      </w:r>
      <w:proofErr w:type="spellStart"/>
      <w:r w:rsidRPr="00AE523A">
        <w:t>Aytan-Aktug</w:t>
      </w:r>
      <w:proofErr w:type="spellEnd"/>
      <w:r w:rsidRPr="00AE523A">
        <w:t xml:space="preserve">, D. &amp; </w:t>
      </w:r>
      <w:proofErr w:type="spellStart"/>
      <w:r w:rsidRPr="00AE523A">
        <w:t>Aarestrup</w:t>
      </w:r>
      <w:proofErr w:type="spellEnd"/>
      <w:r w:rsidRPr="00AE523A">
        <w:t xml:space="preserve">, F. M. </w:t>
      </w:r>
      <w:proofErr w:type="spellStart"/>
      <w:r w:rsidRPr="00AE523A">
        <w:t>ResFinder</w:t>
      </w:r>
      <w:proofErr w:type="spellEnd"/>
      <w:r w:rsidRPr="00AE523A">
        <w:t xml:space="preserve"> – an open online resource for identification of antimicrobial resistance genes in next-generation sequencing data and prediction of phenotypes from genotypes. </w:t>
      </w:r>
      <w:r w:rsidRPr="00AE523A">
        <w:rPr>
          <w:i/>
          <w:iCs/>
        </w:rPr>
        <w:t>Microbial Genomics</w:t>
      </w:r>
      <w:r w:rsidRPr="00AE523A">
        <w:t xml:space="preserve"> </w:t>
      </w:r>
      <w:r w:rsidRPr="00AE523A">
        <w:rPr>
          <w:b/>
          <w:bCs/>
        </w:rPr>
        <w:t>8</w:t>
      </w:r>
      <w:r w:rsidRPr="00AE523A">
        <w:t>, (2022).</w:t>
      </w:r>
    </w:p>
    <w:p w14:paraId="6A5BF6AC" w14:textId="77777777" w:rsidR="00AE523A" w:rsidRPr="00AE523A" w:rsidRDefault="00AE523A" w:rsidP="00AE523A">
      <w:pPr>
        <w:pStyle w:val="Bibliography"/>
      </w:pPr>
      <w:r w:rsidRPr="00AE523A">
        <w:t>40.</w:t>
      </w:r>
      <w:r w:rsidRPr="00AE523A">
        <w:tab/>
      </w:r>
      <w:proofErr w:type="spellStart"/>
      <w:r w:rsidRPr="00AE523A">
        <w:t>Trizna</w:t>
      </w:r>
      <w:proofErr w:type="spellEnd"/>
      <w:r w:rsidRPr="00AE523A">
        <w:t xml:space="preserve">, M. </w:t>
      </w:r>
      <w:proofErr w:type="spellStart"/>
      <w:r w:rsidRPr="00AE523A">
        <w:t>assembly_stats</w:t>
      </w:r>
      <w:proofErr w:type="spellEnd"/>
      <w:r w:rsidRPr="00AE523A">
        <w:t>.</w:t>
      </w:r>
    </w:p>
    <w:p w14:paraId="65130A29" w14:textId="77777777" w:rsidR="00AE523A" w:rsidRPr="00AE523A" w:rsidRDefault="00AE523A" w:rsidP="00AE523A">
      <w:pPr>
        <w:pStyle w:val="Bibliography"/>
      </w:pPr>
      <w:r w:rsidRPr="00AE523A">
        <w:t>41.</w:t>
      </w:r>
      <w:r w:rsidRPr="00AE523A">
        <w:tab/>
        <w:t xml:space="preserve">Page, A. J. </w:t>
      </w:r>
      <w:r w:rsidRPr="00AE523A">
        <w:rPr>
          <w:i/>
          <w:iCs/>
        </w:rPr>
        <w:t>et al.</w:t>
      </w:r>
      <w:r w:rsidRPr="00AE523A">
        <w:t xml:space="preserve"> </w:t>
      </w:r>
      <w:proofErr w:type="spellStart"/>
      <w:r w:rsidRPr="00AE523A">
        <w:t>Roary</w:t>
      </w:r>
      <w:proofErr w:type="spellEnd"/>
      <w:r w:rsidRPr="00AE523A">
        <w:t xml:space="preserve">: rapid large-scale prokaryote </w:t>
      </w:r>
      <w:proofErr w:type="gramStart"/>
      <w:r w:rsidRPr="00AE523A">
        <w:t>pan</w:t>
      </w:r>
      <w:proofErr w:type="gramEnd"/>
      <w:r w:rsidRPr="00AE523A">
        <w:t xml:space="preserve"> genome analysis. </w:t>
      </w:r>
      <w:r w:rsidRPr="00AE523A">
        <w:rPr>
          <w:i/>
          <w:iCs/>
        </w:rPr>
        <w:t>Bioinformatics</w:t>
      </w:r>
      <w:r w:rsidRPr="00AE523A">
        <w:t xml:space="preserve"> </w:t>
      </w:r>
      <w:r w:rsidRPr="00AE523A">
        <w:rPr>
          <w:b/>
          <w:bCs/>
        </w:rPr>
        <w:t>31</w:t>
      </w:r>
      <w:r w:rsidRPr="00AE523A">
        <w:t>, 3691–3693 (2015).</w:t>
      </w:r>
    </w:p>
    <w:p w14:paraId="2679B365" w14:textId="77777777" w:rsidR="00AE523A" w:rsidRPr="00AE523A" w:rsidRDefault="00AE523A" w:rsidP="00AE523A">
      <w:pPr>
        <w:pStyle w:val="Bibliography"/>
      </w:pPr>
      <w:r w:rsidRPr="00AE523A">
        <w:t>42.</w:t>
      </w:r>
      <w:r w:rsidRPr="00AE523A">
        <w:tab/>
        <w:t xml:space="preserve">He, Z. &amp; Yu, W. Stable feature selection for biomarker discovery. </w:t>
      </w:r>
      <w:r w:rsidRPr="00AE523A">
        <w:rPr>
          <w:i/>
          <w:iCs/>
        </w:rPr>
        <w:t>Computational Biology and Chemistry</w:t>
      </w:r>
      <w:r w:rsidRPr="00AE523A">
        <w:t xml:space="preserve"> </w:t>
      </w:r>
      <w:r w:rsidRPr="00AE523A">
        <w:rPr>
          <w:b/>
          <w:bCs/>
        </w:rPr>
        <w:t>34</w:t>
      </w:r>
      <w:r w:rsidRPr="00AE523A">
        <w:t>, 215–225 (2010).</w:t>
      </w:r>
    </w:p>
    <w:p w14:paraId="25E3DDC5" w14:textId="77777777" w:rsidR="00AE523A" w:rsidRPr="00AE523A" w:rsidRDefault="00AE523A" w:rsidP="00AE523A">
      <w:pPr>
        <w:pStyle w:val="Bibliography"/>
      </w:pPr>
      <w:r w:rsidRPr="00AE523A">
        <w:lastRenderedPageBreak/>
        <w:t>43.</w:t>
      </w:r>
      <w:r w:rsidRPr="00AE523A">
        <w:tab/>
        <w:t xml:space="preserve">Neumann, U. </w:t>
      </w:r>
      <w:r w:rsidRPr="00AE523A">
        <w:rPr>
          <w:i/>
          <w:iCs/>
        </w:rPr>
        <w:t>et al.</w:t>
      </w:r>
      <w:r w:rsidRPr="00AE523A">
        <w:t xml:space="preserve"> Compensation of feature selection biases accompanied with improved predictive performance for binary classification by using a novel ensemble feature selection approach. </w:t>
      </w:r>
      <w:proofErr w:type="spellStart"/>
      <w:r w:rsidRPr="00AE523A">
        <w:rPr>
          <w:i/>
          <w:iCs/>
        </w:rPr>
        <w:t>BioData</w:t>
      </w:r>
      <w:proofErr w:type="spellEnd"/>
      <w:r w:rsidRPr="00AE523A">
        <w:rPr>
          <w:i/>
          <w:iCs/>
        </w:rPr>
        <w:t xml:space="preserve"> Mining</w:t>
      </w:r>
      <w:r w:rsidRPr="00AE523A">
        <w:t xml:space="preserve"> </w:t>
      </w:r>
      <w:r w:rsidRPr="00AE523A">
        <w:rPr>
          <w:b/>
          <w:bCs/>
        </w:rPr>
        <w:t>9</w:t>
      </w:r>
      <w:r w:rsidRPr="00AE523A">
        <w:t>, 36 (2016).</w:t>
      </w:r>
    </w:p>
    <w:p w14:paraId="31BF8B42" w14:textId="77777777" w:rsidR="00AE523A" w:rsidRPr="00AE523A" w:rsidRDefault="00AE523A" w:rsidP="00AE523A">
      <w:pPr>
        <w:pStyle w:val="Bibliography"/>
      </w:pPr>
      <w:r w:rsidRPr="00AE523A">
        <w:t>44.</w:t>
      </w:r>
      <w:r w:rsidRPr="00AE523A">
        <w:tab/>
      </w:r>
      <w:proofErr w:type="spellStart"/>
      <w:r w:rsidRPr="00AE523A">
        <w:t>Kupcova</w:t>
      </w:r>
      <w:proofErr w:type="spellEnd"/>
      <w:r w:rsidRPr="00AE523A">
        <w:t xml:space="preserve"> </w:t>
      </w:r>
      <w:proofErr w:type="spellStart"/>
      <w:r w:rsidRPr="00AE523A">
        <w:t>Skalnikova</w:t>
      </w:r>
      <w:proofErr w:type="spellEnd"/>
      <w:r w:rsidRPr="00AE523A">
        <w:t xml:space="preserve">, H., </w:t>
      </w:r>
      <w:proofErr w:type="spellStart"/>
      <w:r w:rsidRPr="00AE523A">
        <w:t>Cizkova</w:t>
      </w:r>
      <w:proofErr w:type="spellEnd"/>
      <w:r w:rsidRPr="00AE523A">
        <w:t xml:space="preserve">, J., </w:t>
      </w:r>
      <w:proofErr w:type="spellStart"/>
      <w:r w:rsidRPr="00AE523A">
        <w:t>Cervenka</w:t>
      </w:r>
      <w:proofErr w:type="spellEnd"/>
      <w:r w:rsidRPr="00AE523A">
        <w:t xml:space="preserve">, J. &amp; </w:t>
      </w:r>
      <w:proofErr w:type="spellStart"/>
      <w:r w:rsidRPr="00AE523A">
        <w:t>Vodicka</w:t>
      </w:r>
      <w:proofErr w:type="spellEnd"/>
      <w:r w:rsidRPr="00AE523A">
        <w:t xml:space="preserve">, P. Advances in Proteomic Techniques for Cytokine Analysis: Focus on Melanoma Research. </w:t>
      </w:r>
      <w:r w:rsidRPr="00AE523A">
        <w:rPr>
          <w:i/>
          <w:iCs/>
        </w:rPr>
        <w:t>IJMS</w:t>
      </w:r>
      <w:r w:rsidRPr="00AE523A">
        <w:t xml:space="preserve"> </w:t>
      </w:r>
      <w:r w:rsidRPr="00AE523A">
        <w:rPr>
          <w:b/>
          <w:bCs/>
        </w:rPr>
        <w:t>18</w:t>
      </w:r>
      <w:r w:rsidRPr="00AE523A">
        <w:t>, 2697 (2017).</w:t>
      </w:r>
    </w:p>
    <w:p w14:paraId="1C4E41C3" w14:textId="77777777" w:rsidR="00AE523A" w:rsidRPr="00AE523A" w:rsidRDefault="00AE523A" w:rsidP="00AE523A">
      <w:pPr>
        <w:pStyle w:val="Bibliography"/>
      </w:pPr>
      <w:r w:rsidRPr="00AE523A">
        <w:t>45.</w:t>
      </w:r>
      <w:r w:rsidRPr="00AE523A">
        <w:tab/>
      </w:r>
      <w:proofErr w:type="spellStart"/>
      <w:r w:rsidRPr="00AE523A">
        <w:t>Pichet</w:t>
      </w:r>
      <w:proofErr w:type="spellEnd"/>
      <w:r w:rsidRPr="00AE523A">
        <w:t xml:space="preserve"> </w:t>
      </w:r>
      <w:proofErr w:type="spellStart"/>
      <w:r w:rsidRPr="00AE523A">
        <w:t>Binette</w:t>
      </w:r>
      <w:proofErr w:type="spellEnd"/>
      <w:r w:rsidRPr="00AE523A">
        <w:t xml:space="preserve">, A. </w:t>
      </w:r>
      <w:r w:rsidRPr="00AE523A">
        <w:rPr>
          <w:i/>
          <w:iCs/>
        </w:rPr>
        <w:t>et al.</w:t>
      </w:r>
      <w:r w:rsidRPr="00AE523A">
        <w:t xml:space="preserve"> Confounding factors of Alzheimer’s disease plasma biomarkers and their impact on clinical performance. </w:t>
      </w:r>
      <w:r w:rsidRPr="00AE523A">
        <w:rPr>
          <w:i/>
          <w:iCs/>
        </w:rPr>
        <w:t>Alzheimer’s &amp; Dementia</w:t>
      </w:r>
      <w:r w:rsidRPr="00AE523A">
        <w:t xml:space="preserve"> </w:t>
      </w:r>
      <w:r w:rsidRPr="00AE523A">
        <w:rPr>
          <w:b/>
          <w:bCs/>
        </w:rPr>
        <w:t>19</w:t>
      </w:r>
      <w:r w:rsidRPr="00AE523A">
        <w:t>, 1403–1414 (2023).</w:t>
      </w:r>
    </w:p>
    <w:p w14:paraId="013DA711" w14:textId="77777777" w:rsidR="00AE523A" w:rsidRPr="00AE523A" w:rsidRDefault="00AE523A" w:rsidP="00AE523A">
      <w:pPr>
        <w:pStyle w:val="Bibliography"/>
      </w:pPr>
      <w:r w:rsidRPr="00AE523A">
        <w:t>46.</w:t>
      </w:r>
      <w:r w:rsidRPr="00AE523A">
        <w:tab/>
        <w:t xml:space="preserve">Ain, Q. U., Sarfraz, M., </w:t>
      </w:r>
      <w:proofErr w:type="spellStart"/>
      <w:r w:rsidRPr="00AE523A">
        <w:t>Prasesti</w:t>
      </w:r>
      <w:proofErr w:type="spellEnd"/>
      <w:r w:rsidRPr="00AE523A">
        <w:t xml:space="preserve">, G. K., </w:t>
      </w:r>
      <w:proofErr w:type="spellStart"/>
      <w:r w:rsidRPr="00AE523A">
        <w:t>Dewi</w:t>
      </w:r>
      <w:proofErr w:type="spellEnd"/>
      <w:r w:rsidRPr="00AE523A">
        <w:t xml:space="preserve">, T. I. &amp; </w:t>
      </w:r>
      <w:proofErr w:type="spellStart"/>
      <w:r w:rsidRPr="00AE523A">
        <w:t>Kurniati</w:t>
      </w:r>
      <w:proofErr w:type="spellEnd"/>
      <w:r w:rsidRPr="00AE523A">
        <w:t xml:space="preserve">, N. F. Confounders in Identification and Analysis of Inflammatory Biomarkers in Cardiovascular Diseases. </w:t>
      </w:r>
      <w:r w:rsidRPr="00AE523A">
        <w:rPr>
          <w:i/>
          <w:iCs/>
        </w:rPr>
        <w:t>Biomolecules</w:t>
      </w:r>
      <w:r w:rsidRPr="00AE523A">
        <w:t xml:space="preserve"> </w:t>
      </w:r>
      <w:r w:rsidRPr="00AE523A">
        <w:rPr>
          <w:b/>
          <w:bCs/>
        </w:rPr>
        <w:t>11</w:t>
      </w:r>
      <w:r w:rsidRPr="00AE523A">
        <w:t>, 1464 (2021).</w:t>
      </w:r>
    </w:p>
    <w:p w14:paraId="353EE6C2" w14:textId="77777777" w:rsidR="00AE523A" w:rsidRPr="00AE523A" w:rsidRDefault="00AE523A" w:rsidP="00AE523A">
      <w:pPr>
        <w:pStyle w:val="Bibliography"/>
      </w:pPr>
      <w:r w:rsidRPr="00AE523A">
        <w:t>47.</w:t>
      </w:r>
      <w:r w:rsidRPr="00AE523A">
        <w:tab/>
      </w:r>
      <w:proofErr w:type="spellStart"/>
      <w:r w:rsidRPr="00AE523A">
        <w:t>Vanni</w:t>
      </w:r>
      <w:proofErr w:type="spellEnd"/>
      <w:r w:rsidRPr="00AE523A">
        <w:t xml:space="preserve">, H. </w:t>
      </w:r>
      <w:r w:rsidRPr="00AE523A">
        <w:rPr>
          <w:i/>
          <w:iCs/>
        </w:rPr>
        <w:t>et al.</w:t>
      </w:r>
      <w:r w:rsidRPr="00AE523A">
        <w:t xml:space="preserve"> Cigarette Smoking Induces Overexpression of a Fat-Depleting Gene AZGP1 in the Human. </w:t>
      </w:r>
      <w:r w:rsidRPr="00AE523A">
        <w:rPr>
          <w:i/>
          <w:iCs/>
        </w:rPr>
        <w:t>Chest</w:t>
      </w:r>
      <w:r w:rsidRPr="00AE523A">
        <w:t xml:space="preserve"> </w:t>
      </w:r>
      <w:r w:rsidRPr="00AE523A">
        <w:rPr>
          <w:b/>
          <w:bCs/>
        </w:rPr>
        <w:t>135</w:t>
      </w:r>
      <w:r w:rsidRPr="00AE523A">
        <w:t>, 1197–1208 (2009).</w:t>
      </w:r>
    </w:p>
    <w:p w14:paraId="49276111" w14:textId="77777777" w:rsidR="00AE523A" w:rsidRPr="00AE523A" w:rsidRDefault="00AE523A" w:rsidP="00AE523A">
      <w:pPr>
        <w:pStyle w:val="Bibliography"/>
      </w:pPr>
      <w:r w:rsidRPr="00AE523A">
        <w:t>48.</w:t>
      </w:r>
      <w:r w:rsidRPr="00AE523A">
        <w:tab/>
        <w:t xml:space="preserve">Chaudhry, H. </w:t>
      </w:r>
      <w:r w:rsidRPr="00AE523A">
        <w:rPr>
          <w:i/>
          <w:iCs/>
        </w:rPr>
        <w:t>et al.</w:t>
      </w:r>
      <w:r w:rsidRPr="00AE523A">
        <w:t xml:space="preserve"> Role of Cytokines as a Double-edged Sword in Sepsis. </w:t>
      </w:r>
      <w:r w:rsidRPr="00AE523A">
        <w:rPr>
          <w:i/>
          <w:iCs/>
        </w:rPr>
        <w:t>in vivo</w:t>
      </w:r>
      <w:r w:rsidRPr="00AE523A">
        <w:t xml:space="preserve"> (2013).</w:t>
      </w:r>
    </w:p>
    <w:p w14:paraId="06C39E30" w14:textId="77777777" w:rsidR="00AE523A" w:rsidRPr="00AE523A" w:rsidRDefault="00AE523A" w:rsidP="00AE523A">
      <w:pPr>
        <w:pStyle w:val="Bibliography"/>
      </w:pPr>
      <w:r w:rsidRPr="00AE523A">
        <w:t>49.</w:t>
      </w:r>
      <w:r w:rsidRPr="00AE523A">
        <w:tab/>
      </w:r>
      <w:proofErr w:type="spellStart"/>
      <w:r w:rsidRPr="00AE523A">
        <w:t>Piktel</w:t>
      </w:r>
      <w:proofErr w:type="spellEnd"/>
      <w:r w:rsidRPr="00AE523A">
        <w:t xml:space="preserve">, E., </w:t>
      </w:r>
      <w:proofErr w:type="spellStart"/>
      <w:r w:rsidRPr="00AE523A">
        <w:t>Levental</w:t>
      </w:r>
      <w:proofErr w:type="spellEnd"/>
      <w:r w:rsidRPr="00AE523A">
        <w:t xml:space="preserve">, I., </w:t>
      </w:r>
      <w:proofErr w:type="spellStart"/>
      <w:r w:rsidRPr="00AE523A">
        <w:t>Durnaś</w:t>
      </w:r>
      <w:proofErr w:type="spellEnd"/>
      <w:r w:rsidRPr="00AE523A">
        <w:t xml:space="preserve">, B., </w:t>
      </w:r>
      <w:proofErr w:type="spellStart"/>
      <w:r w:rsidRPr="00AE523A">
        <w:t>Janmey</w:t>
      </w:r>
      <w:proofErr w:type="spellEnd"/>
      <w:r w:rsidRPr="00AE523A">
        <w:t xml:space="preserve">, P. &amp; </w:t>
      </w:r>
      <w:proofErr w:type="spellStart"/>
      <w:r w:rsidRPr="00AE523A">
        <w:t>Bucki</w:t>
      </w:r>
      <w:proofErr w:type="spellEnd"/>
      <w:r w:rsidRPr="00AE523A">
        <w:t xml:space="preserve">, R. Plasma Gelsolin: Indicator of Inflammation and Its Potential as a Diagnostic Tool and Therapeutic Target. </w:t>
      </w:r>
      <w:r w:rsidRPr="00AE523A">
        <w:rPr>
          <w:i/>
          <w:iCs/>
        </w:rPr>
        <w:t>IJMS</w:t>
      </w:r>
      <w:r w:rsidRPr="00AE523A">
        <w:t xml:space="preserve"> </w:t>
      </w:r>
      <w:r w:rsidRPr="00AE523A">
        <w:rPr>
          <w:b/>
          <w:bCs/>
        </w:rPr>
        <w:t>19</w:t>
      </w:r>
      <w:r w:rsidRPr="00AE523A">
        <w:t>, 2516 (2018).</w:t>
      </w:r>
    </w:p>
    <w:p w14:paraId="19983A82" w14:textId="77777777" w:rsidR="00AE523A" w:rsidRPr="00AE523A" w:rsidRDefault="00AE523A" w:rsidP="00AE523A">
      <w:pPr>
        <w:pStyle w:val="Bibliography"/>
      </w:pPr>
      <w:r w:rsidRPr="00AE523A">
        <w:t>50.</w:t>
      </w:r>
      <w:r w:rsidRPr="00AE523A">
        <w:tab/>
        <w:t xml:space="preserve">Yang, Z. </w:t>
      </w:r>
      <w:r w:rsidRPr="00AE523A">
        <w:rPr>
          <w:i/>
          <w:iCs/>
        </w:rPr>
        <w:t>et al.</w:t>
      </w:r>
      <w:r w:rsidRPr="00AE523A">
        <w:t xml:space="preserve"> Delayed Administration of Recombinant Plasma Gelsolin Improves Survival in a Murine Model of Penicillin-Susceptible and Penicillin-Resistant Pneumococcal Pneumonia. </w:t>
      </w:r>
      <w:r w:rsidRPr="00AE523A">
        <w:rPr>
          <w:i/>
          <w:iCs/>
        </w:rPr>
        <w:t>The Journal of Infectious Diseases</w:t>
      </w:r>
      <w:r w:rsidRPr="00AE523A">
        <w:t xml:space="preserve"> </w:t>
      </w:r>
      <w:r w:rsidRPr="00AE523A">
        <w:rPr>
          <w:b/>
          <w:bCs/>
        </w:rPr>
        <w:t>220</w:t>
      </w:r>
      <w:r w:rsidRPr="00AE523A">
        <w:t>, 1498–1502 (2019).</w:t>
      </w:r>
    </w:p>
    <w:p w14:paraId="00094102" w14:textId="77777777" w:rsidR="00AE523A" w:rsidRPr="00AE523A" w:rsidRDefault="00AE523A" w:rsidP="00AE523A">
      <w:pPr>
        <w:pStyle w:val="Bibliography"/>
      </w:pPr>
      <w:r w:rsidRPr="00AE523A">
        <w:t>51.</w:t>
      </w:r>
      <w:r w:rsidRPr="00AE523A">
        <w:tab/>
      </w:r>
      <w:proofErr w:type="spellStart"/>
      <w:r w:rsidRPr="00AE523A">
        <w:t>Hashida</w:t>
      </w:r>
      <w:proofErr w:type="spellEnd"/>
      <w:r w:rsidRPr="00AE523A">
        <w:t xml:space="preserve">, T. </w:t>
      </w:r>
      <w:r w:rsidRPr="00AE523A">
        <w:rPr>
          <w:i/>
          <w:iCs/>
        </w:rPr>
        <w:t>et al.</w:t>
      </w:r>
      <w:r w:rsidRPr="00AE523A">
        <w:t xml:space="preserve"> Proteome analysis of hemofilter adsorbates to identify novel substances of sepsis: a pilot study. </w:t>
      </w:r>
      <w:r w:rsidRPr="00AE523A">
        <w:rPr>
          <w:i/>
          <w:iCs/>
        </w:rPr>
        <w:t xml:space="preserve">J </w:t>
      </w:r>
      <w:proofErr w:type="spellStart"/>
      <w:r w:rsidRPr="00AE523A">
        <w:rPr>
          <w:i/>
          <w:iCs/>
        </w:rPr>
        <w:t>Artif</w:t>
      </w:r>
      <w:proofErr w:type="spellEnd"/>
      <w:r w:rsidRPr="00AE523A">
        <w:rPr>
          <w:i/>
          <w:iCs/>
        </w:rPr>
        <w:t xml:space="preserve"> Organs</w:t>
      </w:r>
      <w:r w:rsidRPr="00AE523A">
        <w:t xml:space="preserve"> </w:t>
      </w:r>
      <w:r w:rsidRPr="00AE523A">
        <w:rPr>
          <w:b/>
          <w:bCs/>
        </w:rPr>
        <w:t>20</w:t>
      </w:r>
      <w:r w:rsidRPr="00AE523A">
        <w:t>, 132–137 (2017).</w:t>
      </w:r>
    </w:p>
    <w:p w14:paraId="7E0F8A8B" w14:textId="77777777" w:rsidR="00AE523A" w:rsidRPr="00AE523A" w:rsidRDefault="00AE523A" w:rsidP="00AE523A">
      <w:pPr>
        <w:pStyle w:val="Bibliography"/>
      </w:pPr>
      <w:r w:rsidRPr="00AE523A">
        <w:lastRenderedPageBreak/>
        <w:t>52.</w:t>
      </w:r>
      <w:r w:rsidRPr="00AE523A">
        <w:tab/>
      </w:r>
      <w:proofErr w:type="spellStart"/>
      <w:r w:rsidRPr="00AE523A">
        <w:t>Blairon</w:t>
      </w:r>
      <w:proofErr w:type="spellEnd"/>
      <w:r w:rsidRPr="00AE523A">
        <w:t xml:space="preserve">, L., </w:t>
      </w:r>
      <w:proofErr w:type="spellStart"/>
      <w:r w:rsidRPr="00AE523A">
        <w:t>Wittebole</w:t>
      </w:r>
      <w:proofErr w:type="spellEnd"/>
      <w:r w:rsidRPr="00AE523A">
        <w:t xml:space="preserve">, X. &amp; </w:t>
      </w:r>
      <w:proofErr w:type="spellStart"/>
      <w:r w:rsidRPr="00AE523A">
        <w:t>Laterre</w:t>
      </w:r>
      <w:proofErr w:type="spellEnd"/>
      <w:r w:rsidRPr="00AE523A">
        <w:t xml:space="preserve">, P. Lipopolysaccharide‐Binding Protein Serum Levels in Patients with Severe Sepsis Due to Gram‐Positive and Fungal Infections. </w:t>
      </w:r>
      <w:r w:rsidRPr="00AE523A">
        <w:rPr>
          <w:i/>
          <w:iCs/>
        </w:rPr>
        <w:t>J INFECT DIS</w:t>
      </w:r>
      <w:r w:rsidRPr="00AE523A">
        <w:t xml:space="preserve"> </w:t>
      </w:r>
      <w:r w:rsidRPr="00AE523A">
        <w:rPr>
          <w:b/>
          <w:bCs/>
        </w:rPr>
        <w:t>187</w:t>
      </w:r>
      <w:r w:rsidRPr="00AE523A">
        <w:t>, 287–291 (2003).</w:t>
      </w:r>
    </w:p>
    <w:p w14:paraId="3542E5C4" w14:textId="77777777" w:rsidR="00AE523A" w:rsidRPr="00AE523A" w:rsidRDefault="00AE523A" w:rsidP="00AE523A">
      <w:pPr>
        <w:pStyle w:val="Bibliography"/>
      </w:pPr>
      <w:r w:rsidRPr="00AE523A">
        <w:t>53.</w:t>
      </w:r>
      <w:r w:rsidRPr="00AE523A">
        <w:tab/>
      </w:r>
      <w:proofErr w:type="spellStart"/>
      <w:r w:rsidRPr="00AE523A">
        <w:t>Hofmaenner</w:t>
      </w:r>
      <w:proofErr w:type="spellEnd"/>
      <w:r w:rsidRPr="00AE523A">
        <w:t xml:space="preserve">, D. A., </w:t>
      </w:r>
      <w:proofErr w:type="spellStart"/>
      <w:r w:rsidRPr="00AE523A">
        <w:t>Kleyman</w:t>
      </w:r>
      <w:proofErr w:type="spellEnd"/>
      <w:r w:rsidRPr="00AE523A">
        <w:t xml:space="preserve">, A., Press, A., Bauer, M. &amp; Singer, M. The Many Roles of Cholesterol in Sepsis: A Review. </w:t>
      </w:r>
      <w:r w:rsidRPr="00AE523A">
        <w:rPr>
          <w:i/>
          <w:iCs/>
        </w:rPr>
        <w:t>Am J Respir Crit Care Med</w:t>
      </w:r>
      <w:r w:rsidRPr="00AE523A">
        <w:t xml:space="preserve"> </w:t>
      </w:r>
      <w:r w:rsidRPr="00AE523A">
        <w:rPr>
          <w:b/>
          <w:bCs/>
        </w:rPr>
        <w:t>205</w:t>
      </w:r>
      <w:r w:rsidRPr="00AE523A">
        <w:t>, 388–396 (2022).</w:t>
      </w:r>
    </w:p>
    <w:p w14:paraId="62756DA3" w14:textId="77777777" w:rsidR="00AE523A" w:rsidRPr="00AE523A" w:rsidRDefault="00AE523A" w:rsidP="00AE523A">
      <w:pPr>
        <w:pStyle w:val="Bibliography"/>
      </w:pPr>
      <w:r w:rsidRPr="00AE523A">
        <w:t>54.</w:t>
      </w:r>
      <w:r w:rsidRPr="00AE523A">
        <w:tab/>
      </w:r>
      <w:proofErr w:type="spellStart"/>
      <w:r w:rsidRPr="00AE523A">
        <w:t>Fraunberger</w:t>
      </w:r>
      <w:proofErr w:type="spellEnd"/>
      <w:r w:rsidRPr="00AE523A">
        <w:t xml:space="preserve">, P., Schaefer, S., </w:t>
      </w:r>
      <w:proofErr w:type="spellStart"/>
      <w:r w:rsidRPr="00AE523A">
        <w:t>Werdan</w:t>
      </w:r>
      <w:proofErr w:type="spellEnd"/>
      <w:r w:rsidRPr="00AE523A">
        <w:t xml:space="preserve">, K., </w:t>
      </w:r>
      <w:proofErr w:type="spellStart"/>
      <w:r w:rsidRPr="00AE523A">
        <w:t>Walli</w:t>
      </w:r>
      <w:proofErr w:type="spellEnd"/>
      <w:r w:rsidRPr="00AE523A">
        <w:t xml:space="preserve">, A. K. &amp; Seidel, D. Reduction of Circulating Cholesterol and Apolipoprotein Levels during Sepsis. </w:t>
      </w:r>
      <w:proofErr w:type="spellStart"/>
      <w:r w:rsidRPr="00AE523A">
        <w:rPr>
          <w:i/>
          <w:iCs/>
        </w:rPr>
        <w:t>cclm</w:t>
      </w:r>
      <w:proofErr w:type="spellEnd"/>
      <w:r w:rsidRPr="00AE523A">
        <w:t xml:space="preserve"> </w:t>
      </w:r>
      <w:r w:rsidRPr="00AE523A">
        <w:rPr>
          <w:b/>
          <w:bCs/>
        </w:rPr>
        <w:t>37</w:t>
      </w:r>
      <w:r w:rsidRPr="00AE523A">
        <w:t>, 357–362 (1999).</w:t>
      </w:r>
    </w:p>
    <w:p w14:paraId="4DFBF376" w14:textId="77777777" w:rsidR="00AE523A" w:rsidRPr="00AE523A" w:rsidRDefault="00AE523A" w:rsidP="00AE523A">
      <w:pPr>
        <w:pStyle w:val="Bibliography"/>
      </w:pPr>
      <w:r w:rsidRPr="00AE523A">
        <w:t>55.</w:t>
      </w:r>
      <w:r w:rsidRPr="00AE523A">
        <w:tab/>
      </w:r>
      <w:proofErr w:type="spellStart"/>
      <w:r w:rsidRPr="00AE523A">
        <w:t>Bhogal</w:t>
      </w:r>
      <w:proofErr w:type="spellEnd"/>
      <w:r w:rsidRPr="00AE523A">
        <w:t xml:space="preserve">, H. K. The molecular pathogenesis of cholestasis in sepsis. </w:t>
      </w:r>
      <w:r w:rsidRPr="00AE523A">
        <w:rPr>
          <w:i/>
          <w:iCs/>
        </w:rPr>
        <w:t xml:space="preserve">Front </w:t>
      </w:r>
      <w:proofErr w:type="spellStart"/>
      <w:r w:rsidRPr="00AE523A">
        <w:rPr>
          <w:i/>
          <w:iCs/>
        </w:rPr>
        <w:t>Biosci</w:t>
      </w:r>
      <w:proofErr w:type="spellEnd"/>
      <w:r w:rsidRPr="00AE523A">
        <w:t xml:space="preserve"> </w:t>
      </w:r>
      <w:r w:rsidRPr="00AE523A">
        <w:rPr>
          <w:b/>
          <w:bCs/>
        </w:rPr>
        <w:t>E5</w:t>
      </w:r>
      <w:r w:rsidRPr="00AE523A">
        <w:t>, 87–96 (2013).</w:t>
      </w:r>
    </w:p>
    <w:p w14:paraId="55B7C943" w14:textId="77777777" w:rsidR="00AE523A" w:rsidRPr="00AE523A" w:rsidRDefault="00AE523A" w:rsidP="00AE523A">
      <w:pPr>
        <w:pStyle w:val="Bibliography"/>
      </w:pPr>
      <w:r w:rsidRPr="00AE523A">
        <w:t>56.</w:t>
      </w:r>
      <w:r w:rsidRPr="00AE523A">
        <w:tab/>
        <w:t xml:space="preserve">Davis, R. P., Miller‐Dorey, S. &amp; </w:t>
      </w:r>
      <w:proofErr w:type="spellStart"/>
      <w:r w:rsidRPr="00AE523A">
        <w:t>Jenne</w:t>
      </w:r>
      <w:proofErr w:type="spellEnd"/>
      <w:r w:rsidRPr="00AE523A">
        <w:t xml:space="preserve">, C. N. Platelets and coagulation in infection. </w:t>
      </w:r>
      <w:r w:rsidRPr="00AE523A">
        <w:rPr>
          <w:i/>
          <w:iCs/>
        </w:rPr>
        <w:t xml:space="preserve">Clin &amp;amp; Trans </w:t>
      </w:r>
      <w:proofErr w:type="spellStart"/>
      <w:r w:rsidRPr="00AE523A">
        <w:rPr>
          <w:i/>
          <w:iCs/>
        </w:rPr>
        <w:t>Imm</w:t>
      </w:r>
      <w:proofErr w:type="spellEnd"/>
      <w:r w:rsidRPr="00AE523A">
        <w:t xml:space="preserve"> </w:t>
      </w:r>
      <w:r w:rsidRPr="00AE523A">
        <w:rPr>
          <w:b/>
          <w:bCs/>
        </w:rPr>
        <w:t>5</w:t>
      </w:r>
      <w:r w:rsidRPr="00AE523A">
        <w:t>, e89 (2016).</w:t>
      </w:r>
    </w:p>
    <w:p w14:paraId="06B0EF8D" w14:textId="77777777" w:rsidR="00AE523A" w:rsidRPr="00AE523A" w:rsidRDefault="00AE523A" w:rsidP="00AE523A">
      <w:pPr>
        <w:pStyle w:val="Bibliography"/>
      </w:pPr>
      <w:r w:rsidRPr="00AE523A">
        <w:t>57.</w:t>
      </w:r>
      <w:r w:rsidRPr="00AE523A">
        <w:tab/>
        <w:t xml:space="preserve">Sanchez-Navarro, A., González-Soria, I., </w:t>
      </w:r>
      <w:proofErr w:type="spellStart"/>
      <w:r w:rsidRPr="00AE523A">
        <w:t>Caldiño</w:t>
      </w:r>
      <w:proofErr w:type="spellEnd"/>
      <w:r w:rsidRPr="00AE523A">
        <w:t xml:space="preserve">-Bohn, R. &amp; Bobadilla, N. A. Integrative view of serpins in health and disease: the contribution of serpinA3. </w:t>
      </w:r>
      <w:r w:rsidRPr="00AE523A">
        <w:rPr>
          <w:i/>
          <w:iCs/>
        </w:rPr>
        <w:t>American Journal of Physiology-Cell Physiology</w:t>
      </w:r>
      <w:r w:rsidRPr="00AE523A">
        <w:t xml:space="preserve"> ajpcell.00366.2020 (2020) doi:10.1152/ajpcell.00366.2020.</w:t>
      </w:r>
    </w:p>
    <w:p w14:paraId="4CE2B064" w14:textId="77777777" w:rsidR="00AE523A" w:rsidRPr="00AE523A" w:rsidRDefault="00AE523A" w:rsidP="00AE523A">
      <w:pPr>
        <w:pStyle w:val="Bibliography"/>
      </w:pPr>
      <w:r w:rsidRPr="00AE523A">
        <w:t>58.</w:t>
      </w:r>
      <w:r w:rsidRPr="00AE523A">
        <w:tab/>
      </w:r>
      <w:proofErr w:type="spellStart"/>
      <w:r w:rsidRPr="00AE523A">
        <w:t>Bianchini</w:t>
      </w:r>
      <w:proofErr w:type="spellEnd"/>
      <w:r w:rsidRPr="00AE523A">
        <w:t xml:space="preserve">, E. P., </w:t>
      </w:r>
      <w:proofErr w:type="spellStart"/>
      <w:r w:rsidRPr="00AE523A">
        <w:t>Auditeau</w:t>
      </w:r>
      <w:proofErr w:type="spellEnd"/>
      <w:r w:rsidRPr="00AE523A">
        <w:t xml:space="preserve">, C., </w:t>
      </w:r>
      <w:proofErr w:type="spellStart"/>
      <w:r w:rsidRPr="00AE523A">
        <w:t>Razanakolona</w:t>
      </w:r>
      <w:proofErr w:type="spellEnd"/>
      <w:r w:rsidRPr="00AE523A">
        <w:t xml:space="preserve">, M., </w:t>
      </w:r>
      <w:proofErr w:type="spellStart"/>
      <w:r w:rsidRPr="00AE523A">
        <w:t>Vasse</w:t>
      </w:r>
      <w:proofErr w:type="spellEnd"/>
      <w:r w:rsidRPr="00AE523A">
        <w:t xml:space="preserve">, M. &amp; </w:t>
      </w:r>
      <w:proofErr w:type="spellStart"/>
      <w:r w:rsidRPr="00AE523A">
        <w:t>Borgel</w:t>
      </w:r>
      <w:proofErr w:type="spellEnd"/>
      <w:r w:rsidRPr="00AE523A">
        <w:t xml:space="preserve">, D. Serpins in Hemostasis as Therapeutic Targets for Bleeding or Thrombotic Disorders. </w:t>
      </w:r>
      <w:r w:rsidRPr="00AE523A">
        <w:rPr>
          <w:i/>
          <w:iCs/>
        </w:rPr>
        <w:t>Front. Cardiovasc. Med.</w:t>
      </w:r>
      <w:r w:rsidRPr="00AE523A">
        <w:t xml:space="preserve"> </w:t>
      </w:r>
      <w:r w:rsidRPr="00AE523A">
        <w:rPr>
          <w:b/>
          <w:bCs/>
        </w:rPr>
        <w:t>7</w:t>
      </w:r>
      <w:r w:rsidRPr="00AE523A">
        <w:t>, 622778 (2021).</w:t>
      </w:r>
    </w:p>
    <w:p w14:paraId="2F95C0B3" w14:textId="77777777" w:rsidR="00AE523A" w:rsidRPr="00AE523A" w:rsidRDefault="00AE523A" w:rsidP="00AE523A">
      <w:pPr>
        <w:pStyle w:val="Bibliography"/>
      </w:pPr>
      <w:r w:rsidRPr="00AE523A">
        <w:t>59.</w:t>
      </w:r>
      <w:r w:rsidRPr="00AE523A">
        <w:tab/>
        <w:t>Liu, K.-J. &amp; Shih, N.-Y. The Role of Enolase in Tissue Invasion and Metastasis of Pathogens and Tumor Cells. (2007).</w:t>
      </w:r>
    </w:p>
    <w:p w14:paraId="1F0E5ABC" w14:textId="77777777" w:rsidR="00AE523A" w:rsidRPr="00AE523A" w:rsidRDefault="00AE523A" w:rsidP="00AE523A">
      <w:pPr>
        <w:pStyle w:val="Bibliography"/>
      </w:pPr>
      <w:r w:rsidRPr="00AE523A">
        <w:t>60.</w:t>
      </w:r>
      <w:r w:rsidRPr="00AE523A">
        <w:tab/>
      </w:r>
      <w:proofErr w:type="spellStart"/>
      <w:r w:rsidRPr="00AE523A">
        <w:t>Yaron</w:t>
      </w:r>
      <w:proofErr w:type="spellEnd"/>
      <w:r w:rsidRPr="00AE523A">
        <w:t xml:space="preserve">, J. R., Zhang, L., Guo, Q., </w:t>
      </w:r>
      <w:proofErr w:type="spellStart"/>
      <w:r w:rsidRPr="00AE523A">
        <w:t>Haydel</w:t>
      </w:r>
      <w:proofErr w:type="spellEnd"/>
      <w:r w:rsidRPr="00AE523A">
        <w:t xml:space="preserve">, S. E. &amp; Lucas, A. R. Fibrinolytic Serine Proteases, Therapeutic </w:t>
      </w:r>
      <w:proofErr w:type="gramStart"/>
      <w:r w:rsidRPr="00AE523A">
        <w:t>Serpins</w:t>
      </w:r>
      <w:proofErr w:type="gramEnd"/>
      <w:r w:rsidRPr="00AE523A">
        <w:t xml:space="preserve"> and Inflammation: Fire Dancers and Firestorms. </w:t>
      </w:r>
      <w:r w:rsidRPr="00AE523A">
        <w:rPr>
          <w:i/>
          <w:iCs/>
        </w:rPr>
        <w:t>Front. Cardiovasc. Med.</w:t>
      </w:r>
      <w:r w:rsidRPr="00AE523A">
        <w:t xml:space="preserve"> </w:t>
      </w:r>
      <w:r w:rsidRPr="00AE523A">
        <w:rPr>
          <w:b/>
          <w:bCs/>
        </w:rPr>
        <w:t>8</w:t>
      </w:r>
      <w:r w:rsidRPr="00AE523A">
        <w:t>, 648947 (2021).</w:t>
      </w:r>
    </w:p>
    <w:p w14:paraId="04BBB19F" w14:textId="77777777" w:rsidR="00AE523A" w:rsidRPr="00AE523A" w:rsidRDefault="00AE523A" w:rsidP="00AE523A">
      <w:pPr>
        <w:pStyle w:val="Bibliography"/>
      </w:pPr>
      <w:r w:rsidRPr="00AE523A">
        <w:lastRenderedPageBreak/>
        <w:t>61.</w:t>
      </w:r>
      <w:r w:rsidRPr="00AE523A">
        <w:tab/>
        <w:t xml:space="preserve">Maas, C. &amp; De Maat, S. Therapeutic SERPINs: Improving on Nature. </w:t>
      </w:r>
      <w:r w:rsidRPr="00AE523A">
        <w:rPr>
          <w:i/>
          <w:iCs/>
        </w:rPr>
        <w:t>Front. Cardiovasc. Med.</w:t>
      </w:r>
      <w:r w:rsidRPr="00AE523A">
        <w:t xml:space="preserve"> </w:t>
      </w:r>
      <w:r w:rsidRPr="00AE523A">
        <w:rPr>
          <w:b/>
          <w:bCs/>
        </w:rPr>
        <w:t>8</w:t>
      </w:r>
      <w:r w:rsidRPr="00AE523A">
        <w:t>, 648349 (2021).</w:t>
      </w:r>
    </w:p>
    <w:p w14:paraId="2F99D3A4" w14:textId="77777777" w:rsidR="00AE523A" w:rsidRPr="00AE523A" w:rsidRDefault="00AE523A" w:rsidP="00AE523A">
      <w:pPr>
        <w:pStyle w:val="Bibliography"/>
      </w:pPr>
      <w:r w:rsidRPr="00AE523A">
        <w:t>62.</w:t>
      </w:r>
      <w:r w:rsidRPr="00AE523A">
        <w:tab/>
      </w:r>
      <w:proofErr w:type="spellStart"/>
      <w:r w:rsidRPr="00AE523A">
        <w:t>Iram</w:t>
      </w:r>
      <w:proofErr w:type="spellEnd"/>
      <w:r w:rsidRPr="00AE523A">
        <w:t xml:space="preserve">, S., Rahman, S., Choi, I. &amp; Kim, J. Insight into the function of </w:t>
      </w:r>
      <w:proofErr w:type="spellStart"/>
      <w:r w:rsidRPr="00AE523A">
        <w:t>tetranectin</w:t>
      </w:r>
      <w:proofErr w:type="spellEnd"/>
      <w:r w:rsidRPr="00AE523A">
        <w:t xml:space="preserve"> in human diseases: A review and prospects for </w:t>
      </w:r>
      <w:proofErr w:type="spellStart"/>
      <w:r w:rsidRPr="00AE523A">
        <w:t>tetranectin</w:t>
      </w:r>
      <w:proofErr w:type="spellEnd"/>
      <w:r w:rsidRPr="00AE523A">
        <w:t xml:space="preserve">-targeted disease treatment. </w:t>
      </w:r>
      <w:proofErr w:type="spellStart"/>
      <w:r w:rsidRPr="00AE523A">
        <w:rPr>
          <w:i/>
          <w:iCs/>
        </w:rPr>
        <w:t>Heliyon</w:t>
      </w:r>
      <w:proofErr w:type="spellEnd"/>
      <w:r w:rsidRPr="00AE523A">
        <w:t xml:space="preserve"> </w:t>
      </w:r>
      <w:r w:rsidRPr="00AE523A">
        <w:rPr>
          <w:b/>
          <w:bCs/>
        </w:rPr>
        <w:t>10</w:t>
      </w:r>
      <w:r w:rsidRPr="00AE523A">
        <w:t>, e23512 (2024).</w:t>
      </w:r>
    </w:p>
    <w:p w14:paraId="3B58FADE" w14:textId="77777777" w:rsidR="00AE523A" w:rsidRPr="00AE523A" w:rsidRDefault="00AE523A" w:rsidP="00AE523A">
      <w:pPr>
        <w:pStyle w:val="Bibliography"/>
      </w:pPr>
      <w:r w:rsidRPr="00AE523A">
        <w:t>63.</w:t>
      </w:r>
      <w:r w:rsidRPr="00AE523A">
        <w:tab/>
        <w:t xml:space="preserve">Fang, X., </w:t>
      </w:r>
      <w:proofErr w:type="spellStart"/>
      <w:r w:rsidRPr="00AE523A">
        <w:t>Kaduce</w:t>
      </w:r>
      <w:proofErr w:type="spellEnd"/>
      <w:r w:rsidRPr="00AE523A">
        <w:t>, T. L. &amp; Spector, A. A. 13-(S)-</w:t>
      </w:r>
      <w:proofErr w:type="spellStart"/>
      <w:r w:rsidRPr="00AE523A">
        <w:t>Hydroxyoctadecadienoic</w:t>
      </w:r>
      <w:proofErr w:type="spellEnd"/>
      <w:r w:rsidRPr="00AE523A">
        <w:t xml:space="preserve"> acid (13-HODE) incorporation and conversion to novel products by endothelial cells. </w:t>
      </w:r>
      <w:r w:rsidRPr="00AE523A">
        <w:rPr>
          <w:i/>
          <w:iCs/>
        </w:rPr>
        <w:t>Journal of Lipid Research</w:t>
      </w:r>
      <w:r w:rsidRPr="00AE523A">
        <w:t xml:space="preserve"> </w:t>
      </w:r>
      <w:r w:rsidRPr="00AE523A">
        <w:rPr>
          <w:b/>
          <w:bCs/>
        </w:rPr>
        <w:t>40</w:t>
      </w:r>
      <w:r w:rsidRPr="00AE523A">
        <w:t>, 699–707 (1999).</w:t>
      </w:r>
    </w:p>
    <w:p w14:paraId="5F9CEAA4" w14:textId="77777777" w:rsidR="00AE523A" w:rsidRPr="00AE523A" w:rsidRDefault="00AE523A" w:rsidP="00AE523A">
      <w:pPr>
        <w:pStyle w:val="Bibliography"/>
      </w:pPr>
      <w:r w:rsidRPr="00AE523A">
        <w:t>64.</w:t>
      </w:r>
      <w:r w:rsidRPr="00AE523A">
        <w:tab/>
      </w:r>
      <w:proofErr w:type="spellStart"/>
      <w:r w:rsidRPr="00AE523A">
        <w:t>Cambiaggi</w:t>
      </w:r>
      <w:proofErr w:type="spellEnd"/>
      <w:r w:rsidRPr="00AE523A">
        <w:t xml:space="preserve">, L., Chakravarty, A., Noureddine, N. &amp; </w:t>
      </w:r>
      <w:proofErr w:type="spellStart"/>
      <w:r w:rsidRPr="00AE523A">
        <w:t>Hersberger</w:t>
      </w:r>
      <w:proofErr w:type="spellEnd"/>
      <w:r w:rsidRPr="00AE523A">
        <w:t xml:space="preserve">, M. The Role of α-Linolenic Acid and Its Oxylipins in Human Cardiovascular Diseases. </w:t>
      </w:r>
      <w:r w:rsidRPr="00AE523A">
        <w:rPr>
          <w:i/>
          <w:iCs/>
        </w:rPr>
        <w:t>IJMS</w:t>
      </w:r>
      <w:r w:rsidRPr="00AE523A">
        <w:t xml:space="preserve"> </w:t>
      </w:r>
      <w:r w:rsidRPr="00AE523A">
        <w:rPr>
          <w:b/>
          <w:bCs/>
        </w:rPr>
        <w:t>24</w:t>
      </w:r>
      <w:r w:rsidRPr="00AE523A">
        <w:t>, 6110 (2023).</w:t>
      </w:r>
    </w:p>
    <w:p w14:paraId="21E2872C" w14:textId="77777777" w:rsidR="00AE523A" w:rsidRPr="00AE523A" w:rsidRDefault="00AE523A" w:rsidP="00AE523A">
      <w:pPr>
        <w:pStyle w:val="Bibliography"/>
      </w:pPr>
      <w:r w:rsidRPr="00AE523A">
        <w:t>65.</w:t>
      </w:r>
      <w:r w:rsidRPr="00AE523A">
        <w:tab/>
        <w:t xml:space="preserve">Prost, I. </w:t>
      </w:r>
      <w:r w:rsidRPr="00AE523A">
        <w:rPr>
          <w:i/>
          <w:iCs/>
        </w:rPr>
        <w:t>et al.</w:t>
      </w:r>
      <w:r w:rsidRPr="00AE523A">
        <w:t xml:space="preserve"> Evaluation of the Antimicrobial Activities of Plant Oxylipins Supports Their Involvement in Defense against Pathogens. </w:t>
      </w:r>
      <w:r w:rsidRPr="00AE523A">
        <w:rPr>
          <w:i/>
          <w:iCs/>
        </w:rPr>
        <w:t>Plant Physiology</w:t>
      </w:r>
      <w:r w:rsidRPr="00AE523A">
        <w:t xml:space="preserve"> </w:t>
      </w:r>
      <w:r w:rsidRPr="00AE523A">
        <w:rPr>
          <w:b/>
          <w:bCs/>
        </w:rPr>
        <w:t>139</w:t>
      </w:r>
      <w:r w:rsidRPr="00AE523A">
        <w:t>, 1902–1913 (2005).</w:t>
      </w:r>
    </w:p>
    <w:p w14:paraId="0A68648D" w14:textId="77777777" w:rsidR="00AE523A" w:rsidRPr="00AE523A" w:rsidRDefault="00AE523A" w:rsidP="00AE523A">
      <w:pPr>
        <w:pStyle w:val="Bibliography"/>
      </w:pPr>
      <w:r w:rsidRPr="00AE523A">
        <w:t>66.</w:t>
      </w:r>
      <w:r w:rsidRPr="00AE523A">
        <w:tab/>
        <w:t xml:space="preserve">P. De Carvalho, M. &amp; Abraham, W.-R. Antimicrobial and Biofilm Inhibiting Diketopiperazines. </w:t>
      </w:r>
      <w:r w:rsidRPr="00AE523A">
        <w:rPr>
          <w:i/>
          <w:iCs/>
        </w:rPr>
        <w:t>CMC</w:t>
      </w:r>
      <w:r w:rsidRPr="00AE523A">
        <w:t xml:space="preserve"> </w:t>
      </w:r>
      <w:r w:rsidRPr="00AE523A">
        <w:rPr>
          <w:b/>
          <w:bCs/>
        </w:rPr>
        <w:t>19</w:t>
      </w:r>
      <w:r w:rsidRPr="00AE523A">
        <w:t>, 3564–3577 (2012).</w:t>
      </w:r>
    </w:p>
    <w:p w14:paraId="61E62639" w14:textId="77777777" w:rsidR="00AE523A" w:rsidRPr="00AE523A" w:rsidRDefault="00AE523A" w:rsidP="00AE523A">
      <w:pPr>
        <w:pStyle w:val="Bibliography"/>
      </w:pPr>
      <w:r w:rsidRPr="00AE523A">
        <w:t>67.</w:t>
      </w:r>
      <w:r w:rsidRPr="00AE523A">
        <w:tab/>
      </w:r>
      <w:proofErr w:type="spellStart"/>
      <w:r w:rsidRPr="00AE523A">
        <w:t>Fdhila</w:t>
      </w:r>
      <w:proofErr w:type="spellEnd"/>
      <w:r w:rsidRPr="00AE523A">
        <w:t xml:space="preserve">, F., Vázquez, V., Sánchez, J. L. &amp; </w:t>
      </w:r>
      <w:proofErr w:type="spellStart"/>
      <w:r w:rsidRPr="00AE523A">
        <w:t>Riguera</w:t>
      </w:r>
      <w:proofErr w:type="spellEnd"/>
      <w:r w:rsidRPr="00AE523A">
        <w:t xml:space="preserve">, R. </w:t>
      </w:r>
      <w:r w:rsidRPr="00AE523A">
        <w:rPr>
          <w:smallCaps/>
        </w:rPr>
        <w:t>dd</w:t>
      </w:r>
      <w:r w:rsidRPr="00AE523A">
        <w:t xml:space="preserve"> -Diketopiperazines: Antibiotics Active against </w:t>
      </w:r>
      <w:r w:rsidRPr="00AE523A">
        <w:rPr>
          <w:i/>
          <w:iCs/>
        </w:rPr>
        <w:t>Vibrio</w:t>
      </w:r>
      <w:r w:rsidRPr="00AE523A">
        <w:t xml:space="preserve"> </w:t>
      </w:r>
      <w:r w:rsidRPr="00AE523A">
        <w:rPr>
          <w:i/>
          <w:iCs/>
        </w:rPr>
        <w:t>a</w:t>
      </w:r>
      <w:r w:rsidRPr="00AE523A">
        <w:t xml:space="preserve"> </w:t>
      </w:r>
      <w:proofErr w:type="spellStart"/>
      <w:r w:rsidRPr="00AE523A">
        <w:rPr>
          <w:i/>
          <w:iCs/>
        </w:rPr>
        <w:t>nguillarum</w:t>
      </w:r>
      <w:proofErr w:type="spellEnd"/>
      <w:r w:rsidRPr="00AE523A">
        <w:t xml:space="preserve"> Isolated from Marine Bacteria Associated with Cultures of </w:t>
      </w:r>
      <w:r w:rsidRPr="00AE523A">
        <w:rPr>
          <w:i/>
          <w:iCs/>
        </w:rPr>
        <w:t>Pecten</w:t>
      </w:r>
      <w:r w:rsidRPr="00AE523A">
        <w:t xml:space="preserve"> </w:t>
      </w:r>
      <w:r w:rsidRPr="00AE523A">
        <w:rPr>
          <w:i/>
          <w:iCs/>
        </w:rPr>
        <w:t>m</w:t>
      </w:r>
      <w:r w:rsidRPr="00AE523A">
        <w:t xml:space="preserve"> </w:t>
      </w:r>
      <w:proofErr w:type="spellStart"/>
      <w:r w:rsidRPr="00AE523A">
        <w:rPr>
          <w:i/>
          <w:iCs/>
        </w:rPr>
        <w:t>aximus</w:t>
      </w:r>
      <w:proofErr w:type="spellEnd"/>
      <w:r w:rsidRPr="00AE523A">
        <w:t xml:space="preserve">. </w:t>
      </w:r>
      <w:r w:rsidRPr="00AE523A">
        <w:rPr>
          <w:i/>
          <w:iCs/>
        </w:rPr>
        <w:t>J. Nat. Prod.</w:t>
      </w:r>
      <w:r w:rsidRPr="00AE523A">
        <w:t xml:space="preserve"> </w:t>
      </w:r>
      <w:r w:rsidRPr="00AE523A">
        <w:rPr>
          <w:b/>
          <w:bCs/>
        </w:rPr>
        <w:t>66</w:t>
      </w:r>
      <w:r w:rsidRPr="00AE523A">
        <w:t>, 1299–1301 (2003).</w:t>
      </w:r>
    </w:p>
    <w:p w14:paraId="555550F7" w14:textId="77777777" w:rsidR="00AE523A" w:rsidRPr="00AE523A" w:rsidRDefault="00AE523A" w:rsidP="00AE523A">
      <w:pPr>
        <w:pStyle w:val="Bibliography"/>
      </w:pPr>
      <w:r w:rsidRPr="00AE523A">
        <w:t>68.</w:t>
      </w:r>
      <w:r w:rsidRPr="00AE523A">
        <w:tab/>
      </w:r>
      <w:proofErr w:type="spellStart"/>
      <w:r w:rsidRPr="00AE523A">
        <w:t>Swinehart</w:t>
      </w:r>
      <w:proofErr w:type="spellEnd"/>
      <w:r w:rsidRPr="00AE523A">
        <w:t xml:space="preserve">, W. </w:t>
      </w:r>
      <w:r w:rsidRPr="00AE523A">
        <w:rPr>
          <w:i/>
          <w:iCs/>
        </w:rPr>
        <w:t>et al.</w:t>
      </w:r>
      <w:r w:rsidRPr="00AE523A">
        <w:t xml:space="preserve"> Specificity in the biosynthesis of the universal tRNA nucleoside </w:t>
      </w:r>
      <w:r w:rsidRPr="00AE523A">
        <w:rPr>
          <w:i/>
          <w:iCs/>
        </w:rPr>
        <w:t>N</w:t>
      </w:r>
      <w:r w:rsidRPr="00AE523A">
        <w:t xml:space="preserve"> </w:t>
      </w:r>
      <w:r w:rsidRPr="00AE523A">
        <w:rPr>
          <w:vertAlign w:val="superscript"/>
        </w:rPr>
        <w:t>6</w:t>
      </w:r>
      <w:r w:rsidRPr="00AE523A">
        <w:t xml:space="preserve"> -</w:t>
      </w:r>
      <w:proofErr w:type="spellStart"/>
      <w:r w:rsidRPr="00AE523A">
        <w:t>threonylcarbamoyl</w:t>
      </w:r>
      <w:proofErr w:type="spellEnd"/>
      <w:r w:rsidRPr="00AE523A">
        <w:t xml:space="preserve"> adenosine (t </w:t>
      </w:r>
      <w:r w:rsidRPr="00AE523A">
        <w:rPr>
          <w:vertAlign w:val="superscript"/>
        </w:rPr>
        <w:t>6</w:t>
      </w:r>
      <w:r w:rsidRPr="00AE523A">
        <w:t xml:space="preserve"> A)—</w:t>
      </w:r>
      <w:proofErr w:type="spellStart"/>
      <w:r w:rsidRPr="00AE523A">
        <w:t>TsaD</w:t>
      </w:r>
      <w:proofErr w:type="spellEnd"/>
      <w:r w:rsidRPr="00AE523A">
        <w:t xml:space="preserve"> is the gatekeeper. </w:t>
      </w:r>
      <w:r w:rsidRPr="00AE523A">
        <w:rPr>
          <w:i/>
          <w:iCs/>
        </w:rPr>
        <w:t>RNA</w:t>
      </w:r>
      <w:r w:rsidRPr="00AE523A">
        <w:t xml:space="preserve"> </w:t>
      </w:r>
      <w:r w:rsidRPr="00AE523A">
        <w:rPr>
          <w:b/>
          <w:bCs/>
        </w:rPr>
        <w:t>26</w:t>
      </w:r>
      <w:r w:rsidRPr="00AE523A">
        <w:t>, 1094–1103 (2020).</w:t>
      </w:r>
    </w:p>
    <w:p w14:paraId="45100206" w14:textId="77777777" w:rsidR="00AE523A" w:rsidRPr="00AE523A" w:rsidRDefault="00AE523A" w:rsidP="00AE523A">
      <w:pPr>
        <w:pStyle w:val="Bibliography"/>
      </w:pPr>
      <w:r w:rsidRPr="00AE523A">
        <w:t>69.</w:t>
      </w:r>
      <w:r w:rsidRPr="00AE523A">
        <w:tab/>
      </w:r>
      <w:proofErr w:type="spellStart"/>
      <w:r w:rsidRPr="00AE523A">
        <w:t>Nagayoshi</w:t>
      </w:r>
      <w:proofErr w:type="spellEnd"/>
      <w:r w:rsidRPr="00AE523A">
        <w:t xml:space="preserve">, Y. </w:t>
      </w:r>
      <w:r w:rsidRPr="00AE523A">
        <w:rPr>
          <w:i/>
          <w:iCs/>
        </w:rPr>
        <w:t>et al.</w:t>
      </w:r>
      <w:r w:rsidRPr="00AE523A">
        <w:t xml:space="preserve"> t6A and ms2t6A Modified Nucleosides in Serum and Urine as Strong Candidate Biomarkers of COVID-19 Infection and Severity. </w:t>
      </w:r>
      <w:r w:rsidRPr="00AE523A">
        <w:rPr>
          <w:i/>
          <w:iCs/>
        </w:rPr>
        <w:t>Biomolecules</w:t>
      </w:r>
      <w:r w:rsidRPr="00AE523A">
        <w:t xml:space="preserve"> </w:t>
      </w:r>
      <w:r w:rsidRPr="00AE523A">
        <w:rPr>
          <w:b/>
          <w:bCs/>
        </w:rPr>
        <w:t>12</w:t>
      </w:r>
      <w:r w:rsidRPr="00AE523A">
        <w:t>, 1233 (2022).</w:t>
      </w:r>
    </w:p>
    <w:p w14:paraId="122A8868" w14:textId="77777777" w:rsidR="00AE523A" w:rsidRPr="00AE523A" w:rsidRDefault="00AE523A" w:rsidP="00AE523A">
      <w:pPr>
        <w:pStyle w:val="Bibliography"/>
      </w:pPr>
      <w:r w:rsidRPr="00AE523A">
        <w:t>70.</w:t>
      </w:r>
      <w:r w:rsidRPr="00AE523A">
        <w:tab/>
        <w:t xml:space="preserve">Wang, Y. &amp; Qian, H. Phthalates and Their Impacts on Human Health. </w:t>
      </w:r>
      <w:r w:rsidRPr="00AE523A">
        <w:rPr>
          <w:i/>
          <w:iCs/>
        </w:rPr>
        <w:t>Healthcare</w:t>
      </w:r>
      <w:r w:rsidRPr="00AE523A">
        <w:t xml:space="preserve"> </w:t>
      </w:r>
      <w:r w:rsidRPr="00AE523A">
        <w:rPr>
          <w:b/>
          <w:bCs/>
        </w:rPr>
        <w:t>9</w:t>
      </w:r>
      <w:r w:rsidRPr="00AE523A">
        <w:t>, 603 (2021).</w:t>
      </w:r>
    </w:p>
    <w:p w14:paraId="04BFCAA9" w14:textId="77777777" w:rsidR="00AE523A" w:rsidRPr="00AE523A" w:rsidRDefault="00AE523A" w:rsidP="00AE523A">
      <w:pPr>
        <w:pStyle w:val="Bibliography"/>
      </w:pPr>
      <w:r w:rsidRPr="00AE523A">
        <w:lastRenderedPageBreak/>
        <w:t>71.</w:t>
      </w:r>
      <w:r w:rsidRPr="00AE523A">
        <w:tab/>
        <w:t>Win-</w:t>
      </w:r>
      <w:proofErr w:type="spellStart"/>
      <w:r w:rsidRPr="00AE523A">
        <w:t>Shwe</w:t>
      </w:r>
      <w:proofErr w:type="spellEnd"/>
      <w:r w:rsidRPr="00AE523A">
        <w:t xml:space="preserve">, T.-T. </w:t>
      </w:r>
      <w:r w:rsidRPr="00AE523A">
        <w:rPr>
          <w:i/>
          <w:iCs/>
        </w:rPr>
        <w:t>et al.</w:t>
      </w:r>
      <w:r w:rsidRPr="00AE523A">
        <w:t xml:space="preserve"> Dietary Exposure to Flame Retardant Tris (2-Butoxyethyl) Phosphate Altered Neurobehavior and Neuroinflammatory Responses in a Mouse Model of Allergic Asthma. </w:t>
      </w:r>
      <w:r w:rsidRPr="00AE523A">
        <w:rPr>
          <w:i/>
          <w:iCs/>
        </w:rPr>
        <w:t>IJMS</w:t>
      </w:r>
      <w:r w:rsidRPr="00AE523A">
        <w:t xml:space="preserve"> </w:t>
      </w:r>
      <w:r w:rsidRPr="00AE523A">
        <w:rPr>
          <w:b/>
          <w:bCs/>
        </w:rPr>
        <w:t>23</w:t>
      </w:r>
      <w:r w:rsidRPr="00AE523A">
        <w:t>, 655 (2022).</w:t>
      </w:r>
    </w:p>
    <w:p w14:paraId="4CCE76CE" w14:textId="77777777" w:rsidR="00AE523A" w:rsidRPr="00AE523A" w:rsidRDefault="00AE523A" w:rsidP="00AE523A">
      <w:pPr>
        <w:pStyle w:val="Bibliography"/>
      </w:pPr>
      <w:r w:rsidRPr="00AE523A">
        <w:t>72.</w:t>
      </w:r>
      <w:r w:rsidRPr="00AE523A">
        <w:tab/>
        <w:t xml:space="preserve">Cruickshank-Quinn, C. </w:t>
      </w:r>
      <w:r w:rsidRPr="00AE523A">
        <w:rPr>
          <w:i/>
          <w:iCs/>
        </w:rPr>
        <w:t>et al.</w:t>
      </w:r>
      <w:r w:rsidRPr="00AE523A">
        <w:t xml:space="preserve"> Impact of Blood Collection Tubes and Sample Handling Time on Serum and Plasma Metabolome and Lipidome. </w:t>
      </w:r>
      <w:r w:rsidRPr="00AE523A">
        <w:rPr>
          <w:i/>
          <w:iCs/>
        </w:rPr>
        <w:t>Metabolites</w:t>
      </w:r>
      <w:r w:rsidRPr="00AE523A">
        <w:t xml:space="preserve"> </w:t>
      </w:r>
      <w:r w:rsidRPr="00AE523A">
        <w:rPr>
          <w:b/>
          <w:bCs/>
        </w:rPr>
        <w:t>8</w:t>
      </w:r>
      <w:r w:rsidRPr="00AE523A">
        <w:t>, 88 (2018).</w:t>
      </w:r>
    </w:p>
    <w:p w14:paraId="27B0ACA1" w14:textId="77777777" w:rsidR="00AE523A" w:rsidRPr="00AE523A" w:rsidRDefault="00AE523A" w:rsidP="00AE523A">
      <w:pPr>
        <w:pStyle w:val="Bibliography"/>
      </w:pPr>
      <w:r w:rsidRPr="00AE523A">
        <w:t>73.</w:t>
      </w:r>
      <w:r w:rsidRPr="00AE523A">
        <w:tab/>
      </w:r>
      <w:proofErr w:type="spellStart"/>
      <w:r w:rsidRPr="00AE523A">
        <w:t>Naegeli</w:t>
      </w:r>
      <w:proofErr w:type="spellEnd"/>
      <w:r w:rsidRPr="00AE523A">
        <w:t xml:space="preserve">, A. </w:t>
      </w:r>
      <w:r w:rsidRPr="00AE523A">
        <w:rPr>
          <w:i/>
          <w:iCs/>
        </w:rPr>
        <w:t>et al.</w:t>
      </w:r>
      <w:r w:rsidRPr="00AE523A">
        <w:t xml:space="preserve"> </w:t>
      </w:r>
      <w:r w:rsidRPr="00AE523A">
        <w:rPr>
          <w:i/>
          <w:iCs/>
        </w:rPr>
        <w:t>Streptococcus pyogenes</w:t>
      </w:r>
      <w:r w:rsidRPr="00AE523A">
        <w:t xml:space="preserve"> evades adaptive immunity through specific IgG glycan hydrolysis. </w:t>
      </w:r>
      <w:r w:rsidRPr="00AE523A">
        <w:rPr>
          <w:i/>
          <w:iCs/>
        </w:rPr>
        <w:t>Journal of Experimental Medicine</w:t>
      </w:r>
      <w:r w:rsidRPr="00AE523A">
        <w:t xml:space="preserve"> </w:t>
      </w:r>
      <w:r w:rsidRPr="00AE523A">
        <w:rPr>
          <w:b/>
          <w:bCs/>
        </w:rPr>
        <w:t>216</w:t>
      </w:r>
      <w:r w:rsidRPr="00AE523A">
        <w:t>, 1615–1629 (2019).</w:t>
      </w:r>
    </w:p>
    <w:p w14:paraId="3FDB76A1" w14:textId="77777777" w:rsidR="00AE523A" w:rsidRPr="00AE523A" w:rsidRDefault="00AE523A" w:rsidP="00AE523A">
      <w:pPr>
        <w:pStyle w:val="Bibliography"/>
      </w:pPr>
      <w:r w:rsidRPr="00AE523A">
        <w:t>74.</w:t>
      </w:r>
      <w:r w:rsidRPr="00AE523A">
        <w:tab/>
        <w:t xml:space="preserve">Kagawa, T. F. </w:t>
      </w:r>
      <w:r w:rsidRPr="00AE523A">
        <w:rPr>
          <w:i/>
          <w:iCs/>
        </w:rPr>
        <w:t>et al.</w:t>
      </w:r>
      <w:r w:rsidRPr="00AE523A">
        <w:t xml:space="preserve"> Crystal structure of the zymogen form of the group A </w:t>
      </w:r>
      <w:r w:rsidRPr="00AE523A">
        <w:rPr>
          <w:i/>
          <w:iCs/>
        </w:rPr>
        <w:t>Streptococcus</w:t>
      </w:r>
      <w:r w:rsidRPr="00AE523A">
        <w:t xml:space="preserve"> virulence factor </w:t>
      </w:r>
      <w:proofErr w:type="spellStart"/>
      <w:r w:rsidRPr="00AE523A">
        <w:t>SpeB</w:t>
      </w:r>
      <w:proofErr w:type="spellEnd"/>
      <w:r w:rsidRPr="00AE523A">
        <w:t xml:space="preserve">: An integrin-binding cysteine protease. </w:t>
      </w:r>
      <w:r w:rsidRPr="00AE523A">
        <w:rPr>
          <w:i/>
          <w:iCs/>
        </w:rPr>
        <w:t>Proc. Natl. Acad. Sci. U.S.A.</w:t>
      </w:r>
      <w:r w:rsidRPr="00AE523A">
        <w:t xml:space="preserve"> </w:t>
      </w:r>
      <w:r w:rsidRPr="00AE523A">
        <w:rPr>
          <w:b/>
          <w:bCs/>
        </w:rPr>
        <w:t>97</w:t>
      </w:r>
      <w:r w:rsidRPr="00AE523A">
        <w:t>, 2235–2240 (2000).</w:t>
      </w:r>
    </w:p>
    <w:p w14:paraId="6162C5AB" w14:textId="77777777" w:rsidR="00AE523A" w:rsidRPr="00AE523A" w:rsidRDefault="00AE523A" w:rsidP="00AE523A">
      <w:pPr>
        <w:pStyle w:val="Bibliography"/>
      </w:pPr>
      <w:r w:rsidRPr="00AE523A">
        <w:t>75.</w:t>
      </w:r>
      <w:r w:rsidRPr="00AE523A">
        <w:tab/>
        <w:t xml:space="preserve">Rosales, F. J., Ritter, S. J., </w:t>
      </w:r>
      <w:proofErr w:type="spellStart"/>
      <w:r w:rsidRPr="00AE523A">
        <w:t>Zolfaghari</w:t>
      </w:r>
      <w:proofErr w:type="spellEnd"/>
      <w:r w:rsidRPr="00AE523A">
        <w:t xml:space="preserve">, R., Smith, J. E. &amp; Ross, A. C. Effects of acute inflammation on plasma retinol, retinol-binding protein, and its mRNA in the liver and kidneys of vitamin A-sufficient rats. </w:t>
      </w:r>
      <w:r w:rsidRPr="00AE523A">
        <w:rPr>
          <w:i/>
          <w:iCs/>
        </w:rPr>
        <w:t>Journal of Lipid Research</w:t>
      </w:r>
      <w:r w:rsidRPr="00AE523A">
        <w:t xml:space="preserve"> </w:t>
      </w:r>
      <w:r w:rsidRPr="00AE523A">
        <w:rPr>
          <w:b/>
          <w:bCs/>
        </w:rPr>
        <w:t>37</w:t>
      </w:r>
      <w:r w:rsidRPr="00AE523A">
        <w:t>, 962–971 (1996).</w:t>
      </w:r>
    </w:p>
    <w:p w14:paraId="25462064" w14:textId="77777777" w:rsidR="00AE523A" w:rsidRPr="00AE523A" w:rsidRDefault="00AE523A" w:rsidP="00AE523A">
      <w:pPr>
        <w:pStyle w:val="Bibliography"/>
      </w:pPr>
      <w:r w:rsidRPr="00AE523A">
        <w:t>76.</w:t>
      </w:r>
      <w:r w:rsidRPr="00AE523A">
        <w:tab/>
      </w:r>
      <w:proofErr w:type="spellStart"/>
      <w:r w:rsidRPr="00AE523A">
        <w:t>Stephensen</w:t>
      </w:r>
      <w:proofErr w:type="spellEnd"/>
      <w:r w:rsidRPr="00AE523A">
        <w:t>, C. B. VITAMIN A, INFECTION, AND IMMUNE FUNCTION. (2001).</w:t>
      </w:r>
    </w:p>
    <w:p w14:paraId="0E556C0E" w14:textId="77777777" w:rsidR="00AE523A" w:rsidRPr="00AE523A" w:rsidRDefault="00AE523A" w:rsidP="00AE523A">
      <w:pPr>
        <w:pStyle w:val="Bibliography"/>
      </w:pPr>
      <w:r w:rsidRPr="00AE523A">
        <w:t>77.</w:t>
      </w:r>
      <w:r w:rsidRPr="00AE523A">
        <w:tab/>
      </w:r>
      <w:proofErr w:type="spellStart"/>
      <w:r w:rsidRPr="00AE523A">
        <w:t>Sammalkorpi</w:t>
      </w:r>
      <w:proofErr w:type="spellEnd"/>
      <w:r w:rsidRPr="00AE523A">
        <w:t xml:space="preserve">, K., </w:t>
      </w:r>
      <w:proofErr w:type="spellStart"/>
      <w:r w:rsidRPr="00AE523A">
        <w:t>Valtonen</w:t>
      </w:r>
      <w:proofErr w:type="spellEnd"/>
      <w:r w:rsidRPr="00AE523A">
        <w:t xml:space="preserve">, V., </w:t>
      </w:r>
      <w:proofErr w:type="spellStart"/>
      <w:r w:rsidRPr="00AE523A">
        <w:t>Kerttula</w:t>
      </w:r>
      <w:proofErr w:type="spellEnd"/>
      <w:r w:rsidRPr="00AE523A">
        <w:t xml:space="preserve">, Y., </w:t>
      </w:r>
      <w:proofErr w:type="spellStart"/>
      <w:r w:rsidRPr="00AE523A">
        <w:t>Nikkilä</w:t>
      </w:r>
      <w:proofErr w:type="spellEnd"/>
      <w:r w:rsidRPr="00AE523A">
        <w:t xml:space="preserve">, E. &amp; </w:t>
      </w:r>
      <w:proofErr w:type="spellStart"/>
      <w:r w:rsidRPr="00AE523A">
        <w:t>Taskinen</w:t>
      </w:r>
      <w:proofErr w:type="spellEnd"/>
      <w:r w:rsidRPr="00AE523A">
        <w:t xml:space="preserve">, M.-R. Changes in serum lipoprotein pattern induced by acute infections. </w:t>
      </w:r>
      <w:r w:rsidRPr="00AE523A">
        <w:rPr>
          <w:i/>
          <w:iCs/>
        </w:rPr>
        <w:t>Metabolism</w:t>
      </w:r>
      <w:r w:rsidRPr="00AE523A">
        <w:t xml:space="preserve"> </w:t>
      </w:r>
      <w:r w:rsidRPr="00AE523A">
        <w:rPr>
          <w:b/>
          <w:bCs/>
        </w:rPr>
        <w:t>37</w:t>
      </w:r>
      <w:r w:rsidRPr="00AE523A">
        <w:t>, 859–865 (1988).</w:t>
      </w:r>
    </w:p>
    <w:p w14:paraId="7E1F12C0" w14:textId="77777777" w:rsidR="00AE523A" w:rsidRPr="00AE523A" w:rsidRDefault="00AE523A" w:rsidP="00AE523A">
      <w:pPr>
        <w:pStyle w:val="Bibliography"/>
      </w:pPr>
      <w:r w:rsidRPr="00AE523A">
        <w:t>78.</w:t>
      </w:r>
      <w:r w:rsidRPr="00AE523A">
        <w:tab/>
        <w:t xml:space="preserve">Miller, W. Treatment of enterococcal infections. </w:t>
      </w:r>
      <w:r w:rsidRPr="00AE523A">
        <w:rPr>
          <w:i/>
          <w:iCs/>
        </w:rPr>
        <w:t>UpToDate</w:t>
      </w:r>
      <w:r w:rsidRPr="00AE523A">
        <w:t>.</w:t>
      </w:r>
    </w:p>
    <w:p w14:paraId="091F3C66" w14:textId="77777777" w:rsidR="00AE523A" w:rsidRPr="00AE523A" w:rsidRDefault="00AE523A" w:rsidP="00AE523A">
      <w:pPr>
        <w:pStyle w:val="Bibliography"/>
      </w:pPr>
      <w:r w:rsidRPr="00AE523A">
        <w:t>79.</w:t>
      </w:r>
      <w:r w:rsidRPr="00AE523A">
        <w:tab/>
        <w:t xml:space="preserve">Lee, C. Type 3 cystatins; fetuins, kininogen and histidine-rich glycoprotein. </w:t>
      </w:r>
      <w:r w:rsidRPr="00AE523A">
        <w:rPr>
          <w:i/>
          <w:iCs/>
        </w:rPr>
        <w:t xml:space="preserve">Front </w:t>
      </w:r>
      <w:proofErr w:type="spellStart"/>
      <w:r w:rsidRPr="00AE523A">
        <w:rPr>
          <w:i/>
          <w:iCs/>
        </w:rPr>
        <w:t>Biosci</w:t>
      </w:r>
      <w:proofErr w:type="spellEnd"/>
      <w:r w:rsidRPr="00AE523A">
        <w:t xml:space="preserve"> </w:t>
      </w:r>
      <w:r w:rsidRPr="00AE523A">
        <w:rPr>
          <w:b/>
          <w:bCs/>
        </w:rPr>
        <w:t>Volume</w:t>
      </w:r>
      <w:r w:rsidRPr="00AE523A">
        <w:t>, 2911 (2009).</w:t>
      </w:r>
    </w:p>
    <w:p w14:paraId="0E5CD712" w14:textId="77777777" w:rsidR="00AE523A" w:rsidRPr="00AE523A" w:rsidRDefault="00AE523A" w:rsidP="00AE523A">
      <w:pPr>
        <w:pStyle w:val="Bibliography"/>
      </w:pPr>
      <w:r w:rsidRPr="00AE523A">
        <w:t>80.</w:t>
      </w:r>
      <w:r w:rsidRPr="00AE523A">
        <w:tab/>
      </w:r>
      <w:proofErr w:type="spellStart"/>
      <w:r w:rsidRPr="00AE523A">
        <w:t>Rydengård</w:t>
      </w:r>
      <w:proofErr w:type="spellEnd"/>
      <w:r w:rsidRPr="00AE523A">
        <w:t xml:space="preserve">, V., Olsson, A., </w:t>
      </w:r>
      <w:proofErr w:type="spellStart"/>
      <w:r w:rsidRPr="00AE523A">
        <w:t>Mörgelin</w:t>
      </w:r>
      <w:proofErr w:type="spellEnd"/>
      <w:r w:rsidRPr="00AE523A">
        <w:t xml:space="preserve">, M. &amp; </w:t>
      </w:r>
      <w:proofErr w:type="spellStart"/>
      <w:r w:rsidRPr="00AE523A">
        <w:t>Schmidtchen</w:t>
      </w:r>
      <w:proofErr w:type="spellEnd"/>
      <w:r w:rsidRPr="00AE523A">
        <w:t xml:space="preserve">, A. Histidine‐rich glycoprotein exerts antibacterial activity. </w:t>
      </w:r>
      <w:r w:rsidRPr="00AE523A">
        <w:rPr>
          <w:i/>
          <w:iCs/>
        </w:rPr>
        <w:t>The FEBS Journal</w:t>
      </w:r>
      <w:r w:rsidRPr="00AE523A">
        <w:t xml:space="preserve"> </w:t>
      </w:r>
      <w:r w:rsidRPr="00AE523A">
        <w:rPr>
          <w:b/>
          <w:bCs/>
        </w:rPr>
        <w:t>274</w:t>
      </w:r>
      <w:r w:rsidRPr="00AE523A">
        <w:t>, 377–389 (2007).</w:t>
      </w:r>
    </w:p>
    <w:p w14:paraId="1AB381FE" w14:textId="77777777" w:rsidR="00AE523A" w:rsidRPr="00AE523A" w:rsidRDefault="00AE523A" w:rsidP="00AE523A">
      <w:pPr>
        <w:pStyle w:val="Bibliography"/>
      </w:pPr>
      <w:r w:rsidRPr="00AE523A">
        <w:t>81.</w:t>
      </w:r>
      <w:r w:rsidRPr="00AE523A">
        <w:tab/>
      </w:r>
      <w:proofErr w:type="spellStart"/>
      <w:r w:rsidRPr="00AE523A">
        <w:t>Völlmy</w:t>
      </w:r>
      <w:proofErr w:type="spellEnd"/>
      <w:r w:rsidRPr="00AE523A">
        <w:t xml:space="preserve">, F. </w:t>
      </w:r>
      <w:r w:rsidRPr="00AE523A">
        <w:rPr>
          <w:i/>
          <w:iCs/>
        </w:rPr>
        <w:t>et al.</w:t>
      </w:r>
      <w:r w:rsidRPr="00AE523A">
        <w:t xml:space="preserve"> A serum proteome signature to predict mortality in severe COVID-19 patients. </w:t>
      </w:r>
      <w:r w:rsidRPr="00AE523A">
        <w:rPr>
          <w:i/>
          <w:iCs/>
        </w:rPr>
        <w:t>Life Sci. Alliance</w:t>
      </w:r>
      <w:r w:rsidRPr="00AE523A">
        <w:t xml:space="preserve"> </w:t>
      </w:r>
      <w:r w:rsidRPr="00AE523A">
        <w:rPr>
          <w:b/>
          <w:bCs/>
        </w:rPr>
        <w:t>4</w:t>
      </w:r>
      <w:r w:rsidRPr="00AE523A">
        <w:t>, e202101099 (2021).</w:t>
      </w:r>
    </w:p>
    <w:p w14:paraId="738EA671" w14:textId="77777777" w:rsidR="00AE523A" w:rsidRPr="00AE523A" w:rsidRDefault="00AE523A" w:rsidP="00AE523A">
      <w:pPr>
        <w:pStyle w:val="Bibliography"/>
      </w:pPr>
      <w:r w:rsidRPr="00AE523A">
        <w:lastRenderedPageBreak/>
        <w:t>82.</w:t>
      </w:r>
      <w:r w:rsidRPr="00AE523A">
        <w:tab/>
        <w:t xml:space="preserve">Kuroda, K. </w:t>
      </w:r>
      <w:r w:rsidRPr="00AE523A">
        <w:rPr>
          <w:i/>
          <w:iCs/>
        </w:rPr>
        <w:t>et al.</w:t>
      </w:r>
      <w:r w:rsidRPr="00AE523A">
        <w:t xml:space="preserve"> Histidine-rich glycoprotein as a prognostic biomarker for sepsis. </w:t>
      </w:r>
      <w:r w:rsidRPr="00AE523A">
        <w:rPr>
          <w:i/>
          <w:iCs/>
        </w:rPr>
        <w:t>Sci Rep</w:t>
      </w:r>
      <w:r w:rsidRPr="00AE523A">
        <w:t xml:space="preserve"> </w:t>
      </w:r>
      <w:r w:rsidRPr="00AE523A">
        <w:rPr>
          <w:b/>
          <w:bCs/>
        </w:rPr>
        <w:t>11</w:t>
      </w:r>
      <w:r w:rsidRPr="00AE523A">
        <w:t>, 10223 (2021).</w:t>
      </w:r>
    </w:p>
    <w:p w14:paraId="42942D98" w14:textId="77777777" w:rsidR="00AE523A" w:rsidRPr="00AE523A" w:rsidRDefault="00AE523A" w:rsidP="00AE523A">
      <w:pPr>
        <w:pStyle w:val="Bibliography"/>
      </w:pPr>
      <w:r w:rsidRPr="00AE523A">
        <w:t>83.</w:t>
      </w:r>
      <w:r w:rsidRPr="00AE523A">
        <w:tab/>
      </w:r>
      <w:proofErr w:type="spellStart"/>
      <w:r w:rsidRPr="00AE523A">
        <w:t>Mandrekar</w:t>
      </w:r>
      <w:proofErr w:type="spellEnd"/>
      <w:r w:rsidRPr="00AE523A">
        <w:t xml:space="preserve">, J. N. Receiver Operating Characteristic Curve in Diagnostic Test Assessment. </w:t>
      </w:r>
      <w:r w:rsidRPr="00AE523A">
        <w:rPr>
          <w:i/>
          <w:iCs/>
        </w:rPr>
        <w:t>Journal of Thoracic Oncology</w:t>
      </w:r>
      <w:r w:rsidRPr="00AE523A">
        <w:t xml:space="preserve"> </w:t>
      </w:r>
      <w:r w:rsidRPr="00AE523A">
        <w:rPr>
          <w:b/>
          <w:bCs/>
        </w:rPr>
        <w:t>5</w:t>
      </w:r>
      <w:r w:rsidRPr="00AE523A">
        <w:t>, 1315–1316 (2010).</w:t>
      </w:r>
    </w:p>
    <w:p w14:paraId="3E867378" w14:textId="6548A69A"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95962" w14:textId="77777777" w:rsidR="003F34D0" w:rsidRDefault="003F34D0" w:rsidP="00AF055C">
      <w:r>
        <w:separator/>
      </w:r>
    </w:p>
  </w:endnote>
  <w:endnote w:type="continuationSeparator" w:id="0">
    <w:p w14:paraId="39BAB789" w14:textId="77777777" w:rsidR="003F34D0" w:rsidRDefault="003F34D0"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0C40F" w14:textId="77777777" w:rsidR="003F34D0" w:rsidRDefault="003F34D0" w:rsidP="00AF055C">
      <w:r>
        <w:separator/>
      </w:r>
    </w:p>
  </w:footnote>
  <w:footnote w:type="continuationSeparator" w:id="0">
    <w:p w14:paraId="78B5C487" w14:textId="77777777" w:rsidR="003F34D0" w:rsidRDefault="003F34D0"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1133577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ie Bayne">
    <w15:presenceInfo w15:providerId="AD" w15:userId="S::chbayne@health.ucsd.edu::2d862003-bc70-40d1-a26b-f0bb245f7a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9D"/>
    <w:rsid w:val="00000452"/>
    <w:rsid w:val="0000642F"/>
    <w:rsid w:val="0001359F"/>
    <w:rsid w:val="00015A3D"/>
    <w:rsid w:val="00015A48"/>
    <w:rsid w:val="0002467A"/>
    <w:rsid w:val="00036582"/>
    <w:rsid w:val="00046019"/>
    <w:rsid w:val="00046BE9"/>
    <w:rsid w:val="000563BE"/>
    <w:rsid w:val="00060E65"/>
    <w:rsid w:val="00065515"/>
    <w:rsid w:val="00067CF5"/>
    <w:rsid w:val="0007064C"/>
    <w:rsid w:val="00074487"/>
    <w:rsid w:val="0007717D"/>
    <w:rsid w:val="00077278"/>
    <w:rsid w:val="00080925"/>
    <w:rsid w:val="000813E5"/>
    <w:rsid w:val="00082FAB"/>
    <w:rsid w:val="00096F1E"/>
    <w:rsid w:val="000A0D0B"/>
    <w:rsid w:val="000A276E"/>
    <w:rsid w:val="000A602E"/>
    <w:rsid w:val="000A71ED"/>
    <w:rsid w:val="000B0B40"/>
    <w:rsid w:val="000B639C"/>
    <w:rsid w:val="000C37CE"/>
    <w:rsid w:val="000C3805"/>
    <w:rsid w:val="000C53CB"/>
    <w:rsid w:val="000C6EAC"/>
    <w:rsid w:val="000F21DF"/>
    <w:rsid w:val="0010697E"/>
    <w:rsid w:val="00112278"/>
    <w:rsid w:val="00115A08"/>
    <w:rsid w:val="001226A6"/>
    <w:rsid w:val="001309A7"/>
    <w:rsid w:val="00133264"/>
    <w:rsid w:val="00133FD2"/>
    <w:rsid w:val="00134EEE"/>
    <w:rsid w:val="001410ED"/>
    <w:rsid w:val="00142B1D"/>
    <w:rsid w:val="00143A91"/>
    <w:rsid w:val="00144C01"/>
    <w:rsid w:val="00146BC2"/>
    <w:rsid w:val="00151720"/>
    <w:rsid w:val="0016076F"/>
    <w:rsid w:val="0016161F"/>
    <w:rsid w:val="00162B1C"/>
    <w:rsid w:val="00162F50"/>
    <w:rsid w:val="001636B3"/>
    <w:rsid w:val="00165884"/>
    <w:rsid w:val="00170496"/>
    <w:rsid w:val="00172B5E"/>
    <w:rsid w:val="001748E8"/>
    <w:rsid w:val="00176EAD"/>
    <w:rsid w:val="0018660C"/>
    <w:rsid w:val="00186AB4"/>
    <w:rsid w:val="00192DC2"/>
    <w:rsid w:val="00196F12"/>
    <w:rsid w:val="001A0A25"/>
    <w:rsid w:val="001A1284"/>
    <w:rsid w:val="001A7882"/>
    <w:rsid w:val="001B2745"/>
    <w:rsid w:val="001C0663"/>
    <w:rsid w:val="001C5DC9"/>
    <w:rsid w:val="001D5162"/>
    <w:rsid w:val="001E4207"/>
    <w:rsid w:val="00201286"/>
    <w:rsid w:val="002020F0"/>
    <w:rsid w:val="0020669B"/>
    <w:rsid w:val="00210815"/>
    <w:rsid w:val="00210E35"/>
    <w:rsid w:val="002123DC"/>
    <w:rsid w:val="00212613"/>
    <w:rsid w:val="002127EB"/>
    <w:rsid w:val="00215132"/>
    <w:rsid w:val="002168AF"/>
    <w:rsid w:val="0022007E"/>
    <w:rsid w:val="00226A9B"/>
    <w:rsid w:val="0022779D"/>
    <w:rsid w:val="00236537"/>
    <w:rsid w:val="00237D93"/>
    <w:rsid w:val="00243500"/>
    <w:rsid w:val="00244F04"/>
    <w:rsid w:val="00245CF6"/>
    <w:rsid w:val="00253261"/>
    <w:rsid w:val="00255F74"/>
    <w:rsid w:val="002564E2"/>
    <w:rsid w:val="00265BEB"/>
    <w:rsid w:val="00272006"/>
    <w:rsid w:val="0027283A"/>
    <w:rsid w:val="002836BD"/>
    <w:rsid w:val="00293D41"/>
    <w:rsid w:val="0029437B"/>
    <w:rsid w:val="002A126A"/>
    <w:rsid w:val="002A2006"/>
    <w:rsid w:val="002A238C"/>
    <w:rsid w:val="002A4CE0"/>
    <w:rsid w:val="002A4F18"/>
    <w:rsid w:val="002A5F6F"/>
    <w:rsid w:val="002A6FA9"/>
    <w:rsid w:val="002B4F24"/>
    <w:rsid w:val="002E4507"/>
    <w:rsid w:val="002F0539"/>
    <w:rsid w:val="00300BD1"/>
    <w:rsid w:val="00302365"/>
    <w:rsid w:val="00304837"/>
    <w:rsid w:val="00305D57"/>
    <w:rsid w:val="00312A3C"/>
    <w:rsid w:val="00313CAE"/>
    <w:rsid w:val="0032050B"/>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4128"/>
    <w:rsid w:val="00367BE1"/>
    <w:rsid w:val="00373997"/>
    <w:rsid w:val="00374A52"/>
    <w:rsid w:val="00375400"/>
    <w:rsid w:val="00375FA5"/>
    <w:rsid w:val="003814BD"/>
    <w:rsid w:val="00383DF0"/>
    <w:rsid w:val="0038746F"/>
    <w:rsid w:val="003902DA"/>
    <w:rsid w:val="0039522F"/>
    <w:rsid w:val="00396585"/>
    <w:rsid w:val="003A5C57"/>
    <w:rsid w:val="003A7F75"/>
    <w:rsid w:val="003C6AFC"/>
    <w:rsid w:val="003C70C3"/>
    <w:rsid w:val="003C76F1"/>
    <w:rsid w:val="003D1187"/>
    <w:rsid w:val="003D1F24"/>
    <w:rsid w:val="003D527C"/>
    <w:rsid w:val="003D55DD"/>
    <w:rsid w:val="003D6755"/>
    <w:rsid w:val="003D6AC5"/>
    <w:rsid w:val="003D75C1"/>
    <w:rsid w:val="003D7B2D"/>
    <w:rsid w:val="003E7239"/>
    <w:rsid w:val="003E7693"/>
    <w:rsid w:val="003F34D0"/>
    <w:rsid w:val="003F53BF"/>
    <w:rsid w:val="003F5D6F"/>
    <w:rsid w:val="003F66B1"/>
    <w:rsid w:val="003F6701"/>
    <w:rsid w:val="003F6FC3"/>
    <w:rsid w:val="00402484"/>
    <w:rsid w:val="004044EE"/>
    <w:rsid w:val="004138C9"/>
    <w:rsid w:val="0041437E"/>
    <w:rsid w:val="00415C9C"/>
    <w:rsid w:val="00422EE5"/>
    <w:rsid w:val="00424161"/>
    <w:rsid w:val="004270A0"/>
    <w:rsid w:val="004345FB"/>
    <w:rsid w:val="0044126A"/>
    <w:rsid w:val="004462A0"/>
    <w:rsid w:val="00460FF6"/>
    <w:rsid w:val="004643C8"/>
    <w:rsid w:val="00466321"/>
    <w:rsid w:val="0046644A"/>
    <w:rsid w:val="00467745"/>
    <w:rsid w:val="00470075"/>
    <w:rsid w:val="00471220"/>
    <w:rsid w:val="00475E90"/>
    <w:rsid w:val="004858DB"/>
    <w:rsid w:val="004909BA"/>
    <w:rsid w:val="00494897"/>
    <w:rsid w:val="004954C6"/>
    <w:rsid w:val="004954DA"/>
    <w:rsid w:val="004963DC"/>
    <w:rsid w:val="004A3657"/>
    <w:rsid w:val="004A477F"/>
    <w:rsid w:val="004A5E7B"/>
    <w:rsid w:val="004A69A7"/>
    <w:rsid w:val="004A7C5A"/>
    <w:rsid w:val="004B0EC1"/>
    <w:rsid w:val="004B2BCA"/>
    <w:rsid w:val="004B4216"/>
    <w:rsid w:val="004C1041"/>
    <w:rsid w:val="004C2A64"/>
    <w:rsid w:val="004C6409"/>
    <w:rsid w:val="004D56F4"/>
    <w:rsid w:val="004E1D17"/>
    <w:rsid w:val="004E3429"/>
    <w:rsid w:val="004E37F6"/>
    <w:rsid w:val="004E42B2"/>
    <w:rsid w:val="004F02FD"/>
    <w:rsid w:val="004F3C38"/>
    <w:rsid w:val="004F4163"/>
    <w:rsid w:val="00500129"/>
    <w:rsid w:val="005034D8"/>
    <w:rsid w:val="005047CB"/>
    <w:rsid w:val="005057A6"/>
    <w:rsid w:val="00512EFC"/>
    <w:rsid w:val="00513482"/>
    <w:rsid w:val="00523C85"/>
    <w:rsid w:val="0052446F"/>
    <w:rsid w:val="00530222"/>
    <w:rsid w:val="00535B08"/>
    <w:rsid w:val="0053707D"/>
    <w:rsid w:val="005376D1"/>
    <w:rsid w:val="005402F8"/>
    <w:rsid w:val="005420D5"/>
    <w:rsid w:val="00542BE3"/>
    <w:rsid w:val="00545DA9"/>
    <w:rsid w:val="00554111"/>
    <w:rsid w:val="00575645"/>
    <w:rsid w:val="00584470"/>
    <w:rsid w:val="00584A86"/>
    <w:rsid w:val="005A0DE2"/>
    <w:rsid w:val="005A0EC2"/>
    <w:rsid w:val="005A128B"/>
    <w:rsid w:val="005A277D"/>
    <w:rsid w:val="005A506C"/>
    <w:rsid w:val="005A7929"/>
    <w:rsid w:val="005B3607"/>
    <w:rsid w:val="005B544D"/>
    <w:rsid w:val="005C402D"/>
    <w:rsid w:val="005C53EE"/>
    <w:rsid w:val="005D2718"/>
    <w:rsid w:val="005D323F"/>
    <w:rsid w:val="005D66DA"/>
    <w:rsid w:val="005E29F3"/>
    <w:rsid w:val="005E473A"/>
    <w:rsid w:val="005E6752"/>
    <w:rsid w:val="005F5B63"/>
    <w:rsid w:val="00600873"/>
    <w:rsid w:val="00603653"/>
    <w:rsid w:val="00610C57"/>
    <w:rsid w:val="006141D7"/>
    <w:rsid w:val="00620471"/>
    <w:rsid w:val="006213B6"/>
    <w:rsid w:val="0062166D"/>
    <w:rsid w:val="006216C4"/>
    <w:rsid w:val="006241EC"/>
    <w:rsid w:val="006241FC"/>
    <w:rsid w:val="00624ED0"/>
    <w:rsid w:val="006256FD"/>
    <w:rsid w:val="00627166"/>
    <w:rsid w:val="006277AC"/>
    <w:rsid w:val="00630363"/>
    <w:rsid w:val="00637BCB"/>
    <w:rsid w:val="006501D6"/>
    <w:rsid w:val="006563D8"/>
    <w:rsid w:val="00656A5D"/>
    <w:rsid w:val="0066197E"/>
    <w:rsid w:val="006679E3"/>
    <w:rsid w:val="00667A0A"/>
    <w:rsid w:val="00675D46"/>
    <w:rsid w:val="006776B5"/>
    <w:rsid w:val="006813D5"/>
    <w:rsid w:val="00683354"/>
    <w:rsid w:val="00686C42"/>
    <w:rsid w:val="0069004B"/>
    <w:rsid w:val="00690C79"/>
    <w:rsid w:val="00691C1C"/>
    <w:rsid w:val="00693EE3"/>
    <w:rsid w:val="00696F18"/>
    <w:rsid w:val="006A531E"/>
    <w:rsid w:val="006B1F02"/>
    <w:rsid w:val="006B416A"/>
    <w:rsid w:val="006B6A4A"/>
    <w:rsid w:val="006B7A63"/>
    <w:rsid w:val="006C2FB7"/>
    <w:rsid w:val="006D510B"/>
    <w:rsid w:val="006D7FED"/>
    <w:rsid w:val="006E2228"/>
    <w:rsid w:val="006F68E7"/>
    <w:rsid w:val="006F7ABC"/>
    <w:rsid w:val="007022A4"/>
    <w:rsid w:val="00731CCD"/>
    <w:rsid w:val="0073208B"/>
    <w:rsid w:val="00732EA7"/>
    <w:rsid w:val="00734ABA"/>
    <w:rsid w:val="007373C3"/>
    <w:rsid w:val="00744CC4"/>
    <w:rsid w:val="00753331"/>
    <w:rsid w:val="007571DC"/>
    <w:rsid w:val="00760043"/>
    <w:rsid w:val="007623AC"/>
    <w:rsid w:val="007677B2"/>
    <w:rsid w:val="00772457"/>
    <w:rsid w:val="00772F4D"/>
    <w:rsid w:val="00776AA8"/>
    <w:rsid w:val="00776B33"/>
    <w:rsid w:val="007915D5"/>
    <w:rsid w:val="00793E19"/>
    <w:rsid w:val="007A2783"/>
    <w:rsid w:val="007A353C"/>
    <w:rsid w:val="007A53FA"/>
    <w:rsid w:val="007A6F89"/>
    <w:rsid w:val="007B1181"/>
    <w:rsid w:val="007B33CC"/>
    <w:rsid w:val="007B701F"/>
    <w:rsid w:val="007C4CBF"/>
    <w:rsid w:val="007D4F25"/>
    <w:rsid w:val="007D5D08"/>
    <w:rsid w:val="007D6373"/>
    <w:rsid w:val="007D693F"/>
    <w:rsid w:val="007E146F"/>
    <w:rsid w:val="007E316A"/>
    <w:rsid w:val="007E3D45"/>
    <w:rsid w:val="007F18BB"/>
    <w:rsid w:val="007F6C5B"/>
    <w:rsid w:val="008037C7"/>
    <w:rsid w:val="008122DD"/>
    <w:rsid w:val="0081237C"/>
    <w:rsid w:val="00817E45"/>
    <w:rsid w:val="0082011C"/>
    <w:rsid w:val="00821621"/>
    <w:rsid w:val="00823C5D"/>
    <w:rsid w:val="00825012"/>
    <w:rsid w:val="008250B1"/>
    <w:rsid w:val="00832289"/>
    <w:rsid w:val="00854675"/>
    <w:rsid w:val="00862235"/>
    <w:rsid w:val="00870D77"/>
    <w:rsid w:val="00871D56"/>
    <w:rsid w:val="008728FA"/>
    <w:rsid w:val="00872CC3"/>
    <w:rsid w:val="008858C5"/>
    <w:rsid w:val="00886191"/>
    <w:rsid w:val="00887578"/>
    <w:rsid w:val="00890BCF"/>
    <w:rsid w:val="008A099B"/>
    <w:rsid w:val="008B2985"/>
    <w:rsid w:val="008B5FB9"/>
    <w:rsid w:val="008D3209"/>
    <w:rsid w:val="008D5B18"/>
    <w:rsid w:val="008D715D"/>
    <w:rsid w:val="008E1538"/>
    <w:rsid w:val="008E76C1"/>
    <w:rsid w:val="008F03B7"/>
    <w:rsid w:val="008F36CD"/>
    <w:rsid w:val="00903A7D"/>
    <w:rsid w:val="00904469"/>
    <w:rsid w:val="009049FB"/>
    <w:rsid w:val="00906540"/>
    <w:rsid w:val="00914C76"/>
    <w:rsid w:val="0091541A"/>
    <w:rsid w:val="00920358"/>
    <w:rsid w:val="0092319F"/>
    <w:rsid w:val="00930AB0"/>
    <w:rsid w:val="00931B8B"/>
    <w:rsid w:val="00933FF1"/>
    <w:rsid w:val="009421FA"/>
    <w:rsid w:val="00944B37"/>
    <w:rsid w:val="00945616"/>
    <w:rsid w:val="00953ABA"/>
    <w:rsid w:val="00960575"/>
    <w:rsid w:val="00960C16"/>
    <w:rsid w:val="00962271"/>
    <w:rsid w:val="00965417"/>
    <w:rsid w:val="00971089"/>
    <w:rsid w:val="00972B79"/>
    <w:rsid w:val="0098315B"/>
    <w:rsid w:val="009858FC"/>
    <w:rsid w:val="00990CE5"/>
    <w:rsid w:val="009A090A"/>
    <w:rsid w:val="009A2F64"/>
    <w:rsid w:val="009A5CCE"/>
    <w:rsid w:val="009B2A30"/>
    <w:rsid w:val="009B5992"/>
    <w:rsid w:val="009B5EC4"/>
    <w:rsid w:val="009C1B1F"/>
    <w:rsid w:val="009C7B27"/>
    <w:rsid w:val="009D1933"/>
    <w:rsid w:val="009D3031"/>
    <w:rsid w:val="009D4814"/>
    <w:rsid w:val="009D636B"/>
    <w:rsid w:val="009E287D"/>
    <w:rsid w:val="009E5C01"/>
    <w:rsid w:val="009F4975"/>
    <w:rsid w:val="009F6138"/>
    <w:rsid w:val="00A0182D"/>
    <w:rsid w:val="00A0506C"/>
    <w:rsid w:val="00A110F4"/>
    <w:rsid w:val="00A12308"/>
    <w:rsid w:val="00A152E7"/>
    <w:rsid w:val="00A15902"/>
    <w:rsid w:val="00A160E4"/>
    <w:rsid w:val="00A1652D"/>
    <w:rsid w:val="00A211CB"/>
    <w:rsid w:val="00A2163E"/>
    <w:rsid w:val="00A23EB3"/>
    <w:rsid w:val="00A26A1F"/>
    <w:rsid w:val="00A33B63"/>
    <w:rsid w:val="00A364A4"/>
    <w:rsid w:val="00A40599"/>
    <w:rsid w:val="00A42EE7"/>
    <w:rsid w:val="00A44FEB"/>
    <w:rsid w:val="00A47296"/>
    <w:rsid w:val="00A5157E"/>
    <w:rsid w:val="00A525F2"/>
    <w:rsid w:val="00A637E7"/>
    <w:rsid w:val="00A63D7C"/>
    <w:rsid w:val="00A672C8"/>
    <w:rsid w:val="00A708B3"/>
    <w:rsid w:val="00A70D07"/>
    <w:rsid w:val="00A71040"/>
    <w:rsid w:val="00A815C0"/>
    <w:rsid w:val="00A81EB5"/>
    <w:rsid w:val="00A82A8A"/>
    <w:rsid w:val="00A90092"/>
    <w:rsid w:val="00A96011"/>
    <w:rsid w:val="00A96A43"/>
    <w:rsid w:val="00A974F6"/>
    <w:rsid w:val="00AA1590"/>
    <w:rsid w:val="00AA3D94"/>
    <w:rsid w:val="00AA7ACC"/>
    <w:rsid w:val="00AB3D7C"/>
    <w:rsid w:val="00AB6BCF"/>
    <w:rsid w:val="00AC2220"/>
    <w:rsid w:val="00AC35E8"/>
    <w:rsid w:val="00AC51BE"/>
    <w:rsid w:val="00AC5586"/>
    <w:rsid w:val="00AC7FEE"/>
    <w:rsid w:val="00AD3B8C"/>
    <w:rsid w:val="00AD7AD0"/>
    <w:rsid w:val="00AE3257"/>
    <w:rsid w:val="00AE523A"/>
    <w:rsid w:val="00AE5396"/>
    <w:rsid w:val="00AF055C"/>
    <w:rsid w:val="00AF1705"/>
    <w:rsid w:val="00AF3246"/>
    <w:rsid w:val="00AF439F"/>
    <w:rsid w:val="00AF77FA"/>
    <w:rsid w:val="00B01333"/>
    <w:rsid w:val="00B043CD"/>
    <w:rsid w:val="00B07D72"/>
    <w:rsid w:val="00B10509"/>
    <w:rsid w:val="00B154B7"/>
    <w:rsid w:val="00B20614"/>
    <w:rsid w:val="00B22D9F"/>
    <w:rsid w:val="00B2418D"/>
    <w:rsid w:val="00B2466A"/>
    <w:rsid w:val="00B25ADF"/>
    <w:rsid w:val="00B30DC6"/>
    <w:rsid w:val="00B33B24"/>
    <w:rsid w:val="00B42B02"/>
    <w:rsid w:val="00B44F58"/>
    <w:rsid w:val="00B504FC"/>
    <w:rsid w:val="00B54F86"/>
    <w:rsid w:val="00B56FAB"/>
    <w:rsid w:val="00B612F5"/>
    <w:rsid w:val="00B71C6C"/>
    <w:rsid w:val="00B761B4"/>
    <w:rsid w:val="00B766EC"/>
    <w:rsid w:val="00B8008B"/>
    <w:rsid w:val="00BA6990"/>
    <w:rsid w:val="00BB16D4"/>
    <w:rsid w:val="00BB281C"/>
    <w:rsid w:val="00BB6A08"/>
    <w:rsid w:val="00BC3436"/>
    <w:rsid w:val="00BC7D8D"/>
    <w:rsid w:val="00BE5BE3"/>
    <w:rsid w:val="00BE7339"/>
    <w:rsid w:val="00BE7F03"/>
    <w:rsid w:val="00BF551F"/>
    <w:rsid w:val="00C03C8B"/>
    <w:rsid w:val="00C07D47"/>
    <w:rsid w:val="00C124D8"/>
    <w:rsid w:val="00C12E46"/>
    <w:rsid w:val="00C1694A"/>
    <w:rsid w:val="00C17300"/>
    <w:rsid w:val="00C32880"/>
    <w:rsid w:val="00C43629"/>
    <w:rsid w:val="00C511DA"/>
    <w:rsid w:val="00C5191D"/>
    <w:rsid w:val="00C54D4A"/>
    <w:rsid w:val="00C61F31"/>
    <w:rsid w:val="00C66264"/>
    <w:rsid w:val="00C6760F"/>
    <w:rsid w:val="00C70857"/>
    <w:rsid w:val="00C801BE"/>
    <w:rsid w:val="00C8425B"/>
    <w:rsid w:val="00C852FF"/>
    <w:rsid w:val="00C930F7"/>
    <w:rsid w:val="00C97E89"/>
    <w:rsid w:val="00CA05EA"/>
    <w:rsid w:val="00CA300C"/>
    <w:rsid w:val="00CA7F13"/>
    <w:rsid w:val="00CC1925"/>
    <w:rsid w:val="00CD091E"/>
    <w:rsid w:val="00CD55DC"/>
    <w:rsid w:val="00CD5AE6"/>
    <w:rsid w:val="00CE0F85"/>
    <w:rsid w:val="00CF127C"/>
    <w:rsid w:val="00CF169D"/>
    <w:rsid w:val="00CF269F"/>
    <w:rsid w:val="00CF3DD2"/>
    <w:rsid w:val="00CF5003"/>
    <w:rsid w:val="00D04E26"/>
    <w:rsid w:val="00D131EB"/>
    <w:rsid w:val="00D1492E"/>
    <w:rsid w:val="00D15AE2"/>
    <w:rsid w:val="00D171F1"/>
    <w:rsid w:val="00D20EE7"/>
    <w:rsid w:val="00D23739"/>
    <w:rsid w:val="00D23ED9"/>
    <w:rsid w:val="00D25EA5"/>
    <w:rsid w:val="00D26B4D"/>
    <w:rsid w:val="00D31A26"/>
    <w:rsid w:val="00D3233A"/>
    <w:rsid w:val="00D329C8"/>
    <w:rsid w:val="00D33D72"/>
    <w:rsid w:val="00D35479"/>
    <w:rsid w:val="00D37086"/>
    <w:rsid w:val="00D41882"/>
    <w:rsid w:val="00D43F7A"/>
    <w:rsid w:val="00D46237"/>
    <w:rsid w:val="00D4649B"/>
    <w:rsid w:val="00D52CB4"/>
    <w:rsid w:val="00D57759"/>
    <w:rsid w:val="00D63E03"/>
    <w:rsid w:val="00D66108"/>
    <w:rsid w:val="00D74431"/>
    <w:rsid w:val="00D836B5"/>
    <w:rsid w:val="00D87260"/>
    <w:rsid w:val="00D8755F"/>
    <w:rsid w:val="00D93400"/>
    <w:rsid w:val="00DB4D5B"/>
    <w:rsid w:val="00DB5868"/>
    <w:rsid w:val="00DD3FE8"/>
    <w:rsid w:val="00DD6827"/>
    <w:rsid w:val="00DE141B"/>
    <w:rsid w:val="00DE5A72"/>
    <w:rsid w:val="00DE7C3E"/>
    <w:rsid w:val="00DF0A2C"/>
    <w:rsid w:val="00DF1619"/>
    <w:rsid w:val="00DF4C9E"/>
    <w:rsid w:val="00DF7F70"/>
    <w:rsid w:val="00E05DBA"/>
    <w:rsid w:val="00E10F9E"/>
    <w:rsid w:val="00E11908"/>
    <w:rsid w:val="00E213BF"/>
    <w:rsid w:val="00E21E16"/>
    <w:rsid w:val="00E25688"/>
    <w:rsid w:val="00E47602"/>
    <w:rsid w:val="00E559AC"/>
    <w:rsid w:val="00E61AA9"/>
    <w:rsid w:val="00E62270"/>
    <w:rsid w:val="00E65566"/>
    <w:rsid w:val="00E65C15"/>
    <w:rsid w:val="00E91850"/>
    <w:rsid w:val="00E91AD4"/>
    <w:rsid w:val="00EA24CD"/>
    <w:rsid w:val="00EA48A2"/>
    <w:rsid w:val="00EA4D80"/>
    <w:rsid w:val="00EB4982"/>
    <w:rsid w:val="00EB54C3"/>
    <w:rsid w:val="00EC0AAD"/>
    <w:rsid w:val="00EC2C02"/>
    <w:rsid w:val="00EC340E"/>
    <w:rsid w:val="00EC5548"/>
    <w:rsid w:val="00EC78F9"/>
    <w:rsid w:val="00ED028B"/>
    <w:rsid w:val="00ED0CF6"/>
    <w:rsid w:val="00ED2A53"/>
    <w:rsid w:val="00ED3B23"/>
    <w:rsid w:val="00EF1E12"/>
    <w:rsid w:val="00EF71C5"/>
    <w:rsid w:val="00F00C8C"/>
    <w:rsid w:val="00F065B3"/>
    <w:rsid w:val="00F102C2"/>
    <w:rsid w:val="00F11B63"/>
    <w:rsid w:val="00F156CF"/>
    <w:rsid w:val="00F17A89"/>
    <w:rsid w:val="00F262FD"/>
    <w:rsid w:val="00F27290"/>
    <w:rsid w:val="00F27D24"/>
    <w:rsid w:val="00F30CA2"/>
    <w:rsid w:val="00F32124"/>
    <w:rsid w:val="00F36D6D"/>
    <w:rsid w:val="00F40A0E"/>
    <w:rsid w:val="00F44343"/>
    <w:rsid w:val="00F467DA"/>
    <w:rsid w:val="00F53572"/>
    <w:rsid w:val="00F66C9E"/>
    <w:rsid w:val="00F7118E"/>
    <w:rsid w:val="00F713A0"/>
    <w:rsid w:val="00F726F4"/>
    <w:rsid w:val="00F728A7"/>
    <w:rsid w:val="00F74C3B"/>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E11EB"/>
    <w:rsid w:val="00FE1C26"/>
    <w:rsid w:val="00FE20C8"/>
    <w:rsid w:val="00FE4ECA"/>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styleId="UnresolvedMention">
    <w:name w:val="Unresolved Mention"/>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aynec2/EcB_multiom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nzalezlab.shinyapps.io/EcB_multiom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FE"/>
    <w:rsid w:val="0000380A"/>
    <w:rsid w:val="00012083"/>
    <w:rsid w:val="000443D7"/>
    <w:rsid w:val="001323E2"/>
    <w:rsid w:val="00192581"/>
    <w:rsid w:val="001A2258"/>
    <w:rsid w:val="00234789"/>
    <w:rsid w:val="00282569"/>
    <w:rsid w:val="002C2888"/>
    <w:rsid w:val="00301E0E"/>
    <w:rsid w:val="00395D51"/>
    <w:rsid w:val="003A31AA"/>
    <w:rsid w:val="003D3200"/>
    <w:rsid w:val="003E6927"/>
    <w:rsid w:val="00446874"/>
    <w:rsid w:val="00460C05"/>
    <w:rsid w:val="004A14B5"/>
    <w:rsid w:val="004E3A53"/>
    <w:rsid w:val="004E5141"/>
    <w:rsid w:val="00507441"/>
    <w:rsid w:val="005A6279"/>
    <w:rsid w:val="005D3F8B"/>
    <w:rsid w:val="006508AE"/>
    <w:rsid w:val="00652F47"/>
    <w:rsid w:val="006D2CDF"/>
    <w:rsid w:val="006F7958"/>
    <w:rsid w:val="0071290B"/>
    <w:rsid w:val="00716845"/>
    <w:rsid w:val="00794B7C"/>
    <w:rsid w:val="007F47A6"/>
    <w:rsid w:val="007F4A59"/>
    <w:rsid w:val="00812BF9"/>
    <w:rsid w:val="00841126"/>
    <w:rsid w:val="00853C50"/>
    <w:rsid w:val="00870C7E"/>
    <w:rsid w:val="00897E6E"/>
    <w:rsid w:val="008A33B7"/>
    <w:rsid w:val="009072F0"/>
    <w:rsid w:val="00910295"/>
    <w:rsid w:val="00913088"/>
    <w:rsid w:val="009502FD"/>
    <w:rsid w:val="009622FA"/>
    <w:rsid w:val="00984B45"/>
    <w:rsid w:val="00A12A02"/>
    <w:rsid w:val="00A57CDD"/>
    <w:rsid w:val="00AD458B"/>
    <w:rsid w:val="00AD6E50"/>
    <w:rsid w:val="00B43FD5"/>
    <w:rsid w:val="00B7365C"/>
    <w:rsid w:val="00C10CB6"/>
    <w:rsid w:val="00C12E47"/>
    <w:rsid w:val="00C13A63"/>
    <w:rsid w:val="00C27F19"/>
    <w:rsid w:val="00D17131"/>
    <w:rsid w:val="00D60735"/>
    <w:rsid w:val="00D77E7E"/>
    <w:rsid w:val="00DD11FE"/>
    <w:rsid w:val="00DE216D"/>
    <w:rsid w:val="00E01DF1"/>
    <w:rsid w:val="00E41A6F"/>
    <w:rsid w:val="00EB6E29"/>
    <w:rsid w:val="00EC392F"/>
    <w:rsid w:val="00F2571F"/>
    <w:rsid w:val="00F45AC8"/>
    <w:rsid w:val="00F6755F"/>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15178-D1CB-4EA7-8943-7FEB5AF8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49</Pages>
  <Words>38701</Words>
  <Characters>220598</Characters>
  <Application>Microsoft Office Word</Application>
  <DocSecurity>0</DocSecurity>
  <Lines>1838</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3</cp:revision>
  <dcterms:created xsi:type="dcterms:W3CDTF">2024-04-03T22:13:00Z</dcterms:created>
  <dcterms:modified xsi:type="dcterms:W3CDTF">2024-04-03T22:22:00Z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id="EUQU0rwL"/&gt;&lt;style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