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E4" w:rsidRDefault="005243AC">
      <w:pPr>
        <w:pStyle w:val="Heading3"/>
      </w:pPr>
      <w:bookmarkStart w:id="0" w:name="X6d4db70c30ff7e956a2a0e6171fe32743204b33"/>
      <w:r>
        <w:t>Appendix A: Vegetation and human footprint categories</w:t>
      </w:r>
    </w:p>
    <w:p w:rsidR="00555BE4" w:rsidRDefault="005243AC">
      <w:pPr>
        <w:pStyle w:val="FirstParagraph"/>
      </w:pPr>
      <w:r>
        <w:t> </w:t>
      </w:r>
    </w:p>
    <w:p w:rsidR="00555BE4" w:rsidRDefault="005243AC" w:rsidP="003D65AB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D65AB">
        <w:rPr>
          <w:b/>
        </w:rPr>
        <w:fldChar w:fldCharType="separate"/>
      </w:r>
      <w:r w:rsidR="003D65AB">
        <w:rPr>
          <w:b/>
          <w:noProof/>
        </w:rPr>
        <w:t>1</w:t>
      </w:r>
      <w:r>
        <w:rPr>
          <w:b/>
        </w:rPr>
        <w:fldChar w:fldCharType="end"/>
      </w:r>
      <w:r>
        <w:t xml:space="preserve">: </w:t>
      </w:r>
      <w:r>
        <w:t xml:space="preserve">Vegetation types from the Alberta </w:t>
      </w:r>
      <w:bookmarkStart w:id="1" w:name="_GoBack"/>
      <w:r w:rsidRPr="003D65AB">
        <w:t>Biodiversity</w:t>
      </w:r>
      <w:r>
        <w:t xml:space="preserve"> </w:t>
      </w:r>
      <w:bookmarkEnd w:id="1"/>
      <w:r>
        <w:t>Monitoriing Institute (ABMI) wall-to-wall vegetation database used for modeling breeding bird occupancy probability in northern Alberta, Canada.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1"/>
        <w:gridCol w:w="1670"/>
        <w:gridCol w:w="1267"/>
        <w:gridCol w:w="839"/>
      </w:tblGrid>
      <w:tr w:rsidR="00555BE4">
        <w:trPr>
          <w:cantSplit/>
          <w:tblHeader/>
          <w:jc w:val="center"/>
        </w:trPr>
        <w:tc>
          <w:tcPr>
            <w:tcW w:w="244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V</w:t>
            </w:r>
            <w:r>
              <w:rPr>
                <w:rFonts w:eastAsia="Times New Roman"/>
                <w:color w:val="000000"/>
                <w:sz w:val="22"/>
                <w:szCs w:val="22"/>
              </w:rPr>
              <w:t>egetation type</w:t>
            </w:r>
          </w:p>
        </w:tc>
        <w:tc>
          <w:tcPr>
            <w:tcW w:w="16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Habitat type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Area (ha)</w:t>
            </w:r>
          </w:p>
        </w:tc>
        <w:tc>
          <w:tcPr>
            <w:tcW w:w="839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Percentage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>of area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Deci</w:t>
            </w:r>
            <w:r>
              <w:rPr>
                <w:rFonts w:eastAsia="Times New Roman"/>
                <w:color w:val="000000"/>
                <w:sz w:val="22"/>
                <w:szCs w:val="22"/>
              </w:rPr>
              <w:t>duous forest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Deciduous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14,949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27.7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Mixedwood forest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Mixed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3,108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5.8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Conifer forest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Pine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5,786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10.7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Upland spruce forest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Spruce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3,251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6.0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Treed bog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Black spruce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8,525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15.8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Treed fen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Larch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6,671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12.4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Treed swamp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Larch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1.0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Graminoid fen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Lowland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1.6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Marsh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Lowland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0.5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Shrubby bog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Lowland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0.3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Shrubby fen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Lowland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1.2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Shrubby swamp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Lowland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1,010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1.9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Open water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Lowland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1,383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2.6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Upland grass/herb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0.2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Upland shrub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1.0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Bare ground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0.0</w:t>
            </w:r>
          </w:p>
        </w:tc>
      </w:tr>
      <w:tr w:rsidR="00555BE4">
        <w:trPr>
          <w:cantSplit/>
          <w:jc w:val="center"/>
        </w:trPr>
        <w:tc>
          <w:tcPr>
            <w:tcW w:w="244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Snow/ice</w:t>
            </w:r>
          </w:p>
        </w:tc>
        <w:tc>
          <w:tcPr>
            <w:tcW w:w="167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7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0.0</w:t>
            </w:r>
          </w:p>
        </w:tc>
      </w:tr>
    </w:tbl>
    <w:p w:rsidR="00555BE4" w:rsidRDefault="005243AC">
      <w:pPr>
        <w:pStyle w:val="BodyText"/>
      </w:pPr>
      <w:r>
        <w:t> </w:t>
      </w:r>
    </w:p>
    <w:p w:rsidR="00555BE4" w:rsidRDefault="005243AC" w:rsidP="003D65AB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D65AB">
        <w:rPr>
          <w:b/>
        </w:rPr>
        <w:fldChar w:fldCharType="separate"/>
      </w:r>
      <w:r w:rsidR="003D65AB">
        <w:rPr>
          <w:b/>
          <w:noProof/>
        </w:rPr>
        <w:t>2</w:t>
      </w:r>
      <w:r>
        <w:rPr>
          <w:b/>
        </w:rPr>
        <w:fldChar w:fldCharType="end"/>
      </w:r>
      <w:r>
        <w:t>: Anthropogenic disturbance types from the Alberta Biodiversity Monitoriing Institute (ABMI) wall-to-wall human footprint database used for modeling breeding bird occupancy probability in northern Alberta, Canada.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37"/>
        <w:gridCol w:w="1511"/>
        <w:gridCol w:w="1218"/>
        <w:gridCol w:w="716"/>
      </w:tblGrid>
      <w:tr w:rsidR="00555BE4">
        <w:trPr>
          <w:cantSplit/>
          <w:tblHeader/>
          <w:jc w:val="center"/>
        </w:trPr>
        <w:tc>
          <w:tcPr>
            <w:tcW w:w="263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F</w:t>
            </w:r>
            <w:r>
              <w:rPr>
                <w:rFonts w:eastAsia="Times New Roman"/>
                <w:color w:val="000000"/>
                <w:sz w:val="22"/>
                <w:szCs w:val="22"/>
              </w:rPr>
              <w:t>ootprint type</w:t>
            </w:r>
          </w:p>
        </w:tc>
        <w:tc>
          <w:tcPr>
            <w:tcW w:w="15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Fo</w:t>
            </w:r>
            <w:r>
              <w:rPr>
                <w:rFonts w:eastAsia="Times New Roman"/>
                <w:color w:val="000000"/>
                <w:sz w:val="22"/>
                <w:szCs w:val="22"/>
              </w:rPr>
              <w:t>otprint class</w:t>
            </w:r>
          </w:p>
        </w:tc>
        <w:tc>
          <w:tcPr>
            <w:tcW w:w="121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Area (ha)</w:t>
            </w:r>
          </w:p>
        </w:tc>
        <w:tc>
          <w:tcPr>
            <w:tcW w:w="71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Percentage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>of area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Seismic line wide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Seismic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0.7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Seismic line narrow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Seismic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1.1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Pipeline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Wide linear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1.6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Transmission line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Wide linear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0.2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Road: vegetated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Wide linear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Road: vegetated verge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Wide linear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1.0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Railroad verge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Wide linear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0.0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Road: hard surface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Wide linear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Rail: hard surface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Wide linear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0.0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Well site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Well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1,373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2.5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Industrial site rural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1,497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2.8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Mine site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0.1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Man-made water body</w:t>
            </w:r>
          </w:p>
        </w:tc>
        <w:tc>
          <w:tcPr>
            <w:tcW w:w="1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0.3</w:t>
            </w:r>
          </w:p>
        </w:tc>
      </w:tr>
      <w:tr w:rsidR="00555BE4">
        <w:trPr>
          <w:cantSplit/>
          <w:jc w:val="center"/>
        </w:trPr>
        <w:tc>
          <w:tcPr>
            <w:tcW w:w="2637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1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</w:pPr>
            <w:r>
              <w:rPr>
                <w:rFonts w:eastAsia="Times New Roman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1218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16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5BE4" w:rsidRDefault="005243AC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eastAsia="Times New Roman"/>
                <w:color w:val="000000"/>
                <w:sz w:val="22"/>
                <w:szCs w:val="22"/>
              </w:rPr>
              <w:t>0.0</w:t>
            </w:r>
          </w:p>
        </w:tc>
      </w:tr>
      <w:bookmarkEnd w:id="0"/>
    </w:tbl>
    <w:p w:rsidR="005243AC" w:rsidRDefault="005243AC"/>
    <w:sectPr w:rsidR="005243AC" w:rsidSect="001C4ECA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3AC" w:rsidRDefault="005243AC">
      <w:pPr>
        <w:spacing w:line="240" w:lineRule="auto"/>
      </w:pPr>
      <w:r>
        <w:separator/>
      </w:r>
    </w:p>
  </w:endnote>
  <w:endnote w:type="continuationSeparator" w:id="0">
    <w:p w:rsidR="005243AC" w:rsidRDefault="00524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3AC" w:rsidRDefault="005243AC">
      <w:r>
        <w:separator/>
      </w:r>
    </w:p>
  </w:footnote>
  <w:footnote w:type="continuationSeparator" w:id="0">
    <w:p w:rsidR="005243AC" w:rsidRDefault="00524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8027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2107" w:rsidRDefault="005243AC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5A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• Cumulative effects across scales</w:t>
        </w:r>
      </w:p>
    </w:sdtContent>
  </w:sdt>
  <w:p w:rsidR="00582107" w:rsidRDefault="00524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42257B4"/>
    <w:lvl w:ilvl="0">
      <w:numFmt w:val="bullet"/>
      <w:pStyle w:val="Compact"/>
      <w:lvlText w:val="•"/>
      <w:lvlJc w:val="left"/>
      <w:pPr>
        <w:tabs>
          <w:tab w:val="num" w:pos="360"/>
        </w:tabs>
        <w:ind w:left="840" w:hanging="480"/>
      </w:pPr>
    </w:lvl>
    <w:lvl w:ilvl="1">
      <w:numFmt w:val="bullet"/>
      <w:lvlText w:val="–"/>
      <w:lvlJc w:val="left"/>
      <w:pPr>
        <w:tabs>
          <w:tab w:val="num" w:pos="1080"/>
        </w:tabs>
        <w:ind w:left="1560" w:hanging="480"/>
      </w:pPr>
    </w:lvl>
    <w:lvl w:ilvl="2">
      <w:numFmt w:val="bullet"/>
      <w:lvlText w:val="•"/>
      <w:lvlJc w:val="left"/>
      <w:pPr>
        <w:tabs>
          <w:tab w:val="num" w:pos="1800"/>
        </w:tabs>
        <w:ind w:left="2280" w:hanging="480"/>
      </w:pPr>
    </w:lvl>
    <w:lvl w:ilvl="3">
      <w:numFmt w:val="bullet"/>
      <w:lvlText w:val="–"/>
      <w:lvlJc w:val="left"/>
      <w:pPr>
        <w:tabs>
          <w:tab w:val="num" w:pos="2520"/>
        </w:tabs>
        <w:ind w:left="3000" w:hanging="480"/>
      </w:pPr>
    </w:lvl>
    <w:lvl w:ilvl="4">
      <w:numFmt w:val="bullet"/>
      <w:lvlText w:val="•"/>
      <w:lvlJc w:val="left"/>
      <w:pPr>
        <w:tabs>
          <w:tab w:val="num" w:pos="3240"/>
        </w:tabs>
        <w:ind w:left="3720" w:hanging="480"/>
      </w:pPr>
    </w:lvl>
    <w:lvl w:ilvl="5">
      <w:numFmt w:val="bullet"/>
      <w:lvlText w:val="–"/>
      <w:lvlJc w:val="left"/>
      <w:pPr>
        <w:tabs>
          <w:tab w:val="num" w:pos="3960"/>
        </w:tabs>
        <w:ind w:left="4440" w:hanging="480"/>
      </w:pPr>
    </w:lvl>
    <w:lvl w:ilvl="6">
      <w:numFmt w:val="bullet"/>
      <w:lvlText w:val="•"/>
      <w:lvlJc w:val="left"/>
      <w:pPr>
        <w:tabs>
          <w:tab w:val="num" w:pos="4680"/>
        </w:tabs>
        <w:ind w:left="5160" w:hanging="480"/>
      </w:pPr>
    </w:lvl>
    <w:lvl w:ilvl="7">
      <w:numFmt w:val="bullet"/>
      <w:lvlText w:val="–"/>
      <w:lvlJc w:val="left"/>
      <w:pPr>
        <w:tabs>
          <w:tab w:val="num" w:pos="5400"/>
        </w:tabs>
        <w:ind w:left="5880" w:hanging="480"/>
      </w:pPr>
    </w:lvl>
    <w:lvl w:ilvl="8">
      <w:numFmt w:val="bullet"/>
      <w:lvlText w:val="•"/>
      <w:lvlJc w:val="left"/>
      <w:pPr>
        <w:tabs>
          <w:tab w:val="num" w:pos="6120"/>
        </w:tabs>
        <w:ind w:left="6600" w:hanging="480"/>
      </w:pPr>
    </w:lvl>
  </w:abstractNum>
  <w:abstractNum w:abstractNumId="1" w15:restartNumberingAfterBreak="0">
    <w:nsid w:val="FFFFFF7C"/>
    <w:multiLevelType w:val="singleLevel"/>
    <w:tmpl w:val="CA5E0A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AD459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2CE2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B82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6706D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DA6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0EEB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414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3802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0B07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38816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65AB"/>
    <w:rsid w:val="004E29B3"/>
    <w:rsid w:val="005243AC"/>
    <w:rsid w:val="00555BE4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AC398-4070-4CC3-B972-3E7CC04E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D0D9B"/>
    <w:pPr>
      <w:keepNext/>
      <w:keepLines/>
      <w:outlineLvl w:val="0"/>
    </w:pPr>
    <w:rPr>
      <w:rFonts w:eastAsiaTheme="majorEastAsia"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A3BF9"/>
    <w:pPr>
      <w:keepNext/>
      <w:keepLines/>
      <w:outlineLvl w:val="1"/>
    </w:pPr>
    <w:rPr>
      <w:rFonts w:eastAsiaTheme="majorEastAsia"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3D0A7B"/>
    <w:pPr>
      <w:keepNext/>
      <w:keepLines/>
      <w:spacing w:line="240" w:lineRule="auto"/>
      <w:ind w:left="720" w:hanging="720"/>
      <w:outlineLvl w:val="2"/>
    </w:pPr>
    <w:rPr>
      <w:rFonts w:eastAsiaTheme="majorEastAsia"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A53F7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375E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53323"/>
    <w:pPr>
      <w:ind w:firstLine="0"/>
    </w:pPr>
  </w:style>
  <w:style w:type="paragraph" w:customStyle="1" w:styleId="Compact">
    <w:name w:val="Compact"/>
    <w:basedOn w:val="BodyText"/>
    <w:qFormat/>
    <w:rsid w:val="00D53323"/>
    <w:pPr>
      <w:numPr>
        <w:numId w:val="1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6217"/>
    <w:pPr>
      <w:keepNext/>
      <w:keepLines/>
      <w:spacing w:after="120" w:line="240" w:lineRule="auto"/>
    </w:pPr>
  </w:style>
  <w:style w:type="paragraph" w:styleId="Date">
    <w:name w:val="Date"/>
    <w:next w:val="BodyText"/>
    <w:qFormat/>
    <w:rsid w:val="00111F15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53323"/>
    <w:pPr>
      <w:spacing w:after="12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D65AB"/>
    <w:pPr>
      <w:keepNext/>
    </w:pPr>
    <w:rPr>
      <w:i w:val="0"/>
    </w:rPr>
  </w:style>
  <w:style w:type="paragraph" w:customStyle="1" w:styleId="ImageCaption">
    <w:name w:val="Image Caption"/>
    <w:basedOn w:val="Caption"/>
    <w:rsid w:val="007A53F7"/>
    <w:pPr>
      <w:spacing w:after="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A375E"/>
  </w:style>
  <w:style w:type="character" w:styleId="LineNumber">
    <w:name w:val="line number"/>
    <w:basedOn w:val="DefaultParagraphFont"/>
    <w:semiHidden/>
    <w:unhideWhenUsed/>
    <w:rsid w:val="00111F15"/>
  </w:style>
  <w:style w:type="paragraph" w:styleId="Header">
    <w:name w:val="header"/>
    <w:basedOn w:val="Normal"/>
    <w:link w:val="HeaderChar"/>
    <w:uiPriority w:val="99"/>
    <w:unhideWhenUsed/>
    <w:rsid w:val="00582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107"/>
  </w:style>
  <w:style w:type="paragraph" w:styleId="Footer">
    <w:name w:val="footer"/>
    <w:basedOn w:val="Normal"/>
    <w:link w:val="FooterChar"/>
    <w:unhideWhenUsed/>
    <w:rsid w:val="00582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8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Crosby, Andy</dc:creator>
  <cp:keywords/>
  <cp:lastModifiedBy>Crosby, Andy</cp:lastModifiedBy>
  <cp:revision>2</cp:revision>
  <dcterms:created xsi:type="dcterms:W3CDTF">2022-04-11T22:49:00Z</dcterms:created>
  <dcterms:modified xsi:type="dcterms:W3CDTF">2022-04-11T22:49:00Z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C:/Users/crosby/Documents/RepResRef.bib</vt:lpwstr>
  </property>
  <property fmtid="{D5CDD505-2E9C-101B-9397-08002B2CF9AE}" pid="3" name="csl">
    <vt:lpwstr>common/journal-of-applied-ecology.csl</vt:lpwstr>
  </property>
  <property fmtid="{D5CDD505-2E9C-101B-9397-08002B2CF9AE}" pid="4" name="fig_caption">
    <vt:lpwstr>yes</vt:lpwstr>
  </property>
  <property fmtid="{D5CDD505-2E9C-101B-9397-08002B2CF9AE}" pid="5" name="fontsize">
    <vt:lpwstr>12pt</vt:lpwstr>
  </property>
  <property fmtid="{D5CDD505-2E9C-101B-9397-08002B2CF9AE}" pid="6" name="mainfont">
    <vt:lpwstr>Times New Roman</vt:lpwstr>
  </property>
  <property fmtid="{D5CDD505-2E9C-101B-9397-08002B2CF9AE}" pid="7" name="output">
    <vt:lpwstr/>
  </property>
</Properties>
</file>