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4CEB5">
      <w:pPr>
        <w:pStyle w:val="12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Style w:val="11"/>
          <w:rFonts w:hint="eastAsia" w:ascii="Heiti SC Light" w:hAnsi="Heiti SC Light" w:eastAsia="Heiti SC Light" w:cs="Heiti SC Light"/>
          <w:sz w:val="20"/>
          <w:szCs w:val="20"/>
        </w:rPr>
        <w:t>铜材</w:t>
      </w:r>
      <w:bookmarkStart w:id="0" w:name="_GoBack"/>
      <w:bookmarkEnd w:id="0"/>
      <w:r>
        <w:rPr>
          <w:rStyle w:val="11"/>
          <w:rFonts w:hint="eastAsia" w:ascii="Heiti SC Light" w:hAnsi="Heiti SC Light" w:eastAsia="Heiti SC Light" w:cs="Heiti SC Light"/>
          <w:sz w:val="20"/>
          <w:szCs w:val="20"/>
        </w:rPr>
        <w:t>抛光系列</w:t>
      </w:r>
    </w:p>
    <w:p w14:paraId="72AD2967">
      <w:pPr>
        <w:pStyle w:val="13"/>
        <w:keepNext w:val="0"/>
        <w:keepLines w:val="0"/>
        <w:widowControl/>
        <w:suppressLineNumbers w:val="0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sz w:val="20"/>
          <w:szCs w:val="20"/>
        </w:rPr>
        <w:t>快速镜面提亮，长效锁定铜件原生光泽</w:t>
      </w:r>
    </w:p>
    <w:p w14:paraId="2F639EE9">
      <w:pPr>
        <w:pStyle w:val="2"/>
        <w:keepNext w:val="0"/>
        <w:keepLines w:val="0"/>
        <w:widowControl/>
        <w:suppressLineNumbers w:val="0"/>
        <w:spacing w:before="266" w:beforeAutospacing="0" w:after="0" w:afterAutospacing="0"/>
        <w:ind w:left="800" w:right="0" w:hanging="800"/>
        <w:jc w:val="left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color w:val="000000"/>
          <w:kern w:val="0"/>
          <w:sz w:val="20"/>
          <w:szCs w:val="20"/>
          <w:lang w:val="en-US" w:eastAsia="zh-CN" w:bidi="ar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核心定位： 专为纯铜、黄铜、紫铜等各类铜合金设计的化学/电化学抛光及防变色（钝化）系统。解决铜件加工后表面黯淡、有划痕、以及极易氧化发黑、长绿斑的行业难题。</w:t>
      </w:r>
    </w:p>
    <w:p w14:paraId="023C2BE3">
      <w:pPr>
        <w:pStyle w:val="2"/>
        <w:keepNext w:val="0"/>
        <w:keepLines w:val="0"/>
        <w:widowControl/>
        <w:suppressLineNumbers w:val="0"/>
        <w:spacing w:before="186" w:beforeAutospacing="0" w:after="0" w:afterAutospacing="0"/>
        <w:ind w:left="800" w:right="0" w:hanging="800"/>
        <w:jc w:val="left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color w:val="000000"/>
          <w:kern w:val="0"/>
          <w:sz w:val="20"/>
          <w:szCs w:val="20"/>
          <w:lang w:val="en-US" w:eastAsia="zh-CN" w:bidi="ar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产品特点：</w:t>
      </w:r>
    </w:p>
    <w:p w14:paraId="5A01E1EF">
      <w:pPr>
        <w:pStyle w:val="2"/>
        <w:keepNext w:val="0"/>
        <w:keepLines w:val="0"/>
        <w:widowControl/>
        <w:suppressLineNumbers w:val="0"/>
        <w:spacing w:before="186" w:beforeAutospacing="0" w:after="0" w:afterAutospacing="0"/>
        <w:ind w:left="1600" w:right="0" w:hanging="800"/>
        <w:jc w:val="left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color w:val="000000"/>
          <w:kern w:val="0"/>
          <w:sz w:val="20"/>
          <w:szCs w:val="20"/>
          <w:lang w:val="en-US" w:eastAsia="zh-CN" w:bidi="ar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快速镜面提亮： 无论是化学浸泡还是精密电解，均能在短时间内快速消除铜件表面微观毛刺及氧化层，使工件呈现出均匀、耀眼的黄金般金属光泽或镜面效果。</w:t>
      </w:r>
    </w:p>
    <w:p w14:paraId="1EC60952">
      <w:pPr>
        <w:pStyle w:val="2"/>
        <w:keepNext w:val="0"/>
        <w:keepLines w:val="0"/>
        <w:widowControl/>
        <w:suppressLineNumbers w:val="0"/>
        <w:spacing w:before="186" w:beforeAutospacing="0" w:after="0" w:afterAutospacing="0"/>
        <w:ind w:left="1600" w:right="0" w:hanging="800"/>
        <w:jc w:val="left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color w:val="000000"/>
          <w:kern w:val="0"/>
          <w:sz w:val="20"/>
          <w:szCs w:val="20"/>
          <w:lang w:val="en-US" w:eastAsia="zh-CN" w:bidi="ar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无复杂异型死角： 针对带螺纹的铜接头、盲孔、密集散热片等机械抛光无法触及的复杂结构，药水可全面渗透，实现整体均匀抛光。</w:t>
      </w:r>
    </w:p>
    <w:p w14:paraId="0EB898BF">
      <w:pPr>
        <w:pStyle w:val="2"/>
        <w:keepNext w:val="0"/>
        <w:keepLines w:val="0"/>
        <w:widowControl/>
        <w:suppressLineNumbers w:val="0"/>
        <w:spacing w:before="186" w:beforeAutospacing="0" w:after="0" w:afterAutospacing="0"/>
        <w:ind w:left="1600" w:right="0" w:hanging="800"/>
        <w:jc w:val="left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color w:val="000000"/>
          <w:kern w:val="0"/>
          <w:sz w:val="20"/>
          <w:szCs w:val="20"/>
          <w:lang w:val="en-US" w:eastAsia="zh-CN" w:bidi="ar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不损伤尺寸精密度： 反应温和、损耗量微观可控，严格保护精密铜螺纹、电子插针的配合公差。</w:t>
      </w:r>
    </w:p>
    <w:p w14:paraId="414AC39A">
      <w:pPr>
        <w:pStyle w:val="2"/>
        <w:keepNext w:val="0"/>
        <w:keepLines w:val="0"/>
        <w:widowControl/>
        <w:suppressLineNumbers w:val="0"/>
        <w:spacing w:before="186" w:beforeAutospacing="0" w:after="0" w:afterAutospacing="0"/>
        <w:ind w:left="800" w:right="0" w:hanging="800"/>
        <w:jc w:val="left"/>
        <w:rPr>
          <w:rFonts w:hint="eastAsia" w:ascii="Heiti SC Light" w:hAnsi="Heiti SC Light" w:eastAsia="Heiti SC Light" w:cs="Heiti SC Light"/>
          <w:sz w:val="20"/>
          <w:szCs w:val="20"/>
        </w:rPr>
      </w:pPr>
      <w:r>
        <w:rPr>
          <w:rFonts w:hint="eastAsia" w:ascii="Heiti SC Light" w:hAnsi="Heiti SC Light" w:eastAsia="Heiti SC Light" w:cs="Heiti SC Light"/>
          <w:color w:val="000000"/>
          <w:kern w:val="0"/>
          <w:sz w:val="20"/>
          <w:szCs w:val="20"/>
          <w:lang w:val="en-US" w:eastAsia="zh-CN" w:bidi="ar"/>
        </w:rPr>
        <w:t> </w:t>
      </w:r>
      <w:r>
        <w:rPr>
          <w:rFonts w:hint="eastAsia" w:ascii="Heiti SC Light" w:hAnsi="Heiti SC Light" w:eastAsia="Heiti SC Light" w:cs="Heiti SC Light"/>
          <w:b w:val="0"/>
          <w:bCs w:val="0"/>
          <w:i w:val="0"/>
          <w:iCs w:val="0"/>
          <w:color w:val="000000"/>
          <w:kern w:val="0"/>
          <w:sz w:val="20"/>
          <w:szCs w:val="20"/>
          <w:lang w:val="en-US" w:eastAsia="zh-CN" w:bidi="ar"/>
        </w:rPr>
        <w:t>典型应用： 卫浴五金龙头、电子接插件/弹片、电力输配电铜排、高档铜制工艺品、散热模组、乐器组件。</w:t>
      </w:r>
    </w:p>
    <w:p w14:paraId="30A55BC2">
      <w:pPr>
        <w:rPr>
          <w:rFonts w:hint="eastAsia" w:ascii="Heiti SC Light" w:hAnsi="Heiti SC Light" w:eastAsia="Heiti SC Light" w:cs="Heiti SC Light"/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SFUI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6AC1B"/>
    <w:rsid w:val="3F3DA8D1"/>
    <w:rsid w:val="5BB6AC1B"/>
    <w:rsid w:val="6FAF9E8D"/>
    <w:rsid w:val="757EA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3"/>
    <w:basedOn w:val="1"/>
    <w:uiPriority w:val="0"/>
    <w:pPr>
      <w:spacing w:before="778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40"/>
      <w:szCs w:val="40"/>
      <w:lang w:val="en-US" w:eastAsia="zh-CN" w:bidi="ar"/>
    </w:rPr>
  </w:style>
  <w:style w:type="character" w:customStyle="1" w:styleId="6">
    <w:name w:val="s2"/>
    <w:basedOn w:val="4"/>
    <w:uiPriority w:val="0"/>
    <w:rPr>
      <w:rFonts w:hint="default" w:ascii=".SFUI-Regular" w:hAnsi=".SFUI-Regular" w:eastAsia=".SFUI-Regular" w:cs=".SFUI-Regular"/>
      <w:sz w:val="40"/>
      <w:szCs w:val="40"/>
    </w:rPr>
  </w:style>
  <w:style w:type="paragraph" w:customStyle="1" w:styleId="7">
    <w:name w:val="p4"/>
    <w:basedOn w:val="1"/>
    <w:qFormat/>
    <w:uiPriority w:val="0"/>
    <w:pPr>
      <w:spacing w:before="142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8">
    <w:name w:val="p5"/>
    <w:basedOn w:val="1"/>
    <w:uiPriority w:val="0"/>
    <w:pPr>
      <w:spacing w:before="266" w:beforeAutospacing="0" w:after="0" w:afterAutospacing="0"/>
      <w:ind w:left="800" w:right="0" w:hanging="800"/>
      <w:jc w:val="left"/>
    </w:pPr>
    <w:rPr>
      <w:rFonts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9">
    <w:name w:val="p6"/>
    <w:basedOn w:val="1"/>
    <w:qFormat/>
    <w:uiPriority w:val="0"/>
    <w:pPr>
      <w:spacing w:before="186" w:beforeAutospacing="0" w:after="0" w:afterAutospacing="0"/>
      <w:ind w:left="8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paragraph" w:customStyle="1" w:styleId="10">
    <w:name w:val="p7"/>
    <w:basedOn w:val="1"/>
    <w:uiPriority w:val="0"/>
    <w:pPr>
      <w:spacing w:before="186" w:beforeAutospacing="0" w:after="0" w:afterAutospacing="0"/>
      <w:ind w:left="1600" w:right="0" w:hanging="80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  <w:style w:type="character" w:customStyle="1" w:styleId="11">
    <w:name w:val="s1"/>
    <w:basedOn w:val="4"/>
    <w:uiPriority w:val="0"/>
    <w:rPr>
      <w:rFonts w:ascii=".SFUI-Regular" w:hAnsi=".SFUI-Regular" w:eastAsia=".SFUI-Regular" w:cs=".SFUI-Regular"/>
      <w:sz w:val="40"/>
      <w:szCs w:val="40"/>
    </w:rPr>
  </w:style>
  <w:style w:type="paragraph" w:customStyle="1" w:styleId="12">
    <w:name w:val="p1"/>
    <w:basedOn w:val="1"/>
    <w:uiPriority w:val="0"/>
    <w:pPr>
      <w:spacing w:before="778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40"/>
      <w:szCs w:val="40"/>
      <w:lang w:val="en-US" w:eastAsia="zh-CN" w:bidi="ar"/>
    </w:rPr>
  </w:style>
  <w:style w:type="paragraph" w:customStyle="1" w:styleId="13">
    <w:name w:val="p2"/>
    <w:basedOn w:val="1"/>
    <w:uiPriority w:val="0"/>
    <w:pPr>
      <w:spacing w:before="142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00000"/>
      <w:kern w:val="0"/>
      <w:sz w:val="34"/>
      <w:szCs w:val="3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2026-06-03T00:25:00Z</dcterms:created>
  <dc:creator>WPS_1528119273</dc:creator>
  <cp:lastModifiedBy>WPS_1528119273</cp:lastModifiedBy>
  <dcterms:modified xsi:type="dcterms:W3CDTF">2026-06-02T16:42:02Z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0B7F68C3DC087CE556971E6A56CE7C82_43</vt:lpwstr>
  </property>
</Properties>
</file>