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CA" w:rsidRPr="00A136F2" w:rsidRDefault="004733CA">
      <w:pPr>
        <w:rPr>
          <w:rFonts w:cstheme="minorHAnsi"/>
          <w:sz w:val="24"/>
          <w:szCs w:val="24"/>
        </w:rPr>
      </w:pPr>
    </w:p>
    <w:p w:rsidR="00F75856" w:rsidRPr="00A136F2" w:rsidRDefault="00F75856">
      <w:pPr>
        <w:rPr>
          <w:rFonts w:cstheme="minorHAnsi"/>
          <w:sz w:val="24"/>
          <w:szCs w:val="24"/>
        </w:rPr>
      </w:pPr>
    </w:p>
    <w:p w:rsidR="00F75856" w:rsidRPr="00A136F2" w:rsidRDefault="00F75856">
      <w:pPr>
        <w:rPr>
          <w:rFonts w:cstheme="minorHAnsi"/>
          <w:sz w:val="24"/>
          <w:szCs w:val="24"/>
        </w:rPr>
      </w:pPr>
    </w:p>
    <w:p w:rsidR="00F75856" w:rsidRPr="00A136F2" w:rsidRDefault="00F75856" w:rsidP="00F75856">
      <w:pPr>
        <w:jc w:val="center"/>
        <w:rPr>
          <w:rFonts w:cstheme="minorHAnsi"/>
          <w:b/>
          <w:sz w:val="24"/>
          <w:szCs w:val="24"/>
        </w:rPr>
      </w:pPr>
      <w:r w:rsidRPr="00A136F2">
        <w:rPr>
          <w:rFonts w:cstheme="minorHAnsi"/>
          <w:b/>
          <w:sz w:val="24"/>
          <w:szCs w:val="24"/>
        </w:rPr>
        <w:t>Briefing Notes on Meeting with ICPNC</w:t>
      </w:r>
      <w:r w:rsidR="00D57865" w:rsidRPr="00A136F2">
        <w:rPr>
          <w:rFonts w:cstheme="minorHAnsi"/>
          <w:b/>
          <w:sz w:val="24"/>
          <w:szCs w:val="24"/>
        </w:rPr>
        <w:t xml:space="preserve"> -</w:t>
      </w:r>
      <w:r w:rsidRPr="00A136F2">
        <w:rPr>
          <w:rFonts w:cstheme="minorHAnsi"/>
          <w:b/>
          <w:sz w:val="24"/>
          <w:szCs w:val="24"/>
        </w:rPr>
        <w:t xml:space="preserve"> Friday August 4, 2023</w:t>
      </w:r>
    </w:p>
    <w:p w:rsidR="00F75856" w:rsidRPr="00A136F2" w:rsidRDefault="00F75856" w:rsidP="00F75856">
      <w:pPr>
        <w:jc w:val="center"/>
        <w:rPr>
          <w:rFonts w:cstheme="minorHAnsi"/>
          <w:b/>
          <w:sz w:val="24"/>
          <w:szCs w:val="24"/>
        </w:rPr>
      </w:pPr>
    </w:p>
    <w:p w:rsidR="00F75856" w:rsidRPr="00A136F2" w:rsidRDefault="00F75856" w:rsidP="00F75856">
      <w:pPr>
        <w:rPr>
          <w:rFonts w:cstheme="minorHAnsi"/>
          <w:b/>
          <w:sz w:val="24"/>
          <w:szCs w:val="24"/>
        </w:rPr>
      </w:pPr>
      <w:r w:rsidRPr="00A136F2">
        <w:rPr>
          <w:rFonts w:cstheme="minorHAnsi"/>
          <w:b/>
          <w:sz w:val="24"/>
          <w:szCs w:val="24"/>
        </w:rPr>
        <w:t>In Attendance</w:t>
      </w:r>
    </w:p>
    <w:p w:rsidR="00F75856" w:rsidRPr="00A136F2" w:rsidRDefault="00F75856" w:rsidP="00F7585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Chief Minister</w:t>
      </w:r>
    </w:p>
    <w:p w:rsidR="00F75856" w:rsidRPr="00A136F2" w:rsidRDefault="00F75856" w:rsidP="00F7585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Executive Secretary ICPNC</w:t>
      </w:r>
    </w:p>
    <w:p w:rsidR="00F75856" w:rsidRPr="00A136F2" w:rsidRDefault="00F75856" w:rsidP="00F7585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Board Chairman – ICPNC</w:t>
      </w:r>
    </w:p>
    <w:p w:rsidR="00F75856" w:rsidRPr="00A136F2" w:rsidRDefault="00F75856" w:rsidP="00F7585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John Magbity – Director Governance and Security OCM</w:t>
      </w:r>
    </w:p>
    <w:p w:rsidR="00F75856" w:rsidRPr="00A136F2" w:rsidRDefault="00F75856" w:rsidP="00F75856">
      <w:pPr>
        <w:rPr>
          <w:rFonts w:cstheme="minorHAnsi"/>
          <w:sz w:val="24"/>
          <w:szCs w:val="24"/>
        </w:rPr>
      </w:pPr>
    </w:p>
    <w:p w:rsidR="00F75856" w:rsidRPr="00A136F2" w:rsidRDefault="00F75856" w:rsidP="00F75856">
      <w:pPr>
        <w:rPr>
          <w:rFonts w:cstheme="minorHAnsi"/>
          <w:b/>
          <w:sz w:val="24"/>
          <w:szCs w:val="24"/>
        </w:rPr>
      </w:pPr>
      <w:r w:rsidRPr="00A136F2">
        <w:rPr>
          <w:rFonts w:cstheme="minorHAnsi"/>
          <w:b/>
          <w:sz w:val="24"/>
          <w:szCs w:val="24"/>
        </w:rPr>
        <w:t>Purpose – Discussions around the resolution of conflict at the ICPNC</w:t>
      </w:r>
    </w:p>
    <w:p w:rsidR="00F75856" w:rsidRPr="00A136F2" w:rsidRDefault="00F75856" w:rsidP="00F75856">
      <w:pPr>
        <w:rPr>
          <w:rFonts w:cstheme="minorHAnsi"/>
          <w:b/>
          <w:sz w:val="24"/>
          <w:szCs w:val="24"/>
        </w:rPr>
      </w:pPr>
    </w:p>
    <w:p w:rsidR="00F75856" w:rsidRPr="00A136F2" w:rsidRDefault="00F75856" w:rsidP="00F75856">
      <w:pPr>
        <w:rPr>
          <w:rFonts w:cstheme="minorHAnsi"/>
          <w:b/>
          <w:sz w:val="24"/>
          <w:szCs w:val="24"/>
        </w:rPr>
      </w:pPr>
      <w:r w:rsidRPr="00A136F2">
        <w:rPr>
          <w:rFonts w:cstheme="minorHAnsi"/>
          <w:b/>
          <w:sz w:val="24"/>
          <w:szCs w:val="24"/>
        </w:rPr>
        <w:t>Executive Secretary (ES)</w:t>
      </w:r>
      <w:r w:rsidR="00854E80" w:rsidRPr="00A136F2">
        <w:rPr>
          <w:rFonts w:cstheme="minorHAnsi"/>
          <w:b/>
          <w:sz w:val="24"/>
          <w:szCs w:val="24"/>
        </w:rPr>
        <w:t xml:space="preserve"> update</w:t>
      </w:r>
    </w:p>
    <w:p w:rsidR="000C0E52" w:rsidRPr="00A136F2" w:rsidRDefault="000C0E52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Office located at No 9, Lamina Sankoh Street</w:t>
      </w:r>
    </w:p>
    <w:p w:rsidR="000C0E52" w:rsidRPr="00A136F2" w:rsidRDefault="000C0E52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Limited office space at Lamina Sankoh Street – Challenges with renovation</w:t>
      </w:r>
    </w:p>
    <w:p w:rsidR="000C0E52" w:rsidRPr="00A136F2" w:rsidRDefault="000C0E52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9 board members, 8 Directors appointed by the President, 34 other staff recruited</w:t>
      </w:r>
      <w:r w:rsidR="00A869D5" w:rsidRPr="00A136F2">
        <w:rPr>
          <w:rFonts w:cstheme="minorHAnsi"/>
          <w:sz w:val="24"/>
          <w:szCs w:val="24"/>
        </w:rPr>
        <w:t xml:space="preserve"> by ES</w:t>
      </w:r>
    </w:p>
    <w:p w:rsidR="000C0E52" w:rsidRPr="00A136F2" w:rsidRDefault="000C0E52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 xml:space="preserve">Regional </w:t>
      </w:r>
      <w:r w:rsidR="00A869D5" w:rsidRPr="00A136F2">
        <w:rPr>
          <w:rFonts w:cstheme="minorHAnsi"/>
          <w:sz w:val="24"/>
          <w:szCs w:val="24"/>
        </w:rPr>
        <w:t>Offices</w:t>
      </w:r>
      <w:r w:rsidRPr="00A136F2">
        <w:rPr>
          <w:rFonts w:cstheme="minorHAnsi"/>
          <w:sz w:val="24"/>
          <w:szCs w:val="24"/>
        </w:rPr>
        <w:t xml:space="preserve"> set up</w:t>
      </w:r>
    </w:p>
    <w:p w:rsidR="000C0E52" w:rsidRPr="00A136F2" w:rsidRDefault="000C0E52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 xml:space="preserve">ICPNC </w:t>
      </w:r>
      <w:r w:rsidR="007E12E6" w:rsidRPr="00A136F2">
        <w:rPr>
          <w:rFonts w:cstheme="minorHAnsi"/>
          <w:sz w:val="24"/>
          <w:szCs w:val="24"/>
        </w:rPr>
        <w:t>two-year</w:t>
      </w:r>
      <w:r w:rsidRPr="00A136F2">
        <w:rPr>
          <w:rFonts w:cstheme="minorHAnsi"/>
          <w:sz w:val="24"/>
          <w:szCs w:val="24"/>
        </w:rPr>
        <w:t xml:space="preserve"> anniversary was on August 1, 2</w:t>
      </w:r>
      <w:r w:rsidR="00D725A3" w:rsidRPr="00A136F2">
        <w:rPr>
          <w:rFonts w:cstheme="minorHAnsi"/>
          <w:sz w:val="24"/>
          <w:szCs w:val="24"/>
        </w:rPr>
        <w:t>0</w:t>
      </w:r>
      <w:r w:rsidRPr="00A136F2">
        <w:rPr>
          <w:rFonts w:cstheme="minorHAnsi"/>
          <w:sz w:val="24"/>
          <w:szCs w:val="24"/>
        </w:rPr>
        <w:t>2</w:t>
      </w:r>
      <w:r w:rsidR="00D725A3" w:rsidRPr="00A136F2">
        <w:rPr>
          <w:rFonts w:cstheme="minorHAnsi"/>
          <w:sz w:val="24"/>
          <w:szCs w:val="24"/>
        </w:rPr>
        <w:t>3</w:t>
      </w:r>
    </w:p>
    <w:p w:rsidR="000C0E52" w:rsidRPr="00A136F2" w:rsidRDefault="00854E80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Former B</w:t>
      </w:r>
      <w:r w:rsidR="00A869D5" w:rsidRPr="00A136F2">
        <w:rPr>
          <w:rFonts w:cstheme="minorHAnsi"/>
          <w:sz w:val="24"/>
          <w:szCs w:val="24"/>
        </w:rPr>
        <w:t xml:space="preserve">oard </w:t>
      </w:r>
      <w:r w:rsidR="007E12E6" w:rsidRPr="00A136F2">
        <w:rPr>
          <w:rFonts w:cstheme="minorHAnsi"/>
          <w:sz w:val="24"/>
          <w:szCs w:val="24"/>
        </w:rPr>
        <w:t>Chairman resigned</w:t>
      </w:r>
      <w:r w:rsidRPr="00A136F2">
        <w:rPr>
          <w:rFonts w:cstheme="minorHAnsi"/>
          <w:sz w:val="24"/>
          <w:szCs w:val="24"/>
        </w:rPr>
        <w:t xml:space="preserve"> in February</w:t>
      </w:r>
      <w:r w:rsidR="000C0E52" w:rsidRPr="00A136F2">
        <w:rPr>
          <w:rFonts w:cstheme="minorHAnsi"/>
          <w:sz w:val="24"/>
          <w:szCs w:val="24"/>
        </w:rPr>
        <w:t>, 2023</w:t>
      </w:r>
      <w:r w:rsidRPr="00A136F2">
        <w:rPr>
          <w:rFonts w:cstheme="minorHAnsi"/>
          <w:sz w:val="24"/>
          <w:szCs w:val="24"/>
        </w:rPr>
        <w:t xml:space="preserve"> and</w:t>
      </w:r>
      <w:r w:rsidR="000353A5" w:rsidRPr="00A136F2">
        <w:rPr>
          <w:rFonts w:cstheme="minorHAnsi"/>
          <w:sz w:val="24"/>
          <w:szCs w:val="24"/>
        </w:rPr>
        <w:t xml:space="preserve"> Rev Shudankay</w:t>
      </w:r>
      <w:r w:rsidRPr="00A136F2">
        <w:rPr>
          <w:rFonts w:cstheme="minorHAnsi"/>
          <w:sz w:val="24"/>
          <w:szCs w:val="24"/>
        </w:rPr>
        <w:t xml:space="preserve"> Johnson subsequently appointed to replace him</w:t>
      </w:r>
    </w:p>
    <w:p w:rsidR="000C0E52" w:rsidRPr="00A136F2" w:rsidRDefault="00CE78A7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Sierra Leone rated 43</w:t>
      </w:r>
      <w:r w:rsidR="000C0E52" w:rsidRPr="00A136F2">
        <w:rPr>
          <w:rFonts w:cstheme="minorHAnsi"/>
          <w:sz w:val="24"/>
          <w:szCs w:val="24"/>
        </w:rPr>
        <w:t xml:space="preserve"> as</w:t>
      </w:r>
      <w:r w:rsidRPr="00A136F2">
        <w:rPr>
          <w:rFonts w:cstheme="minorHAnsi"/>
          <w:sz w:val="24"/>
          <w:szCs w:val="24"/>
        </w:rPr>
        <w:t xml:space="preserve"> one of</w:t>
      </w:r>
      <w:r w:rsidR="000C0E52" w:rsidRPr="00A136F2">
        <w:rPr>
          <w:rFonts w:cstheme="minorHAnsi"/>
          <w:sz w:val="24"/>
          <w:szCs w:val="24"/>
        </w:rPr>
        <w:t xml:space="preserve"> the most peaceful countries globally</w:t>
      </w:r>
    </w:p>
    <w:p w:rsidR="000C0E52" w:rsidRPr="00A136F2" w:rsidRDefault="000C0E52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Sierra Leone rated 3 as</w:t>
      </w:r>
      <w:r w:rsidR="00CE78A7" w:rsidRPr="00A136F2">
        <w:rPr>
          <w:rFonts w:cstheme="minorHAnsi"/>
          <w:sz w:val="24"/>
          <w:szCs w:val="24"/>
        </w:rPr>
        <w:t xml:space="preserve"> one of the</w:t>
      </w:r>
      <w:r w:rsidR="00854E80" w:rsidRPr="00A136F2">
        <w:rPr>
          <w:rFonts w:cstheme="minorHAnsi"/>
          <w:sz w:val="24"/>
          <w:szCs w:val="24"/>
        </w:rPr>
        <w:t xml:space="preserve"> most peaceful countries</w:t>
      </w:r>
      <w:r w:rsidRPr="00A136F2">
        <w:rPr>
          <w:rFonts w:cstheme="minorHAnsi"/>
          <w:sz w:val="24"/>
          <w:szCs w:val="24"/>
        </w:rPr>
        <w:t xml:space="preserve"> in Africa</w:t>
      </w:r>
    </w:p>
    <w:p w:rsidR="00CE78A7" w:rsidRPr="00A136F2" w:rsidRDefault="00CE78A7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Approved budget 2023 – 1billion leones</w:t>
      </w:r>
    </w:p>
    <w:p w:rsidR="00CE78A7" w:rsidRPr="00A136F2" w:rsidRDefault="00CE78A7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50</w:t>
      </w:r>
      <w:r w:rsidR="000353A5" w:rsidRPr="00A136F2">
        <w:rPr>
          <w:rFonts w:cstheme="minorHAnsi"/>
          <w:sz w:val="24"/>
          <w:szCs w:val="24"/>
        </w:rPr>
        <w:t>0</w:t>
      </w:r>
      <w:r w:rsidRPr="00A136F2">
        <w:rPr>
          <w:rFonts w:cstheme="minorHAnsi"/>
          <w:sz w:val="24"/>
          <w:szCs w:val="24"/>
        </w:rPr>
        <w:t xml:space="preserve"> million </w:t>
      </w:r>
      <w:r w:rsidR="000353A5" w:rsidRPr="00A136F2">
        <w:rPr>
          <w:rFonts w:cstheme="minorHAnsi"/>
          <w:sz w:val="24"/>
          <w:szCs w:val="24"/>
        </w:rPr>
        <w:t>budget released for election preparedness</w:t>
      </w:r>
    </w:p>
    <w:p w:rsidR="000353A5" w:rsidRPr="00A136F2" w:rsidRDefault="007E12E6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Two-year</w:t>
      </w:r>
      <w:r w:rsidR="000353A5" w:rsidRPr="00A136F2">
        <w:rPr>
          <w:rFonts w:cstheme="minorHAnsi"/>
          <w:sz w:val="24"/>
          <w:szCs w:val="24"/>
        </w:rPr>
        <w:t xml:space="preserve"> annual report prepared and in draft phase</w:t>
      </w:r>
    </w:p>
    <w:p w:rsidR="000353A5" w:rsidRPr="00A136F2" w:rsidRDefault="000353A5" w:rsidP="000353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Report on election situation room in the final stage</w:t>
      </w:r>
    </w:p>
    <w:p w:rsidR="000353A5" w:rsidRPr="00A136F2" w:rsidRDefault="000353A5" w:rsidP="00F75856">
      <w:pPr>
        <w:rPr>
          <w:rFonts w:cstheme="minorHAnsi"/>
          <w:sz w:val="24"/>
          <w:szCs w:val="24"/>
        </w:rPr>
      </w:pPr>
    </w:p>
    <w:p w:rsidR="000353A5" w:rsidRPr="00A136F2" w:rsidRDefault="000353A5" w:rsidP="00F75856">
      <w:pPr>
        <w:rPr>
          <w:rFonts w:cstheme="minorHAnsi"/>
          <w:b/>
          <w:sz w:val="24"/>
          <w:szCs w:val="24"/>
        </w:rPr>
      </w:pPr>
      <w:r w:rsidRPr="00A136F2">
        <w:rPr>
          <w:rFonts w:cstheme="minorHAnsi"/>
          <w:b/>
          <w:sz w:val="24"/>
          <w:szCs w:val="24"/>
        </w:rPr>
        <w:t>Action Point –</w:t>
      </w:r>
      <w:r w:rsidR="00A233C1" w:rsidRPr="00A136F2">
        <w:rPr>
          <w:rFonts w:cstheme="minorHAnsi"/>
          <w:b/>
          <w:sz w:val="24"/>
          <w:szCs w:val="24"/>
        </w:rPr>
        <w:t xml:space="preserve"> ES</w:t>
      </w:r>
    </w:p>
    <w:p w:rsidR="000353A5" w:rsidRPr="00A136F2" w:rsidRDefault="000353A5" w:rsidP="000135E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Submit draft ICPNC reports below, to CM Office with CC to Director Governance and Security in week commencing August 28, 2023</w:t>
      </w:r>
    </w:p>
    <w:p w:rsidR="000353A5" w:rsidRPr="00A136F2" w:rsidRDefault="000353A5" w:rsidP="000135E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 xml:space="preserve">ICPNC </w:t>
      </w:r>
      <w:r w:rsidR="007E12E6" w:rsidRPr="00A136F2">
        <w:rPr>
          <w:rFonts w:cstheme="minorHAnsi"/>
          <w:sz w:val="24"/>
          <w:szCs w:val="24"/>
        </w:rPr>
        <w:t>two-year</w:t>
      </w:r>
      <w:r w:rsidRPr="00A136F2">
        <w:rPr>
          <w:rFonts w:cstheme="minorHAnsi"/>
          <w:sz w:val="24"/>
          <w:szCs w:val="24"/>
        </w:rPr>
        <w:t xml:space="preserve"> report  </w:t>
      </w:r>
    </w:p>
    <w:p w:rsidR="000353A5" w:rsidRPr="00A136F2" w:rsidRDefault="000353A5" w:rsidP="000135E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ICPNC Election Situation Room report</w:t>
      </w:r>
    </w:p>
    <w:p w:rsidR="000135E2" w:rsidRPr="00A136F2" w:rsidRDefault="000135E2" w:rsidP="000135E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Audit of IPCNC to be carried out ASAP and report progress to CM</w:t>
      </w:r>
    </w:p>
    <w:p w:rsidR="000135E2" w:rsidRPr="00A136F2" w:rsidRDefault="000135E2" w:rsidP="000135E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MFR of ICPNC to be carried out ASAP and report progress to CM</w:t>
      </w:r>
    </w:p>
    <w:p w:rsidR="005A2AB3" w:rsidRPr="00A136F2" w:rsidRDefault="000135E2" w:rsidP="005A2AB3">
      <w:pPr>
        <w:rPr>
          <w:rFonts w:cstheme="minorHAnsi"/>
          <w:b/>
          <w:sz w:val="24"/>
          <w:szCs w:val="24"/>
        </w:rPr>
      </w:pPr>
      <w:r w:rsidRPr="00A136F2">
        <w:rPr>
          <w:rFonts w:cstheme="minorHAnsi"/>
          <w:b/>
          <w:sz w:val="24"/>
          <w:szCs w:val="24"/>
        </w:rPr>
        <w:t>C</w:t>
      </w:r>
      <w:r w:rsidR="005A2AB3" w:rsidRPr="00A136F2">
        <w:rPr>
          <w:rFonts w:cstheme="minorHAnsi"/>
          <w:b/>
          <w:sz w:val="24"/>
          <w:szCs w:val="24"/>
        </w:rPr>
        <w:t>M Request</w:t>
      </w:r>
    </w:p>
    <w:p w:rsidR="005A2AB3" w:rsidRPr="00A136F2" w:rsidRDefault="005A2AB3" w:rsidP="005A2AB3">
      <w:p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How do we resolve conflict at the ICPNC?</w:t>
      </w:r>
    </w:p>
    <w:p w:rsidR="005A2AB3" w:rsidRPr="00A136F2" w:rsidRDefault="005A2AB3" w:rsidP="005A2AB3">
      <w:pPr>
        <w:rPr>
          <w:rFonts w:cstheme="minorHAnsi"/>
          <w:b/>
          <w:sz w:val="24"/>
          <w:szCs w:val="24"/>
        </w:rPr>
      </w:pPr>
      <w:r w:rsidRPr="00A136F2">
        <w:rPr>
          <w:rFonts w:cstheme="minorHAnsi"/>
          <w:b/>
          <w:sz w:val="24"/>
          <w:szCs w:val="24"/>
        </w:rPr>
        <w:t>Response ICPNC Board Chairman;</w:t>
      </w:r>
    </w:p>
    <w:p w:rsidR="005A2AB3" w:rsidRPr="00A136F2" w:rsidRDefault="005C7C39" w:rsidP="00A233C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ICPNC has</w:t>
      </w:r>
      <w:r w:rsidR="005A2AB3" w:rsidRPr="00A136F2">
        <w:rPr>
          <w:rFonts w:cstheme="minorHAnsi"/>
          <w:sz w:val="24"/>
          <w:szCs w:val="24"/>
        </w:rPr>
        <w:t xml:space="preserve"> challenges with the appointment of Directors by President before the Board came into being. The board according to Chairman was to have recruited the Directors</w:t>
      </w:r>
    </w:p>
    <w:p w:rsidR="005A2AB3" w:rsidRPr="00A136F2" w:rsidRDefault="005A2AB3" w:rsidP="00A233C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Directors have loyalty to State House and not ES</w:t>
      </w:r>
    </w:p>
    <w:p w:rsidR="00A233C1" w:rsidRPr="00A136F2" w:rsidRDefault="005A2AB3" w:rsidP="00A233C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Chai</w:t>
      </w:r>
      <w:r w:rsidR="005C7C39" w:rsidRPr="00A136F2">
        <w:rPr>
          <w:rFonts w:cstheme="minorHAnsi"/>
          <w:sz w:val="24"/>
          <w:szCs w:val="24"/>
        </w:rPr>
        <w:t>rman</w:t>
      </w:r>
      <w:r w:rsidRPr="00A136F2">
        <w:rPr>
          <w:rFonts w:cstheme="minorHAnsi"/>
          <w:sz w:val="24"/>
          <w:szCs w:val="24"/>
        </w:rPr>
        <w:t xml:space="preserve"> engaged Directors</w:t>
      </w:r>
      <w:r w:rsidR="005C7C39" w:rsidRPr="00A136F2">
        <w:rPr>
          <w:rFonts w:cstheme="minorHAnsi"/>
          <w:sz w:val="24"/>
          <w:szCs w:val="24"/>
        </w:rPr>
        <w:t xml:space="preserve"> of ICPNC</w:t>
      </w:r>
      <w:r w:rsidRPr="00A136F2">
        <w:rPr>
          <w:rFonts w:cstheme="minorHAnsi"/>
          <w:sz w:val="24"/>
          <w:szCs w:val="24"/>
        </w:rPr>
        <w:t xml:space="preserve">, Directors expressed interest moving forward </w:t>
      </w:r>
      <w:r w:rsidR="00A233C1" w:rsidRPr="00A136F2">
        <w:rPr>
          <w:rFonts w:cstheme="minorHAnsi"/>
          <w:sz w:val="24"/>
          <w:szCs w:val="24"/>
        </w:rPr>
        <w:t>after</w:t>
      </w:r>
      <w:r w:rsidRPr="00A136F2">
        <w:rPr>
          <w:rFonts w:cstheme="minorHAnsi"/>
          <w:sz w:val="24"/>
          <w:szCs w:val="24"/>
        </w:rPr>
        <w:t xml:space="preserve"> a staff retreat</w:t>
      </w:r>
      <w:r w:rsidR="00A233C1" w:rsidRPr="00A136F2">
        <w:rPr>
          <w:rFonts w:cstheme="minorHAnsi"/>
          <w:sz w:val="24"/>
          <w:szCs w:val="24"/>
        </w:rPr>
        <w:t xml:space="preserve"> to delibtae on why the conflict and agree resolutions to the conflict</w:t>
      </w:r>
    </w:p>
    <w:p w:rsidR="00BC46FC" w:rsidRPr="00A136F2" w:rsidRDefault="005C7C39" w:rsidP="00A233C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lastRenderedPageBreak/>
        <w:t>Chairman suggests</w:t>
      </w:r>
      <w:r w:rsidR="00BC46FC" w:rsidRPr="00A136F2">
        <w:rPr>
          <w:rFonts w:cstheme="minorHAnsi"/>
          <w:sz w:val="24"/>
          <w:szCs w:val="24"/>
        </w:rPr>
        <w:t xml:space="preserve"> a staff retreat as a way to discuss and resolve the conflict within the </w:t>
      </w:r>
      <w:r w:rsidR="007E3173" w:rsidRPr="00A136F2">
        <w:rPr>
          <w:rFonts w:cstheme="minorHAnsi"/>
          <w:sz w:val="24"/>
          <w:szCs w:val="24"/>
        </w:rPr>
        <w:t>ICPNC</w:t>
      </w:r>
      <w:r w:rsidRPr="00A136F2">
        <w:rPr>
          <w:rFonts w:cstheme="minorHAnsi"/>
          <w:sz w:val="24"/>
          <w:szCs w:val="24"/>
        </w:rPr>
        <w:t>.</w:t>
      </w:r>
    </w:p>
    <w:p w:rsidR="005A2AB3" w:rsidRPr="00A136F2" w:rsidRDefault="00A233C1" w:rsidP="00A233C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 xml:space="preserve">ICPNC HR appointed by President and terminated by ES </w:t>
      </w:r>
      <w:r w:rsidR="005C7C39" w:rsidRPr="00A136F2">
        <w:rPr>
          <w:rFonts w:cstheme="minorHAnsi"/>
          <w:sz w:val="24"/>
          <w:szCs w:val="24"/>
        </w:rPr>
        <w:t xml:space="preserve">but HR </w:t>
      </w:r>
      <w:r w:rsidRPr="00A136F2">
        <w:rPr>
          <w:rFonts w:cstheme="minorHAnsi"/>
          <w:sz w:val="24"/>
          <w:szCs w:val="24"/>
        </w:rPr>
        <w:t>continue being paid and at the office</w:t>
      </w:r>
    </w:p>
    <w:p w:rsidR="00831528" w:rsidRPr="00A136F2" w:rsidRDefault="00831528" w:rsidP="00A233C1">
      <w:pPr>
        <w:rPr>
          <w:rFonts w:cstheme="minorHAnsi"/>
          <w:b/>
          <w:sz w:val="24"/>
          <w:szCs w:val="24"/>
        </w:rPr>
      </w:pPr>
    </w:p>
    <w:p w:rsidR="00C41F60" w:rsidRPr="00A136F2" w:rsidRDefault="00A233C1" w:rsidP="00A233C1">
      <w:pPr>
        <w:rPr>
          <w:rFonts w:cstheme="minorHAnsi"/>
          <w:b/>
          <w:sz w:val="24"/>
          <w:szCs w:val="24"/>
        </w:rPr>
      </w:pPr>
      <w:r w:rsidRPr="00A136F2">
        <w:rPr>
          <w:rFonts w:cstheme="minorHAnsi"/>
          <w:b/>
          <w:sz w:val="24"/>
          <w:szCs w:val="24"/>
        </w:rPr>
        <w:t xml:space="preserve">Director </w:t>
      </w:r>
      <w:r w:rsidR="00854E80" w:rsidRPr="00A136F2">
        <w:rPr>
          <w:rFonts w:cstheme="minorHAnsi"/>
          <w:b/>
          <w:sz w:val="24"/>
          <w:szCs w:val="24"/>
        </w:rPr>
        <w:t xml:space="preserve">of Governance and Security </w:t>
      </w:r>
      <w:r w:rsidR="00A869D5" w:rsidRPr="00A136F2">
        <w:rPr>
          <w:rFonts w:cstheme="minorHAnsi"/>
          <w:b/>
          <w:sz w:val="24"/>
          <w:szCs w:val="24"/>
        </w:rPr>
        <w:t>E</w:t>
      </w:r>
      <w:r w:rsidR="00854E80" w:rsidRPr="00A136F2">
        <w:rPr>
          <w:rFonts w:cstheme="minorHAnsi"/>
          <w:b/>
          <w:sz w:val="24"/>
          <w:szCs w:val="24"/>
        </w:rPr>
        <w:t xml:space="preserve">xpert </w:t>
      </w:r>
      <w:r w:rsidR="00A869D5" w:rsidRPr="00A136F2">
        <w:rPr>
          <w:rFonts w:cstheme="minorHAnsi"/>
          <w:b/>
          <w:sz w:val="24"/>
          <w:szCs w:val="24"/>
        </w:rPr>
        <w:t>O</w:t>
      </w:r>
      <w:r w:rsidR="00854E80" w:rsidRPr="00A136F2">
        <w:rPr>
          <w:rFonts w:cstheme="minorHAnsi"/>
          <w:b/>
          <w:sz w:val="24"/>
          <w:szCs w:val="24"/>
        </w:rPr>
        <w:t xml:space="preserve">pinion </w:t>
      </w:r>
    </w:p>
    <w:p w:rsidR="00831528" w:rsidRPr="00A136F2" w:rsidRDefault="00831528" w:rsidP="00A233C1">
      <w:pPr>
        <w:rPr>
          <w:rFonts w:cstheme="minorHAnsi"/>
          <w:b/>
          <w:sz w:val="24"/>
          <w:szCs w:val="24"/>
        </w:rPr>
      </w:pPr>
    </w:p>
    <w:p w:rsidR="00BC46FC" w:rsidRPr="00A136F2" w:rsidRDefault="00C41F60" w:rsidP="008315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 xml:space="preserve">According to </w:t>
      </w:r>
      <w:r w:rsidR="00BC46FC" w:rsidRPr="00A136F2">
        <w:rPr>
          <w:rFonts w:cstheme="minorHAnsi"/>
          <w:sz w:val="24"/>
          <w:szCs w:val="24"/>
        </w:rPr>
        <w:t>Chapter 10, Section 152 (1</w:t>
      </w:r>
      <w:proofErr w:type="gramStart"/>
      <w:r w:rsidR="00BC46FC" w:rsidRPr="00A136F2">
        <w:rPr>
          <w:rFonts w:cstheme="minorHAnsi"/>
          <w:sz w:val="24"/>
          <w:szCs w:val="24"/>
        </w:rPr>
        <w:t>)(</w:t>
      </w:r>
      <w:proofErr w:type="gramEnd"/>
      <w:r w:rsidR="00BC46FC" w:rsidRPr="00A136F2">
        <w:rPr>
          <w:rFonts w:cstheme="minorHAnsi"/>
          <w:sz w:val="24"/>
          <w:szCs w:val="24"/>
        </w:rPr>
        <w:t xml:space="preserve">1) of </w:t>
      </w:r>
      <w:r w:rsidRPr="00A136F2">
        <w:rPr>
          <w:rFonts w:cstheme="minorHAnsi"/>
          <w:sz w:val="24"/>
          <w:szCs w:val="24"/>
        </w:rPr>
        <w:t xml:space="preserve">the 1991 constitution (Act No6) - The president has the power to appoint public servants. </w:t>
      </w:r>
    </w:p>
    <w:p w:rsidR="0043129B" w:rsidRPr="00A136F2" w:rsidRDefault="0043129B" w:rsidP="0043129B">
      <w:pPr>
        <w:ind w:left="720"/>
        <w:rPr>
          <w:rFonts w:cstheme="minorHAnsi"/>
          <w:sz w:val="24"/>
          <w:szCs w:val="24"/>
        </w:rPr>
      </w:pPr>
    </w:p>
    <w:p w:rsidR="00C41F60" w:rsidRPr="00A136F2" w:rsidRDefault="00BC46FC" w:rsidP="0043129B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It is therefore evident</w:t>
      </w:r>
      <w:r w:rsidR="007E3173" w:rsidRPr="00A136F2">
        <w:rPr>
          <w:rFonts w:cstheme="minorHAnsi"/>
          <w:sz w:val="24"/>
          <w:szCs w:val="24"/>
        </w:rPr>
        <w:t xml:space="preserve"> to note,</w:t>
      </w:r>
      <w:r w:rsidRPr="00A136F2">
        <w:rPr>
          <w:rFonts w:cstheme="minorHAnsi"/>
          <w:sz w:val="24"/>
          <w:szCs w:val="24"/>
        </w:rPr>
        <w:t xml:space="preserve"> that to</w:t>
      </w:r>
      <w:r w:rsidR="00C41F60" w:rsidRPr="00A136F2">
        <w:rPr>
          <w:rFonts w:cstheme="minorHAnsi"/>
          <w:sz w:val="24"/>
          <w:szCs w:val="24"/>
        </w:rPr>
        <w:t xml:space="preserve"> terminate appointees of the President, proper </w:t>
      </w:r>
      <w:r w:rsidR="0043129B" w:rsidRPr="00A136F2">
        <w:rPr>
          <w:rFonts w:cstheme="minorHAnsi"/>
          <w:sz w:val="24"/>
          <w:szCs w:val="24"/>
        </w:rPr>
        <w:t>Procedures</w:t>
      </w:r>
      <w:r w:rsidR="00C41F60" w:rsidRPr="00A136F2">
        <w:rPr>
          <w:rFonts w:cstheme="minorHAnsi"/>
          <w:sz w:val="24"/>
          <w:szCs w:val="24"/>
        </w:rPr>
        <w:t xml:space="preserve"> and processes have to be followed. </w:t>
      </w:r>
    </w:p>
    <w:p w:rsidR="0043129B" w:rsidRPr="00A136F2" w:rsidRDefault="0043129B" w:rsidP="0043129B">
      <w:pPr>
        <w:rPr>
          <w:rFonts w:cstheme="minorHAnsi"/>
          <w:sz w:val="24"/>
          <w:szCs w:val="24"/>
        </w:rPr>
      </w:pPr>
    </w:p>
    <w:p w:rsidR="00C41F60" w:rsidRPr="00A136F2" w:rsidRDefault="00D725A3" w:rsidP="0043129B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The ES</w:t>
      </w:r>
      <w:r w:rsidR="00C41F60" w:rsidRPr="00A136F2">
        <w:rPr>
          <w:rFonts w:cstheme="minorHAnsi"/>
          <w:sz w:val="24"/>
          <w:szCs w:val="24"/>
        </w:rPr>
        <w:t xml:space="preserve"> of ICPNC</w:t>
      </w:r>
      <w:r w:rsidRPr="00A136F2">
        <w:rPr>
          <w:rFonts w:cstheme="minorHAnsi"/>
          <w:sz w:val="24"/>
          <w:szCs w:val="24"/>
        </w:rPr>
        <w:t xml:space="preserve"> therefore does</w:t>
      </w:r>
      <w:r w:rsidR="00C41F60" w:rsidRPr="00A136F2">
        <w:rPr>
          <w:rFonts w:cstheme="minorHAnsi"/>
          <w:sz w:val="24"/>
          <w:szCs w:val="24"/>
        </w:rPr>
        <w:t xml:space="preserve"> not have the authority to terminate the</w:t>
      </w:r>
      <w:r w:rsidRPr="00A136F2">
        <w:rPr>
          <w:rFonts w:cstheme="minorHAnsi"/>
          <w:sz w:val="24"/>
          <w:szCs w:val="24"/>
        </w:rPr>
        <w:t xml:space="preserve"> services of presidential appointees</w:t>
      </w:r>
      <w:r w:rsidR="00854E80" w:rsidRPr="00A136F2">
        <w:rPr>
          <w:rFonts w:cstheme="minorHAnsi"/>
          <w:sz w:val="24"/>
          <w:szCs w:val="24"/>
        </w:rPr>
        <w:t xml:space="preserve"> without consultation/ approval from the Secretary to President</w:t>
      </w:r>
      <w:r w:rsidRPr="00A136F2">
        <w:rPr>
          <w:rFonts w:cstheme="minorHAnsi"/>
          <w:sz w:val="24"/>
          <w:szCs w:val="24"/>
        </w:rPr>
        <w:t xml:space="preserve">. </w:t>
      </w:r>
    </w:p>
    <w:p w:rsidR="0043129B" w:rsidRPr="00A136F2" w:rsidRDefault="0043129B" w:rsidP="0043129B">
      <w:pPr>
        <w:pStyle w:val="ListParagraph"/>
        <w:rPr>
          <w:rFonts w:cstheme="minorHAnsi"/>
          <w:sz w:val="24"/>
          <w:szCs w:val="24"/>
        </w:rPr>
      </w:pPr>
    </w:p>
    <w:p w:rsidR="00C41F60" w:rsidRPr="00A136F2" w:rsidRDefault="00C41F60" w:rsidP="008315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I advise CM</w:t>
      </w:r>
      <w:r w:rsidR="00BC46FC" w:rsidRPr="00A136F2">
        <w:rPr>
          <w:rFonts w:cstheme="minorHAnsi"/>
          <w:sz w:val="24"/>
          <w:szCs w:val="24"/>
        </w:rPr>
        <w:t>,</w:t>
      </w:r>
      <w:r w:rsidRPr="00A136F2">
        <w:rPr>
          <w:rFonts w:cstheme="minorHAnsi"/>
          <w:sz w:val="24"/>
          <w:szCs w:val="24"/>
        </w:rPr>
        <w:t xml:space="preserve"> to </w:t>
      </w:r>
      <w:r w:rsidR="00D725A3" w:rsidRPr="00A136F2">
        <w:rPr>
          <w:rFonts w:cstheme="minorHAnsi"/>
          <w:sz w:val="24"/>
          <w:szCs w:val="24"/>
        </w:rPr>
        <w:t>consult with</w:t>
      </w:r>
      <w:r w:rsidRPr="00A136F2">
        <w:rPr>
          <w:rFonts w:cstheme="minorHAnsi"/>
          <w:sz w:val="24"/>
          <w:szCs w:val="24"/>
        </w:rPr>
        <w:t xml:space="preserve"> Secretary to President </w:t>
      </w:r>
      <w:r w:rsidR="00BC46FC" w:rsidRPr="00A136F2">
        <w:rPr>
          <w:rFonts w:cstheme="minorHAnsi"/>
          <w:sz w:val="24"/>
          <w:szCs w:val="24"/>
        </w:rPr>
        <w:t>on how these</w:t>
      </w:r>
      <w:r w:rsidR="00D725A3" w:rsidRPr="00A136F2">
        <w:rPr>
          <w:rFonts w:cstheme="minorHAnsi"/>
          <w:sz w:val="24"/>
          <w:szCs w:val="24"/>
        </w:rPr>
        <w:t xml:space="preserve"> processes and procedures </w:t>
      </w:r>
      <w:r w:rsidR="005003A8" w:rsidRPr="00A136F2">
        <w:rPr>
          <w:rFonts w:cstheme="minorHAnsi"/>
          <w:sz w:val="24"/>
          <w:szCs w:val="24"/>
        </w:rPr>
        <w:t xml:space="preserve">are </w:t>
      </w:r>
      <w:r w:rsidR="00BC46FC" w:rsidRPr="00A136F2">
        <w:rPr>
          <w:rFonts w:cstheme="minorHAnsi"/>
          <w:sz w:val="24"/>
          <w:szCs w:val="24"/>
        </w:rPr>
        <w:t>conducted</w:t>
      </w:r>
      <w:r w:rsidR="00D725A3" w:rsidRPr="00A136F2">
        <w:rPr>
          <w:rFonts w:cstheme="minorHAnsi"/>
          <w:sz w:val="24"/>
          <w:szCs w:val="24"/>
        </w:rPr>
        <w:t>.</w:t>
      </w:r>
    </w:p>
    <w:p w:rsidR="00831528" w:rsidRPr="00A136F2" w:rsidRDefault="00831528" w:rsidP="00831528">
      <w:pPr>
        <w:rPr>
          <w:rFonts w:cstheme="minorHAnsi"/>
          <w:sz w:val="24"/>
          <w:szCs w:val="24"/>
        </w:rPr>
      </w:pPr>
    </w:p>
    <w:p w:rsidR="007E3173" w:rsidRPr="00A136F2" w:rsidRDefault="00C41F60" w:rsidP="008315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 xml:space="preserve">I am with the </w:t>
      </w:r>
      <w:r w:rsidR="00D725A3" w:rsidRPr="00A136F2">
        <w:rPr>
          <w:rFonts w:cstheme="minorHAnsi"/>
          <w:sz w:val="24"/>
          <w:szCs w:val="24"/>
        </w:rPr>
        <w:t>strongest</w:t>
      </w:r>
      <w:r w:rsidRPr="00A136F2">
        <w:rPr>
          <w:rFonts w:cstheme="minorHAnsi"/>
          <w:sz w:val="24"/>
          <w:szCs w:val="24"/>
        </w:rPr>
        <w:t xml:space="preserve"> conviction that the reports and recommendation of the audit and MFR </w:t>
      </w:r>
      <w:r w:rsidR="007E3173" w:rsidRPr="00A136F2">
        <w:rPr>
          <w:rFonts w:cstheme="minorHAnsi"/>
          <w:sz w:val="24"/>
          <w:szCs w:val="24"/>
        </w:rPr>
        <w:t xml:space="preserve">of the ICPNC </w:t>
      </w:r>
      <w:r w:rsidRPr="00A136F2">
        <w:rPr>
          <w:rFonts w:cstheme="minorHAnsi"/>
          <w:sz w:val="24"/>
          <w:szCs w:val="24"/>
        </w:rPr>
        <w:t>will inform a very good and productive staff retreat</w:t>
      </w:r>
      <w:r w:rsidR="007E3173" w:rsidRPr="00A136F2">
        <w:rPr>
          <w:rFonts w:cstheme="minorHAnsi"/>
          <w:sz w:val="24"/>
          <w:szCs w:val="24"/>
        </w:rPr>
        <w:t xml:space="preserve"> to address the issues identified in totality</w:t>
      </w:r>
      <w:r w:rsidR="00BC46FC" w:rsidRPr="00A136F2">
        <w:rPr>
          <w:rFonts w:cstheme="minorHAnsi"/>
          <w:sz w:val="24"/>
          <w:szCs w:val="24"/>
        </w:rPr>
        <w:t xml:space="preserve">. </w:t>
      </w:r>
    </w:p>
    <w:p w:rsidR="00831528" w:rsidRPr="00A136F2" w:rsidRDefault="00831528" w:rsidP="00831528">
      <w:pPr>
        <w:rPr>
          <w:rFonts w:cstheme="minorHAnsi"/>
          <w:sz w:val="24"/>
          <w:szCs w:val="24"/>
        </w:rPr>
      </w:pPr>
    </w:p>
    <w:p w:rsidR="00D725A3" w:rsidRPr="00A136F2" w:rsidRDefault="007E3173" w:rsidP="008315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 xml:space="preserve">I’ll </w:t>
      </w:r>
      <w:r w:rsidR="00D725A3" w:rsidRPr="00A136F2">
        <w:rPr>
          <w:rFonts w:cstheme="minorHAnsi"/>
          <w:sz w:val="24"/>
          <w:szCs w:val="24"/>
        </w:rPr>
        <w:t xml:space="preserve">advise that </w:t>
      </w:r>
      <w:r w:rsidRPr="00A136F2">
        <w:rPr>
          <w:rFonts w:cstheme="minorHAnsi"/>
          <w:sz w:val="24"/>
          <w:szCs w:val="24"/>
        </w:rPr>
        <w:t>the ICPNC Staff retreat proposed by Board chairman be put on hold</w:t>
      </w:r>
      <w:r w:rsidR="00D725A3" w:rsidRPr="00A136F2">
        <w:rPr>
          <w:rFonts w:cstheme="minorHAnsi"/>
          <w:sz w:val="24"/>
          <w:szCs w:val="24"/>
        </w:rPr>
        <w:t xml:space="preserve"> until the audit exercise and MFR </w:t>
      </w:r>
      <w:r w:rsidRPr="00A136F2">
        <w:rPr>
          <w:rFonts w:cstheme="minorHAnsi"/>
          <w:sz w:val="24"/>
          <w:szCs w:val="24"/>
        </w:rPr>
        <w:t>reports are</w:t>
      </w:r>
      <w:r w:rsidR="00D725A3" w:rsidRPr="00A136F2">
        <w:rPr>
          <w:rFonts w:cstheme="minorHAnsi"/>
          <w:sz w:val="24"/>
          <w:szCs w:val="24"/>
        </w:rPr>
        <w:t xml:space="preserve"> completed.</w:t>
      </w:r>
    </w:p>
    <w:p w:rsidR="00831528" w:rsidRPr="00A136F2" w:rsidRDefault="00831528" w:rsidP="00831528">
      <w:pPr>
        <w:pStyle w:val="ListParagraph"/>
        <w:rPr>
          <w:rFonts w:cstheme="minorHAnsi"/>
          <w:sz w:val="24"/>
          <w:szCs w:val="24"/>
        </w:rPr>
      </w:pPr>
    </w:p>
    <w:p w:rsidR="0074643B" w:rsidRPr="00A136F2" w:rsidRDefault="0074643B" w:rsidP="00831528">
      <w:pPr>
        <w:pStyle w:val="ListParagraph"/>
        <w:numPr>
          <w:ilvl w:val="0"/>
          <w:numId w:val="12"/>
        </w:numPr>
        <w:rPr>
          <w:rFonts w:cstheme="minorHAnsi"/>
          <w:color w:val="FF0000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(34) ‘</w:t>
      </w:r>
      <w:proofErr w:type="gramStart"/>
      <w:r w:rsidRPr="00A136F2">
        <w:rPr>
          <w:rFonts w:cstheme="minorHAnsi"/>
          <w:sz w:val="24"/>
          <w:szCs w:val="24"/>
        </w:rPr>
        <w:t>other</w:t>
      </w:r>
      <w:proofErr w:type="gramEnd"/>
      <w:r w:rsidRPr="00A136F2">
        <w:rPr>
          <w:rFonts w:cstheme="minorHAnsi"/>
          <w:sz w:val="24"/>
          <w:szCs w:val="24"/>
        </w:rPr>
        <w:t xml:space="preserve"> staff’ recruited by the ES. What was the method of recruitment, was there a standard practice followed, was there any role for the Admin/HR Director? </w:t>
      </w:r>
      <w:r w:rsidR="003D31A3" w:rsidRPr="00A136F2">
        <w:rPr>
          <w:rFonts w:cstheme="minorHAnsi"/>
          <w:sz w:val="24"/>
          <w:szCs w:val="24"/>
        </w:rPr>
        <w:t>(ICPNC Act- Section 16(2) (3) was not followed in the recruitment of additional 34 staff)</w:t>
      </w:r>
    </w:p>
    <w:p w:rsidR="00831528" w:rsidRPr="00A136F2" w:rsidRDefault="00831528" w:rsidP="00831528">
      <w:pPr>
        <w:rPr>
          <w:rFonts w:cstheme="minorHAnsi"/>
          <w:sz w:val="24"/>
          <w:szCs w:val="24"/>
        </w:rPr>
      </w:pPr>
    </w:p>
    <w:p w:rsidR="0074643B" w:rsidRPr="00A136F2" w:rsidRDefault="0074643B" w:rsidP="008315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The Board Chairman’s reference to Directors loyalty to State House may have had some underlying connotation. The ES is on record of reporting the Directors to State House and t</w:t>
      </w:r>
      <w:r w:rsidR="007E12E6" w:rsidRPr="00A136F2">
        <w:rPr>
          <w:rFonts w:cstheme="minorHAnsi"/>
          <w:sz w:val="24"/>
          <w:szCs w:val="24"/>
        </w:rPr>
        <w:t>hey were summoned by State House</w:t>
      </w:r>
      <w:r w:rsidRPr="00A136F2">
        <w:rPr>
          <w:rFonts w:cstheme="minorHAnsi"/>
          <w:sz w:val="24"/>
          <w:szCs w:val="24"/>
        </w:rPr>
        <w:t xml:space="preserve">. They were encouraged to make known concerns to the ES and Copy State House since the challenges in the ICPNC were still persisting. </w:t>
      </w:r>
      <w:r w:rsidR="007E12E6" w:rsidRPr="00A136F2">
        <w:rPr>
          <w:rFonts w:cstheme="minorHAnsi"/>
          <w:sz w:val="24"/>
          <w:szCs w:val="24"/>
        </w:rPr>
        <w:t xml:space="preserve">This is the background to Directors writing and extending Copies to State House even though it is only the ES and Board Chairman that attend meetings in State House. </w:t>
      </w:r>
    </w:p>
    <w:p w:rsidR="00831528" w:rsidRPr="00A136F2" w:rsidRDefault="00831528" w:rsidP="00831528">
      <w:pPr>
        <w:rPr>
          <w:rFonts w:cstheme="minorHAnsi"/>
          <w:sz w:val="24"/>
          <w:szCs w:val="24"/>
        </w:rPr>
      </w:pPr>
    </w:p>
    <w:p w:rsidR="007E12E6" w:rsidRPr="00A136F2" w:rsidRDefault="007E12E6" w:rsidP="008315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There are reports from Directors of not being engaged by the ES and the Board</w:t>
      </w:r>
      <w:r w:rsidR="0096584D" w:rsidRPr="00A136F2">
        <w:rPr>
          <w:rFonts w:cstheme="minorHAnsi"/>
          <w:sz w:val="24"/>
          <w:szCs w:val="24"/>
        </w:rPr>
        <w:t xml:space="preserve"> Chairman taking</w:t>
      </w:r>
      <w:r w:rsidRPr="00A136F2">
        <w:rPr>
          <w:rFonts w:cstheme="minorHAnsi"/>
          <w:sz w:val="24"/>
          <w:szCs w:val="24"/>
        </w:rPr>
        <w:t xml:space="preserve"> over their roles. It will important to know who is/ are working on the Annual Report that </w:t>
      </w:r>
      <w:proofErr w:type="gramStart"/>
      <w:r w:rsidRPr="00A136F2">
        <w:rPr>
          <w:rFonts w:cstheme="minorHAnsi"/>
          <w:sz w:val="24"/>
          <w:szCs w:val="24"/>
        </w:rPr>
        <w:t>are</w:t>
      </w:r>
      <w:proofErr w:type="gramEnd"/>
      <w:r w:rsidRPr="00A136F2">
        <w:rPr>
          <w:rFonts w:cstheme="minorHAnsi"/>
          <w:sz w:val="24"/>
          <w:szCs w:val="24"/>
        </w:rPr>
        <w:t xml:space="preserve"> pending.</w:t>
      </w:r>
    </w:p>
    <w:p w:rsidR="00831528" w:rsidRPr="00A136F2" w:rsidRDefault="00831528" w:rsidP="00831528">
      <w:pPr>
        <w:rPr>
          <w:rFonts w:cstheme="minorHAnsi"/>
          <w:sz w:val="24"/>
          <w:szCs w:val="24"/>
        </w:rPr>
      </w:pPr>
    </w:p>
    <w:p w:rsidR="007E12E6" w:rsidRPr="00A136F2" w:rsidRDefault="007E12E6" w:rsidP="008315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lastRenderedPageBreak/>
        <w:t>The Headquarters office has not been quite functional two years into the operations of the ICPNC</w:t>
      </w:r>
      <w:r w:rsidR="00831528" w:rsidRPr="00A136F2">
        <w:rPr>
          <w:rFonts w:cstheme="minorHAnsi"/>
          <w:sz w:val="24"/>
          <w:szCs w:val="24"/>
        </w:rPr>
        <w:t xml:space="preserve"> as stated by ES in her submission during the meeting. I would like to advise that caution</w:t>
      </w:r>
      <w:r w:rsidRPr="00A136F2">
        <w:rPr>
          <w:rFonts w:cstheme="minorHAnsi"/>
          <w:sz w:val="24"/>
          <w:szCs w:val="24"/>
        </w:rPr>
        <w:t xml:space="preserve"> must be exercised regarding</w:t>
      </w:r>
      <w:r w:rsidR="00831528" w:rsidRPr="00A136F2">
        <w:rPr>
          <w:rFonts w:cstheme="minorHAnsi"/>
          <w:sz w:val="24"/>
          <w:szCs w:val="24"/>
        </w:rPr>
        <w:t xml:space="preserve"> the establishment of Regional O</w:t>
      </w:r>
      <w:r w:rsidRPr="00A136F2">
        <w:rPr>
          <w:rFonts w:cstheme="minorHAnsi"/>
          <w:sz w:val="24"/>
          <w:szCs w:val="24"/>
        </w:rPr>
        <w:t>ffices. The opening of such offices should await the proposed Management and Functional Review (MFR) which the ICPNC urgently requires to assess</w:t>
      </w:r>
      <w:r w:rsidR="00831528" w:rsidRPr="00A136F2">
        <w:rPr>
          <w:rFonts w:cstheme="minorHAnsi"/>
          <w:sz w:val="24"/>
          <w:szCs w:val="24"/>
        </w:rPr>
        <w:t xml:space="preserve"> staff</w:t>
      </w:r>
      <w:r w:rsidRPr="00A136F2">
        <w:rPr>
          <w:rFonts w:cstheme="minorHAnsi"/>
          <w:sz w:val="24"/>
          <w:szCs w:val="24"/>
        </w:rPr>
        <w:t xml:space="preserve"> </w:t>
      </w:r>
      <w:r w:rsidR="00831528" w:rsidRPr="00A136F2">
        <w:rPr>
          <w:rFonts w:cstheme="minorHAnsi"/>
          <w:sz w:val="24"/>
          <w:szCs w:val="24"/>
        </w:rPr>
        <w:t xml:space="preserve">competencies, ToRs /job descriptions </w:t>
      </w:r>
      <w:r w:rsidRPr="00A136F2">
        <w:rPr>
          <w:rFonts w:cstheme="minorHAnsi"/>
          <w:sz w:val="24"/>
          <w:szCs w:val="24"/>
        </w:rPr>
        <w:t>a</w:t>
      </w:r>
      <w:r w:rsidR="00831528" w:rsidRPr="00A136F2">
        <w:rPr>
          <w:rFonts w:cstheme="minorHAnsi"/>
          <w:sz w:val="24"/>
          <w:szCs w:val="24"/>
        </w:rPr>
        <w:t>s well as look at any existing o</w:t>
      </w:r>
      <w:r w:rsidRPr="00A136F2">
        <w:rPr>
          <w:rFonts w:cstheme="minorHAnsi"/>
          <w:sz w:val="24"/>
          <w:szCs w:val="24"/>
        </w:rPr>
        <w:t>rganogram and structure</w:t>
      </w:r>
    </w:p>
    <w:p w:rsidR="00831528" w:rsidRPr="00A136F2" w:rsidRDefault="00831528" w:rsidP="00831528">
      <w:pPr>
        <w:rPr>
          <w:rFonts w:cstheme="minorHAnsi"/>
          <w:sz w:val="24"/>
          <w:szCs w:val="24"/>
        </w:rPr>
      </w:pPr>
    </w:p>
    <w:p w:rsidR="00831528" w:rsidRPr="00A136F2" w:rsidRDefault="00831528" w:rsidP="00831528">
      <w:pPr>
        <w:rPr>
          <w:rFonts w:cstheme="minorHAnsi"/>
          <w:b/>
          <w:sz w:val="24"/>
          <w:szCs w:val="24"/>
        </w:rPr>
      </w:pPr>
      <w:r w:rsidRPr="00A136F2">
        <w:rPr>
          <w:rFonts w:cstheme="minorHAnsi"/>
          <w:b/>
          <w:sz w:val="24"/>
          <w:szCs w:val="24"/>
        </w:rPr>
        <w:t>Proposed Next S</w:t>
      </w:r>
      <w:r w:rsidR="0043129B" w:rsidRPr="00A136F2">
        <w:rPr>
          <w:rFonts w:cstheme="minorHAnsi"/>
          <w:b/>
          <w:sz w:val="24"/>
          <w:szCs w:val="24"/>
        </w:rPr>
        <w:t>teps for the A</w:t>
      </w:r>
      <w:r w:rsidRPr="00A136F2">
        <w:rPr>
          <w:rFonts w:cstheme="minorHAnsi"/>
          <w:b/>
          <w:sz w:val="24"/>
          <w:szCs w:val="24"/>
        </w:rPr>
        <w:t>ttention of CM</w:t>
      </w:r>
    </w:p>
    <w:p w:rsidR="0074643B" w:rsidRPr="00A136F2" w:rsidRDefault="0074643B" w:rsidP="0074643B">
      <w:pPr>
        <w:pStyle w:val="ListParagraph"/>
        <w:rPr>
          <w:rFonts w:cstheme="minorHAnsi"/>
          <w:sz w:val="24"/>
          <w:szCs w:val="24"/>
        </w:rPr>
      </w:pPr>
    </w:p>
    <w:p w:rsidR="00D725A3" w:rsidRPr="00A136F2" w:rsidRDefault="0043129B" w:rsidP="0043129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Consider directing PSRU for MFR of ICPNC with time lines</w:t>
      </w:r>
    </w:p>
    <w:p w:rsidR="0043129B" w:rsidRPr="00A136F2" w:rsidRDefault="0043129B" w:rsidP="00D725A3">
      <w:pPr>
        <w:rPr>
          <w:rFonts w:cstheme="minorHAnsi"/>
          <w:sz w:val="24"/>
          <w:szCs w:val="24"/>
        </w:rPr>
      </w:pPr>
    </w:p>
    <w:p w:rsidR="0043129B" w:rsidRPr="00A136F2" w:rsidRDefault="0043129B" w:rsidP="0043129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Consider engaging Audit Service Sierra Leone for an immediate audit of ICPNC with time lines</w:t>
      </w:r>
    </w:p>
    <w:p w:rsidR="0043129B" w:rsidRPr="00A136F2" w:rsidRDefault="0043129B" w:rsidP="00D725A3">
      <w:pPr>
        <w:rPr>
          <w:rFonts w:cstheme="minorHAnsi"/>
          <w:sz w:val="24"/>
          <w:szCs w:val="24"/>
        </w:rPr>
      </w:pPr>
    </w:p>
    <w:p w:rsidR="0043129B" w:rsidRPr="00A136F2" w:rsidRDefault="0043129B" w:rsidP="0043129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136F2">
        <w:rPr>
          <w:rFonts w:cstheme="minorHAnsi"/>
          <w:sz w:val="24"/>
          <w:szCs w:val="24"/>
        </w:rPr>
        <w:t>Communicate with ICPNC on the need for a joint staff and Board retreat</w:t>
      </w:r>
      <w:r w:rsidR="00A136F2">
        <w:rPr>
          <w:rFonts w:cstheme="minorHAnsi"/>
          <w:sz w:val="24"/>
          <w:szCs w:val="24"/>
        </w:rPr>
        <w:t>,</w:t>
      </w:r>
      <w:r w:rsidRPr="00A136F2">
        <w:rPr>
          <w:rFonts w:cstheme="minorHAnsi"/>
          <w:sz w:val="24"/>
          <w:szCs w:val="24"/>
        </w:rPr>
        <w:t xml:space="preserve"> potentially post MFR</w:t>
      </w:r>
    </w:p>
    <w:p w:rsidR="00D725A3" w:rsidRPr="00A136F2" w:rsidRDefault="00D725A3" w:rsidP="00D725A3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D725A3" w:rsidRPr="00A136F2" w:rsidSect="00A7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02848"/>
    <w:multiLevelType w:val="hybridMultilevel"/>
    <w:tmpl w:val="0072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15182"/>
    <w:multiLevelType w:val="hybridMultilevel"/>
    <w:tmpl w:val="4A24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14D56"/>
    <w:multiLevelType w:val="hybridMultilevel"/>
    <w:tmpl w:val="568E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353D8"/>
    <w:multiLevelType w:val="hybridMultilevel"/>
    <w:tmpl w:val="89A6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9584A"/>
    <w:multiLevelType w:val="hybridMultilevel"/>
    <w:tmpl w:val="914A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6133B"/>
    <w:multiLevelType w:val="hybridMultilevel"/>
    <w:tmpl w:val="02D03B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E75B77"/>
    <w:multiLevelType w:val="hybridMultilevel"/>
    <w:tmpl w:val="6CFC9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65E50"/>
    <w:multiLevelType w:val="hybridMultilevel"/>
    <w:tmpl w:val="B05C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83CD5"/>
    <w:multiLevelType w:val="hybridMultilevel"/>
    <w:tmpl w:val="EAFC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42101"/>
    <w:multiLevelType w:val="hybridMultilevel"/>
    <w:tmpl w:val="C92A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31726"/>
    <w:multiLevelType w:val="hybridMultilevel"/>
    <w:tmpl w:val="A6520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7551F"/>
    <w:multiLevelType w:val="hybridMultilevel"/>
    <w:tmpl w:val="88745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FA6263"/>
    <w:multiLevelType w:val="hybridMultilevel"/>
    <w:tmpl w:val="77D22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24594"/>
    <w:multiLevelType w:val="hybridMultilevel"/>
    <w:tmpl w:val="16EE30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3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75856"/>
    <w:rsid w:val="000135E2"/>
    <w:rsid w:val="000353A5"/>
    <w:rsid w:val="000C0E52"/>
    <w:rsid w:val="003D31A3"/>
    <w:rsid w:val="0043129B"/>
    <w:rsid w:val="00461974"/>
    <w:rsid w:val="004733CA"/>
    <w:rsid w:val="005003A8"/>
    <w:rsid w:val="00555965"/>
    <w:rsid w:val="005A2AB3"/>
    <w:rsid w:val="005C7C39"/>
    <w:rsid w:val="00603453"/>
    <w:rsid w:val="00673BA1"/>
    <w:rsid w:val="0074643B"/>
    <w:rsid w:val="007E12E6"/>
    <w:rsid w:val="007E3173"/>
    <w:rsid w:val="00831528"/>
    <w:rsid w:val="00854E80"/>
    <w:rsid w:val="0096584D"/>
    <w:rsid w:val="00994681"/>
    <w:rsid w:val="00A136F2"/>
    <w:rsid w:val="00A233C1"/>
    <w:rsid w:val="00A7013A"/>
    <w:rsid w:val="00A869D5"/>
    <w:rsid w:val="00BC46FC"/>
    <w:rsid w:val="00C41F60"/>
    <w:rsid w:val="00C436F0"/>
    <w:rsid w:val="00CE78A7"/>
    <w:rsid w:val="00D57865"/>
    <w:rsid w:val="00D725A3"/>
    <w:rsid w:val="00F7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2023-08-08T11:52:00Z</dcterms:created>
  <dcterms:modified xsi:type="dcterms:W3CDTF">2023-08-08T11:53:00Z</dcterms:modified>
</cp:coreProperties>
</file>