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u w:val="single"/>
        </w:rPr>
      </w:pPr>
      <w:r w:rsidDel="00000000" w:rsidR="00000000" w:rsidRPr="00000000">
        <w:rPr>
          <w:b w:val="1"/>
          <w:bCs w:val="1"/>
          <w:sz w:val="38"/>
          <w:szCs w:val="38"/>
          <w:u w:val="single"/>
          <w:rtl w:val="0"/>
        </w:rPr>
        <w:t xml:space="preserve">Fix list for HAL Case Study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30"/>
          <w:szCs w:val="30"/>
          <w:u w:val="single"/>
        </w:rPr>
      </w:pPr>
      <w:r w:rsidDel="00000000" w:rsidR="00000000" w:rsidRPr="00000000">
        <w:rPr>
          <w:b w:val="1"/>
          <w:bCs w:val="1"/>
          <w:sz w:val="30"/>
          <w:szCs w:val="30"/>
          <w:u w:val="single"/>
          <w:rtl w:val="0"/>
        </w:rPr>
        <w:t xml:space="preserve">Global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Change the browser tab description to read ‘CIS Incidence Intelligence Dashboard’ instead of ‘CSB Failure Intelligence Dashboard’: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91200" cy="2857500"/>
            <wp:effectExtent b="0" l="0" r="0" t="0"/>
            <wp:docPr id="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9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FX ticker on the top banner is too long and cuts off the report title, also the link spacing in the card below for BRZ doesn’t have enough room: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1625600"/>
            <wp:effectExtent b="0" l="0" r="0" t="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0"/>
          <w:szCs w:val="30"/>
          <w:u w:val="single"/>
        </w:rPr>
      </w:pPr>
      <w:r w:rsidDel="00000000" w:rsidR="00000000" w:rsidRPr="00000000">
        <w:rPr>
          <w:b w:val="1"/>
          <w:bCs w:val="1"/>
          <w:sz w:val="30"/>
          <w:szCs w:val="30"/>
          <w:u w:val="single"/>
          <w:rtl w:val="0"/>
        </w:rPr>
        <w:t xml:space="preserve">BRZ Audit Dashboard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8"/>
        </w:numPr>
        <w:ind w:left="720" w:hanging="360"/>
        <w:rPr>
          <w:u w:val="none"/>
        </w:rPr>
      </w:pPr>
      <w:r w:rsidDel="00000000" w:rsidR="00000000" w:rsidRPr="00000000">
        <w:rPr>
          <w:rtl w:val="0"/>
        </w:rPr>
        <w:t xml:space="preserve">The cards at the top of the page have links that are either broken or need to be added: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16637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0"/>
        </w:numPr>
        <w:ind w:left="720" w:hanging="360"/>
        <w:rPr>
          <w:u w:val="none"/>
        </w:rPr>
      </w:pPr>
      <w:r w:rsidDel="00000000" w:rsidR="00000000" w:rsidRPr="00000000">
        <w:rPr>
          <w:rtl w:val="0"/>
        </w:rPr>
        <w:t xml:space="preserve">2026 is showing up again in the Well Integrity Trend table for BRZ, but now as a forecast. REMOVE 2026:</w:t>
      </w:r>
    </w:p>
    <w:p w:rsidR="00000000" w:rsidDel="00000000" w:rsidP="00000000" w:rsidRDefault="00000000" w:rsidRPr="00000000" w14:paraId="0000001F">
      <w:pPr>
        <w:rPr/>
      </w:pPr>
      <w:r w:rsidDel="00000000" w:rsidR="00000000" w:rsidRPr="00000000">
        <w:rPr/>
        <w:drawing>
          <wp:inline distB="114300" distT="114300" distL="114300" distR="114300">
            <wp:extent cx="5943600" cy="13081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sz w:val="30"/>
          <w:szCs w:val="30"/>
          <w:u w:val="single"/>
          <w:rtl w:val="0"/>
        </w:rPr>
        <w:t xml:space="preserve">BRZ Incident Registry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The ‘Refresh Mirror’ button on the severity table does not do anything:</w:t>
      </w:r>
    </w:p>
    <w:p w:rsidR="00000000" w:rsidDel="00000000" w:rsidP="00000000" w:rsidRDefault="00000000" w:rsidRPr="00000000" w14:paraId="00000027">
      <w:pPr>
        <w:rPr/>
      </w:pPr>
      <w:r w:rsidDel="00000000" w:rsidR="00000000" w:rsidRPr="00000000">
        <w:rPr/>
        <w:drawing>
          <wp:inline distB="114300" distT="114300" distL="114300" distR="114300">
            <wp:extent cx="5943600" cy="1397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30"/>
          <w:szCs w:val="30"/>
          <w:u w:val="single"/>
          <w:rtl w:val="0"/>
        </w:rPr>
        <w:t xml:space="preserve">ARG (last tab for Argentina)</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Does this make sense? Unless HAL does fracking in Brazil, this is saying fracking is harder than deep water: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13843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30"/>
          <w:szCs w:val="30"/>
          <w:u w:val="single"/>
          <w:rtl w:val="0"/>
        </w:rPr>
        <w:t xml:space="preserve">NOR Cross-Analysis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Some of these links are broken and need to be fixed: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2857500"/>
            <wp:effectExtent b="0" l="0" r="0" t="0"/>
            <wp:docPr id="1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30"/>
          <w:szCs w:val="30"/>
          <w:u w:val="single"/>
        </w:rPr>
      </w:pPr>
      <w:r w:rsidDel="00000000" w:rsidR="00000000" w:rsidRPr="00000000">
        <w:rPr>
          <w:b w:val="1"/>
          <w:bCs w:val="1"/>
          <w:sz w:val="30"/>
          <w:szCs w:val="30"/>
          <w:u w:val="single"/>
          <w:rtl w:val="0"/>
        </w:rPr>
        <w:t xml:space="preserve">KSA (total)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We will keep the KSA Audit Dashboard and can remove the other three tabs, they don’t have enough data to make it worth it or adequately display our KUNG FU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524375" cy="3524250"/>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243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30"/>
          <w:szCs w:val="30"/>
          <w:u w:val="single"/>
        </w:rPr>
      </w:pPr>
      <w:r w:rsidDel="00000000" w:rsidR="00000000" w:rsidRPr="00000000">
        <w:rPr>
          <w:b w:val="1"/>
          <w:bCs w:val="1"/>
          <w:sz w:val="30"/>
          <w:szCs w:val="30"/>
          <w:u w:val="single"/>
          <w:rtl w:val="0"/>
        </w:rPr>
        <w:t xml:space="preserve">First Report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Change the name of this tab from </w:t>
      </w:r>
      <w:r w:rsidDel="00000000" w:rsidR="00000000" w:rsidRPr="00000000">
        <w:rPr>
          <w:b w:val="1"/>
          <w:bCs w:val="1"/>
          <w:rtl w:val="0"/>
        </w:rPr>
        <w:t xml:space="preserve">First Report</w:t>
      </w:r>
      <w:r w:rsidDel="00000000" w:rsidR="00000000" w:rsidRPr="00000000">
        <w:rPr>
          <w:rtl w:val="0"/>
        </w:rPr>
        <w:t xml:space="preserve"> to </w:t>
      </w:r>
      <w:r w:rsidDel="00000000" w:rsidR="00000000" w:rsidRPr="00000000">
        <w:rPr>
          <w:b w:val="1"/>
          <w:bCs w:val="1"/>
          <w:rtl w:val="0"/>
        </w:rPr>
        <w:t xml:space="preserve">Summary Findings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In the Operational Maturity Matrix, remove KSA from the table: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943600" cy="20701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ff0000"/>
          <w:sz w:val="28"/>
          <w:szCs w:val="28"/>
        </w:rPr>
      </w:pPr>
      <w:r w:rsidDel="00000000" w:rsidR="00000000" w:rsidRPr="00000000">
        <w:rPr>
          <w:b w:val="1"/>
          <w:bCs w:val="1"/>
          <w:color w:val="ff0000"/>
          <w:sz w:val="28"/>
          <w:szCs w:val="28"/>
          <w:rtl w:val="0"/>
        </w:rPr>
        <w:t xml:space="preserve">CHANGES BELOW ARE DEPRICATED due to changes to the report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sz w:val="30"/>
          <w:szCs w:val="30"/>
          <w:u w:val="single"/>
        </w:rPr>
      </w:pPr>
      <w:r w:rsidDel="00000000" w:rsidR="00000000" w:rsidRPr="00000000">
        <w:rPr>
          <w:b w:val="1"/>
          <w:bCs w:val="1"/>
          <w:sz w:val="30"/>
          <w:szCs w:val="30"/>
          <w:u w:val="single"/>
          <w:rtl w:val="0"/>
        </w:rPr>
        <w:t xml:space="preserve">BRZ Audit Dashboard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In the Well Integrity Trend - Year by Year table, both 2025 and 2026 are listing 447 for the Well Integrity Total. I think the 2026 number is just the 2025 number, cause 2026 should be much less since we’re only 3 months in:</w:t>
      </w:r>
    </w:p>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160975</wp:posOffset>
            </wp:positionV>
            <wp:extent cx="4748213" cy="5233938"/>
            <wp:effectExtent b="0" l="0" r="0" t="0"/>
            <wp:wrapNone/>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748213" cy="5233938"/>
                    </a:xfrm>
                    <a:prstGeom prst="rect"/>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sz w:val="30"/>
          <w:szCs w:val="30"/>
          <w:u w:val="single"/>
        </w:rPr>
      </w:pPr>
      <w:r w:rsidDel="00000000" w:rsidR="00000000" w:rsidRPr="00000000">
        <w:rPr>
          <w:b w:val="1"/>
          <w:bCs w:val="1"/>
          <w:sz w:val="30"/>
          <w:szCs w:val="30"/>
          <w:u w:val="single"/>
          <w:rtl w:val="0"/>
        </w:rPr>
        <w:t xml:space="preserve">ARG Audit Dashboard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The right three ISO cards at the top of the ARG dashboard need to fixed, as the links don’t direct to the proper page, and we should remove the Anti-Bribery ISO as it’s been withdrawn and also isn’t really relevant to this report. So we need to find a replacement for 37001 and correct the links and verify the descriptions for 37302 and 37303: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943600" cy="21463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rPr>
          <w:b w:val="1"/>
          <w:bCs w:val="1"/>
          <w:sz w:val="30"/>
          <w:szCs w:val="30"/>
          <w:u w:val="single"/>
        </w:rPr>
      </w:pPr>
      <w:r w:rsidDel="00000000" w:rsidR="00000000" w:rsidRPr="00000000">
        <w:rPr>
          <w:b w:val="1"/>
          <w:bCs w:val="1"/>
          <w:sz w:val="30"/>
          <w:szCs w:val="30"/>
          <w:u w:val="single"/>
          <w:rtl w:val="0"/>
        </w:rPr>
        <w:t xml:space="preserve">HAL ARG</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numPr>
          <w:ilvl w:val="0"/>
          <w:numId w:val="13"/>
        </w:numPr>
        <w:ind w:left="720" w:hanging="360"/>
        <w:rPr>
          <w:u w:val="none"/>
        </w:rPr>
      </w:pPr>
      <w:r w:rsidDel="00000000" w:rsidR="00000000" w:rsidRPr="00000000">
        <w:rPr>
          <w:rtl w:val="0"/>
        </w:rPr>
        <w:t xml:space="preserve">@LUCAS the percentages in the Formation Risk Profile look off or we need to better explain what they are, please check this to make sure these numbers are real, and correct if not:</w:t>
      </w:r>
    </w:p>
    <w:p w:rsidR="00000000" w:rsidDel="00000000" w:rsidP="00000000" w:rsidRDefault="00000000" w:rsidRPr="00000000" w14:paraId="000000C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154400</wp:posOffset>
            </wp:positionV>
            <wp:extent cx="2324441" cy="3798319"/>
            <wp:effectExtent b="0" l="0" r="0" t="0"/>
            <wp:wrapNone/>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324441" cy="3798319"/>
                    </a:xfrm>
                    <a:prstGeom prst="rect"/>
                    <a:ln/>
                  </pic:spPr>
                </pic:pic>
              </a:graphicData>
            </a:graphic>
          </wp:anchor>
        </w:drawing>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rPr>
          <w:color w:val="ff0000"/>
        </w:rPr>
      </w:pPr>
      <w:r w:rsidDel="00000000" w:rsidR="00000000" w:rsidRPr="00000000">
        <w:rPr>
          <w:b w:val="1"/>
          <w:bCs w:val="1"/>
          <w:sz w:val="30"/>
          <w:szCs w:val="30"/>
          <w:u w:val="single"/>
          <w:rtl w:val="0"/>
        </w:rPr>
        <w:t xml:space="preserve">MEX Audit Dashboard - </w:t>
      </w:r>
      <w:r w:rsidDel="00000000" w:rsidR="00000000" w:rsidRPr="00000000">
        <w:rPr>
          <w:b w:val="1"/>
          <w:bCs w:val="1"/>
          <w:color w:val="ff0000"/>
          <w:sz w:val="30"/>
          <w:szCs w:val="30"/>
          <w:u w:val="single"/>
          <w:rtl w:val="0"/>
        </w:rPr>
        <w:t xml:space="preserve">this is still screwed up as of 4.9.26 @ 2:52am, we need to get the right regs and references here</w:t>
      </w: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numPr>
          <w:ilvl w:val="0"/>
          <w:numId w:val="14"/>
        </w:numPr>
        <w:ind w:left="1440" w:hanging="360"/>
        <w:rPr>
          <w:u w:val="none"/>
        </w:rPr>
      </w:pPr>
      <w:r w:rsidDel="00000000" w:rsidR="00000000" w:rsidRPr="00000000">
        <w:rPr>
          <w:rtl w:val="0"/>
        </w:rPr>
        <w:t xml:space="preserve">The whole MEX Audit Dashboard looks to be compromised as it is pulling in regs, regulators, and sites from Argentina, so we need to double check that this isn’t affecting the numbers from MEX if the model may have mixed the data sets, and how it affects the convergence, which would affect any of the model outputs on conclusions or guidance.</w:t>
      </w:r>
    </w:p>
    <w:p w:rsidR="00000000" w:rsidDel="00000000" w:rsidP="00000000" w:rsidRDefault="00000000" w:rsidRPr="00000000" w14:paraId="000000E0">
      <w:pPr>
        <w:numPr>
          <w:ilvl w:val="0"/>
          <w:numId w:val="14"/>
        </w:numPr>
        <w:ind w:left="1440" w:hanging="360"/>
        <w:rPr>
          <w:u w:val="none"/>
        </w:rPr>
      </w:pPr>
      <w:r w:rsidDel="00000000" w:rsidR="00000000" w:rsidRPr="00000000">
        <w:rPr>
          <w:rtl w:val="0"/>
        </w:rPr>
        <w:t xml:space="preserve">Top of the fold, </w:t>
      </w:r>
      <w:hyperlink r:id="rId18">
        <w:r w:rsidDel="00000000" w:rsidR="00000000" w:rsidRPr="00000000">
          <w:rPr>
            <w:color w:val="1155cc"/>
            <w:u w:val="single"/>
            <w:rtl w:val="0"/>
          </w:rPr>
          <w:t xml:space="preserve">COMPR.AR</w:t>
        </w:r>
      </w:hyperlink>
      <w:r w:rsidDel="00000000" w:rsidR="00000000" w:rsidRPr="00000000">
        <w:rPr>
          <w:rtl w:val="0"/>
        </w:rPr>
        <w:t xml:space="preserve"> and Res. SE 25/2004 and Vaca Muerte are referenced, all these are for ARG, so not sure if the summary numbers are valid: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943600" cy="11049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4"/>
        </w:numPr>
        <w:ind w:left="1440" w:hanging="360"/>
        <w:rPr>
          <w:u w:val="none"/>
        </w:rPr>
      </w:pPr>
      <w:r w:rsidDel="00000000" w:rsidR="00000000" w:rsidRPr="00000000">
        <w:rPr>
          <w:rtl w:val="0"/>
        </w:rPr>
        <w:t xml:space="preserve">Get rid of ISO 37001 and just have the 37301, 37302 and 37303, also fix links for the last two (we need to do the same for ARG)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14478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9"/>
        </w:numPr>
        <w:ind w:left="720" w:hanging="360"/>
        <w:rPr>
          <w:u w:val="none"/>
        </w:rPr>
      </w:pPr>
      <w:r w:rsidDel="00000000" w:rsidR="00000000" w:rsidRPr="00000000">
        <w:rPr>
          <w:rtl w:val="0"/>
        </w:rPr>
        <w:t xml:space="preserve">More ARG reference fixes:</w:t>
      </w:r>
    </w:p>
    <w:p w:rsidR="00000000" w:rsidDel="00000000" w:rsidP="00000000" w:rsidRDefault="00000000" w:rsidRPr="00000000" w14:paraId="000000E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324100"/>
            <wp:effectExtent b="0" l="0" r="0" t="0"/>
            <wp:wrapNone/>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324100"/>
                    </a:xfrm>
                    <a:prstGeom prst="rect"/>
                    <a:ln/>
                  </pic:spPr>
                </pic:pic>
              </a:graphicData>
            </a:graphic>
          </wp:anchor>
        </w:drawing>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sz w:val="30"/>
          <w:szCs w:val="30"/>
          <w:u w:val="single"/>
          <w:rtl w:val="0"/>
        </w:rPr>
        <w:t xml:space="preserve">MEX Cross-Analysis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9"/>
        </w:numPr>
        <w:ind w:left="720" w:hanging="360"/>
        <w:rPr>
          <w:u w:val="none"/>
        </w:rPr>
      </w:pPr>
      <w:r w:rsidDel="00000000" w:rsidR="00000000" w:rsidRPr="00000000">
        <w:rPr>
          <w:rtl w:val="0"/>
        </w:rPr>
        <w:t xml:space="preserve">@LUCAS do we need to have this Active Window here? If so, we need to populate the data: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943600" cy="19685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sz w:val="30"/>
          <w:szCs w:val="30"/>
          <w:u w:val="single"/>
          <w:rtl w:val="0"/>
        </w:rPr>
        <w:t xml:space="preserve">HAL MEX</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3"/>
        </w:numPr>
        <w:ind w:left="720" w:hanging="360"/>
        <w:rPr>
          <w:u w:val="none"/>
        </w:rPr>
      </w:pPr>
      <w:r w:rsidDel="00000000" w:rsidR="00000000" w:rsidRPr="00000000">
        <w:rPr>
          <w:rtl w:val="0"/>
        </w:rPr>
        <w:t xml:space="preserve">In the Mexican Regulatory Framework table, the </w:t>
      </w:r>
      <w:r w:rsidDel="00000000" w:rsidR="00000000" w:rsidRPr="00000000">
        <w:rPr>
          <w:b w:val="1"/>
          <w:bCs w:val="1"/>
          <w:rtl w:val="0"/>
        </w:rPr>
        <w:t xml:space="preserve">NOM-115-SEMARNAT-2003</w:t>
      </w:r>
      <w:r w:rsidDel="00000000" w:rsidR="00000000" w:rsidRPr="00000000">
        <w:rPr>
          <w:rtl w:val="0"/>
        </w:rPr>
        <w:t xml:space="preserve"> standard has been replaced by NOM-014-ASEA-2022 standard, we need to update the convergence for this as this may include new info over NOM–115:</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1549400"/>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2908300"/>
            <wp:effectExtent b="0" l="0" r="0" t="0"/>
            <wp:wrapNone/>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908300"/>
                    </a:xfrm>
                    <a:prstGeom prst="rect"/>
                    <a:ln/>
                  </pic:spPr>
                </pic:pic>
              </a:graphicData>
            </a:graphic>
          </wp:anchor>
        </w:drawing>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12"/>
        </w:numPr>
        <w:ind w:left="720" w:hanging="360"/>
        <w:rPr>
          <w:u w:val="none"/>
        </w:rPr>
      </w:pPr>
      <w:r w:rsidDel="00000000" w:rsidR="00000000" w:rsidRPr="00000000">
        <w:rPr>
          <w:rtl w:val="0"/>
        </w:rPr>
        <w:t xml:space="preserve">Also we need to update </w:t>
      </w:r>
      <w:r w:rsidDel="00000000" w:rsidR="00000000" w:rsidRPr="00000000">
        <w:rPr>
          <w:b w:val="1"/>
          <w:bCs w:val="1"/>
          <w:rtl w:val="0"/>
        </w:rPr>
        <w:t xml:space="preserve">NOM-115</w:t>
      </w:r>
      <w:r w:rsidDel="00000000" w:rsidR="00000000" w:rsidRPr="00000000">
        <w:rPr>
          <w:rtl w:val="0"/>
        </w:rPr>
        <w:t xml:space="preserve"> to </w:t>
      </w:r>
      <w:r w:rsidDel="00000000" w:rsidR="00000000" w:rsidRPr="00000000">
        <w:rPr>
          <w:b w:val="1"/>
          <w:bCs w:val="1"/>
          <w:rtl w:val="0"/>
        </w:rPr>
        <w:t xml:space="preserve">NOM-014</w:t>
      </w:r>
      <w:r w:rsidDel="00000000" w:rsidR="00000000" w:rsidRPr="00000000">
        <w:rPr>
          <w:rtl w:val="0"/>
        </w:rPr>
        <w:t xml:space="preserve"> for any new data capture for the HAL Service Domains - Mexico table as well:</w:t>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419100</wp:posOffset>
            </wp:positionV>
            <wp:extent cx="3397653" cy="4882614"/>
            <wp:effectExtent b="0" l="0" r="0" t="0"/>
            <wp:wrapNone/>
            <wp:docPr id="1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397653" cy="4882614"/>
                    </a:xfrm>
                    <a:prstGeom prst="rect"/>
                    <a:ln/>
                  </pic:spPr>
                </pic:pic>
              </a:graphicData>
            </a:graphic>
          </wp:anchor>
        </w:drawing>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30"/>
          <w:szCs w:val="30"/>
          <w:u w:val="single"/>
          <w:rtl w:val="0"/>
        </w:rPr>
        <w:t xml:space="preserve">NOR Audit Dashboard</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22"/>
        </w:numPr>
        <w:ind w:left="720" w:hanging="360"/>
        <w:rPr>
          <w:u w:val="none"/>
        </w:rPr>
      </w:pPr>
      <w:r w:rsidDel="00000000" w:rsidR="00000000" w:rsidRPr="00000000">
        <w:rPr>
          <w:rtl w:val="0"/>
        </w:rPr>
        <w:t xml:space="preserve">Need to remove the anti-bribery ISO and replace it with something else or just have 3, like the Audit Dashboards for ARG and MEX as well</w:t>
      </w:r>
    </w:p>
    <w:p w:rsidR="00000000" w:rsidDel="00000000" w:rsidP="00000000" w:rsidRDefault="00000000" w:rsidRPr="00000000" w14:paraId="0000013A">
      <w:pPr>
        <w:numPr>
          <w:ilvl w:val="0"/>
          <w:numId w:val="22"/>
        </w:numPr>
        <w:ind w:left="720" w:hanging="360"/>
        <w:rPr>
          <w:u w:val="none"/>
        </w:rPr>
      </w:pPr>
      <w:r w:rsidDel="00000000" w:rsidR="00000000" w:rsidRPr="00000000">
        <w:rPr>
          <w:rtl w:val="0"/>
        </w:rPr>
        <w:t xml:space="preserve">Also what is this Complianc Strength bar and ‘0% Audit Process’? This looks like AI slop and is too much of a sales pitch, let’s remove</w:t>
      </w:r>
    </w:p>
    <w:p w:rsidR="00000000" w:rsidDel="00000000" w:rsidP="00000000" w:rsidRDefault="00000000" w:rsidRPr="00000000" w14:paraId="0000013B">
      <w:pPr>
        <w:numPr>
          <w:ilvl w:val="0"/>
          <w:numId w:val="22"/>
        </w:numPr>
        <w:ind w:left="720" w:hanging="360"/>
        <w:rPr>
          <w:u w:val="none"/>
        </w:rPr>
      </w:pPr>
      <w:r w:rsidDel="00000000" w:rsidR="00000000" w:rsidRPr="00000000">
        <w:rPr>
          <w:rtl w:val="0"/>
        </w:rPr>
        <w:t xml:space="preserve">Also the Authenticate &amp; Unlock Detail buttons seems unnecessary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943600" cy="2654300"/>
            <wp:effectExtent b="0" l="0" r="0" t="0"/>
            <wp:docPr id="10"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sz w:val="30"/>
          <w:szCs w:val="30"/>
          <w:u w:val="single"/>
          <w:rtl w:val="0"/>
        </w:rPr>
        <w:t xml:space="preserve">NOR Wellbore Registry</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7"/>
        </w:numPr>
        <w:ind w:left="720" w:hanging="360"/>
        <w:rPr>
          <w:u w:val="none"/>
        </w:rPr>
      </w:pPr>
      <w:r w:rsidDel="00000000" w:rsidR="00000000" w:rsidRPr="00000000">
        <w:rPr>
          <w:rtl w:val="0"/>
        </w:rPr>
        <w:t xml:space="preserve">Fixed the issues on this one, it’s good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sz w:val="30"/>
          <w:szCs w:val="30"/>
          <w:u w:val="single"/>
          <w:rtl w:val="0"/>
        </w:rPr>
        <w:t xml:space="preserve">NOR Cross-Analysis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21"/>
        </w:numPr>
        <w:ind w:left="720" w:hanging="360"/>
        <w:rPr>
          <w:u w:val="none"/>
        </w:rPr>
      </w:pPr>
      <w:r w:rsidDel="00000000" w:rsidR="00000000" w:rsidRPr="00000000">
        <w:rPr>
          <w:rtl w:val="0"/>
        </w:rPr>
        <w:t xml:space="preserve">Stopping here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18.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2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12.png"/><Relationship Id="rId18" Type="http://schemas.openxmlformats.org/officeDocument/2006/relationships/hyperlink" Target="http://comp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