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20" w:name="предварительные-комментари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Предварительные комментарии</w:t>
      </w:r>
    </w:p>
    <w:p>
      <w:pPr>
        <w:pStyle w:val="FirstParagraph"/>
      </w:pPr>
      <w:r>
        <w:t xml:space="preserve">Многие скриншоты не вставлены, так не имеют явного значения, а лишь повторяют изложенный далее материал.</w:t>
      </w:r>
    </w:p>
    <w:bookmarkEnd w:id="20"/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X3c18404e8e536f35e73025b537fcc4c89e77a7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виртуальной машины к установке</w:t>
      </w:r>
    </w:p>
    <w:p>
      <w:pPr>
        <w:numPr>
          <w:ilvl w:val="0"/>
          <w:numId w:val="1001"/>
        </w:numPr>
      </w:pPr>
      <w:r>
        <w:t xml:space="preserve">Создадим виртуальную машину, в нее добавим 2 ядра, 4 гига. (к сожалению, без</w:t>
      </w:r>
      <w:r>
        <w:t xml:space="preserve"> </w:t>
      </w:r>
      <w:r>
        <w:t xml:space="preserve">игровой видеокарты).</w:t>
      </w:r>
    </w:p>
    <w:p>
      <w:pPr>
        <w:numPr>
          <w:ilvl w:val="0"/>
          <w:numId w:val="1001"/>
        </w:numPr>
      </w:pPr>
      <w:r>
        <w:t xml:space="preserve">Добавим в нее раздел на 20 ГБ памяти, а также подключим iso образ инсталятора Rocky Linux.</w:t>
      </w:r>
    </w:p>
    <w:p>
      <w:pPr>
        <w:numPr>
          <w:ilvl w:val="0"/>
          <w:numId w:val="1001"/>
        </w:numPr>
      </w:pPr>
      <w:r>
        <w:t xml:space="preserve">Запустим и перейдем к установке.</w:t>
      </w:r>
    </w:p>
    <w:bookmarkEnd w:id="22"/>
    <w:bookmarkStart w:id="35" w:name="установка-rocky-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Установка Rocky Linux</w:t>
      </w:r>
    </w:p>
    <w:p>
      <w:pPr>
        <w:numPr>
          <w:ilvl w:val="0"/>
          <w:numId w:val="1002"/>
        </w:numPr>
      </w:pPr>
      <w:r>
        <w:t xml:space="preserve">Выбираем язык English и язык English (United States).</w:t>
      </w:r>
    </w:p>
    <w:p>
      <w:pPr>
        <w:numPr>
          <w:ilvl w:val="0"/>
          <w:numId w:val="1002"/>
        </w:numPr>
      </w:pPr>
      <w:r>
        <w:t xml:space="preserve">Выбираем автоматическую разметку диска.</w:t>
      </w:r>
    </w:p>
    <w:p>
      <w:pPr>
        <w:numPr>
          <w:ilvl w:val="0"/>
          <w:numId w:val="1002"/>
        </w:numPr>
      </w:pPr>
      <w:r>
        <w:t xml:space="preserve">Добавляем нового пользователя, учитывая соглашение об именовании.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97009"/>
            <wp:effectExtent b="0" l="0" r="0" t="0"/>
            <wp:docPr descr="Figure 1: 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пользователя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предустанавливаемом ПО выбираем базовое окружение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t xml:space="preserve"> </w:t>
      </w:r>
      <w:r>
        <w:t xml:space="preserve">и группу</w:t>
      </w:r>
      <w:r>
        <w:t xml:space="preserve"> </w:t>
      </w:r>
      <w:r>
        <w:t xml:space="preserve">“</w:t>
      </w:r>
      <w:r>
        <w:t xml:space="preserve">Developments tool</w:t>
      </w:r>
      <w:r>
        <w:t xml:space="preserve">”</w:t>
      </w:r>
      <w:r>
        <w:t xml:space="preserve">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238500" cy="876300"/>
            <wp:effectExtent b="0" l="0" r="0" t="0"/>
            <wp:docPr descr="Figure 2: ПО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</w:t>
      </w:r>
    </w:p>
    <w:bookmarkEnd w:id="0"/>
    <w:p>
      <w:pPr>
        <w:numPr>
          <w:ilvl w:val="0"/>
          <w:numId w:val="1004"/>
        </w:numPr>
      </w:pPr>
      <w:r>
        <w:t xml:space="preserve">Отключаем kdump.</w:t>
      </w:r>
    </w:p>
    <w:p>
      <w:pPr>
        <w:numPr>
          <w:ilvl w:val="0"/>
          <w:numId w:val="1004"/>
        </w:numPr>
      </w:pPr>
      <w:r>
        <w:t xml:space="preserve">Выставляем пароль для рута.</w:t>
      </w:r>
    </w:p>
    <w:p>
      <w:pPr>
        <w:numPr>
          <w:ilvl w:val="0"/>
          <w:numId w:val="1004"/>
        </w:numPr>
      </w:pPr>
      <w:r>
        <w:t xml:space="preserve">Задаем hostname.</w:t>
      </w:r>
    </w:p>
    <w:p>
      <w:pPr>
        <w:numPr>
          <w:ilvl w:val="0"/>
          <w:numId w:val="1004"/>
        </w:numPr>
      </w:pPr>
      <w:r>
        <w:t xml:space="preserve">Запускаем установку.</w:t>
      </w:r>
    </w:p>
    <w:p>
      <w:pPr>
        <w:numPr>
          <w:ilvl w:val="0"/>
          <w:numId w:val="1004"/>
        </w:numPr>
      </w:pPr>
      <w:r>
        <w:t xml:space="preserve">Проверяем правильность установленного hostname и username (согласно соглашению об именовании).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429000" cy="952500"/>
            <wp:effectExtent b="0" l="0" r="0" t="0"/>
            <wp:docPr descr="Figure 3: Проверка" title="" id="32" name="Picture"/>
            <a:graphic>
              <a:graphicData uri="http://schemas.openxmlformats.org/drawingml/2006/picture">
                <pic:pic>
                  <pic:nvPicPr>
                    <pic:cNvPr descr="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</w:t>
      </w:r>
    </w:p>
    <w:bookmarkEnd w:id="0"/>
    <w:bookmarkEnd w:id="35"/>
    <w:bookmarkStart w:id="60" w:name="домашне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Домашнее задание</w:t>
      </w:r>
    </w:p>
    <w:bookmarkStart w:id="0" w:name="fig:061"/>
    <w:p>
      <w:pPr>
        <w:pStyle w:val="CaptionedFigure"/>
      </w:pPr>
      <w:bookmarkStart w:id="39" w:name="fig:061"/>
      <w:r>
        <w:drawing>
          <wp:inline>
            <wp:extent cx="5334000" cy="500062"/>
            <wp:effectExtent b="0" l="0" r="0" t="0"/>
            <wp:docPr descr="Figure 4: Версия ядра" title="" id="37" name="Picture"/>
            <a:graphic>
              <a:graphicData uri="http://schemas.openxmlformats.org/drawingml/2006/picture">
                <pic:pic>
                  <pic:nvPicPr>
                    <pic:cNvPr descr="./image/6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Версия ядра</w:t>
      </w:r>
    </w:p>
    <w:bookmarkEnd w:id="0"/>
    <w:bookmarkStart w:id="0" w:name="fig:062"/>
    <w:p>
      <w:pPr>
        <w:pStyle w:val="CaptionedFigure"/>
      </w:pPr>
      <w:bookmarkStart w:id="43" w:name="fig:062"/>
      <w:r>
        <w:drawing>
          <wp:inline>
            <wp:extent cx="5283200" cy="482600"/>
            <wp:effectExtent b="0" l="0" r="0" t="0"/>
            <wp:docPr descr="Figure 5: Частота процессора" title="" id="41" name="Picture"/>
            <a:graphic>
              <a:graphicData uri="http://schemas.openxmlformats.org/drawingml/2006/picture">
                <pic:pic>
                  <pic:nvPicPr>
                    <pic:cNvPr descr="./image/6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Частота процессора</w:t>
      </w:r>
    </w:p>
    <w:bookmarkEnd w:id="0"/>
    <w:bookmarkStart w:id="0" w:name="fig:063"/>
    <w:p>
      <w:pPr>
        <w:pStyle w:val="CaptionedFigure"/>
      </w:pPr>
      <w:bookmarkStart w:id="47" w:name="fig:063"/>
      <w:r>
        <w:drawing>
          <wp:inline>
            <wp:extent cx="4864100" cy="520700"/>
            <wp:effectExtent b="0" l="0" r="0" t="0"/>
            <wp:docPr descr="Figure 6: Модель процессора" title="" id="45" name="Picture"/>
            <a:graphic>
              <a:graphicData uri="http://schemas.openxmlformats.org/drawingml/2006/picture">
                <pic:pic>
                  <pic:nvPicPr>
                    <pic:cNvPr descr="./image/6.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Модель процессора</w:t>
      </w:r>
    </w:p>
    <w:bookmarkEnd w:id="0"/>
    <w:bookmarkStart w:id="0" w:name="fig:064"/>
    <w:p>
      <w:pPr>
        <w:pStyle w:val="CaptionedFigure"/>
      </w:pPr>
      <w:bookmarkStart w:id="51" w:name="fig:064"/>
      <w:r>
        <w:drawing>
          <wp:inline>
            <wp:extent cx="5245100" cy="381000"/>
            <wp:effectExtent b="0" l="0" r="0" t="0"/>
            <wp:docPr descr="Figure 7: Объем памяти" title="" id="49" name="Picture"/>
            <a:graphic>
              <a:graphicData uri="http://schemas.openxmlformats.org/drawingml/2006/picture">
                <pic:pic>
                  <pic:nvPicPr>
                    <pic:cNvPr descr="./image/6.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Объем памяти</w:t>
      </w:r>
    </w:p>
    <w:bookmarkEnd w:id="0"/>
    <w:bookmarkStart w:id="0" w:name="fig:065"/>
    <w:p>
      <w:pPr>
        <w:pStyle w:val="CaptionedFigure"/>
      </w:pPr>
      <w:bookmarkStart w:id="55" w:name="fig:065"/>
      <w:r>
        <w:drawing>
          <wp:inline>
            <wp:extent cx="5334000" cy="540948"/>
            <wp:effectExtent b="0" l="0" r="0" t="0"/>
            <wp:docPr descr="Figure 8: Гипервизор" title="" id="53" name="Picture"/>
            <a:graphic>
              <a:graphicData uri="http://schemas.openxmlformats.org/drawingml/2006/picture">
                <pic:pic>
                  <pic:nvPicPr>
                    <pic:cNvPr descr="./image/6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Гипервизор</w:t>
      </w:r>
    </w:p>
    <w:bookmarkEnd w:id="0"/>
    <w:bookmarkStart w:id="0" w:name="fig:066"/>
    <w:p>
      <w:pPr>
        <w:pStyle w:val="CaptionedFigure"/>
      </w:pPr>
      <w:bookmarkStart w:id="59" w:name="fig:066"/>
      <w:r>
        <w:drawing>
          <wp:inline>
            <wp:extent cx="5334000" cy="1051560"/>
            <wp:effectExtent b="0" l="0" r="0" t="0"/>
            <wp:docPr descr="Figure 9: Тип FS и последовательность монитрования" title="" id="57" name="Picture"/>
            <a:graphic>
              <a:graphicData uri="http://schemas.openxmlformats.org/drawingml/2006/picture">
                <pic:pic>
                  <pic:nvPicPr>
                    <pic:cNvPr descr="./image/6.6.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Тип FS и последовательность монитрования</w:t>
      </w:r>
    </w:p>
    <w:bookmarkEnd w:id="0"/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настроил виртуальную машину с Rocky Linux.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1.</dc:title>
  <dc:creator>Тагиев Байрам Алтай оглы</dc:creator>
  <dc:language>ru-RU</dc:language>
  <cp:keywords/>
  <dcterms:created xsi:type="dcterms:W3CDTF">2023-09-08T20:20:13Z</dcterms:created>
  <dcterms:modified xsi:type="dcterms:W3CDTF">2023-09-08T20:20:13Z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