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30.png" ContentType="image/png"/>
  <Override PartName="/word/media/rId33.png" ContentType="image/png"/>
  <Override PartName="/word/media/rId37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7</w:t>
      </w:r>
    </w:p>
    <w:p>
      <w:pPr>
        <w:pStyle w:val="Author"/>
      </w:pPr>
      <w:r>
        <w:t xml:space="preserve">Тагиев</w:t>
      </w:r>
      <w:r>
        <w:t xml:space="preserve"> </w:t>
      </w:r>
      <w:r>
        <w:t xml:space="preserve">Байрам</w:t>
      </w:r>
      <w:r>
        <w:t xml:space="preserve"> </w:t>
      </w:r>
      <w:r>
        <w:t xml:space="preserve">Алтай</w:t>
      </w:r>
      <w:r>
        <w:t xml:space="preserve"> </w:t>
      </w:r>
      <w:r>
        <w:t xml:space="preserve">оглы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построение модели распространения рекламы.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Построить графики распространения рекламы для трех случаев. При этом объем</w:t>
      </w:r>
      <w:r>
        <w:t xml:space="preserve"> </w:t>
      </w:r>
      <w:r>
        <w:t xml:space="preserve">аудитории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1225</m:t>
        </m:r>
      </m:oMath>
      <w:r>
        <w:t xml:space="preserve">, в начальный момент о товаре знает</w:t>
      </w:r>
      <w:r>
        <w:t xml:space="preserve"> </w:t>
      </w:r>
      <m:oMath>
        <m:r>
          <m:t>8</m:t>
        </m:r>
      </m:oMath>
      <w:r>
        <w:t xml:space="preserve"> </w:t>
      </w:r>
      <w:r>
        <w:t xml:space="preserve">человек. Для случая</w:t>
      </w:r>
      <w:r>
        <w:t xml:space="preserve"> </w:t>
      </w:r>
      <w:r>
        <w:t xml:space="preserve">2 определить, в какой момент времени скорость распространения рекламы будет</w:t>
      </w:r>
      <w:r>
        <w:t xml:space="preserve"> </w:t>
      </w:r>
      <w:r>
        <w:t xml:space="preserve">иметь максимальное значение.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Мальтузианская модель роста (</w:t>
      </w:r>
      <w:r>
        <w:t xml:space="preserve">[1]</w:t>
      </w:r>
      <w:r>
        <w:t xml:space="preserve">), также называемая моделью Мальтуса — это</w:t>
      </w:r>
      <w:r>
        <w:t xml:space="preserve"> </w:t>
      </w:r>
      <w:r>
        <w:t xml:space="preserve">экспоненциальный рост с постоянным темпом. Модель названа в честь английского</w:t>
      </w:r>
      <w:r>
        <w:t xml:space="preserve"> </w:t>
      </w:r>
      <w:r>
        <w:t xml:space="preserve">демографа и экономиста Томаса Мальтуса.</w:t>
      </w:r>
    </w:p>
    <w:p>
      <w:pPr>
        <w:pStyle w:val="BodyText"/>
      </w:pPr>
      <w:r>
        <w:t xml:space="preserve">Модель рекламной кампании описывается следующими величинами. Считаем, что</w:t>
      </w:r>
      <w:r>
        <w:t xml:space="preserve"> </w:t>
      </w:r>
      <m:oMath>
        <m:r>
          <m:t>d</m:t>
        </m:r>
        <m:r>
          <m:t>n</m:t>
        </m:r>
        <m:r>
          <m:rPr>
            <m:sty m:val="p"/>
          </m:rPr>
          <m:t>/</m:t>
        </m:r>
        <m:r>
          <m:t>d</m:t>
        </m:r>
        <m:r>
          <m:t>t</m:t>
        </m:r>
      </m:oMath>
      <w:r>
        <w:t xml:space="preserve"> </w:t>
      </w:r>
      <w:r>
        <w:t xml:space="preserve">- скорость изменения со временем числа потребителей, узнавших о товаре</w:t>
      </w:r>
      <w:r>
        <w:t xml:space="preserve"> </w:t>
      </w:r>
      <w:r>
        <w:t xml:space="preserve">и готовых его купить,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- время, прошедшее с начала рекламной кампании,</w:t>
      </w:r>
      <w:r>
        <w:t xml:space="preserve"> </w:t>
      </w:r>
      <m:oMath>
        <m:r>
          <m:t>n</m:t>
        </m:r>
        <m:r>
          <m:t>t</m:t>
        </m:r>
        <m:d>
          <m:dPr>
            <m:begChr m:val="("/>
            <m:endChr m:val=")"/>
            <m:sepChr m:val=""/>
            <m:grow/>
          </m:dPr>
          <m:e/>
        </m:d>
      </m:oMath>
      <w:r>
        <w:t xml:space="preserve"> </w:t>
      </w:r>
      <w:r>
        <w:t xml:space="preserve">- число уже информированных клиентов. Эта величина пропорциональна числу</w:t>
      </w:r>
      <w:r>
        <w:t xml:space="preserve"> </w:t>
      </w:r>
      <w:r>
        <w:t xml:space="preserve">покупателей, еще не знающих о нем, это описывается следующим образом: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, где N - общее число потенциальных платежеспособных</w:t>
      </w:r>
      <w:r>
        <w:t xml:space="preserve"> </w:t>
      </w:r>
      <w:r>
        <w:t xml:space="preserve">покупателей,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- характеризует интенсивность рекламной кампании</w:t>
      </w:r>
      <w:r>
        <w:t xml:space="preserve"> </w:t>
      </w:r>
      <w:r>
        <w:t xml:space="preserve">(зависит от затрат на рекламу в данный момент времени). Помимо этого, узнавшие</w:t>
      </w:r>
      <w:r>
        <w:t xml:space="preserve"> </w:t>
      </w:r>
      <w:r>
        <w:t xml:space="preserve">о товаре потребители также распространяют полученную информацию среди</w:t>
      </w:r>
      <w:r>
        <w:t xml:space="preserve"> </w:t>
      </w:r>
      <w:r>
        <w:t xml:space="preserve">потенциальных покупателей, не знающих о нем (в этом случае работает т.н.</w:t>
      </w:r>
      <w:r>
        <w:t xml:space="preserve"> </w:t>
      </w:r>
      <w:r>
        <w:t xml:space="preserve">сарафанное радио). Этот вклад в рекламу описывается величиной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, эта величина увеличивается с увеличением</w:t>
      </w:r>
      <w:r>
        <w:t xml:space="preserve"> </w:t>
      </w:r>
      <w:r>
        <w:t xml:space="preserve">потребителей, унавших о товаре.</w:t>
      </w:r>
    </w:p>
    <w:bookmarkEnd w:id="22"/>
    <w:bookmarkStart w:id="44" w:name="выполнение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</w:t>
      </w:r>
    </w:p>
    <w:bookmarkStart w:id="29" w:name="уравнение-1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Уравнение 1</w:t>
      </w:r>
    </w:p>
    <w:p>
      <w:pPr>
        <w:numPr>
          <w:ilvl w:val="0"/>
          <w:numId w:val="1001"/>
        </w:numPr>
        <w:pStyle w:val="Compact"/>
      </w:pPr>
      <w:r>
        <w:t xml:space="preserve">Напишем код на julia, которое решает первое уравнение варианта 62.</w:t>
      </w:r>
    </w:p>
    <w:p>
      <w:pPr>
        <w:pStyle w:val="SourceCode"/>
      </w:pP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1225</w:t>
      </w:r>
      <w:r>
        <w:br/>
      </w:r>
      <w:r>
        <w:rPr>
          <w:rStyle w:val="NormalTok"/>
        </w:rPr>
        <w:t xml:space="preserve">n0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8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ode_fn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(n)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0.815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0.000033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])</w:t>
      </w:r>
      <w:r>
        <w:rPr>
          <w:rStyle w:val="FunctionTok"/>
        </w:rPr>
        <w:t xml:space="preserve">*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end</w:t>
      </w:r>
    </w:p>
    <w:p>
      <w:pPr>
        <w:numPr>
          <w:ilvl w:val="0"/>
          <w:numId w:val="1002"/>
        </w:numPr>
        <w:pStyle w:val="Compact"/>
      </w:pPr>
      <w:r>
        <w:t xml:space="preserve">Сохраним результаты нашего решения в график и увидим следующее (fig. 1)</w:t>
      </w:r>
    </w:p>
    <w:p>
      <w:pPr>
        <w:pStyle w:val="CaptionedFigure"/>
      </w:pPr>
      <w:r>
        <w:drawing>
          <wp:inline>
            <wp:extent cx="2667000" cy="1778000"/>
            <wp:effectExtent b="0" l="0" r="0" t="0"/>
            <wp:docPr descr="График 1" title="" id="24" name="Picture"/>
            <a:graphic>
              <a:graphicData uri="http://schemas.openxmlformats.org/drawingml/2006/picture">
                <pic:pic>
                  <pic:nvPicPr>
                    <pic:cNvPr descr="image/lab07_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График 1</w:t>
      </w:r>
    </w:p>
    <w:p>
      <w:pPr>
        <w:numPr>
          <w:ilvl w:val="0"/>
          <w:numId w:val="1003"/>
        </w:numPr>
        <w:pStyle w:val="Compact"/>
      </w:pPr>
      <w:r>
        <w:t xml:space="preserve">Теперь напишем код на языке Modelica.</w:t>
      </w:r>
    </w:p>
    <w:p>
      <w:pPr>
        <w:pStyle w:val="SourceCode"/>
      </w:pPr>
      <w:r>
        <w:rPr>
          <w:rStyle w:val="VerbatimChar"/>
        </w:rPr>
        <w:t xml:space="preserve">model lab07_1</w:t>
      </w:r>
      <w:r>
        <w:br/>
      </w:r>
      <w:r>
        <w:rPr>
          <w:rStyle w:val="VerbatimChar"/>
        </w:rPr>
        <w:t xml:space="preserve">  Real N = 1225;</w:t>
      </w:r>
      <w:r>
        <w:br/>
      </w:r>
      <w:r>
        <w:rPr>
          <w:rStyle w:val="VerbatimChar"/>
        </w:rPr>
        <w:t xml:space="preserve">  Real n;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  n = 8;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der(n) = (0.815 + 0.000033*n)*(N-n);</w:t>
      </w:r>
      <w:r>
        <w:br/>
      </w:r>
      <w:r>
        <w:rPr>
          <w:rStyle w:val="VerbatimChar"/>
        </w:rPr>
        <w:t xml:space="preserve">end lab07_1</w:t>
      </w:r>
    </w:p>
    <w:p>
      <w:pPr>
        <w:numPr>
          <w:ilvl w:val="0"/>
          <w:numId w:val="1004"/>
        </w:numPr>
        <w:pStyle w:val="Compact"/>
      </w:pPr>
      <w:r>
        <w:t xml:space="preserve">Запустим сиуляцию и увидим следующее (fig. 2)</w:t>
      </w:r>
    </w:p>
    <w:p>
      <w:pPr>
        <w:pStyle w:val="CaptionedFigure"/>
      </w:pPr>
      <w:r>
        <w:drawing>
          <wp:inline>
            <wp:extent cx="2667000" cy="1131079"/>
            <wp:effectExtent b="0" l="0" r="0" t="0"/>
            <wp:docPr descr="График 1" title="" id="27" name="Picture"/>
            <a:graphic>
              <a:graphicData uri="http://schemas.openxmlformats.org/drawingml/2006/picture">
                <pic:pic>
                  <pic:nvPicPr>
                    <pic:cNvPr descr="image/lab07_1om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1310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График 1</w:t>
      </w:r>
    </w:p>
    <w:bookmarkEnd w:id="29"/>
    <w:bookmarkStart w:id="36" w:name="уравнение-2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Уравнение 2</w:t>
      </w:r>
    </w:p>
    <w:p>
      <w:pPr>
        <w:numPr>
          <w:ilvl w:val="0"/>
          <w:numId w:val="1005"/>
        </w:numPr>
        <w:pStyle w:val="Compact"/>
      </w:pPr>
      <w:r>
        <w:t xml:space="preserve">Напишем код на julia, которое решает второе уравнение варианта 62.</w:t>
      </w:r>
    </w:p>
    <w:p>
      <w:pPr>
        <w:pStyle w:val="SourceCode"/>
      </w:pP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1225</w:t>
      </w:r>
      <w:r>
        <w:br/>
      </w:r>
      <w:r>
        <w:rPr>
          <w:rStyle w:val="NormalTok"/>
        </w:rPr>
        <w:t xml:space="preserve">n0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8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ode_fn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(n)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0.000044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0.27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])</w:t>
      </w:r>
      <w:r>
        <w:rPr>
          <w:rStyle w:val="FunctionTok"/>
        </w:rPr>
        <w:t xml:space="preserve">*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end</w:t>
      </w:r>
    </w:p>
    <w:p>
      <w:pPr>
        <w:numPr>
          <w:ilvl w:val="0"/>
          <w:numId w:val="1006"/>
        </w:numPr>
        <w:pStyle w:val="Compact"/>
      </w:pPr>
      <w:r>
        <w:t xml:space="preserve">Сохраним результаты нашего решения в график и увидим следующее (fig. 3). Момент времени скорость распространения рекламы будет иметь максимальное значение также указан на графике.</w:t>
      </w:r>
    </w:p>
    <w:p>
      <w:pPr>
        <w:pStyle w:val="CaptionedFigure"/>
      </w:pPr>
      <w:r>
        <w:drawing>
          <wp:inline>
            <wp:extent cx="2667000" cy="1778000"/>
            <wp:effectExtent b="0" l="0" r="0" t="0"/>
            <wp:docPr descr="График 2" title="" id="31" name="Picture"/>
            <a:graphic>
              <a:graphicData uri="http://schemas.openxmlformats.org/drawingml/2006/picture">
                <pic:pic>
                  <pic:nvPicPr>
                    <pic:cNvPr descr="image/lab07_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График 2</w:t>
      </w:r>
    </w:p>
    <w:p>
      <w:pPr>
        <w:numPr>
          <w:ilvl w:val="0"/>
          <w:numId w:val="1007"/>
        </w:numPr>
        <w:pStyle w:val="Compact"/>
      </w:pPr>
      <w:r>
        <w:t xml:space="preserve">Теперь напишем код на языке Modelica.</w:t>
      </w:r>
    </w:p>
    <w:p>
      <w:pPr>
        <w:pStyle w:val="SourceCode"/>
      </w:pPr>
      <w:r>
        <w:rPr>
          <w:rStyle w:val="VerbatimChar"/>
        </w:rPr>
        <w:t xml:space="preserve">model lab07_2</w:t>
      </w:r>
      <w:r>
        <w:br/>
      </w:r>
      <w:r>
        <w:rPr>
          <w:rStyle w:val="VerbatimChar"/>
        </w:rPr>
        <w:t xml:space="preserve">Real N = 1225;</w:t>
      </w:r>
      <w:r>
        <w:br/>
      </w:r>
      <w:r>
        <w:rPr>
          <w:rStyle w:val="VerbatimChar"/>
        </w:rPr>
        <w:t xml:space="preserve">Real n;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n = 8;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der(n) = (0.000044 + 0.27*n)*(N-n);</w:t>
      </w:r>
      <w:r>
        <w:br/>
      </w:r>
      <w:r>
        <w:rPr>
          <w:rStyle w:val="VerbatimChar"/>
        </w:rPr>
        <w:t xml:space="preserve">end lab07_2;</w:t>
      </w:r>
    </w:p>
    <w:p>
      <w:pPr>
        <w:numPr>
          <w:ilvl w:val="0"/>
          <w:numId w:val="1008"/>
        </w:numPr>
        <w:pStyle w:val="Compact"/>
      </w:pPr>
      <w:r>
        <w:t xml:space="preserve">Запустим сиуляцию и увидим следующее (fig. 4)</w:t>
      </w:r>
    </w:p>
    <w:p>
      <w:pPr>
        <w:pStyle w:val="CaptionedFigure"/>
      </w:pPr>
      <w:r>
        <w:drawing>
          <wp:inline>
            <wp:extent cx="2667000" cy="1131079"/>
            <wp:effectExtent b="0" l="0" r="0" t="0"/>
            <wp:docPr descr="График 2" title="" id="34" name="Picture"/>
            <a:graphic>
              <a:graphicData uri="http://schemas.openxmlformats.org/drawingml/2006/picture">
                <pic:pic>
                  <pic:nvPicPr>
                    <pic:cNvPr descr="image/lab07_2om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1310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График 2</w:t>
      </w:r>
    </w:p>
    <w:bookmarkEnd w:id="36"/>
    <w:bookmarkStart w:id="43" w:name="уравнение-3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Уравнение 3</w:t>
      </w:r>
    </w:p>
    <w:p>
      <w:pPr>
        <w:numPr>
          <w:ilvl w:val="0"/>
          <w:numId w:val="1009"/>
        </w:numPr>
        <w:pStyle w:val="Compact"/>
      </w:pPr>
      <w:r>
        <w:t xml:space="preserve">Напишем код на julia, которое решает третье уравнение варианта 62.</w:t>
      </w:r>
    </w:p>
    <w:p>
      <w:pPr>
        <w:pStyle w:val="SourceCode"/>
      </w:pP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1225</w:t>
      </w:r>
      <w:r>
        <w:br/>
      </w:r>
      <w:r>
        <w:rPr>
          <w:rStyle w:val="NormalTok"/>
        </w:rPr>
        <w:t xml:space="preserve">n0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8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ode_fn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(n)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0.000044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0.27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])</w:t>
      </w:r>
      <w:r>
        <w:rPr>
          <w:rStyle w:val="FunctionTok"/>
        </w:rPr>
        <w:t xml:space="preserve">*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end</w:t>
      </w:r>
    </w:p>
    <w:p>
      <w:pPr>
        <w:numPr>
          <w:ilvl w:val="0"/>
          <w:numId w:val="1010"/>
        </w:numPr>
        <w:pStyle w:val="Compact"/>
      </w:pPr>
      <w:r>
        <w:t xml:space="preserve">Сохраним результаты нашего решения в график и увидим следующее (fig. 5)</w:t>
      </w:r>
    </w:p>
    <w:p>
      <w:pPr>
        <w:pStyle w:val="CaptionedFigure"/>
      </w:pPr>
      <w:r>
        <w:drawing>
          <wp:inline>
            <wp:extent cx="2667000" cy="1778000"/>
            <wp:effectExtent b="0" l="0" r="0" t="0"/>
            <wp:docPr descr="График 3" title="" id="38" name="Picture"/>
            <a:graphic>
              <a:graphicData uri="http://schemas.openxmlformats.org/drawingml/2006/picture">
                <pic:pic>
                  <pic:nvPicPr>
                    <pic:cNvPr descr="image/lab07_3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График 3</w:t>
      </w:r>
    </w:p>
    <w:p>
      <w:pPr>
        <w:numPr>
          <w:ilvl w:val="0"/>
          <w:numId w:val="1011"/>
        </w:numPr>
        <w:pStyle w:val="Compact"/>
      </w:pPr>
      <w:r>
        <w:t xml:space="preserve">Теперь напишем код на языке Modelica.</w:t>
      </w:r>
    </w:p>
    <w:p>
      <w:pPr>
        <w:pStyle w:val="SourceCode"/>
      </w:pPr>
      <w:r>
        <w:rPr>
          <w:rStyle w:val="VerbatimChar"/>
        </w:rPr>
        <w:t xml:space="preserve">model lab07_3</w:t>
      </w:r>
      <w:r>
        <w:br/>
      </w:r>
      <w:r>
        <w:rPr>
          <w:rStyle w:val="VerbatimChar"/>
        </w:rPr>
        <w:t xml:space="preserve">Real N = 1225;</w:t>
      </w:r>
      <w:r>
        <w:br/>
      </w:r>
      <w:r>
        <w:rPr>
          <w:rStyle w:val="VerbatimChar"/>
        </w:rPr>
        <w:t xml:space="preserve">Real n;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n = 8;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der(n) = (0.5 + 0.8*cos(time)*n)*(N-n);</w:t>
      </w:r>
      <w:r>
        <w:br/>
      </w:r>
      <w:r>
        <w:rPr>
          <w:rStyle w:val="VerbatimChar"/>
        </w:rPr>
        <w:t xml:space="preserve">end lab07_3;</w:t>
      </w:r>
    </w:p>
    <w:p>
      <w:pPr>
        <w:numPr>
          <w:ilvl w:val="0"/>
          <w:numId w:val="1012"/>
        </w:numPr>
        <w:pStyle w:val="Compact"/>
      </w:pPr>
      <w:r>
        <w:t xml:space="preserve">Запустим сиуляцию и увидим следующее (fig. 6)</w:t>
      </w:r>
    </w:p>
    <w:p>
      <w:pPr>
        <w:pStyle w:val="CaptionedFigure"/>
      </w:pPr>
      <w:r>
        <w:drawing>
          <wp:inline>
            <wp:extent cx="2667000" cy="1131079"/>
            <wp:effectExtent b="0" l="0" r="0" t="0"/>
            <wp:docPr descr="График 3" title="" id="41" name="Picture"/>
            <a:graphic>
              <a:graphicData uri="http://schemas.openxmlformats.org/drawingml/2006/picture">
                <pic:pic>
                  <pic:nvPicPr>
                    <pic:cNvPr descr="image/lab07_3om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1310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График 3</w:t>
      </w:r>
    </w:p>
    <w:bookmarkEnd w:id="43"/>
    <w:bookmarkEnd w:id="44"/>
    <w:bookmarkStart w:id="4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итоге проделанной работы мы построили графики распространения рекламы для трех случаев на языках Julia и OpenModelica.</w:t>
      </w:r>
    </w:p>
    <w:bookmarkEnd w:id="45"/>
    <w:bookmarkStart w:id="49" w:name="библиография"/>
    <w:p>
      <w:pPr>
        <w:pStyle w:val="Heading1"/>
      </w:pPr>
      <w:r>
        <w:t xml:space="preserve">Библиография</w:t>
      </w:r>
    </w:p>
    <w:bookmarkStart w:id="48" w:name="refs"/>
    <w:bookmarkStart w:id="47" w:name="ref-wiki:Malthusian_growth_model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Wikipedia.</w:t>
      </w:r>
      <w:r>
        <w:t xml:space="preserve"> </w:t>
      </w:r>
      <w:r>
        <w:t xml:space="preserve">Malthusian growth model</w:t>
      </w:r>
      <w:r>
        <w:t xml:space="preserve"> </w:t>
      </w:r>
      <w:r>
        <w:t xml:space="preserve">—</w:t>
      </w:r>
      <w:r>
        <w:t xml:space="preserve"> </w:t>
      </w:r>
      <w:r>
        <w:t xml:space="preserve">W</w:t>
      </w:r>
      <w:r>
        <w:t xml:space="preserve">ikipedia</w:t>
      </w:r>
      <w:r>
        <w:t xml:space="preserve">,</w:t>
      </w:r>
      <w:r>
        <w:t xml:space="preserve"> </w:t>
      </w:r>
      <w:r>
        <w:t xml:space="preserve">The Free Encyclopedia.</w:t>
      </w:r>
      <w:r>
        <w:t xml:space="preserve"> </w:t>
      </w:r>
      <w:hyperlink r:id="rId46">
        <w:r>
          <w:rPr>
            <w:rStyle w:val="Hyperlink"/>
          </w:rPr>
          <w:t xml:space="preserve">http://en.wikipedia.org/w/index.php?title=Malthusian%20growth%20model&amp;oldid=1092101468</w:t>
        </w:r>
      </w:hyperlink>
      <w:r>
        <w:t xml:space="preserve">, 2023.</w:t>
      </w:r>
    </w:p>
    <w:bookmarkEnd w:id="47"/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hyperlink" Id="rId46" Target="http://en.wikipedia.org/w/index.php?title=Malthusian%20growth%20model&amp;oldid=109210146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://en.wikipedia.org/w/index.php?title=Malthusian%20growth%20model&amp;oldid=109210146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7</dc:title>
  <dc:creator>Тагиев Байрам Алтай оглы</dc:creator>
  <dc:language>ru-RU</dc:language>
  <cp:keywords/>
  <dcterms:created xsi:type="dcterms:W3CDTF">2023-03-25T17:51:47Z</dcterms:created>
  <dcterms:modified xsi:type="dcterms:W3CDTF">2023-03-25T17:51:47Z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DejaVu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DejaVu Sans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DejaVu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DejaVu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