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72CE"/>
          <w:sz w:val="20"/>
        </w:rPr>
        <w:t>PACKET TRACER LAB GUIDE</w:t>
      </w:r>
    </w:p>
    <w:p>
      <w:pPr>
        <w:spacing w:before="0" w:after="160"/>
      </w:pPr>
      <w:r>
        <w:rPr>
          <w:rFonts w:ascii="Arial" w:hAnsi="Arial"/>
          <w:b/>
          <w:color w:val="182B49"/>
          <w:sz w:val="40"/>
        </w:rPr>
        <w:t>Configure Named Standard IPv4 ACLs</w:t>
      </w:r>
    </w:p>
    <w:tbl>
      <w:tblPr>
        <w:tblW w:type="auto" w:w="0"/>
        <w:jc w:val="center"/>
        <w:tblLayout w:type="fixed"/>
        <w:tblLook w:firstColumn="1" w:firstRow="1" w:lastColumn="0" w:lastRow="0" w:noHBand="0" w:noVBand="1" w:val="04A0"/>
      </w:tblPr>
      <w:tblGrid>
        <w:gridCol w:w="4968"/>
        <w:gridCol w:w="4968"/>
      </w:tblGrid>
      <w:tr>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TARGET DEVICE</w:t>
              <w:br/>
            </w:r>
            <w:r>
              <w:rPr>
                <w:rFonts w:ascii="Arial" w:hAnsi="Arial"/>
                <w:b/>
                <w:color w:val="182B49"/>
                <w:sz w:val="18"/>
              </w:rPr>
              <w:t>Router R1 (Cisco IOS)</w:t>
            </w:r>
          </w:p>
        </w:tc>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ACCESS CONTROL TYPE</w:t>
              <w:br/>
            </w:r>
            <w:r>
              <w:rPr>
                <w:rFonts w:ascii="Arial" w:hAnsi="Arial"/>
                <w:b/>
                <w:color w:val="182B49"/>
                <w:sz w:val="18"/>
              </w:rPr>
              <w:t>Named Standard IPv4 Access Control List (ACL)</w:t>
            </w:r>
          </w:p>
        </w:tc>
      </w:tr>
      <w:tr>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SECURITY POLICY</w:t>
              <w:br/>
            </w:r>
            <w:r>
              <w:rPr>
                <w:rFonts w:ascii="Arial" w:hAnsi="Arial"/>
                <w:b/>
                <w:color w:val="182B49"/>
                <w:sz w:val="18"/>
              </w:rPr>
              <w:t>Restrict File Server access to PC1 and Web Server only</w:t>
            </w:r>
          </w:p>
        </w:tc>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INSPECTION COMMANDS</w:t>
              <w:br/>
            </w:r>
            <w:r>
              <w:rPr>
                <w:rFonts w:ascii="Arial" w:hAnsi="Arial"/>
                <w:b/>
                <w:color w:val="182B49"/>
                <w:sz w:val="18"/>
              </w:rPr>
              <w:t>show access-lists | show ip interface | show run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LAB SCENARIO &amp; OBJECTIVES: </w:t>
            </w:r>
            <w:r>
              <w:rPr>
                <w:rFonts w:ascii="Arial" w:hAnsi="Arial"/>
                <w:color w:val="323232"/>
                <w:sz w:val="19"/>
              </w:rPr>
              <w:t>The senior network administrator has tasked you with configuring a standard named Access Control List (ACL) on router R1 to restrict access to a critical File Server containing backend web databases. Only the Web Manager workstation (PC1) and the Web Server are permitted to communicate with the File Server. All other host traffic targeting the File Server must be denied.</w:t>
            </w:r>
          </w:p>
        </w:tc>
      </w:tr>
    </w:tbl>
    <w:p>
      <w:pPr>
        <w:spacing w:after="120"/>
      </w:pPr>
    </w:p>
    <w:p>
      <w:pPr>
        <w:keepNext/>
        <w:spacing w:before="240" w:after="80"/>
      </w:pPr>
      <w:r>
        <w:rPr>
          <w:rFonts w:ascii="Arial" w:hAnsi="Arial"/>
          <w:b/>
          <w:color w:val="0072CE"/>
          <w:sz w:val="21"/>
        </w:rPr>
        <w:t>Addressing &amp; Interface Reference Table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584"/>
            <w:tcMar>
              <w:top w:w="45" w:type="dxa"/>
              <w:bottom w:w="45" w:type="dxa"/>
              <w:left w:w="60" w:type="dxa"/>
              <w:right w:w="6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Device</w:t>
            </w:r>
          </w:p>
        </w:tc>
        <w:tc>
          <w:tcPr>
            <w:tcW w:type="dxa" w:w="1440"/>
            <w:tcMar>
              <w:top w:w="45" w:type="dxa"/>
              <w:bottom w:w="45" w:type="dxa"/>
              <w:left w:w="60" w:type="dxa"/>
              <w:right w:w="6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Interface</w:t>
            </w:r>
          </w:p>
        </w:tc>
        <w:tc>
          <w:tcPr>
            <w:tcW w:type="dxa" w:w="1728"/>
            <w:tcMar>
              <w:top w:w="45" w:type="dxa"/>
              <w:bottom w:w="45" w:type="dxa"/>
              <w:left w:w="60" w:type="dxa"/>
              <w:right w:w="6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IP Address</w:t>
            </w:r>
          </w:p>
        </w:tc>
        <w:tc>
          <w:tcPr>
            <w:tcW w:type="dxa" w:w="1728"/>
            <w:tcMar>
              <w:top w:w="45" w:type="dxa"/>
              <w:bottom w:w="45" w:type="dxa"/>
              <w:left w:w="60" w:type="dxa"/>
              <w:right w:w="6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Subnet Mask</w:t>
            </w:r>
          </w:p>
        </w:tc>
        <w:tc>
          <w:tcPr>
            <w:tcW w:type="dxa" w:w="1584"/>
            <w:tcMar>
              <w:top w:w="45" w:type="dxa"/>
              <w:bottom w:w="45" w:type="dxa"/>
              <w:left w:w="60" w:type="dxa"/>
              <w:right w:w="6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Default Gateway</w:t>
            </w:r>
          </w:p>
        </w:tc>
        <w:tc>
          <w:tcPr>
            <w:tcW w:type="dxa" w:w="1872"/>
            <w:tcMar>
              <w:top w:w="45" w:type="dxa"/>
              <w:bottom w:w="45" w:type="dxa"/>
              <w:left w:w="60" w:type="dxa"/>
              <w:right w:w="6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Connected Role / Function</w:t>
            </w:r>
          </w:p>
        </w:tc>
      </w:tr>
      <w:tr>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R1</w:t>
            </w:r>
          </w:p>
        </w:tc>
        <w:tc>
          <w:tcPr>
            <w:tcW w:type="dxa" w:w="1440"/>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F0/0</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192.168.10.1</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1872"/>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LAN Gateway (PC2)</w:t>
            </w:r>
          </w:p>
        </w:tc>
      </w:tr>
      <w:tr>
        <w:tc>
          <w:tcPr>
            <w:tcW w:type="dxa" w:w="1584"/>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R1</w:t>
            </w:r>
          </w:p>
        </w:tc>
        <w:tc>
          <w:tcPr>
            <w:tcW w:type="dxa" w:w="1440"/>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F0/1</w:t>
            </w:r>
          </w:p>
        </w:tc>
        <w:tc>
          <w:tcPr>
            <w:tcW w:type="dxa" w:w="1728"/>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192.168.20.1</w:t>
            </w:r>
          </w:p>
        </w:tc>
        <w:tc>
          <w:tcPr>
            <w:tcW w:type="dxa" w:w="1728"/>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584"/>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1872"/>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LAN Gateway (PC0, PC1)</w:t>
            </w:r>
          </w:p>
        </w:tc>
      </w:tr>
      <w:tr>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R1</w:t>
            </w:r>
          </w:p>
        </w:tc>
        <w:tc>
          <w:tcPr>
            <w:tcW w:type="dxa" w:w="1440"/>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E0/0/0</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192.168.100.1</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1872"/>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DMZ Gateway (Web Server)</w:t>
            </w:r>
          </w:p>
        </w:tc>
      </w:tr>
      <w:tr>
        <w:tc>
          <w:tcPr>
            <w:tcW w:type="dxa" w:w="1584"/>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R1</w:t>
            </w:r>
          </w:p>
        </w:tc>
        <w:tc>
          <w:tcPr>
            <w:tcW w:type="dxa" w:w="1440"/>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E0/1/0</w:t>
            </w:r>
          </w:p>
        </w:tc>
        <w:tc>
          <w:tcPr>
            <w:tcW w:type="dxa" w:w="1728"/>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192.168.200.1</w:t>
            </w:r>
          </w:p>
        </w:tc>
        <w:tc>
          <w:tcPr>
            <w:tcW w:type="dxa" w:w="1728"/>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584"/>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1872"/>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Server LAN Gateway (File Server)</w:t>
            </w:r>
          </w:p>
        </w:tc>
      </w:tr>
      <w:tr>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File Server</w:t>
            </w:r>
          </w:p>
        </w:tc>
        <w:tc>
          <w:tcPr>
            <w:tcW w:type="dxa" w:w="1440"/>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NIC</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192.168.200.100</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192.168.200.1</w:t>
            </w:r>
          </w:p>
        </w:tc>
        <w:tc>
          <w:tcPr>
            <w:tcW w:type="dxa" w:w="1872"/>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Protected Database Server</w:t>
            </w:r>
          </w:p>
        </w:tc>
      </w:tr>
      <w:tr>
        <w:tc>
          <w:tcPr>
            <w:tcW w:type="dxa" w:w="1584"/>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Web Server</w:t>
            </w:r>
          </w:p>
        </w:tc>
        <w:tc>
          <w:tcPr>
            <w:tcW w:type="dxa" w:w="1440"/>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NIC</w:t>
            </w:r>
          </w:p>
        </w:tc>
        <w:tc>
          <w:tcPr>
            <w:tcW w:type="dxa" w:w="1728"/>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192.168.100.100</w:t>
            </w:r>
          </w:p>
        </w:tc>
        <w:tc>
          <w:tcPr>
            <w:tcW w:type="dxa" w:w="1728"/>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584"/>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192.168.100.1</w:t>
            </w:r>
          </w:p>
        </w:tc>
        <w:tc>
          <w:tcPr>
            <w:tcW w:type="dxa" w:w="1872"/>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Permitted Application Server</w:t>
            </w:r>
          </w:p>
        </w:tc>
      </w:tr>
      <w:tr>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PC0</w:t>
            </w:r>
          </w:p>
        </w:tc>
        <w:tc>
          <w:tcPr>
            <w:tcW w:type="dxa" w:w="1440"/>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NIC</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192.168.20.3</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192.168.20.1</w:t>
            </w:r>
          </w:p>
        </w:tc>
        <w:tc>
          <w:tcPr>
            <w:tcW w:type="dxa" w:w="1872"/>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General User (Denied File Server)</w:t>
            </w:r>
          </w:p>
        </w:tc>
      </w:tr>
      <w:tr>
        <w:tc>
          <w:tcPr>
            <w:tcW w:type="dxa" w:w="1584"/>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PC1</w:t>
            </w:r>
          </w:p>
        </w:tc>
        <w:tc>
          <w:tcPr>
            <w:tcW w:type="dxa" w:w="1440"/>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NIC</w:t>
            </w:r>
          </w:p>
        </w:tc>
        <w:tc>
          <w:tcPr>
            <w:tcW w:type="dxa" w:w="1728"/>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192.168.20.4</w:t>
            </w:r>
          </w:p>
        </w:tc>
        <w:tc>
          <w:tcPr>
            <w:tcW w:type="dxa" w:w="1728"/>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584"/>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192.168.20.1</w:t>
            </w:r>
          </w:p>
        </w:tc>
        <w:tc>
          <w:tcPr>
            <w:tcW w:type="dxa" w:w="1872"/>
            <w:tcMar>
              <w:top w:w="45" w:type="dxa"/>
              <w:bottom w:w="45" w:type="dxa"/>
              <w:left w:w="60" w:type="dxa"/>
              <w:right w:w="6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Web Manager (Permitted Access)</w:t>
            </w:r>
          </w:p>
        </w:tc>
      </w:tr>
      <w:tr>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PC2</w:t>
            </w:r>
          </w:p>
        </w:tc>
        <w:tc>
          <w:tcPr>
            <w:tcW w:type="dxa" w:w="1440"/>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NIC</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192.168.10.3</w:t>
            </w:r>
          </w:p>
        </w:tc>
        <w:tc>
          <w:tcPr>
            <w:tcW w:type="dxa" w:w="1728"/>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584"/>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192.168.10.1</w:t>
            </w:r>
          </w:p>
        </w:tc>
        <w:tc>
          <w:tcPr>
            <w:tcW w:type="dxa" w:w="1872"/>
            <w:tcMar>
              <w:top w:w="45" w:type="dxa"/>
              <w:bottom w:w="45" w:type="dxa"/>
              <w:left w:w="60" w:type="dxa"/>
              <w:right w:w="6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General User (Denied File Server)</w:t>
            </w:r>
          </w:p>
        </w:tc>
      </w:tr>
    </w:tbl>
    <w:p>
      <w:pPr>
        <w:spacing w:after="160"/>
      </w:pPr>
    </w:p>
    <w:p>
      <w:pPr>
        <w:keepNext/>
        <w:spacing w:before="320" w:after="120"/>
        <w:pBrd>
          <w:bottom w:val="single" w:sz="12" w:space="4" w:color="0072CE"/>
        </w:pBrd>
      </w:pPr>
      <w:r>
        <w:rPr>
          <w:rFonts w:ascii="Arial" w:hAnsi="Arial"/>
          <w:b/>
          <w:color w:val="182B49"/>
          <w:sz w:val="26"/>
        </w:rPr>
        <w:t>Part 1: Configure and Apply a Named Standard IPv4 ACL</w:t>
      </w:r>
    </w:p>
    <w:p>
      <w:pPr>
        <w:keepNext/>
        <w:spacing w:before="160" w:after="60"/>
      </w:pPr>
      <w:r>
        <w:rPr>
          <w:rFonts w:ascii="Arial" w:hAnsi="Arial"/>
          <w:b/>
          <w:color w:val="182B49"/>
          <w:sz w:val="20"/>
        </w:rPr>
        <w:t xml:space="preserve">Step 1: </w:t>
      </w:r>
      <w:r>
        <w:rPr>
          <w:rFonts w:ascii="Arial" w:hAnsi="Arial"/>
          <w:b/>
          <w:color w:val="323232"/>
          <w:sz w:val="20"/>
        </w:rPr>
        <w:t>Verify Baseline Connectivity (Before Applying ACL)</w:t>
      </w:r>
    </w:p>
    <w:p>
      <w:pPr>
        <w:spacing w:before="20" w:after="40"/>
        <w:ind w:left="288"/>
      </w:pPr>
      <w:r>
        <w:rPr>
          <w:b/>
          <w:color w:val="0072CE"/>
        </w:rPr>
        <w:t xml:space="preserve">• </w:t>
      </w:r>
      <w:r>
        <w:rPr>
          <w:rFonts w:ascii="Arial" w:hAnsi="Arial"/>
          <w:color w:val="323232"/>
          <w:sz w:val="19"/>
        </w:rPr>
        <w:t>Open the Command Prompt on PC0, PC1, and PC2.</w:t>
      </w:r>
    </w:p>
    <w:p>
      <w:pPr>
        <w:spacing w:before="20" w:after="40"/>
        <w:ind w:left="288"/>
      </w:pPr>
      <w:r>
        <w:rPr>
          <w:b/>
          <w:color w:val="0072CE"/>
        </w:rPr>
        <w:t xml:space="preserve">• </w:t>
      </w:r>
      <w:r>
        <w:rPr>
          <w:rFonts w:ascii="Arial" w:hAnsi="Arial"/>
          <w:color w:val="323232"/>
          <w:sz w:val="19"/>
        </w:rPr>
        <w:t>Verify that all three workstations can successfully ping both the Web Server (192.168.100.100) and File Server (192.168.200.100).</w:t>
      </w:r>
    </w:p>
    <w:p>
      <w:pPr>
        <w:spacing w:before="20" w:after="40"/>
        <w:ind w:left="288"/>
      </w:pPr>
      <w:r>
        <w:rPr>
          <w:b/>
          <w:color w:val="0072CE"/>
        </w:rPr>
        <w:t xml:space="preserve">• </w:t>
      </w:r>
      <w:r>
        <w:rPr>
          <w:rFonts w:ascii="Arial" w:hAnsi="Arial"/>
          <w:color w:val="323232"/>
          <w:sz w:val="19"/>
        </w:rPr>
        <w:t>Confirm full reachability across all subnets before implementing access control filters.</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PC0&gt; ping 192.168.100.100          # Ping Web Server - Success (4/4)</w:t>
            </w:r>
          </w:p>
          <w:p>
            <w:pPr>
              <w:spacing w:before="0" w:after="0" w:line="276" w:lineRule="auto"/>
            </w:pPr>
            <w:r>
              <w:rPr>
                <w:rFonts w:ascii="Consolas" w:hAnsi="Consolas"/>
                <w:color w:val="4EC9B0"/>
                <w:sz w:val="18"/>
              </w:rPr>
              <w:t>PC0&gt; ping 192.168.200.100          # Ping File Server - Success (4/4)</w:t>
            </w:r>
          </w:p>
          <w:p>
            <w:pPr>
              <w:spacing w:before="0" w:after="0" w:line="276" w:lineRule="auto"/>
            </w:pPr>
            <w:r>
              <w:rPr>
                <w:rFonts w:ascii="Consolas" w:hAnsi="Consolas"/>
                <w:color w:val="4EC9B0"/>
                <w:sz w:val="18"/>
              </w:rPr>
              <w:t>PC1&gt; ping 192.168.100.100          # Ping Web Server - Success (4/4)</w:t>
            </w:r>
          </w:p>
          <w:p>
            <w:pPr>
              <w:spacing w:before="0" w:after="0" w:line="276" w:lineRule="auto"/>
            </w:pPr>
            <w:r>
              <w:rPr>
                <w:rFonts w:ascii="Consolas" w:hAnsi="Consolas"/>
                <w:color w:val="4EC9B0"/>
                <w:sz w:val="18"/>
              </w:rPr>
              <w:t>PC1&gt; ping 192.168.200.100          # Ping File Server - Success (4/4)</w:t>
            </w:r>
          </w:p>
          <w:p>
            <w:pPr>
              <w:spacing w:before="0" w:after="0" w:line="276" w:lineRule="auto"/>
            </w:pPr>
            <w:r>
              <w:rPr>
                <w:rFonts w:ascii="Consolas" w:hAnsi="Consolas"/>
                <w:color w:val="4EC9B0"/>
                <w:sz w:val="18"/>
              </w:rPr>
              <w:t>PC2&gt; ping 192.168.100.100          # Ping Web Server - Success (4/4)</w:t>
            </w:r>
          </w:p>
          <w:p>
            <w:pPr>
              <w:spacing w:before="0" w:after="0" w:line="276" w:lineRule="auto"/>
            </w:pPr>
            <w:r>
              <w:rPr>
                <w:rFonts w:ascii="Consolas" w:hAnsi="Consolas"/>
                <w:color w:val="4EC9B0"/>
                <w:sz w:val="18"/>
              </w:rPr>
              <w:t>PC2&gt; ping 192.168.200.100          # Ping File Server - Success (4/4)</w:t>
            </w:r>
          </w:p>
        </w:tc>
      </w:tr>
    </w:tbl>
    <w:p>
      <w:pPr>
        <w:keepNext/>
        <w:spacing w:before="160" w:after="60"/>
      </w:pPr>
      <w:r>
        <w:rPr>
          <w:rFonts w:ascii="Arial" w:hAnsi="Arial"/>
          <w:b/>
          <w:color w:val="182B49"/>
          <w:sz w:val="20"/>
        </w:rPr>
        <w:t xml:space="preserve">Step 2: </w:t>
      </w:r>
      <w:r>
        <w:rPr>
          <w:rFonts w:ascii="Arial" w:hAnsi="Arial"/>
          <w:b/>
          <w:color w:val="323232"/>
          <w:sz w:val="20"/>
        </w:rPr>
        <w:t>Create the Named Standard ACL on Router R1</w:t>
      </w:r>
    </w:p>
    <w:p>
      <w:pPr>
        <w:spacing w:before="20" w:after="40"/>
        <w:ind w:left="288"/>
      </w:pPr>
      <w:r>
        <w:rPr>
          <w:b/>
          <w:color w:val="0072CE"/>
        </w:rPr>
        <w:t xml:space="preserve">• </w:t>
      </w:r>
      <w:r>
        <w:rPr>
          <w:rFonts w:ascii="Arial" w:hAnsi="Arial"/>
          <w:color w:val="323232"/>
          <w:sz w:val="19"/>
        </w:rPr>
        <w:t>Access Router R1 and enter Global Configuration mode (configure terminal).</w:t>
      </w:r>
    </w:p>
    <w:p>
      <w:pPr>
        <w:spacing w:before="20" w:after="40"/>
        <w:ind w:left="288"/>
      </w:pPr>
      <w:r>
        <w:rPr>
          <w:b/>
          <w:color w:val="0072CE"/>
        </w:rPr>
        <w:t xml:space="preserve">• </w:t>
      </w:r>
      <w:r>
        <w:rPr>
          <w:rFonts w:ascii="Arial" w:hAnsi="Arial"/>
          <w:color w:val="323232"/>
          <w:sz w:val="19"/>
        </w:rPr>
        <w:t>Create a named standard access list named File_Server_Restrictions (exact spelling and case-sensitive).</w:t>
      </w:r>
    </w:p>
    <w:p>
      <w:pPr>
        <w:spacing w:before="20" w:after="40"/>
        <w:ind w:left="288"/>
      </w:pPr>
      <w:r>
        <w:rPr>
          <w:b/>
          <w:color w:val="0072CE"/>
        </w:rPr>
        <w:t xml:space="preserve">• </w:t>
      </w:r>
      <w:r>
        <w:rPr>
          <w:rFonts w:ascii="Arial" w:hAnsi="Arial"/>
          <w:color w:val="323232"/>
          <w:sz w:val="19"/>
        </w:rPr>
        <w:t>Add permit statements for Web Manager PC1 (192.168.20.4) and Web Server (192.168.100.100).</w:t>
      </w:r>
    </w:p>
    <w:p>
      <w:pPr>
        <w:spacing w:before="20" w:after="40"/>
        <w:ind w:left="288"/>
      </w:pPr>
      <w:r>
        <w:rPr>
          <w:b/>
          <w:color w:val="0072CE"/>
        </w:rPr>
        <w:t xml:space="preserve">• </w:t>
      </w:r>
      <w:r>
        <w:rPr>
          <w:rFonts w:ascii="Arial" w:hAnsi="Arial"/>
          <w:color w:val="323232"/>
          <w:sz w:val="19"/>
        </w:rPr>
        <w:t>Explicitly deny all remaining traffic using deny any.</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R1&gt; enable</w:t>
            </w:r>
          </w:p>
          <w:p>
            <w:pPr>
              <w:spacing w:before="0" w:after="0" w:line="276" w:lineRule="auto"/>
            </w:pPr>
            <w:r>
              <w:rPr>
                <w:rFonts w:ascii="Consolas" w:hAnsi="Consolas"/>
                <w:color w:val="4EC9B0"/>
                <w:sz w:val="18"/>
              </w:rPr>
              <w:t>R1# configure terminal</w:t>
            </w:r>
          </w:p>
          <w:p>
            <w:pPr>
              <w:spacing w:before="0" w:after="0" w:line="276" w:lineRule="auto"/>
            </w:pPr>
            <w:r>
              <w:rPr>
                <w:rFonts w:ascii="Consolas" w:hAnsi="Consolas"/>
                <w:color w:val="4EC9B0"/>
                <w:sz w:val="18"/>
              </w:rPr>
              <w:t>R1(config)# ip access-list standard File_Server_Restrictions</w:t>
            </w:r>
          </w:p>
          <w:p>
            <w:pPr>
              <w:spacing w:before="0" w:after="0" w:line="276" w:lineRule="auto"/>
            </w:pPr>
            <w:r>
              <w:rPr>
                <w:rFonts w:ascii="Consolas" w:hAnsi="Consolas"/>
                <w:color w:val="4EC9B0"/>
                <w:sz w:val="18"/>
              </w:rPr>
              <w:t>R1(config-std-nacl)# permit host 192.168.20.4</w:t>
            </w:r>
          </w:p>
          <w:p>
            <w:pPr>
              <w:spacing w:before="0" w:after="0" w:line="276" w:lineRule="auto"/>
            </w:pPr>
            <w:r>
              <w:rPr>
                <w:rFonts w:ascii="Consolas" w:hAnsi="Consolas"/>
                <w:color w:val="4EC9B0"/>
                <w:sz w:val="18"/>
              </w:rPr>
              <w:t>R1(config-std-nacl)# permit host 192.168.100.100</w:t>
            </w:r>
          </w:p>
          <w:p>
            <w:pPr>
              <w:spacing w:before="0" w:after="0" w:line="276" w:lineRule="auto"/>
            </w:pPr>
            <w:r>
              <w:rPr>
                <w:rFonts w:ascii="Consolas" w:hAnsi="Consolas"/>
                <w:color w:val="4EC9B0"/>
                <w:sz w:val="18"/>
              </w:rPr>
              <w:t>R1(config-std-nacl)# deny any</w:t>
            </w:r>
          </w:p>
          <w:p>
            <w:pPr>
              <w:spacing w:before="0" w:after="0" w:line="276" w:lineRule="auto"/>
            </w:pPr>
            <w:r>
              <w:rPr>
                <w:rFonts w:ascii="Consolas" w:hAnsi="Consolas"/>
                <w:color w:val="4EC9B0"/>
                <w:sz w:val="18"/>
              </w:rPr>
              <w:t>R1(config-std-nacl)# exit</w:t>
            </w:r>
          </w:p>
        </w:tc>
      </w:tr>
    </w:tbl>
    <w:tbl>
      <w:tblPr>
        <w:tblW w:type="auto" w:w="0"/>
        <w:jc w:val="center"/>
        <w:tblLayout w:type="fixed"/>
        <w:tblLook w:firstColumn="1" w:firstRow="1" w:lastColumn="0" w:lastRow="0" w:noHBand="0" w:noVBand="1" w:val="04A0"/>
      </w:tblPr>
      <w:tblGrid>
        <w:gridCol w:w="9936"/>
      </w:tblGrid>
      <w:tr>
        <w:tc>
          <w:tcPr>
            <w:tcW w:type="dxa" w:w="9936"/>
            <w:shd w:fill="FFFBEB"/>
            <w:tcMar>
              <w:top w:w="120" w:type="dxa"/>
              <w:bottom w:w="120" w:type="dxa"/>
              <w:left w:w="160" w:type="dxa"/>
              <w:right w:w="160" w:type="dxa"/>
            </w:tcMar>
            <w:tcBorders>
              <w:top w:val="none"/>
              <w:left w:val="single" w:sz="36" w:space="0" w:color="D97706"/>
              <w:bottom w:val="none"/>
              <w:right w:val="none"/>
            </w:tcBorders>
          </w:tcPr>
          <w:p>
            <w:pPr>
              <w:spacing w:before="0" w:after="40" w:line="276" w:lineRule="auto"/>
            </w:pPr>
            <w:r>
              <w:rPr>
                <w:rFonts w:ascii="Arial" w:hAnsi="Arial"/>
                <w:b/>
                <w:color w:val="B45309"/>
                <w:sz w:val="19"/>
              </w:rPr>
              <w:t xml:space="preserve">⚠️ IMPORTANT SYNTAX &amp; DESIGN RULES: </w:t>
            </w:r>
            <w:r>
              <w:rPr>
                <w:rFonts w:ascii="Arial" w:hAnsi="Arial"/>
                <w:color w:val="323232"/>
                <w:sz w:val="19"/>
              </w:rPr>
              <w:t>ACL names in Cisco IOS are case-sensitive. The statements must be entered in the exact order shown. In Cisco IOS, standard ACLs filter traffic based solely on source IP address and should theoretically be placed as close to the destination as possible to avoid prematurely blocking legitimate traffic to other destinations.</w:t>
            </w:r>
          </w:p>
        </w:tc>
      </w:tr>
    </w:tbl>
    <w:p>
      <w:pPr>
        <w:spacing w:after="80"/>
      </w:pPr>
    </w:p>
    <w:p>
      <w:pPr>
        <w:keepNext/>
        <w:spacing w:before="160" w:after="60"/>
      </w:pPr>
      <w:r>
        <w:rPr>
          <w:rFonts w:ascii="Arial" w:hAnsi="Arial"/>
          <w:b/>
          <w:color w:val="182B49"/>
          <w:sz w:val="20"/>
        </w:rPr>
        <w:t xml:space="preserve">Step 3: </w:t>
      </w:r>
      <w:r>
        <w:rPr>
          <w:rFonts w:ascii="Arial" w:hAnsi="Arial"/>
          <w:b/>
          <w:color w:val="323232"/>
          <w:sz w:val="20"/>
        </w:rPr>
        <w:t>Verify ACL Contents Prior to Interface Application</w:t>
      </w:r>
    </w:p>
    <w:p>
      <w:pPr>
        <w:spacing w:before="20" w:after="40"/>
        <w:ind w:left="288"/>
      </w:pPr>
      <w:r>
        <w:rPr>
          <w:b/>
          <w:color w:val="0072CE"/>
        </w:rPr>
        <w:t xml:space="preserve">• </w:t>
      </w:r>
      <w:r>
        <w:rPr>
          <w:rFonts w:ascii="Arial" w:hAnsi="Arial"/>
          <w:color w:val="323232"/>
          <w:sz w:val="19"/>
        </w:rPr>
        <w:t>Return to privileged EXEC mode and run show access-lists.</w:t>
      </w:r>
    </w:p>
    <w:p>
      <w:pPr>
        <w:spacing w:before="20" w:after="40"/>
        <w:ind w:left="288"/>
      </w:pPr>
      <w:r>
        <w:rPr>
          <w:b/>
          <w:color w:val="0072CE"/>
        </w:rPr>
        <w:t xml:space="preserve">• </w:t>
      </w:r>
      <w:r>
        <w:rPr>
          <w:rFonts w:ascii="Arial" w:hAnsi="Arial"/>
          <w:color w:val="323232"/>
          <w:sz w:val="19"/>
        </w:rPr>
        <w:t>Verify rule sequence numbers (10, 20, 30) and confirm no IP typos exist.</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R1# show access-lists</w:t>
            </w:r>
          </w:p>
          <w:p>
            <w:pPr>
              <w:spacing w:before="0" w:after="0" w:line="276" w:lineRule="auto"/>
            </w:pPr>
            <w:r>
              <w:rPr>
                <w:rFonts w:ascii="Consolas" w:hAnsi="Consolas"/>
                <w:color w:val="DCDCDC"/>
                <w:sz w:val="18"/>
              </w:rPr>
              <w:t>Standard IP access list File_Server_Restrictions</w:t>
            </w:r>
          </w:p>
          <w:p>
            <w:pPr>
              <w:spacing w:before="0" w:after="0" w:line="276" w:lineRule="auto"/>
            </w:pPr>
            <w:r>
              <w:rPr>
                <w:rFonts w:ascii="Consolas" w:hAnsi="Consolas"/>
                <w:color w:val="9CDCFE"/>
                <w:sz w:val="18"/>
              </w:rPr>
              <w:t xml:space="preserve">    10 permit 192.168.20.4</w:t>
            </w:r>
          </w:p>
          <w:p>
            <w:pPr>
              <w:spacing w:before="0" w:after="0" w:line="276" w:lineRule="auto"/>
            </w:pPr>
            <w:r>
              <w:rPr>
                <w:rFonts w:ascii="Consolas" w:hAnsi="Consolas"/>
                <w:color w:val="9CDCFE"/>
                <w:sz w:val="18"/>
              </w:rPr>
              <w:t xml:space="preserve">    20 permit 192.168.100.100</w:t>
            </w:r>
          </w:p>
          <w:p>
            <w:pPr>
              <w:spacing w:before="0" w:after="0" w:line="276" w:lineRule="auto"/>
            </w:pPr>
            <w:r>
              <w:rPr>
                <w:rFonts w:ascii="Consolas" w:hAnsi="Consolas"/>
                <w:color w:val="F46C75"/>
                <w:sz w:val="18"/>
              </w:rPr>
              <w:t xml:space="preserve">    30 deny   any</w:t>
            </w:r>
          </w:p>
        </w:tc>
      </w:tr>
    </w:tbl>
    <w:p>
      <w:pPr>
        <w:keepNext/>
        <w:spacing w:before="160" w:after="60"/>
      </w:pPr>
      <w:r>
        <w:rPr>
          <w:rFonts w:ascii="Arial" w:hAnsi="Arial"/>
          <w:b/>
          <w:color w:val="182B49"/>
          <w:sz w:val="20"/>
        </w:rPr>
        <w:t xml:space="preserve">Step 4: </w:t>
      </w:r>
      <w:r>
        <w:rPr>
          <w:rFonts w:ascii="Arial" w:hAnsi="Arial"/>
          <w:b/>
          <w:color w:val="323232"/>
          <w:sz w:val="20"/>
        </w:rPr>
        <w:t>Apply the ACL to the Target Interface and Save Configuration</w:t>
      </w:r>
    </w:p>
    <w:p>
      <w:pPr>
        <w:spacing w:before="20" w:after="40"/>
        <w:ind w:left="288"/>
      </w:pPr>
      <w:r>
        <w:rPr>
          <w:b/>
          <w:color w:val="0072CE"/>
        </w:rPr>
        <w:t xml:space="preserve">• </w:t>
      </w:r>
      <w:r>
        <w:rPr>
          <w:rFonts w:ascii="Arial" w:hAnsi="Arial"/>
          <w:color w:val="323232"/>
          <w:sz w:val="19"/>
        </w:rPr>
        <w:t>Navigate into interface configuration mode for FastEthernet 0/1 (as specified in lab activity instructions).</w:t>
      </w:r>
    </w:p>
    <w:p>
      <w:pPr>
        <w:spacing w:before="20" w:after="40"/>
        <w:ind w:left="288"/>
      </w:pPr>
      <w:r>
        <w:rPr>
          <w:b/>
          <w:color w:val="0072CE"/>
        </w:rPr>
        <w:t xml:space="preserve">• </w:t>
      </w:r>
      <w:r>
        <w:rPr>
          <w:rFonts w:ascii="Arial" w:hAnsi="Arial"/>
          <w:color w:val="323232"/>
          <w:sz w:val="19"/>
        </w:rPr>
        <w:t>Apply the access list outbound using ip access-group File_Server_Restrictions out.</w:t>
      </w:r>
    </w:p>
    <w:p>
      <w:pPr>
        <w:spacing w:before="20" w:after="40"/>
        <w:ind w:left="288"/>
      </w:pPr>
      <w:r>
        <w:rPr>
          <w:b/>
          <w:color w:val="0072CE"/>
        </w:rPr>
        <w:t xml:space="preserve">• </w:t>
      </w:r>
      <w:r>
        <w:rPr>
          <w:rFonts w:ascii="Arial" w:hAnsi="Arial"/>
          <w:color w:val="323232"/>
          <w:sz w:val="19"/>
        </w:rPr>
        <w:t>Save the active running configuration to NVRAM.</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R1(config)# interface FastEthernet 0/1</w:t>
            </w:r>
          </w:p>
          <w:p>
            <w:pPr>
              <w:spacing w:before="0" w:after="0" w:line="276" w:lineRule="auto"/>
            </w:pPr>
            <w:r>
              <w:rPr>
                <w:rFonts w:ascii="Consolas" w:hAnsi="Consolas"/>
                <w:color w:val="4EC9B0"/>
                <w:sz w:val="18"/>
              </w:rPr>
              <w:t>R1(config-if)# ip access-group File_Server_Restrictions out</w:t>
            </w:r>
          </w:p>
          <w:p>
            <w:pPr>
              <w:spacing w:before="0" w:after="0" w:line="276" w:lineRule="auto"/>
            </w:pPr>
            <w:r>
              <w:rPr>
                <w:rFonts w:ascii="Consolas" w:hAnsi="Consolas"/>
                <w:color w:val="4EC9B0"/>
                <w:sz w:val="18"/>
              </w:rPr>
              <w:t>R1(config-if)# end</w:t>
            </w:r>
          </w:p>
          <w:p>
            <w:pPr>
              <w:spacing w:before="0" w:after="0" w:line="276" w:lineRule="auto"/>
            </w:pPr>
            <w:r>
              <w:rPr>
                <w:rFonts w:ascii="Consolas" w:hAnsi="Consolas"/>
                <w:color w:val="4EC9B0"/>
                <w:sz w:val="18"/>
              </w:rPr>
              <w:t>R1# copy running-config startup-config</w:t>
            </w:r>
          </w:p>
          <w:p>
            <w:pPr>
              <w:spacing w:before="0" w:after="0" w:line="276" w:lineRule="auto"/>
            </w:pPr>
            <w:r>
              <w:rPr>
                <w:rFonts w:ascii="Consolas" w:hAnsi="Consolas"/>
                <w:color w:val="DCDCDC"/>
                <w:sz w:val="18"/>
              </w:rPr>
              <w:t>Destination filename [startup-config]? [Enter]</w:t>
            </w:r>
          </w:p>
          <w:p>
            <w:pPr>
              <w:spacing w:before="0" w:after="0" w:line="276" w:lineRule="auto"/>
            </w:pPr>
            <w:r>
              <w:rPr>
                <w:rFonts w:ascii="Consolas" w:hAnsi="Consolas"/>
                <w:color w:val="DCDCDC"/>
                <w:sz w:val="18"/>
              </w:rPr>
              <w:t>Building configuration... [OK]</w:t>
            </w:r>
          </w:p>
        </w:tc>
      </w:tr>
    </w:tbl>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PRODUCTION BEST PRACTICE NOTE: </w:t>
            </w:r>
            <w:r>
              <w:rPr>
                <w:rFonts w:ascii="Arial" w:hAnsi="Arial"/>
                <w:color w:val="323232"/>
                <w:sz w:val="19"/>
              </w:rPr>
              <w:t>In an actual operational production network, applying an access list to an active interface without prior maintenance scheduling is risky. In Packet Tracer labs, ensure the interface matches the curriculum scoring engine exactly.</w:t>
            </w:r>
          </w:p>
        </w:tc>
      </w:tr>
    </w:tbl>
    <w:p>
      <w:pPr>
        <w:spacing w:after="160"/>
      </w:pPr>
    </w:p>
    <w:p>
      <w:pPr>
        <w:keepNext/>
        <w:spacing w:before="320" w:after="120"/>
        <w:pBrd>
          <w:bottom w:val="single" w:sz="12" w:space="4" w:color="0072CE"/>
        </w:pBrd>
      </w:pPr>
      <w:r>
        <w:rPr>
          <w:rFonts w:ascii="Arial" w:hAnsi="Arial"/>
          <w:b/>
          <w:color w:val="182B49"/>
          <w:sz w:val="26"/>
        </w:rPr>
        <w:t>Part 2: Verify the ACL Implementation &amp; Policy Enforcement</w:t>
      </w:r>
    </w:p>
    <w:p>
      <w:pPr>
        <w:keepNext/>
        <w:spacing w:before="160" w:after="60"/>
      </w:pPr>
      <w:r>
        <w:rPr>
          <w:rFonts w:ascii="Arial" w:hAnsi="Arial"/>
          <w:b/>
          <w:color w:val="182B49"/>
          <w:sz w:val="20"/>
        </w:rPr>
        <w:t xml:space="preserve">Step 1: </w:t>
      </w:r>
      <w:r>
        <w:rPr>
          <w:rFonts w:ascii="Arial" w:hAnsi="Arial"/>
          <w:b/>
          <w:color w:val="323232"/>
          <w:sz w:val="20"/>
        </w:rPr>
        <w:t>Verify Interface Binding and Configuration</w:t>
      </w:r>
    </w:p>
    <w:p>
      <w:pPr>
        <w:spacing w:before="20" w:after="40"/>
        <w:ind w:left="288"/>
      </w:pPr>
      <w:r>
        <w:rPr>
          <w:b/>
          <w:color w:val="0072CE"/>
        </w:rPr>
        <w:t xml:space="preserve">• </w:t>
      </w:r>
      <w:r>
        <w:rPr>
          <w:rFonts w:ascii="Arial" w:hAnsi="Arial"/>
          <w:color w:val="323232"/>
          <w:sz w:val="19"/>
        </w:rPr>
        <w:t>Execute show ip interface FastEthernet 0/1 to confirm the outgoing access list is active.</w:t>
      </w:r>
    </w:p>
    <w:p>
      <w:pPr>
        <w:spacing w:before="20" w:after="40"/>
        <w:ind w:left="288"/>
      </w:pPr>
      <w:r>
        <w:rPr>
          <w:b/>
          <w:color w:val="0072CE"/>
        </w:rPr>
        <w:t xml:space="preserve">• </w:t>
      </w:r>
      <w:r>
        <w:rPr>
          <w:rFonts w:ascii="Arial" w:hAnsi="Arial"/>
          <w:color w:val="323232"/>
          <w:sz w:val="19"/>
        </w:rPr>
        <w:t>Run show running-config to inspect the full interface and ACL definitions.</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R1# show ip interface FastEthernet 0/1</w:t>
            </w:r>
          </w:p>
          <w:p>
            <w:pPr>
              <w:spacing w:before="0" w:after="0" w:line="276" w:lineRule="auto"/>
            </w:pPr>
            <w:r>
              <w:rPr>
                <w:rFonts w:ascii="Consolas" w:hAnsi="Consolas"/>
                <w:color w:val="DCDCDC"/>
                <w:sz w:val="18"/>
              </w:rPr>
              <w:t>FastEthernet0/1 is up, line protocol is up</w:t>
            </w:r>
          </w:p>
          <w:p>
            <w:pPr>
              <w:spacing w:before="0" w:after="0" w:line="276" w:lineRule="auto"/>
            </w:pPr>
            <w:r>
              <w:rPr>
                <w:rFonts w:ascii="Consolas" w:hAnsi="Consolas"/>
                <w:color w:val="DCDCDC"/>
                <w:sz w:val="18"/>
              </w:rPr>
              <w:t xml:space="preserve">  Internet address is 192.168.20.1/24</w:t>
            </w:r>
          </w:p>
          <w:p>
            <w:pPr>
              <w:spacing w:before="0" w:after="0" w:line="276" w:lineRule="auto"/>
            </w:pPr>
            <w:r>
              <w:rPr>
                <w:rFonts w:ascii="Consolas" w:hAnsi="Consolas"/>
                <w:color w:val="DCDCDC"/>
                <w:sz w:val="18"/>
              </w:rPr>
              <w:t xml:space="preserve">  Outgoing access list is File_Server_Restrictions   # &lt;-- Verified active outbound</w:t>
            </w:r>
          </w:p>
          <w:p>
            <w:pPr>
              <w:spacing w:before="0" w:after="0" w:line="276" w:lineRule="auto"/>
            </w:pPr>
            <w:r>
              <w:rPr>
                <w:rFonts w:ascii="Consolas" w:hAnsi="Consolas"/>
                <w:color w:val="DCDCDC"/>
                <w:sz w:val="18"/>
              </w:rPr>
              <w:t xml:space="preserve">  Inbound access list is not set</w:t>
            </w:r>
          </w:p>
        </w:tc>
      </w:tr>
    </w:tbl>
    <w:p>
      <w:pPr>
        <w:keepNext/>
        <w:spacing w:before="160" w:after="60"/>
      </w:pPr>
      <w:r>
        <w:rPr>
          <w:rFonts w:ascii="Arial" w:hAnsi="Arial"/>
          <w:b/>
          <w:color w:val="182B49"/>
          <w:sz w:val="20"/>
        </w:rPr>
        <w:t xml:space="preserve">Step 2: </w:t>
      </w:r>
      <w:r>
        <w:rPr>
          <w:rFonts w:ascii="Arial" w:hAnsi="Arial"/>
          <w:b/>
          <w:color w:val="323232"/>
          <w:sz w:val="20"/>
        </w:rPr>
        <w:t>Execute Functional Traffic &amp; Reachability Verification</w:t>
      </w:r>
    </w:p>
    <w:p>
      <w:pPr>
        <w:spacing w:before="20" w:after="40"/>
        <w:ind w:left="288"/>
      </w:pPr>
      <w:r>
        <w:rPr>
          <w:b/>
          <w:color w:val="0072CE"/>
        </w:rPr>
        <w:t xml:space="preserve">• </w:t>
      </w:r>
      <w:r>
        <w:rPr>
          <w:rFonts w:ascii="Arial" w:hAnsi="Arial"/>
          <w:color w:val="323232"/>
          <w:sz w:val="19"/>
        </w:rPr>
        <w:t>Test 1 (Web Server Reachability): PC0, PC1, and PC2 must all successfully ping Web Server (192.168.100.100).</w:t>
      </w:r>
    </w:p>
    <w:p>
      <w:pPr>
        <w:spacing w:before="20" w:after="40"/>
        <w:ind w:left="288"/>
      </w:pPr>
      <w:r>
        <w:rPr>
          <w:b/>
          <w:color w:val="0072CE"/>
        </w:rPr>
        <w:t xml:space="preserve">• </w:t>
      </w:r>
      <w:r>
        <w:rPr>
          <w:rFonts w:ascii="Arial" w:hAnsi="Arial"/>
          <w:color w:val="323232"/>
          <w:sz w:val="19"/>
        </w:rPr>
        <w:t>Test 2 (Authorized File Server Access): PC1 (Web Manager) and Web Server must successfully ping File Server (192.168.200.100).</w:t>
      </w:r>
    </w:p>
    <w:p>
      <w:pPr>
        <w:spacing w:before="20" w:after="40"/>
        <w:ind w:left="288"/>
      </w:pPr>
      <w:r>
        <w:rPr>
          <w:b/>
          <w:color w:val="0072CE"/>
        </w:rPr>
        <w:t xml:space="preserve">• </w:t>
      </w:r>
      <w:r>
        <w:rPr>
          <w:rFonts w:ascii="Arial" w:hAnsi="Arial"/>
          <w:color w:val="323232"/>
          <w:sz w:val="19"/>
        </w:rPr>
        <w:t>Test 3 (Denied File Server Access): PC0 and PC2 must be blocked when attempting to ping File Server (192.168.200.100).</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8C8C8C"/>
                <w:sz w:val="18"/>
              </w:rPr>
              <w:t># 1. Test from Permitted Workstation (PC1):</w:t>
            </w:r>
          </w:p>
          <w:p>
            <w:pPr>
              <w:spacing w:before="0" w:after="0" w:line="276" w:lineRule="auto"/>
            </w:pPr>
            <w:r>
              <w:rPr>
                <w:rFonts w:ascii="Consolas" w:hAnsi="Consolas"/>
                <w:color w:val="4EC9B0"/>
                <w:sz w:val="18"/>
              </w:rPr>
              <w:t>PC1&gt; ping 192.168.200.100          # Success (Reply from 192.168.200.100)</w:t>
            </w:r>
          </w:p>
          <w:p>
            <w:pPr>
              <w:spacing w:before="0" w:after="0" w:line="276" w:lineRule="auto"/>
            </w:pPr>
            <w:r>
              <w:rPr>
                <w:rFonts w:ascii="Consolas" w:hAnsi="Consolas"/>
                <w:color w:val="DCDCDC"/>
                <w:sz w:val="18"/>
              </w:rPr>
            </w:r>
          </w:p>
          <w:p>
            <w:pPr>
              <w:spacing w:before="0" w:after="0" w:line="276" w:lineRule="auto"/>
            </w:pPr>
            <w:r>
              <w:rPr>
                <w:rFonts w:ascii="Consolas" w:hAnsi="Consolas"/>
                <w:color w:val="8C8C8C"/>
                <w:sz w:val="18"/>
              </w:rPr>
              <w:t># 2. Test from Denied Workstations (PC0 &amp; PC2):</w:t>
            </w:r>
          </w:p>
          <w:p>
            <w:pPr>
              <w:spacing w:before="0" w:after="0" w:line="276" w:lineRule="auto"/>
            </w:pPr>
            <w:r>
              <w:rPr>
                <w:rFonts w:ascii="Consolas" w:hAnsi="Consolas"/>
                <w:color w:val="4EC9B0"/>
                <w:sz w:val="18"/>
              </w:rPr>
              <w:t>PC0&gt; ping 192.168.200.100          # Denied (Request timed out or Destination Host Unreachable)</w:t>
            </w:r>
          </w:p>
          <w:p>
            <w:pPr>
              <w:spacing w:before="0" w:after="0" w:line="276" w:lineRule="auto"/>
            </w:pPr>
            <w:r>
              <w:rPr>
                <w:rFonts w:ascii="Consolas" w:hAnsi="Consolas"/>
                <w:color w:val="4EC9B0"/>
                <w:sz w:val="18"/>
              </w:rPr>
              <w:t>PC2&gt; ping 192.168.200.100          # Denied (Request timed out or Destination Host Unreachable)</w:t>
            </w:r>
          </w:p>
          <w:p>
            <w:pPr>
              <w:spacing w:before="0" w:after="0" w:line="276" w:lineRule="auto"/>
            </w:pPr>
            <w:r>
              <w:rPr>
                <w:rFonts w:ascii="Consolas" w:hAnsi="Consolas"/>
                <w:color w:val="DCDCDC"/>
                <w:sz w:val="18"/>
              </w:rPr>
            </w:r>
          </w:p>
          <w:p>
            <w:pPr>
              <w:spacing w:before="0" w:after="0" w:line="276" w:lineRule="auto"/>
            </w:pPr>
            <w:r>
              <w:rPr>
                <w:rFonts w:ascii="Consolas" w:hAnsi="Consolas"/>
                <w:color w:val="8C8C8C"/>
                <w:sz w:val="18"/>
              </w:rPr>
              <w:t># 3. Test General Web Server Access (All PCs):</w:t>
            </w:r>
          </w:p>
          <w:p>
            <w:pPr>
              <w:spacing w:before="0" w:after="0" w:line="276" w:lineRule="auto"/>
            </w:pPr>
            <w:r>
              <w:rPr>
                <w:rFonts w:ascii="Consolas" w:hAnsi="Consolas"/>
                <w:color w:val="4EC9B0"/>
                <w:sz w:val="18"/>
              </w:rPr>
              <w:t>PC0&gt; ping 192.168.100.100          # Success (Reply from 192.168.100.100)</w:t>
            </w:r>
          </w:p>
          <w:p>
            <w:pPr>
              <w:spacing w:before="0" w:after="0" w:line="276" w:lineRule="auto"/>
            </w:pPr>
            <w:r>
              <w:rPr>
                <w:rFonts w:ascii="Consolas" w:hAnsi="Consolas"/>
                <w:color w:val="4EC9B0"/>
                <w:sz w:val="18"/>
              </w:rPr>
              <w:t>PC1&gt; ping 192.168.100.100          # Success (Reply from 192.168.100.100)</w:t>
            </w:r>
          </w:p>
          <w:p>
            <w:pPr>
              <w:spacing w:before="0" w:after="0" w:line="276" w:lineRule="auto"/>
            </w:pPr>
            <w:r>
              <w:rPr>
                <w:rFonts w:ascii="Consolas" w:hAnsi="Consolas"/>
                <w:color w:val="4EC9B0"/>
                <w:sz w:val="18"/>
              </w:rPr>
              <w:t>PC2&gt; ping 192.168.100.100          # Success (Reply from 192.168.100.100)</w:t>
            </w:r>
          </w:p>
        </w:tc>
      </w:tr>
    </w:tbl>
    <w:p>
      <w:pPr>
        <w:keepNext/>
        <w:spacing w:before="160" w:after="60"/>
      </w:pPr>
      <w:r>
        <w:rPr>
          <w:rFonts w:ascii="Arial" w:hAnsi="Arial"/>
          <w:b/>
          <w:color w:val="182B49"/>
          <w:sz w:val="20"/>
        </w:rPr>
        <w:t xml:space="preserve">Step 3: </w:t>
      </w:r>
      <w:r>
        <w:rPr>
          <w:rFonts w:ascii="Arial" w:hAnsi="Arial"/>
          <w:b/>
          <w:color w:val="323232"/>
          <w:sz w:val="20"/>
        </w:rPr>
        <w:t>Inspect Packet Match Counters in ACL Statistics</w:t>
      </w:r>
    </w:p>
    <w:p>
      <w:pPr>
        <w:spacing w:before="20" w:after="40"/>
        <w:ind w:left="288"/>
      </w:pPr>
      <w:r>
        <w:rPr>
          <w:b/>
          <w:color w:val="0072CE"/>
        </w:rPr>
        <w:t xml:space="preserve">• </w:t>
      </w:r>
      <w:r>
        <w:rPr>
          <w:rFonts w:ascii="Arial" w:hAnsi="Arial"/>
          <w:color w:val="323232"/>
          <w:sz w:val="19"/>
        </w:rPr>
        <w:t>Execute show access-lists on R1 to verify hit counters corresponding to permitted and denied packets.</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R1# show access-lists</w:t>
            </w:r>
          </w:p>
          <w:p>
            <w:pPr>
              <w:spacing w:before="0" w:after="0" w:line="276" w:lineRule="auto"/>
            </w:pPr>
            <w:r>
              <w:rPr>
                <w:rFonts w:ascii="Consolas" w:hAnsi="Consolas"/>
                <w:color w:val="DCDCDC"/>
                <w:sz w:val="18"/>
              </w:rPr>
              <w:t>Standard IP access list File_Server_Restrictions</w:t>
            </w:r>
          </w:p>
          <w:p>
            <w:pPr>
              <w:spacing w:before="0" w:after="0" w:line="276" w:lineRule="auto"/>
            </w:pPr>
            <w:r>
              <w:rPr>
                <w:rFonts w:ascii="Consolas" w:hAnsi="Consolas"/>
                <w:color w:val="9CDCFE"/>
                <w:sz w:val="18"/>
              </w:rPr>
              <w:t xml:space="preserve">    10 permit 192.168.20.4 (4 matches)</w:t>
            </w:r>
          </w:p>
          <w:p>
            <w:pPr>
              <w:spacing w:before="0" w:after="0" w:line="276" w:lineRule="auto"/>
            </w:pPr>
            <w:r>
              <w:rPr>
                <w:rFonts w:ascii="Consolas" w:hAnsi="Consolas"/>
                <w:color w:val="9CDCFE"/>
                <w:sz w:val="18"/>
              </w:rPr>
              <w:t xml:space="preserve">    20 permit 192.168.100.100</w:t>
            </w:r>
          </w:p>
          <w:p>
            <w:pPr>
              <w:spacing w:before="0" w:after="0" w:line="276" w:lineRule="auto"/>
            </w:pPr>
            <w:r>
              <w:rPr>
                <w:rFonts w:ascii="Consolas" w:hAnsi="Consolas"/>
                <w:color w:val="9CDCFE"/>
                <w:sz w:val="18"/>
              </w:rPr>
              <w:t xml:space="preserve">    30 deny   any (8 matches)</w:t>
            </w:r>
          </w:p>
        </w:tc>
      </w:tr>
    </w:tbl>
    <w:p>
      <w:pPr>
        <w:keepNext/>
        <w:spacing w:before="160" w:after="60"/>
      </w:pPr>
      <w:r>
        <w:rPr>
          <w:rFonts w:ascii="Arial" w:hAnsi="Arial"/>
          <w:b/>
          <w:color w:val="182B49"/>
          <w:sz w:val="20"/>
        </w:rPr>
        <w:t xml:space="preserve">Step 4: </w:t>
      </w:r>
      <w:r>
        <w:rPr>
          <w:rFonts w:ascii="Arial" w:hAnsi="Arial"/>
          <w:b/>
          <w:color w:val="323232"/>
          <w:sz w:val="20"/>
        </w:rPr>
        <w:t>Check Results in Packet Tracer</w:t>
      </w:r>
    </w:p>
    <w:p>
      <w:pPr>
        <w:spacing w:before="20" w:after="40"/>
        <w:ind w:left="288"/>
      </w:pPr>
      <w:r>
        <w:rPr>
          <w:b/>
          <w:color w:val="0072CE"/>
        </w:rPr>
        <w:t xml:space="preserve">• </w:t>
      </w:r>
      <w:r>
        <w:rPr>
          <w:rFonts w:ascii="Arial" w:hAnsi="Arial"/>
          <w:color w:val="323232"/>
          <w:sz w:val="19"/>
        </w:rPr>
        <w:t>Click the Check Results button at the bottom of the Packet Tracer lab window.</w:t>
      </w:r>
    </w:p>
    <w:p>
      <w:pPr>
        <w:spacing w:before="20" w:after="40"/>
        <w:ind w:left="288"/>
      </w:pPr>
      <w:r>
        <w:rPr>
          <w:b/>
          <w:color w:val="0072CE"/>
        </w:rPr>
        <w:t xml:space="preserve">• </w:t>
      </w:r>
      <w:r>
        <w:rPr>
          <w:rFonts w:ascii="Arial" w:hAnsi="Arial"/>
          <w:color w:val="323232"/>
          <w:sz w:val="19"/>
        </w:rPr>
        <w:t>Ensure your completion percentage displays 100%.</w:t>
      </w:r>
    </w:p>
    <w:p>
      <w:pPr>
        <w:spacing w:before="20" w:after="40"/>
        <w:ind w:left="288"/>
      </w:pPr>
      <w:r>
        <w:rPr>
          <w:b/>
          <w:color w:val="0072CE"/>
        </w:rPr>
        <w:t xml:space="preserve">• </w:t>
      </w:r>
      <w:r>
        <w:rPr>
          <w:rFonts w:ascii="Arial" w:hAnsi="Arial"/>
          <w:color w:val="323232"/>
          <w:sz w:val="19"/>
        </w:rPr>
        <w:t>Review the Assessment Items tab to confirm all ACL statements, interface bindings, and directionalities are satisfied.</w:t>
      </w:r>
    </w:p>
    <w:p>
      <w:pPr>
        <w:keepNext/>
        <w:spacing w:before="240" w:after="80"/>
      </w:pPr>
      <w:r>
        <w:rPr>
          <w:rFonts w:ascii="Arial" w:hAnsi="Arial"/>
          <w:b/>
          <w:color w:val="0072CE"/>
          <w:sz w:val="21"/>
        </w:rPr>
        <w:t>Standard vs. Extended IPv4 ACL Quick Comparison</w:t>
      </w:r>
    </w:p>
    <w:tbl>
      <w:tblPr>
        <w:tblW w:type="auto" w:w="0"/>
        <w:jc w:val="center"/>
        <w:tblLayout w:type="fixed"/>
        <w:tblLook w:firstColumn="1" w:firstRow="1" w:lastColumn="0" w:lastRow="0" w:noHBand="0" w:noVBand="1" w:val="04A0"/>
      </w:tblPr>
      <w:tblGrid>
        <w:gridCol w:w="2592"/>
        <w:gridCol w:w="3600"/>
        <w:gridCol w:w="3744"/>
      </w:tblGrid>
      <w:tr>
        <w:tc>
          <w:tcPr>
            <w:tcW w:type="dxa" w:w="3312"/>
            <w:tcMar>
              <w:top w:w="50" w:type="dxa"/>
              <w:bottom w:w="50" w:type="dxa"/>
              <w:left w:w="80" w:type="dxa"/>
              <w:right w:w="80" w:type="dxa"/>
            </w:tcMar>
            <w:shd w:fill="182B49"/>
            <w:tcBorders>
              <w:top w:val="single" w:sz="4" w:space="0" w:color="E2E8F0"/>
              <w:bottom w:val="single" w:sz="4" w:space="0" w:color="E2E8F0"/>
              <w:left w:val="none"/>
              <w:right w:val="none"/>
            </w:tcBorders>
          </w:tcPr>
          <w:p>
            <w:r>
              <w:rPr>
                <w:rFonts w:ascii="Arial" w:hAnsi="Arial"/>
                <w:b/>
                <w:color w:val="FFFFFF"/>
                <w:sz w:val="17"/>
              </w:rPr>
              <w:t>ACL Parameter</w:t>
            </w:r>
          </w:p>
        </w:tc>
        <w:tc>
          <w:tcPr>
            <w:tcW w:type="dxa" w:w="3312"/>
            <w:tcMar>
              <w:top w:w="50" w:type="dxa"/>
              <w:bottom w:w="50" w:type="dxa"/>
              <w:left w:w="80" w:type="dxa"/>
              <w:right w:w="80" w:type="dxa"/>
            </w:tcMar>
            <w:shd w:fill="182B49"/>
            <w:tcBorders>
              <w:top w:val="single" w:sz="4" w:space="0" w:color="E2E8F0"/>
              <w:bottom w:val="single" w:sz="4" w:space="0" w:color="E2E8F0"/>
              <w:left w:val="none"/>
              <w:right w:val="none"/>
            </w:tcBorders>
          </w:tcPr>
          <w:p>
            <w:r>
              <w:rPr>
                <w:rFonts w:ascii="Arial" w:hAnsi="Arial"/>
                <w:b/>
                <w:color w:val="FFFFFF"/>
                <w:sz w:val="17"/>
              </w:rPr>
              <w:t>Standard IPv4 ACLs</w:t>
            </w:r>
          </w:p>
        </w:tc>
        <w:tc>
          <w:tcPr>
            <w:tcW w:type="dxa" w:w="3312"/>
            <w:tcMar>
              <w:top w:w="50" w:type="dxa"/>
              <w:bottom w:w="50" w:type="dxa"/>
              <w:left w:w="80" w:type="dxa"/>
              <w:right w:w="80" w:type="dxa"/>
            </w:tcMar>
            <w:shd w:fill="182B49"/>
            <w:tcBorders>
              <w:top w:val="single" w:sz="4" w:space="0" w:color="E2E8F0"/>
              <w:bottom w:val="single" w:sz="4" w:space="0" w:color="E2E8F0"/>
              <w:left w:val="none"/>
              <w:right w:val="none"/>
            </w:tcBorders>
          </w:tcPr>
          <w:p>
            <w:r>
              <w:rPr>
                <w:rFonts w:ascii="Arial" w:hAnsi="Arial"/>
                <w:b/>
                <w:color w:val="FFFFFF"/>
                <w:sz w:val="17"/>
              </w:rPr>
              <w:t>Extended IPv4 ACLs</w:t>
            </w:r>
          </w:p>
        </w:tc>
      </w:tr>
      <w:tr>
        <w:tc>
          <w:tcPr>
            <w:tcW w:type="dxa" w:w="3312"/>
            <w:tcMar>
              <w:top w:w="50" w:type="dxa"/>
              <w:bottom w:w="50"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Number Range</w:t>
            </w:r>
          </w:p>
        </w:tc>
        <w:tc>
          <w:tcPr>
            <w:tcW w:type="dxa" w:w="3312"/>
            <w:tcMar>
              <w:top w:w="50" w:type="dxa"/>
              <w:bottom w:w="50" w:type="dxa"/>
              <w:left w:w="80" w:type="dxa"/>
              <w:right w:w="80" w:type="dxa"/>
            </w:tcMar>
            <w:shd w:fill="FFFFFF"/>
            <w:tcBorders>
              <w:top w:val="single" w:sz="4" w:space="0" w:color="E2E8F0"/>
              <w:bottom w:val="single" w:sz="4" w:space="0" w:color="E2E8F0"/>
              <w:left w:val="none"/>
              <w:right w:val="none"/>
            </w:tcBorders>
          </w:tcPr>
          <w:p>
            <w:r>
              <w:rPr>
                <w:rFonts w:ascii="Arial" w:hAnsi="Arial"/>
                <w:color w:val="323232"/>
                <w:sz w:val="17"/>
              </w:rPr>
              <w:t>1 - 99 and 1300 - 1999</w:t>
            </w:r>
          </w:p>
        </w:tc>
        <w:tc>
          <w:tcPr>
            <w:tcW w:type="dxa" w:w="3312"/>
            <w:tcMar>
              <w:top w:w="50" w:type="dxa"/>
              <w:bottom w:w="50" w:type="dxa"/>
              <w:left w:w="80" w:type="dxa"/>
              <w:right w:w="80" w:type="dxa"/>
            </w:tcMar>
            <w:shd w:fill="FFFFFF"/>
            <w:tcBorders>
              <w:top w:val="single" w:sz="4" w:space="0" w:color="E2E8F0"/>
              <w:bottom w:val="single" w:sz="4" w:space="0" w:color="E2E8F0"/>
              <w:left w:val="none"/>
              <w:right w:val="none"/>
            </w:tcBorders>
          </w:tcPr>
          <w:p>
            <w:r>
              <w:rPr>
                <w:rFonts w:ascii="Arial" w:hAnsi="Arial"/>
                <w:color w:val="323232"/>
                <w:sz w:val="17"/>
              </w:rPr>
              <w:t>100 - 199 and 2000 - 2699</w:t>
            </w:r>
          </w:p>
        </w:tc>
      </w:tr>
      <w:tr>
        <w:tc>
          <w:tcPr>
            <w:tcW w:type="dxa" w:w="3312"/>
            <w:tcMar>
              <w:top w:w="50" w:type="dxa"/>
              <w:bottom w:w="50"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Named Syntax</w:t>
            </w:r>
          </w:p>
        </w:tc>
        <w:tc>
          <w:tcPr>
            <w:tcW w:type="dxa" w:w="3312"/>
            <w:tcMar>
              <w:top w:w="50" w:type="dxa"/>
              <w:bottom w:w="50" w:type="dxa"/>
              <w:left w:w="80" w:type="dxa"/>
              <w:right w:w="80" w:type="dxa"/>
            </w:tcMar>
            <w:shd w:fill="F8FAFC"/>
            <w:tcBorders>
              <w:top w:val="single" w:sz="4" w:space="0" w:color="E2E8F0"/>
              <w:bottom w:val="single" w:sz="4" w:space="0" w:color="E2E8F0"/>
              <w:left w:val="none"/>
              <w:right w:val="none"/>
            </w:tcBorders>
          </w:tcPr>
          <w:p>
            <w:r>
              <w:rPr>
                <w:rFonts w:ascii="Arial" w:hAnsi="Arial"/>
                <w:color w:val="323232"/>
                <w:sz w:val="17"/>
              </w:rPr>
              <w:t>ip access-list standard &lt;name&gt;</w:t>
            </w:r>
          </w:p>
        </w:tc>
        <w:tc>
          <w:tcPr>
            <w:tcW w:type="dxa" w:w="3312"/>
            <w:tcMar>
              <w:top w:w="50" w:type="dxa"/>
              <w:bottom w:w="50" w:type="dxa"/>
              <w:left w:w="80" w:type="dxa"/>
              <w:right w:w="80" w:type="dxa"/>
            </w:tcMar>
            <w:shd w:fill="F8FAFC"/>
            <w:tcBorders>
              <w:top w:val="single" w:sz="4" w:space="0" w:color="E2E8F0"/>
              <w:bottom w:val="single" w:sz="4" w:space="0" w:color="E2E8F0"/>
              <w:left w:val="none"/>
              <w:right w:val="none"/>
            </w:tcBorders>
          </w:tcPr>
          <w:p>
            <w:r>
              <w:rPr>
                <w:rFonts w:ascii="Arial" w:hAnsi="Arial"/>
                <w:color w:val="323232"/>
                <w:sz w:val="17"/>
              </w:rPr>
              <w:t>ip access-list extended &lt;name&gt;</w:t>
            </w:r>
          </w:p>
        </w:tc>
      </w:tr>
      <w:tr>
        <w:tc>
          <w:tcPr>
            <w:tcW w:type="dxa" w:w="3312"/>
            <w:tcMar>
              <w:top w:w="50" w:type="dxa"/>
              <w:bottom w:w="50" w:type="dxa"/>
              <w:left w:w="80" w:type="dxa"/>
              <w:right w:w="80" w:type="dxa"/>
            </w:tcMar>
            <w:shd w:fill="FFFFFF"/>
            <w:tcBorders>
              <w:top w:val="single" w:sz="4" w:space="0" w:color="E2E8F0"/>
              <w:bottom w:val="single" w:sz="4" w:space="0" w:color="E2E8F0"/>
              <w:left w:val="none"/>
              <w:right w:val="none"/>
            </w:tcBorders>
          </w:tcPr>
          <w:p>
            <w:r>
              <w:rPr>
                <w:rFonts w:ascii="Arial" w:hAnsi="Arial"/>
                <w:b/>
                <w:color w:val="182B49"/>
                <w:sz w:val="17"/>
              </w:rPr>
              <w:t>Filtering Criteria</w:t>
            </w:r>
          </w:p>
        </w:tc>
        <w:tc>
          <w:tcPr>
            <w:tcW w:type="dxa" w:w="3312"/>
            <w:tcMar>
              <w:top w:w="50" w:type="dxa"/>
              <w:bottom w:w="50" w:type="dxa"/>
              <w:left w:w="80" w:type="dxa"/>
              <w:right w:w="80" w:type="dxa"/>
            </w:tcMar>
            <w:shd w:fill="FFFFFF"/>
            <w:tcBorders>
              <w:top w:val="single" w:sz="4" w:space="0" w:color="E2E8F0"/>
              <w:bottom w:val="single" w:sz="4" w:space="0" w:color="E2E8F0"/>
              <w:left w:val="none"/>
              <w:right w:val="none"/>
            </w:tcBorders>
          </w:tcPr>
          <w:p>
            <w:r>
              <w:rPr>
                <w:rFonts w:ascii="Arial" w:hAnsi="Arial"/>
                <w:color w:val="323232"/>
                <w:sz w:val="17"/>
              </w:rPr>
              <w:t>Source IP address only</w:t>
            </w:r>
          </w:p>
        </w:tc>
        <w:tc>
          <w:tcPr>
            <w:tcW w:type="dxa" w:w="3312"/>
            <w:tcMar>
              <w:top w:w="50" w:type="dxa"/>
              <w:bottom w:w="50" w:type="dxa"/>
              <w:left w:w="80" w:type="dxa"/>
              <w:right w:w="80" w:type="dxa"/>
            </w:tcMar>
            <w:shd w:fill="FFFFFF"/>
            <w:tcBorders>
              <w:top w:val="single" w:sz="4" w:space="0" w:color="E2E8F0"/>
              <w:bottom w:val="single" w:sz="4" w:space="0" w:color="E2E8F0"/>
              <w:left w:val="none"/>
              <w:right w:val="none"/>
            </w:tcBorders>
          </w:tcPr>
          <w:p>
            <w:r>
              <w:rPr>
                <w:rFonts w:ascii="Arial" w:hAnsi="Arial"/>
                <w:color w:val="323232"/>
                <w:sz w:val="17"/>
              </w:rPr>
              <w:t>Source &amp; Destination IP, Protocol, Port numbers</w:t>
            </w:r>
          </w:p>
        </w:tc>
      </w:tr>
      <w:tr>
        <w:tc>
          <w:tcPr>
            <w:tcW w:type="dxa" w:w="3312"/>
            <w:tcMar>
              <w:top w:w="50" w:type="dxa"/>
              <w:bottom w:w="50" w:type="dxa"/>
              <w:left w:w="80" w:type="dxa"/>
              <w:right w:w="80" w:type="dxa"/>
            </w:tcMar>
            <w:shd w:fill="F8FAFC"/>
            <w:tcBorders>
              <w:top w:val="single" w:sz="4" w:space="0" w:color="E2E8F0"/>
              <w:bottom w:val="single" w:sz="4" w:space="0" w:color="E2E8F0"/>
              <w:left w:val="none"/>
              <w:right w:val="none"/>
            </w:tcBorders>
          </w:tcPr>
          <w:p>
            <w:r>
              <w:rPr>
                <w:rFonts w:ascii="Arial" w:hAnsi="Arial"/>
                <w:b/>
                <w:color w:val="182B49"/>
                <w:sz w:val="17"/>
              </w:rPr>
              <w:t>Recommended Placement</w:t>
            </w:r>
          </w:p>
        </w:tc>
        <w:tc>
          <w:tcPr>
            <w:tcW w:type="dxa" w:w="3312"/>
            <w:tcMar>
              <w:top w:w="50" w:type="dxa"/>
              <w:bottom w:w="50" w:type="dxa"/>
              <w:left w:w="80" w:type="dxa"/>
              <w:right w:w="80" w:type="dxa"/>
            </w:tcMar>
            <w:shd w:fill="F8FAFC"/>
            <w:tcBorders>
              <w:top w:val="single" w:sz="4" w:space="0" w:color="E2E8F0"/>
              <w:bottom w:val="single" w:sz="4" w:space="0" w:color="E2E8F0"/>
              <w:left w:val="none"/>
              <w:right w:val="none"/>
            </w:tcBorders>
          </w:tcPr>
          <w:p>
            <w:r>
              <w:rPr>
                <w:rFonts w:ascii="Arial" w:hAnsi="Arial"/>
                <w:color w:val="323232"/>
                <w:sz w:val="17"/>
              </w:rPr>
              <w:t>As close to the DESTINATION as possible</w:t>
            </w:r>
          </w:p>
        </w:tc>
        <w:tc>
          <w:tcPr>
            <w:tcW w:type="dxa" w:w="3312"/>
            <w:tcMar>
              <w:top w:w="50" w:type="dxa"/>
              <w:bottom w:w="50" w:type="dxa"/>
              <w:left w:w="80" w:type="dxa"/>
              <w:right w:w="80" w:type="dxa"/>
            </w:tcMar>
            <w:shd w:fill="F8FAFC"/>
            <w:tcBorders>
              <w:top w:val="single" w:sz="4" w:space="0" w:color="E2E8F0"/>
              <w:bottom w:val="single" w:sz="4" w:space="0" w:color="E2E8F0"/>
              <w:left w:val="none"/>
              <w:right w:val="none"/>
            </w:tcBorders>
          </w:tcPr>
          <w:p>
            <w:r>
              <w:rPr>
                <w:rFonts w:ascii="Arial" w:hAnsi="Arial"/>
                <w:color w:val="323232"/>
                <w:sz w:val="17"/>
              </w:rPr>
              <w:t>As close to the SOURCE as possible</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LAB COMPLETION SUMMARY: </w:t>
            </w:r>
            <w:r>
              <w:rPr>
                <w:rFonts w:ascii="Arial" w:hAnsi="Arial"/>
                <w:color w:val="323232"/>
                <w:sz w:val="19"/>
              </w:rPr>
              <w:t>Lab completed successfully. You have created a named standard access list, enforced source-based filtering, bound the policy to the router interface, and verified policy compliance using ICMP ping tests and packet match counters.</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