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E79" w:rsidRDefault="00E85AE1">
      <w:pPr>
        <w:pStyle w:val="Title"/>
      </w:pPr>
      <w:r>
        <w:t>Packet Tracer - Logging from Multiple Sources</w:t>
      </w:r>
    </w:p>
    <w:p w:rsidR="00EA70CB" w:rsidRPr="00EA70CB" w:rsidRDefault="00EA70CB" w:rsidP="00EA70CB">
      <w:r w:rsidRPr="00EA70CB">
        <w:drawing>
          <wp:inline distT="0" distB="0" distL="0" distR="0" wp14:anchorId="5A894D04" wp14:editId="0ADC696D">
            <wp:extent cx="6400800" cy="3837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837940"/>
                    </a:xfrm>
                    <a:prstGeom prst="rect">
                      <a:avLst/>
                    </a:prstGeom>
                  </pic:spPr>
                </pic:pic>
              </a:graphicData>
            </a:graphic>
          </wp:inline>
        </w:drawing>
      </w:r>
      <w:bookmarkStart w:id="0" w:name="_GoBack"/>
      <w:bookmarkEnd w:id="0"/>
    </w:p>
    <w:p w:rsidR="00C92E79" w:rsidRDefault="00E85AE1">
      <w:pPr>
        <w:pStyle w:val="Heading1"/>
      </w:pPr>
      <w:r>
        <w:t>Objectives</w:t>
      </w:r>
    </w:p>
    <w:p w:rsidR="00C92E79" w:rsidRDefault="00E85AE1">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Part 1: Use syslog to capture log files from multiple network devices</w:t>
      </w:r>
    </w:p>
    <w:p w:rsidR="00C92E79" w:rsidRDefault="00E85AE1">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Part 2: Observe AAA user access logging</w:t>
      </w:r>
    </w:p>
    <w:p w:rsidR="00C92E79" w:rsidRDefault="00E85AE1">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Part 3: Observe NetFlow information</w:t>
      </w:r>
    </w:p>
    <w:p w:rsidR="00C92E79" w:rsidRDefault="00E85AE1">
      <w:pPr>
        <w:pStyle w:val="Heading1"/>
      </w:pPr>
      <w:r>
        <w:t>Background / Scenario</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activity, you will use Packet Tracer to view network data generated by syslog, AAA, and NetFlow.</w:t>
      </w:r>
    </w:p>
    <w:p w:rsidR="00C92E79" w:rsidRDefault="00E85AE1">
      <w:pPr>
        <w:pStyle w:val="Heading1"/>
      </w:pPr>
      <w:r>
        <w:t>Instructions</w:t>
      </w:r>
    </w:p>
    <w:p w:rsidR="00C92E79" w:rsidRDefault="00E85AE1">
      <w:pPr>
        <w:pStyle w:val="Heading2"/>
      </w:pPr>
      <w:r>
        <w:t>Part 1: View Log Entries with Syslog</w:t>
      </w:r>
    </w:p>
    <w:p w:rsidR="00C92E79" w:rsidRDefault="00E85AE1">
      <w:pPr>
        <w:pStyle w:val="Heading3"/>
      </w:pPr>
      <w:r>
        <w:t>Step 1: The syslog Server</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Syslog is a messaging system designed to support remote logging. Syslog cli</w:t>
      </w:r>
      <w:r>
        <w:rPr>
          <w:color w:val="000000"/>
          <w:sz w:val="20"/>
          <w:szCs w:val="20"/>
        </w:rPr>
        <w:t>ents send log entries to a syslog server. The syslog server concentrates and stores log entries. Packet Tracer supports basic syslog operations and can be used for demonstration. The network includes a syslog server and syslog clients. R1, R2, Core Switch,</w:t>
      </w:r>
      <w:r>
        <w:rPr>
          <w:color w:val="000000"/>
          <w:sz w:val="20"/>
          <w:szCs w:val="20"/>
        </w:rPr>
        <w:t xml:space="preserve"> and the Firewall are syslog clients. These devices are configured to send their log entries to the syslog server. The syslog server collects the log entries and allows them to be read.</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lastRenderedPageBreak/>
        <w:t>Log entries are categorized by seven severity levels. Lower levels rep</w:t>
      </w:r>
      <w:r>
        <w:rPr>
          <w:color w:val="000000"/>
          <w:sz w:val="20"/>
          <w:szCs w:val="20"/>
        </w:rPr>
        <w:t>resent more serious events. The levels are: emergencies (0), alerts (1), critical (2), errors (3), warnings (4), notifications (5), informational (6), and debugging (7). Syslog clients can be configured to ship log entries to syslog servers based on the se</w:t>
      </w:r>
      <w:r>
        <w:rPr>
          <w:color w:val="000000"/>
          <w:sz w:val="20"/>
          <w:szCs w:val="20"/>
        </w:rPr>
        <w:t>verity level.</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the </w:t>
      </w:r>
      <w:r>
        <w:rPr>
          <w:b/>
          <w:bCs/>
          <w:color w:val="000000"/>
          <w:sz w:val="20"/>
          <w:szCs w:val="20"/>
        </w:rPr>
        <w:t>Syslog Server</w:t>
      </w:r>
      <w:r>
        <w:rPr>
          <w:color w:val="000000"/>
          <w:sz w:val="20"/>
          <w:szCs w:val="20"/>
        </w:rPr>
        <w:t xml:space="preserve"> to open its window.</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Select the </w:t>
      </w:r>
      <w:r>
        <w:rPr>
          <w:b/>
          <w:bCs/>
          <w:color w:val="000000"/>
          <w:sz w:val="20"/>
          <w:szCs w:val="20"/>
        </w:rPr>
        <w:t xml:space="preserve">Services </w:t>
      </w:r>
      <w:r>
        <w:rPr>
          <w:color w:val="000000"/>
          <w:sz w:val="20"/>
          <w:szCs w:val="20"/>
        </w:rPr>
        <w:t>tab</w:t>
      </w:r>
      <w:r>
        <w:rPr>
          <w:b/>
          <w:bCs/>
          <w:color w:val="000000"/>
          <w:sz w:val="20"/>
          <w:szCs w:val="20"/>
        </w:rPr>
        <w:t xml:space="preserve"> </w:t>
      </w:r>
      <w:r>
        <w:rPr>
          <w:color w:val="000000"/>
          <w:sz w:val="20"/>
          <w:szCs w:val="20"/>
        </w:rPr>
        <w:t xml:space="preserve">and select </w:t>
      </w:r>
      <w:r>
        <w:rPr>
          <w:b/>
          <w:bCs/>
          <w:color w:val="000000"/>
          <w:sz w:val="20"/>
          <w:szCs w:val="20"/>
        </w:rPr>
        <w:t xml:space="preserve">SYSLOG </w:t>
      </w:r>
      <w:r>
        <w:rPr>
          <w:color w:val="000000"/>
          <w:sz w:val="20"/>
          <w:szCs w:val="20"/>
        </w:rPr>
        <w:t xml:space="preserve">from the list of services shown on the left. </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 xml:space="preserve">On </w:t>
      </w:r>
      <w:r>
        <w:rPr>
          <w:color w:val="000000"/>
          <w:sz w:val="20"/>
          <w:szCs w:val="20"/>
        </w:rPr>
        <w:t>to turn on the Syslog service.</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Syslog entries coming from syslog clients will be shown in the window on the right. Currently, there are no entries.</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 xml:space="preserve">Keep this window open and visible and move on to </w:t>
      </w:r>
      <w:r>
        <w:rPr>
          <w:b/>
          <w:bCs/>
          <w:color w:val="000000"/>
          <w:sz w:val="20"/>
          <w:szCs w:val="20"/>
        </w:rPr>
        <w:t>Step 2</w:t>
      </w:r>
      <w:r>
        <w:rPr>
          <w:color w:val="000000"/>
          <w:sz w:val="20"/>
          <w:szCs w:val="20"/>
        </w:rPr>
        <w:t>.</w:t>
      </w:r>
    </w:p>
    <w:p w:rsidR="00C92E79" w:rsidRDefault="00E85AE1">
      <w:pPr>
        <w:pStyle w:val="Heading3"/>
      </w:pPr>
      <w:r>
        <w:t>Step 2: Enable Syslog.</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The devices are already configured to send log messages to the syslog server, but Packet Tracer only supports the logging for the debugging severity level with syslog. Because of that, we must generate debug level messages (level 7) so they can be sent to </w:t>
      </w:r>
      <w:r>
        <w:rPr>
          <w:color w:val="000000"/>
          <w:sz w:val="20"/>
          <w:szCs w:val="20"/>
        </w:rPr>
        <w:t>the syslog server.</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R1</w:t>
      </w:r>
      <w:r>
        <w:rPr>
          <w:color w:val="000000"/>
          <w:sz w:val="20"/>
          <w:szCs w:val="20"/>
        </w:rPr>
        <w:t xml:space="preserve"> </w:t>
      </w:r>
      <w:r>
        <w:rPr>
          <w:b/>
          <w:bCs/>
          <w:color w:val="000000"/>
          <w:sz w:val="20"/>
          <w:szCs w:val="20"/>
        </w:rPr>
        <w:t>&gt; CLI</w:t>
      </w:r>
      <w:r>
        <w:rPr>
          <w:color w:val="000000"/>
          <w:sz w:val="20"/>
          <w:szCs w:val="20"/>
        </w:rPr>
        <w:t xml:space="preserve"> tab. </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Press Enter to get a command prompt and enter the command </w:t>
      </w:r>
      <w:r>
        <w:rPr>
          <w:b/>
          <w:bCs/>
          <w:color w:val="000000"/>
          <w:sz w:val="20"/>
          <w:szCs w:val="20"/>
        </w:rPr>
        <w:t>enable</w:t>
      </w:r>
      <w:r>
        <w:rPr>
          <w:color w:val="000000"/>
          <w:sz w:val="20"/>
          <w:szCs w:val="20"/>
        </w:rPr>
        <w:t>.</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Enter the command </w:t>
      </w:r>
      <w:r>
        <w:rPr>
          <w:b/>
          <w:bCs/>
          <w:color w:val="000000"/>
          <w:sz w:val="20"/>
          <w:szCs w:val="20"/>
        </w:rPr>
        <w:t xml:space="preserve">debug </w:t>
      </w:r>
      <w:proofErr w:type="spellStart"/>
      <w:r>
        <w:rPr>
          <w:b/>
          <w:bCs/>
          <w:color w:val="000000"/>
          <w:sz w:val="20"/>
          <w:szCs w:val="20"/>
        </w:rPr>
        <w:t>eigrp</w:t>
      </w:r>
      <w:proofErr w:type="spellEnd"/>
      <w:r>
        <w:rPr>
          <w:b/>
          <w:bCs/>
          <w:color w:val="000000"/>
          <w:sz w:val="20"/>
          <w:szCs w:val="20"/>
        </w:rPr>
        <w:t xml:space="preserve"> packets</w:t>
      </w:r>
      <w:r>
        <w:rPr>
          <w:color w:val="000000"/>
          <w:sz w:val="20"/>
          <w:szCs w:val="20"/>
        </w:rPr>
        <w:t xml:space="preserve"> to enable EIGRP debugging. The command line console will immediately fill with debug messag</w:t>
      </w:r>
      <w:r>
        <w:rPr>
          <w:color w:val="000000"/>
          <w:sz w:val="20"/>
          <w:szCs w:val="20"/>
        </w:rPr>
        <w:t>es.</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Return to the </w:t>
      </w:r>
      <w:r>
        <w:rPr>
          <w:b/>
          <w:bCs/>
          <w:color w:val="000000"/>
          <w:sz w:val="20"/>
          <w:szCs w:val="20"/>
        </w:rPr>
        <w:t>Syslog Server</w:t>
      </w:r>
      <w:r>
        <w:rPr>
          <w:color w:val="000000"/>
          <w:sz w:val="20"/>
          <w:szCs w:val="20"/>
        </w:rPr>
        <w:t xml:space="preserve"> window. Verify that log entries appear on the syslog server. </w:t>
      </w:r>
    </w:p>
    <w:p w:rsidR="00C92E79" w:rsidRDefault="00E85AE1">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 xml:space="preserve">After a few messages have been logged, click the radio button to turn the syslog service </w:t>
      </w:r>
      <w:r>
        <w:rPr>
          <w:b/>
          <w:bCs/>
          <w:color w:val="000000"/>
          <w:sz w:val="20"/>
          <w:szCs w:val="20"/>
        </w:rPr>
        <w:t>Off</w:t>
      </w:r>
      <w:r>
        <w:rPr>
          <w:color w:val="000000"/>
          <w:sz w:val="20"/>
          <w:szCs w:val="20"/>
        </w:rPr>
        <w:t>.</w:t>
      </w:r>
    </w:p>
    <w:p w:rsidR="00C92E79" w:rsidRDefault="00E85AE1">
      <w:pPr>
        <w:pStyle w:val="Heading4"/>
        <w:ind w:firstLine="720"/>
      </w:pPr>
      <w:r>
        <w:t>Question:</w:t>
      </w:r>
    </w:p>
    <w:p w:rsidR="00C92E79" w:rsidRDefault="00E85AE1">
      <w:pPr>
        <w:pBdr>
          <w:top w:val="nil"/>
          <w:left w:val="nil"/>
          <w:bottom w:val="nil"/>
          <w:right w:val="nil"/>
          <w:between w:val="nil"/>
        </w:pBdr>
        <w:spacing w:before="0" w:after="120" w:line="240" w:lineRule="auto"/>
        <w:ind w:left="720"/>
        <w:rPr>
          <w:color w:val="000000"/>
          <w:sz w:val="20"/>
          <w:szCs w:val="20"/>
        </w:rPr>
      </w:pPr>
      <w:r>
        <w:rPr>
          <w:color w:val="000000"/>
          <w:sz w:val="20"/>
          <w:szCs w:val="20"/>
        </w:rPr>
        <w:t>What is some of the information that is included in the syslog messages that are being displayed by the Syslog Server?</w:t>
      </w:r>
    </w:p>
    <w:p w:rsidR="0038275E" w:rsidRPr="0038275E" w:rsidRDefault="0038275E" w:rsidP="0038275E">
      <w:pPr>
        <w:spacing w:before="0" w:after="0" w:line="240" w:lineRule="auto"/>
        <w:ind w:left="720"/>
        <w:rPr>
          <w:rFonts w:ascii="Times New Roman" w:eastAsia="Times New Roman" w:hAnsi="Times New Roman" w:cs="Times New Roman"/>
          <w:b/>
          <w:sz w:val="24"/>
          <w:szCs w:val="24"/>
        </w:rPr>
      </w:pPr>
      <w:r w:rsidRPr="0038275E">
        <w:rPr>
          <w:rFonts w:ascii="Times New Roman" w:eastAsia="Times New Roman" w:hAnsi="Times New Roman" w:cs="Times New Roman"/>
          <w:b/>
          <w:sz w:val="24"/>
          <w:szCs w:val="24"/>
        </w:rPr>
        <w:t xml:space="preserve">Timestamp (date and time) </w:t>
      </w:r>
    </w:p>
    <w:p w:rsidR="0038275E" w:rsidRPr="0038275E" w:rsidRDefault="0038275E" w:rsidP="0038275E">
      <w:pPr>
        <w:spacing w:before="0" w:after="0" w:line="240" w:lineRule="auto"/>
        <w:ind w:left="720"/>
        <w:rPr>
          <w:rFonts w:ascii="Times New Roman" w:eastAsia="Times New Roman" w:hAnsi="Times New Roman" w:cs="Times New Roman"/>
          <w:b/>
          <w:sz w:val="24"/>
          <w:szCs w:val="24"/>
        </w:rPr>
      </w:pPr>
      <w:r w:rsidRPr="0038275E">
        <w:rPr>
          <w:rFonts w:ascii="Times New Roman" w:eastAsia="Times New Roman" w:hAnsi="Times New Roman" w:cs="Times New Roman"/>
          <w:b/>
          <w:sz w:val="24"/>
          <w:szCs w:val="24"/>
        </w:rPr>
        <w:t xml:space="preserve">Device hostname  </w:t>
      </w:r>
    </w:p>
    <w:p w:rsidR="0038275E" w:rsidRPr="0038275E" w:rsidRDefault="0038275E" w:rsidP="0038275E">
      <w:pPr>
        <w:spacing w:before="0" w:after="0" w:line="240" w:lineRule="auto"/>
        <w:ind w:left="720"/>
        <w:rPr>
          <w:rFonts w:ascii="Times New Roman" w:eastAsia="Times New Roman" w:hAnsi="Times New Roman" w:cs="Times New Roman"/>
          <w:b/>
          <w:sz w:val="24"/>
          <w:szCs w:val="24"/>
        </w:rPr>
      </w:pPr>
      <w:r w:rsidRPr="0038275E">
        <w:rPr>
          <w:rFonts w:ascii="Times New Roman" w:eastAsia="Times New Roman" w:hAnsi="Times New Roman" w:cs="Times New Roman"/>
          <w:b/>
          <w:sz w:val="24"/>
          <w:szCs w:val="24"/>
        </w:rPr>
        <w:t xml:space="preserve">Protocol or process generating the message (EIGRP) </w:t>
      </w:r>
    </w:p>
    <w:p w:rsidR="0038275E" w:rsidRPr="0038275E" w:rsidRDefault="0038275E" w:rsidP="0038275E">
      <w:pPr>
        <w:spacing w:before="0" w:after="0" w:line="240" w:lineRule="auto"/>
        <w:ind w:left="720"/>
        <w:rPr>
          <w:rFonts w:ascii="Times New Roman" w:eastAsia="Times New Roman" w:hAnsi="Times New Roman" w:cs="Times New Roman"/>
          <w:b/>
          <w:sz w:val="24"/>
          <w:szCs w:val="24"/>
        </w:rPr>
      </w:pPr>
      <w:r w:rsidRPr="0038275E">
        <w:rPr>
          <w:rFonts w:ascii="Times New Roman" w:eastAsia="Times New Roman" w:hAnsi="Times New Roman" w:cs="Times New Roman"/>
          <w:b/>
          <w:sz w:val="24"/>
          <w:szCs w:val="24"/>
        </w:rPr>
        <w:t xml:space="preserve">Source interface or IP address </w:t>
      </w:r>
    </w:p>
    <w:p w:rsidR="00C92E79" w:rsidRDefault="00E85AE1" w:rsidP="0038275E">
      <w:pPr>
        <w:pBdr>
          <w:top w:val="nil"/>
          <w:left w:val="nil"/>
          <w:bottom w:val="nil"/>
          <w:right w:val="nil"/>
          <w:between w:val="nil"/>
        </w:pBdr>
        <w:spacing w:before="120" w:after="120" w:line="240" w:lineRule="auto"/>
        <w:rPr>
          <w:b/>
          <w:bCs/>
          <w:i/>
          <w:iCs/>
          <w:color w:val="FFFFFF"/>
          <w:sz w:val="20"/>
          <w:szCs w:val="20"/>
        </w:rPr>
      </w:pPr>
      <w:r>
        <w:rPr>
          <w:b/>
          <w:bCs/>
          <w:i/>
          <w:iCs/>
          <w:color w:val="FFFFFF"/>
          <w:sz w:val="20"/>
          <w:szCs w:val="20"/>
        </w:rPr>
        <w:t>Type your answers here.</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Close the </w:t>
      </w:r>
      <w:r>
        <w:rPr>
          <w:b/>
          <w:bCs/>
          <w:color w:val="000000"/>
          <w:sz w:val="20"/>
          <w:szCs w:val="20"/>
        </w:rPr>
        <w:t>R1</w:t>
      </w:r>
      <w:r>
        <w:rPr>
          <w:color w:val="000000"/>
          <w:sz w:val="20"/>
          <w:szCs w:val="20"/>
        </w:rPr>
        <w:t xml:space="preserve"> device window.</w:t>
      </w:r>
    </w:p>
    <w:p w:rsidR="00C92E79" w:rsidRDefault="00E85AE1">
      <w:pPr>
        <w:pStyle w:val="Heading3"/>
      </w:pPr>
      <w:r>
        <w:t>Step 3: Log User Access</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Another important type of log relates to user access. Having records of user logins is crucial for troubleshooting and traffic analysis. Cisco IOS supports Authentication, Authorization and Accounting (AAA). With AAA, it is possible not only to delegate th</w:t>
      </w:r>
      <w:r>
        <w:rPr>
          <w:color w:val="000000"/>
          <w:sz w:val="20"/>
          <w:szCs w:val="20"/>
        </w:rPr>
        <w:t>e user validation task to an external server but also to log activities.</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TACACS+ is a protocol designed to allow remote authentication through a centralized server.</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Packet Tracer offers basic AAA and TACACS+ support. R2 is also configured as a TACACS+ serv</w:t>
      </w:r>
      <w:r>
        <w:rPr>
          <w:color w:val="000000"/>
          <w:sz w:val="20"/>
          <w:szCs w:val="20"/>
        </w:rPr>
        <w:t xml:space="preserve">er. R2 will ask the server if that user is valid by verifying username and password, and grant or deny access based on the response. The server stores user credentials and is also able to log user login transactions. Follow the steps below to log in to R2 </w:t>
      </w:r>
      <w:r>
        <w:rPr>
          <w:color w:val="000000"/>
          <w:sz w:val="20"/>
          <w:szCs w:val="20"/>
        </w:rPr>
        <w:t>and display the log entries related to that login:</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the </w:t>
      </w:r>
      <w:r>
        <w:rPr>
          <w:b/>
          <w:bCs/>
          <w:color w:val="000000"/>
          <w:sz w:val="20"/>
          <w:szCs w:val="20"/>
        </w:rPr>
        <w:t>Syslog Server</w:t>
      </w:r>
      <w:r>
        <w:rPr>
          <w:color w:val="000000"/>
          <w:sz w:val="20"/>
          <w:szCs w:val="20"/>
        </w:rPr>
        <w:t xml:space="preserve"> to open its window.</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Select the </w:t>
      </w:r>
      <w:r>
        <w:rPr>
          <w:b/>
          <w:bCs/>
          <w:color w:val="000000"/>
          <w:sz w:val="20"/>
          <w:szCs w:val="20"/>
        </w:rPr>
        <w:t>Desktop</w:t>
      </w:r>
      <w:r>
        <w:rPr>
          <w:color w:val="000000"/>
          <w:sz w:val="20"/>
          <w:szCs w:val="20"/>
        </w:rPr>
        <w:t xml:space="preserve"> tab and select </w:t>
      </w:r>
      <w:r>
        <w:rPr>
          <w:b/>
          <w:bCs/>
          <w:color w:val="000000"/>
          <w:sz w:val="20"/>
          <w:szCs w:val="20"/>
        </w:rPr>
        <w:t>AAA Accounting</w:t>
      </w:r>
      <w:r>
        <w:rPr>
          <w:color w:val="000000"/>
          <w:sz w:val="20"/>
          <w:szCs w:val="20"/>
        </w:rPr>
        <w:t>. Leave this window open.</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R2 &gt; CLI</w:t>
      </w:r>
      <w:r>
        <w:rPr>
          <w:color w:val="000000"/>
          <w:sz w:val="20"/>
          <w:szCs w:val="20"/>
        </w:rPr>
        <w:t>.</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d.</w:t>
      </w:r>
      <w:r>
        <w:rPr>
          <w:rFonts w:ascii="Times New Roman" w:eastAsia="Times New Roman" w:hAnsi="Times New Roman" w:cs="Times New Roman"/>
          <w:color w:val="000000"/>
          <w:sz w:val="14"/>
          <w:szCs w:val="14"/>
        </w:rPr>
        <w:t xml:space="preserve">     </w:t>
      </w:r>
      <w:r>
        <w:rPr>
          <w:color w:val="000000"/>
          <w:sz w:val="20"/>
          <w:szCs w:val="20"/>
        </w:rPr>
        <w:t xml:space="preserve">Press Enter to get a command prompt. </w:t>
      </w:r>
      <w:r>
        <w:rPr>
          <w:b/>
          <w:bCs/>
          <w:color w:val="000000"/>
          <w:sz w:val="20"/>
          <w:szCs w:val="20"/>
        </w:rPr>
        <w:t xml:space="preserve">R2 </w:t>
      </w:r>
      <w:r>
        <w:rPr>
          <w:color w:val="000000"/>
          <w:sz w:val="20"/>
          <w:szCs w:val="20"/>
        </w:rPr>
        <w:t>will ask for username and password</w:t>
      </w:r>
      <w:r>
        <w:rPr>
          <w:b/>
          <w:bCs/>
          <w:color w:val="000000"/>
          <w:sz w:val="20"/>
          <w:szCs w:val="20"/>
        </w:rPr>
        <w:t xml:space="preserve"> </w:t>
      </w:r>
      <w:r>
        <w:rPr>
          <w:color w:val="000000"/>
          <w:sz w:val="20"/>
          <w:szCs w:val="20"/>
        </w:rPr>
        <w:t xml:space="preserve">before granting access to its CLI. Enter the following user credentials: </w:t>
      </w:r>
      <w:r>
        <w:rPr>
          <w:b/>
          <w:bCs/>
          <w:color w:val="000000"/>
          <w:sz w:val="20"/>
          <w:szCs w:val="20"/>
        </w:rPr>
        <w:t xml:space="preserve">analyst </w:t>
      </w:r>
      <w:r>
        <w:rPr>
          <w:color w:val="000000"/>
          <w:sz w:val="20"/>
          <w:szCs w:val="20"/>
        </w:rPr>
        <w:t xml:space="preserve">and </w:t>
      </w:r>
      <w:proofErr w:type="spellStart"/>
      <w:r>
        <w:rPr>
          <w:b/>
          <w:bCs/>
          <w:color w:val="000000"/>
          <w:sz w:val="20"/>
          <w:szCs w:val="20"/>
        </w:rPr>
        <w:t>cyberops</w:t>
      </w:r>
      <w:proofErr w:type="spellEnd"/>
      <w:r>
        <w:rPr>
          <w:color w:val="000000"/>
          <w:sz w:val="20"/>
          <w:szCs w:val="20"/>
        </w:rPr>
        <w:t xml:space="preserve"> as the username and password, respectively.</w:t>
      </w:r>
    </w:p>
    <w:p w:rsidR="00C92E79" w:rsidRDefault="00E85AE1">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 xml:space="preserve">Return to the Syslog Server’s AAA Accounting Records window. </w:t>
      </w:r>
    </w:p>
    <w:p w:rsidR="00C92E79" w:rsidRDefault="00E85AE1">
      <w:pPr>
        <w:pStyle w:val="Heading4"/>
        <w:ind w:firstLine="720"/>
      </w:pPr>
      <w:r>
        <w:t>Question:</w:t>
      </w:r>
    </w:p>
    <w:p w:rsidR="00C92E79" w:rsidRPr="00EA70CB" w:rsidRDefault="00E85AE1" w:rsidP="00EA70CB">
      <w:pPr>
        <w:pStyle w:val="Heading1"/>
      </w:pPr>
      <w:r>
        <w:rPr>
          <w:color w:val="000000"/>
          <w:sz w:val="20"/>
          <w:szCs w:val="20"/>
        </w:rPr>
        <w:t>What information is in the log entry?</w:t>
      </w:r>
    </w:p>
    <w:p w:rsidR="00EA70CB" w:rsidRPr="00EA70CB" w:rsidRDefault="00EA70CB" w:rsidP="00EA70CB">
      <w:pPr>
        <w:ind w:left="360"/>
        <w:rPr>
          <w:b/>
        </w:rPr>
      </w:pPr>
      <w:r w:rsidRPr="00EA70CB">
        <w:rPr>
          <w:b/>
        </w:rPr>
        <w:t xml:space="preserve">Date and time of the login </w:t>
      </w:r>
    </w:p>
    <w:p w:rsidR="00EA70CB" w:rsidRPr="00EA70CB" w:rsidRDefault="00EA70CB" w:rsidP="00EA70CB">
      <w:pPr>
        <w:ind w:left="360"/>
        <w:rPr>
          <w:b/>
        </w:rPr>
      </w:pPr>
      <w:r w:rsidRPr="00EA70CB">
        <w:rPr>
          <w:b/>
        </w:rPr>
        <w:t>Username (</w:t>
      </w:r>
      <w:r w:rsidRPr="00EA70CB">
        <w:rPr>
          <w:rStyle w:val="Strong"/>
          <w:b w:val="0"/>
        </w:rPr>
        <w:t>analyst</w:t>
      </w:r>
      <w:r w:rsidRPr="00EA70CB">
        <w:rPr>
          <w:b/>
        </w:rPr>
        <w:t xml:space="preserve">) </w:t>
      </w:r>
    </w:p>
    <w:p w:rsidR="00EA70CB" w:rsidRPr="00EA70CB" w:rsidRDefault="00EA70CB" w:rsidP="00EA70CB">
      <w:pPr>
        <w:ind w:left="360"/>
        <w:rPr>
          <w:b/>
        </w:rPr>
      </w:pPr>
      <w:r w:rsidRPr="00EA70CB">
        <w:rPr>
          <w:b/>
        </w:rPr>
        <w:t>Session status (</w:t>
      </w:r>
      <w:r w:rsidRPr="00EA70CB">
        <w:rPr>
          <w:rStyle w:val="Strong"/>
          <w:b w:val="0"/>
        </w:rPr>
        <w:t>Start</w:t>
      </w:r>
      <w:r w:rsidRPr="00EA70CB">
        <w:rPr>
          <w:b/>
        </w:rPr>
        <w:t xml:space="preserve">) </w:t>
      </w:r>
    </w:p>
    <w:p w:rsidR="00EA70CB" w:rsidRPr="00EA70CB" w:rsidRDefault="00EA70CB" w:rsidP="00EA70CB">
      <w:pPr>
        <w:ind w:left="360"/>
        <w:rPr>
          <w:b/>
        </w:rPr>
      </w:pPr>
      <w:r w:rsidRPr="00EA70CB">
        <w:rPr>
          <w:b/>
        </w:rPr>
        <w:t>Network Access Server (NAS) IP address (</w:t>
      </w:r>
      <w:r w:rsidRPr="00EA70CB">
        <w:rPr>
          <w:rStyle w:val="Strong"/>
          <w:b w:val="0"/>
        </w:rPr>
        <w:t>192.168.12.2</w:t>
      </w:r>
      <w:r w:rsidRPr="00EA70CB">
        <w:rPr>
          <w:b/>
        </w:rPr>
        <w:t xml:space="preserve">) </w:t>
      </w:r>
    </w:p>
    <w:p w:rsidR="00EA70CB" w:rsidRPr="00EA70CB" w:rsidRDefault="00EA70CB" w:rsidP="00EA70CB">
      <w:pPr>
        <w:ind w:left="360"/>
        <w:rPr>
          <w:b/>
        </w:rPr>
      </w:pPr>
      <w:r w:rsidRPr="00EA70CB">
        <w:rPr>
          <w:b/>
        </w:rPr>
        <w:t>Access port (</w:t>
      </w:r>
      <w:r w:rsidRPr="00EA70CB">
        <w:rPr>
          <w:rStyle w:val="Strong"/>
          <w:b w:val="0"/>
        </w:rPr>
        <w:t>con0</w:t>
      </w:r>
      <w:r w:rsidRPr="00EA70CB">
        <w:rPr>
          <w:b/>
        </w:rPr>
        <w:t xml:space="preserve">) </w:t>
      </w:r>
    </w:p>
    <w:p w:rsidR="00C92E79" w:rsidRPr="00EA70CB" w:rsidRDefault="00EA70CB" w:rsidP="00EA70CB">
      <w:pPr>
        <w:ind w:left="360"/>
      </w:pPr>
      <w:r w:rsidRPr="00EA70CB">
        <w:rPr>
          <w:b/>
        </w:rPr>
        <w:t>Caller ID field (blank in Packet Tracer)</w:t>
      </w:r>
      <w:r w:rsidRPr="00EA70CB">
        <w:rPr>
          <w:b/>
          <w:bCs/>
          <w:i/>
          <w:iCs/>
          <w:color w:val="FFFFFF"/>
          <w:sz w:val="20"/>
          <w:szCs w:val="20"/>
        </w:rPr>
        <w:t xml:space="preserve"> </w:t>
      </w:r>
      <w:r w:rsidR="00E85AE1" w:rsidRPr="00EA70CB">
        <w:rPr>
          <w:b/>
          <w:bCs/>
          <w:i/>
          <w:iCs/>
          <w:color w:val="FFFFFF"/>
          <w:sz w:val="20"/>
          <w:szCs w:val="20"/>
        </w:rPr>
        <w:t>Type</w:t>
      </w:r>
      <w:r w:rsidR="00E85AE1">
        <w:rPr>
          <w:b/>
          <w:bCs/>
          <w:i/>
          <w:iCs/>
          <w:color w:val="FFFFFF"/>
          <w:sz w:val="20"/>
          <w:szCs w:val="20"/>
        </w:rPr>
        <w:t xml:space="preserve"> your answers here.</w:t>
      </w:r>
    </w:p>
    <w:p w:rsidR="00C92E79" w:rsidRDefault="00E85AE1">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On R2, enter the </w:t>
      </w:r>
      <w:r>
        <w:rPr>
          <w:b/>
          <w:bCs/>
          <w:color w:val="000000"/>
          <w:sz w:val="20"/>
          <w:szCs w:val="20"/>
        </w:rPr>
        <w:t>logout</w:t>
      </w:r>
      <w:r>
        <w:rPr>
          <w:color w:val="000000"/>
          <w:sz w:val="20"/>
          <w:szCs w:val="20"/>
        </w:rPr>
        <w:t xml:space="preserve"> command.</w:t>
      </w:r>
    </w:p>
    <w:p w:rsidR="00C92E79" w:rsidRDefault="00E85AE1">
      <w:pPr>
        <w:pStyle w:val="Heading4"/>
        <w:ind w:firstLine="720"/>
      </w:pPr>
      <w:r>
        <w:t>Question:</w:t>
      </w:r>
    </w:p>
    <w:p w:rsidR="00C92E79" w:rsidRDefault="00E85AE1">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 in the AAA Accounting window?</w:t>
      </w:r>
    </w:p>
    <w:p w:rsidR="00EA70CB" w:rsidRPr="00EA70CB" w:rsidRDefault="00EA70CB">
      <w:pPr>
        <w:pBdr>
          <w:top w:val="nil"/>
          <w:left w:val="nil"/>
          <w:bottom w:val="nil"/>
          <w:right w:val="nil"/>
          <w:between w:val="nil"/>
        </w:pBdr>
        <w:spacing w:before="0" w:after="120" w:line="240" w:lineRule="auto"/>
        <w:ind w:left="720"/>
        <w:rPr>
          <w:b/>
          <w:color w:val="000000"/>
          <w:sz w:val="20"/>
          <w:szCs w:val="20"/>
        </w:rPr>
      </w:pPr>
      <w:r>
        <w:rPr>
          <w:b/>
        </w:rPr>
        <w:t>T</w:t>
      </w:r>
      <w:r w:rsidRPr="00EA70CB">
        <w:rPr>
          <w:b/>
        </w:rPr>
        <w:t xml:space="preserve">he AAA Accounting window recorded the user logout and updated the session information to show that the user session ended </w:t>
      </w:r>
      <w:proofErr w:type="spellStart"/>
      <w:proofErr w:type="gramStart"/>
      <w:r w:rsidRPr="00EA70CB">
        <w:rPr>
          <w:b/>
        </w:rPr>
        <w:t>successfully.</w:t>
      </w:r>
      <w:r w:rsidRPr="00EA70CB">
        <w:rPr>
          <w:b/>
        </w:rPr>
        <w:t>Flag</w:t>
      </w:r>
      <w:proofErr w:type="spellEnd"/>
      <w:proofErr w:type="gramEnd"/>
      <w:r w:rsidRPr="00EA70CB">
        <w:rPr>
          <w:b/>
        </w:rPr>
        <w:t xml:space="preserve"> turned to Stop</w:t>
      </w:r>
    </w:p>
    <w:p w:rsidR="00C92E79" w:rsidRDefault="00E85AE1">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C92E79" w:rsidRDefault="00E85AE1">
      <w:pPr>
        <w:pStyle w:val="Heading2"/>
      </w:pPr>
      <w:r>
        <w:t>Part 2: NetFlow and Visualization</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In the topology, the Syslog server is also a NetFlow collector. The firewall is configured as a NetFlow exporter.</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the </w:t>
      </w:r>
      <w:r>
        <w:rPr>
          <w:b/>
          <w:bCs/>
          <w:color w:val="000000"/>
          <w:sz w:val="20"/>
          <w:szCs w:val="20"/>
        </w:rPr>
        <w:t>Syslog Server</w:t>
      </w:r>
      <w:r>
        <w:rPr>
          <w:color w:val="000000"/>
          <w:sz w:val="20"/>
          <w:szCs w:val="20"/>
        </w:rPr>
        <w:t xml:space="preserve"> to bring up its window. Close the AAA Accounting Records window.</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From the </w:t>
      </w:r>
      <w:r>
        <w:rPr>
          <w:b/>
          <w:bCs/>
          <w:color w:val="000000"/>
          <w:sz w:val="20"/>
          <w:szCs w:val="20"/>
        </w:rPr>
        <w:t xml:space="preserve">Desktop </w:t>
      </w:r>
      <w:r>
        <w:rPr>
          <w:color w:val="000000"/>
          <w:sz w:val="20"/>
          <w:szCs w:val="20"/>
        </w:rPr>
        <w:t xml:space="preserve">tab, select </w:t>
      </w:r>
      <w:proofErr w:type="spellStart"/>
      <w:r>
        <w:rPr>
          <w:b/>
          <w:bCs/>
          <w:color w:val="000000"/>
          <w:sz w:val="20"/>
          <w:szCs w:val="20"/>
        </w:rPr>
        <w:t>Netflow</w:t>
      </w:r>
      <w:proofErr w:type="spellEnd"/>
      <w:r>
        <w:rPr>
          <w:b/>
          <w:bCs/>
          <w:color w:val="000000"/>
          <w:sz w:val="20"/>
          <w:szCs w:val="20"/>
        </w:rPr>
        <w:t xml:space="preserve"> Collector</w:t>
      </w:r>
      <w:r>
        <w:rPr>
          <w:color w:val="000000"/>
          <w:sz w:val="20"/>
          <w:szCs w:val="20"/>
        </w:rPr>
        <w:t>. The NetFlow collector services should be turned on.</w:t>
      </w:r>
    </w:p>
    <w:p w:rsidR="00C92E79" w:rsidRDefault="00E85AE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From any PC, ping the Corp Web Server at 209.165.200.194. After a brief delay, the pie chart will update to show the new traffic flow.</w:t>
      </w:r>
    </w:p>
    <w:p w:rsidR="00C92E79" w:rsidRDefault="00E85AE1">
      <w:pPr>
        <w:keepNext/>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The pie charts displayed will vary ba</w:t>
      </w:r>
      <w:r>
        <w:rPr>
          <w:color w:val="000000"/>
          <w:sz w:val="20"/>
          <w:szCs w:val="20"/>
        </w:rPr>
        <w:t xml:space="preserve">sed on the traffic on the network. Other packets </w:t>
      </w:r>
      <w:proofErr w:type="gramStart"/>
      <w:r>
        <w:rPr>
          <w:color w:val="000000"/>
          <w:sz w:val="20"/>
          <w:szCs w:val="20"/>
        </w:rPr>
        <w:t>flows</w:t>
      </w:r>
      <w:proofErr w:type="gramEnd"/>
      <w:r>
        <w:rPr>
          <w:color w:val="000000"/>
          <w:sz w:val="20"/>
          <w:szCs w:val="20"/>
        </w:rPr>
        <w:t xml:space="preserve">, such as EIGRP-related traffic, are being sent between devices. NetFlow is capturing these packets and exporting statistics to the NetFlow Collector. The longer NetFlow is allowed to run on a network, </w:t>
      </w:r>
      <w:r>
        <w:rPr>
          <w:color w:val="000000"/>
          <w:sz w:val="20"/>
          <w:szCs w:val="20"/>
        </w:rPr>
        <w:t>the more traffic statistics will be captured.</w:t>
      </w:r>
    </w:p>
    <w:p w:rsidR="00C92E79" w:rsidRDefault="00E85AE1">
      <w:pPr>
        <w:pStyle w:val="Heading1"/>
        <w:ind w:left="0" w:firstLine="0"/>
      </w:pPr>
      <w:r>
        <w:t>Reflection</w:t>
      </w:r>
    </w:p>
    <w:p w:rsidR="00C92E79" w:rsidRDefault="00E85AE1">
      <w:pPr>
        <w:pBdr>
          <w:top w:val="nil"/>
          <w:left w:val="nil"/>
          <w:bottom w:val="nil"/>
          <w:right w:val="nil"/>
          <w:between w:val="nil"/>
        </w:pBdr>
        <w:spacing w:before="120" w:after="120" w:line="240" w:lineRule="auto"/>
        <w:ind w:left="360"/>
        <w:rPr>
          <w:color w:val="000000"/>
          <w:sz w:val="20"/>
          <w:szCs w:val="20"/>
        </w:rPr>
      </w:pPr>
      <w:r>
        <w:rPr>
          <w:color w:val="000000"/>
          <w:sz w:val="20"/>
          <w:szCs w:val="20"/>
        </w:rPr>
        <w:t>While the tools presented in this activity are useful, each one has its own service and may need to run on totally different devices. A better way, explored later in the course, is to have all the lo</w:t>
      </w:r>
      <w:r>
        <w:rPr>
          <w:color w:val="000000"/>
          <w:sz w:val="20"/>
          <w:szCs w:val="20"/>
        </w:rPr>
        <w:t>gging information be concentrated under one tool, allowing for easy cross-reference and powerful search capabilities. Security information and event management (SIEM) platforms can gather log files and other information from diverse sources and integrate t</w:t>
      </w:r>
      <w:r>
        <w:rPr>
          <w:color w:val="000000"/>
          <w:sz w:val="20"/>
          <w:szCs w:val="20"/>
        </w:rPr>
        <w:t>he information for access by a single tool.</w:t>
      </w:r>
    </w:p>
    <w:p w:rsidR="00C92E79" w:rsidRDefault="00E85AE1">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C92E79">
      <w:headerReference w:type="default" r:id="rId7"/>
      <w:footerReference w:type="default" r:id="rId8"/>
      <w:headerReference w:type="first" r:id="rId9"/>
      <w:footerReference w:type="first" r:id="rId10"/>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5AE1" w:rsidRDefault="00E85AE1">
      <w:pPr>
        <w:spacing w:before="0" w:after="0" w:line="240" w:lineRule="auto"/>
      </w:pPr>
      <w:r>
        <w:separator/>
      </w:r>
    </w:p>
  </w:endnote>
  <w:endnote w:type="continuationSeparator" w:id="0">
    <w:p w:rsidR="00E85AE1" w:rsidRDefault="00E85A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FAEBEF7-8F87-4A24-8F16-18E32AD1E24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A87FAE1-57CB-4986-83A2-46FC7DB3C441}"/>
  </w:font>
  <w:font w:name="Cambria">
    <w:panose1 w:val="02040503050406030204"/>
    <w:charset w:val="00"/>
    <w:family w:val="roman"/>
    <w:pitch w:val="variable"/>
    <w:sig w:usb0="E00006FF" w:usb1="420024FF" w:usb2="02000000" w:usb3="00000000" w:csb0="0000019F" w:csb1="00000000"/>
    <w:embedRegular r:id="rId3" w:fontKey="{E30FEDF6-1876-4B17-A4FE-EE11EFAE43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2E79" w:rsidRDefault="00E85AE1">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r>
    <w:r>
      <w:rPr>
        <w:color w:val="000000"/>
        <w:sz w:val="16"/>
        <w:szCs w:val="16"/>
      </w:rPr>
      <w:t xml:space="preserve">Page </w:t>
    </w:r>
    <w:r>
      <w:rPr>
        <w:color w:val="000000"/>
        <w:sz w:val="16"/>
        <w:szCs w:val="16"/>
      </w:rPr>
      <w:fldChar w:fldCharType="begin"/>
    </w:r>
    <w:r>
      <w:rPr>
        <w:color w:val="000000"/>
        <w:sz w:val="16"/>
        <w:szCs w:val="16"/>
      </w:rPr>
      <w:instrText>PAGE</w:instrText>
    </w:r>
    <w:r w:rsidR="0038275E">
      <w:rPr>
        <w:color w:val="000000"/>
        <w:sz w:val="16"/>
        <w:szCs w:val="16"/>
      </w:rPr>
      <w:fldChar w:fldCharType="separate"/>
    </w:r>
    <w:r w:rsidR="0038275E">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38275E">
      <w:rPr>
        <w:color w:val="000000"/>
        <w:sz w:val="16"/>
        <w:szCs w:val="16"/>
      </w:rPr>
      <w:fldChar w:fldCharType="separate"/>
    </w:r>
    <w:r w:rsidR="0038275E">
      <w:rPr>
        <w:noProof/>
        <w:color w:val="000000"/>
        <w:sz w:val="16"/>
        <w:szCs w:val="16"/>
      </w:rPr>
      <w:t>2</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2E79" w:rsidRDefault="00E85AE1">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38275E">
      <w:rPr>
        <w:color w:val="000000"/>
        <w:sz w:val="16"/>
        <w:szCs w:val="16"/>
      </w:rPr>
      <w:fldChar w:fldCharType="separate"/>
    </w:r>
    <w:r w:rsidR="0038275E">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38275E">
      <w:rPr>
        <w:color w:val="000000"/>
        <w:sz w:val="16"/>
        <w:szCs w:val="16"/>
      </w:rPr>
      <w:fldChar w:fldCharType="separate"/>
    </w:r>
    <w:r w:rsidR="0038275E">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5AE1" w:rsidRDefault="00E85AE1">
      <w:pPr>
        <w:spacing w:before="0" w:after="0" w:line="240" w:lineRule="auto"/>
      </w:pPr>
      <w:r>
        <w:separator/>
      </w:r>
    </w:p>
  </w:footnote>
  <w:footnote w:type="continuationSeparator" w:id="0">
    <w:p w:rsidR="00E85AE1" w:rsidRDefault="00E85A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2E79" w:rsidRDefault="00E85AE1">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Packet Tracer - Logging from Multiple Sources</w:t>
    </w:r>
  </w:p>
  <w:p w:rsidR="00C92E79" w:rsidRDefault="00C92E79">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2E79" w:rsidRDefault="00E85AE1">
    <w:r>
      <w:rPr>
        <w:noProof/>
      </w:rPr>
      <w:drawing>
        <wp:inline distT="0" distB="0" distL="0" distR="0">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9"/>
    <w:rsid w:val="00285BB0"/>
    <w:rsid w:val="0038275E"/>
    <w:rsid w:val="00911895"/>
    <w:rsid w:val="00C92E79"/>
    <w:rsid w:val="00E85AE1"/>
    <w:rsid w:val="00EA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F0C1"/>
  <w15:docId w15:val="{9EB66166-EF88-486A-A0E5-26A5F99D1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911895"/>
    <w:rPr>
      <w:b/>
      <w:bCs/>
    </w:rPr>
  </w:style>
  <w:style w:type="character" w:styleId="HTMLCode">
    <w:name w:val="HTML Code"/>
    <w:basedOn w:val="DefaultParagraphFont"/>
    <w:uiPriority w:val="99"/>
    <w:semiHidden/>
    <w:unhideWhenUsed/>
    <w:rsid w:val="00911895"/>
    <w:rPr>
      <w:rFonts w:ascii="Courier New" w:eastAsia="Times New Roman" w:hAnsi="Courier New" w:cs="Courier New"/>
      <w:sz w:val="20"/>
      <w:szCs w:val="20"/>
    </w:rPr>
  </w:style>
  <w:style w:type="paragraph" w:styleId="NoSpacing">
    <w:name w:val="No Spacing"/>
    <w:uiPriority w:val="1"/>
    <w:qFormat/>
    <w:rsid w:val="00EA70C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3880826">
      <w:bodyDiv w:val="1"/>
      <w:marLeft w:val="0"/>
      <w:marRight w:val="0"/>
      <w:marTop w:val="0"/>
      <w:marBottom w:val="0"/>
      <w:divBdr>
        <w:top w:val="none" w:sz="0" w:space="0" w:color="auto"/>
        <w:left w:val="none" w:sz="0" w:space="0" w:color="auto"/>
        <w:bottom w:val="none" w:sz="0" w:space="0" w:color="auto"/>
        <w:right w:val="none" w:sz="0" w:space="0" w:color="auto"/>
      </w:divBdr>
    </w:div>
    <w:div w:id="932054701">
      <w:bodyDiv w:val="1"/>
      <w:marLeft w:val="0"/>
      <w:marRight w:val="0"/>
      <w:marTop w:val="0"/>
      <w:marBottom w:val="0"/>
      <w:divBdr>
        <w:top w:val="none" w:sz="0" w:space="0" w:color="auto"/>
        <w:left w:val="none" w:sz="0" w:space="0" w:color="auto"/>
        <w:bottom w:val="none" w:sz="0" w:space="0" w:color="auto"/>
        <w:right w:val="none" w:sz="0" w:space="0" w:color="auto"/>
      </w:divBdr>
    </w:div>
    <w:div w:id="991368430">
      <w:bodyDiv w:val="1"/>
      <w:marLeft w:val="0"/>
      <w:marRight w:val="0"/>
      <w:marTop w:val="0"/>
      <w:marBottom w:val="0"/>
      <w:divBdr>
        <w:top w:val="none" w:sz="0" w:space="0" w:color="auto"/>
        <w:left w:val="none" w:sz="0" w:space="0" w:color="auto"/>
        <w:bottom w:val="none" w:sz="0" w:space="0" w:color="auto"/>
        <w:right w:val="none" w:sz="0" w:space="0" w:color="auto"/>
      </w:divBdr>
    </w:div>
    <w:div w:id="1664893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2</cp:revision>
  <dcterms:created xsi:type="dcterms:W3CDTF">2026-09-11T19:25:00Z</dcterms:created>
  <dcterms:modified xsi:type="dcterms:W3CDTF">2026-09-11T20:03:00Z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147100.000000000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ies>
</file>