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PACKET ANALYSIS LAB GUIDE</w:t>
      </w:r>
    </w:p>
    <w:p>
      <w:pPr>
        <w:spacing w:before="0" w:after="80"/>
      </w:pPr>
      <w:r>
        <w:rPr>
          <w:b/>
          <w:color w:val="1A365D"/>
          <w:sz w:val="40"/>
        </w:rPr>
        <w:t>Using Network Sniffers: Wireshark Packet Capture &amp; Protocol Analysis</w:t>
      </w:r>
    </w:p>
    <w:p>
      <w:pPr>
        <w:spacing w:after="240"/>
      </w:pPr>
      <w:r>
        <w:rPr>
          <w:color w:val="718096"/>
          <w:sz w:val="22"/>
        </w:rPr>
        <w:t>CompTIA Security+ (SY0-701) Hands-On Lab | Packet Inspection &amp; Stream Reconstruction Manual</w:t>
      </w:r>
    </w:p>
    <w:p>
      <w:pPr>
        <w:spacing w:after="200"/>
        <w:pBdr>
          <w:bottom w:val="single" w:sz="12" w:space="1" w:color="2B6CB0"/>
        </w:pBdr>
      </w:pPr>
    </w:p>
    <w:p>
      <w:pPr>
        <w:pStyle w:val="Heading1"/>
        <w:spacing w:before="160" w:after="80"/>
      </w:pPr>
      <w:r>
        <w:rPr>
          <w:color w:val="1A365D"/>
          <w:sz w:val="28"/>
        </w:rPr>
        <w:t>1. Scenario, Architecture &amp; Learning Objectives</w:t>
      </w:r>
    </w:p>
    <w:p>
      <w:pPr>
        <w:spacing w:after="120"/>
      </w:pPr>
      <w:r>
        <w:t>Network sniffing and packet analysis are core competencies for incident responders, network defenders, and SOC analysts. In this lab, you will leverage Wireshark on Kali Linux to capture live network frames, isolate communication channels using advanced display filter syntax (IP, TTL, ARP, and TCP flags), and reconstruct entire application-layer conversations using TCP and HTTP stream following.</w:t>
      </w:r>
    </w:p>
    <w:p>
      <w:r>
        <w:rPr>
          <w:b/>
          <w:color w:val="2B6CB0"/>
        </w:rPr>
        <w:t>CompTIA Security+ Domain Objective:</w:t>
      </w:r>
    </w:p>
    <w:p>
      <w:pPr>
        <w:pStyle w:val="ListBullet"/>
        <w:spacing w:after="40"/>
      </w:pPr>
      <w:r>
        <w:rPr>
          <w:b/>
        </w:rPr>
        <w:t xml:space="preserve">Objective 4.9: </w:t>
      </w:r>
      <w:r>
        <w:t>Given a scenario, use data sources to support an investigation (network packet captures, protocol headers, session streams).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80" w:type="dxa"/>
              <w:bottom w:w="80" w:type="dxa"/>
              <w:left w:w="100" w:type="dxa"/>
              <w:right w:w="100" w:type="dxa"/>
            </w:tcMar>
          </w:tcPr>
          <w:p>
            <w:pPr>
              <w:spacing w:after="0"/>
            </w:pPr>
            <w:r>
              <w:rPr>
                <w:b/>
                <w:color w:val="FFFFFF"/>
                <w:sz w:val="18"/>
              </w:rPr>
              <w:t>System / Node</w:t>
            </w:r>
          </w:p>
        </w:tc>
        <w:tc>
          <w:tcPr>
            <w:tcW w:type="dxa" w:w="3168"/>
            <w:shd w:fill="1A365D"/>
            <w:tcMar>
              <w:top w:w="80" w:type="dxa"/>
              <w:bottom w:w="80" w:type="dxa"/>
              <w:left w:w="100" w:type="dxa"/>
              <w:right w:w="100" w:type="dxa"/>
            </w:tcMar>
          </w:tcPr>
          <w:p>
            <w:pPr>
              <w:spacing w:after="0"/>
            </w:pPr>
            <w:r>
              <w:rPr>
                <w:b/>
                <w:color w:val="FFFFFF"/>
                <w:sz w:val="18"/>
              </w:rPr>
              <w:t>Network Details</w:t>
            </w:r>
          </w:p>
        </w:tc>
        <w:tc>
          <w:tcPr>
            <w:tcW w:type="dxa" w:w="4176"/>
            <w:shd w:fill="1A365D"/>
            <w:tcMar>
              <w:top w:w="80" w:type="dxa"/>
              <w:bottom w:w="80" w:type="dxa"/>
              <w:left w:w="100" w:type="dxa"/>
              <w:right w:w="100" w:type="dxa"/>
            </w:tcMar>
          </w:tcPr>
          <w:p>
            <w:pPr>
              <w:spacing w:after="0"/>
            </w:pPr>
            <w:r>
              <w:rPr>
                <w:b/>
                <w:color w:val="FFFFFF"/>
                <w:sz w:val="18"/>
              </w:rPr>
              <w:t>Lab Function / Role</w:t>
            </w:r>
          </w:p>
        </w:tc>
      </w:tr>
      <w:tr>
        <w:tc>
          <w:tcPr>
            <w:tcW w:type="dxa" w:w="2592"/>
            <w:shd w:fill="F7FAFC"/>
            <w:tcMar>
              <w:top w:w="60" w:type="dxa"/>
              <w:bottom w:w="60" w:type="dxa"/>
              <w:left w:w="100" w:type="dxa"/>
              <w:right w:w="100" w:type="dxa"/>
            </w:tcMar>
          </w:tcPr>
          <w:p>
            <w:pPr>
              <w:spacing w:after="0"/>
            </w:pPr>
            <w:r>
              <w:rPr>
                <w:b/>
                <w:sz w:val="17"/>
              </w:rPr>
              <w:t>KALI VM</w:t>
            </w:r>
          </w:p>
        </w:tc>
        <w:tc>
          <w:tcPr>
            <w:tcW w:type="dxa" w:w="3168"/>
            <w:shd w:fill="F7FAFC"/>
            <w:tcMar>
              <w:top w:w="60" w:type="dxa"/>
              <w:bottom w:w="60" w:type="dxa"/>
              <w:left w:w="100" w:type="dxa"/>
              <w:right w:w="100" w:type="dxa"/>
            </w:tcMar>
          </w:tcPr>
          <w:p>
            <w:pPr>
              <w:spacing w:after="0"/>
            </w:pPr>
            <w:r>
              <w:rPr>
                <w:sz w:val="17"/>
              </w:rPr>
              <w:t>IP: 10.1.16.66 (eth0) | root / Pa$$w0rd</w:t>
            </w:r>
          </w:p>
        </w:tc>
        <w:tc>
          <w:tcPr>
            <w:tcW w:type="dxa" w:w="4176"/>
            <w:shd w:fill="F7FAFC"/>
            <w:tcMar>
              <w:top w:w="60" w:type="dxa"/>
              <w:bottom w:w="60" w:type="dxa"/>
              <w:left w:w="100" w:type="dxa"/>
              <w:right w:w="100" w:type="dxa"/>
            </w:tcMar>
          </w:tcPr>
          <w:p>
            <w:pPr>
              <w:spacing w:after="0"/>
            </w:pPr>
            <w:r>
              <w:rPr>
                <w:sz w:val="17"/>
              </w:rPr>
              <w:t>Analyst workstation hosting Wireshark packet sniffer and Firefox.</w:t>
            </w:r>
          </w:p>
        </w:tc>
      </w:tr>
      <w:tr>
        <w:tc>
          <w:tcPr>
            <w:tcW w:type="dxa" w:w="2592"/>
            <w:shd w:fill="FFFFFF"/>
            <w:tcMar>
              <w:top w:w="60" w:type="dxa"/>
              <w:bottom w:w="60" w:type="dxa"/>
              <w:left w:w="100" w:type="dxa"/>
              <w:right w:w="100" w:type="dxa"/>
            </w:tcMar>
          </w:tcPr>
          <w:p>
            <w:pPr>
              <w:spacing w:after="0"/>
            </w:pPr>
            <w:r>
              <w:rPr>
                <w:b/>
                <w:sz w:val="17"/>
              </w:rPr>
              <w:t>Structureality Web Targets</w:t>
            </w:r>
          </w:p>
        </w:tc>
        <w:tc>
          <w:tcPr>
            <w:tcW w:type="dxa" w:w="3168"/>
            <w:shd w:fill="FFFFFF"/>
            <w:tcMar>
              <w:top w:w="60" w:type="dxa"/>
              <w:bottom w:w="60" w:type="dxa"/>
              <w:left w:w="100" w:type="dxa"/>
              <w:right w:w="100" w:type="dxa"/>
            </w:tcMar>
          </w:tcPr>
          <w:p>
            <w:pPr>
              <w:spacing w:after="0"/>
            </w:pPr>
            <w:r>
              <w:rPr>
                <w:sz w:val="17"/>
              </w:rPr>
              <w:t>www.structureality.com</w:t>
              <w:br/>
              <w:t>dvwa.structureality.com</w:t>
            </w:r>
          </w:p>
        </w:tc>
        <w:tc>
          <w:tcPr>
            <w:tcW w:type="dxa" w:w="4176"/>
            <w:shd w:fill="FFFFFF"/>
            <w:tcMar>
              <w:top w:w="60" w:type="dxa"/>
              <w:bottom w:w="60" w:type="dxa"/>
              <w:left w:w="100" w:type="dxa"/>
              <w:right w:w="100" w:type="dxa"/>
            </w:tcMar>
          </w:tcPr>
          <w:p>
            <w:pPr>
              <w:spacing w:after="0"/>
            </w:pPr>
            <w:r>
              <w:rPr>
                <w:sz w:val="17"/>
              </w:rPr>
              <w:t>Target web servers generating cleartext HTTP and TCP communications.</w:t>
            </w:r>
          </w:p>
        </w:tc>
      </w:tr>
    </w:tbl>
    <w:p>
      <w:pPr>
        <w:spacing w:after="120"/>
      </w:pPr>
    </w:p>
    <w:p>
      <w:pPr>
        <w:pStyle w:val="Heading1"/>
        <w:spacing w:before="200" w:after="80"/>
      </w:pPr>
      <w:r>
        <w:rPr>
          <w:color w:val="1A365D"/>
          <w:sz w:val="28"/>
        </w:rPr>
        <w:t>2. Exercise 1: Capturing Live Traffic with Wireshark</w:t>
      </w:r>
    </w:p>
    <w:p>
      <w:pPr>
        <w:spacing w:before="120" w:after="40"/>
      </w:pPr>
      <w:r>
        <w:rPr>
          <w:b/>
          <w:color w:val="2B6CB0"/>
        </w:rPr>
        <w:t xml:space="preserve">Step 1: </w:t>
      </w:r>
      <w:r>
        <w:rPr>
          <w:b/>
          <w:color w:val="1A365D"/>
        </w:rPr>
        <w:t>Log in to Kali Workstation &amp; Launch Wireshark</w:t>
      </w:r>
    </w:p>
    <w:p>
      <w:pPr>
        <w:spacing w:before="0" w:after="60"/>
      </w:pPr>
      <w:r>
        <w:t>Connect to the KALI virtual machine console.</w:t>
      </w:r>
    </w:p>
    <w:p>
      <w:pPr>
        <w:spacing w:before="0" w:after="60"/>
      </w:pPr>
      <w:r>
        <w:t>Log in as user root with password Pa$$w0rd.</w:t>
      </w:r>
    </w:p>
    <w:p>
      <w:pPr>
        <w:spacing w:before="0" w:after="60"/>
      </w:pPr>
      <w:r>
        <w:t>Click the Kali Applications icon (blue square with white dragon) at the top left.</w:t>
      </w:r>
    </w:p>
    <w:p>
      <w:pPr>
        <w:spacing w:before="0" w:after="60"/>
      </w:pPr>
      <w:r>
        <w:t>In the search box, type wireshark and launch the application.</w:t>
      </w:r>
    </w:p>
    <w:p>
      <w:pPr>
        <w:spacing w:before="0" w:after="60"/>
      </w:pPr>
      <w:r>
        <w:t>Maximize the Wireshark window.</w:t>
      </w:r>
    </w:p>
    <w:p>
      <w:pPr>
        <w:spacing w:before="120" w:after="40"/>
      </w:pPr>
      <w:r>
        <w:rPr>
          <w:b/>
          <w:color w:val="2B6CB0"/>
        </w:rPr>
        <w:t xml:space="preserve">Step 2: </w:t>
      </w:r>
      <w:r>
        <w:rPr>
          <w:b/>
          <w:color w:val="1A365D"/>
        </w:rPr>
        <w:t>Select Network Interface &amp; Initiate Capture</w:t>
      </w:r>
    </w:p>
    <w:p>
      <w:pPr>
        <w:spacing w:before="0" w:after="60"/>
      </w:pPr>
      <w:r>
        <w:t>Observe the interface selection list. Wireshark displays active sparklines (EKG-style traffic activity graphs) for interfaces experiencing traffic.</w:t>
      </w:r>
    </w:p>
    <w:p>
      <w:pPr>
        <w:spacing w:before="0" w:after="60"/>
      </w:pPr>
      <w:r>
        <w:t>Double-click eth0 to begin live packet capture. Wireshark will open into its standard three-pane view.</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WIRESHARK DISPLAY ARCHITECTURE: </w:t>
            </w:r>
            <w:r>
              <w:rPr>
                <w:rFonts w:ascii="Arial" w:hAnsi="Arial"/>
                <w:color w:val="2D3748"/>
                <w:sz w:val="19"/>
              </w:rPr>
              <w:t>Wireshark Three-Pane Architecture:</w:t>
              <w:br/>
              <w:t>1. Packet List (Top): Displays frame number (No.), relative timestamp, source/destination IP, protocol, length, and summary info.</w:t>
              <w:br/>
              <w:t>2. Packet Details (Middle): Expandable OSI layer tree (Ethernet II, IPv4, TCP, HTTP). Values in brackets [ ] are Wireshark-calculated metadata; values in parentheses ( ) provide field interpretations.</w:t>
              <w:br/>
              <w:t>3. Packet Bytes (Bottom): Raw hexadecimal dump alongside ASCII character translation.</w:t>
            </w:r>
          </w:p>
        </w:tc>
      </w:tr>
    </w:tbl>
    <w:p>
      <w:pPr>
        <w:spacing w:after="40"/>
      </w:pPr>
    </w:p>
    <w:p>
      <w:pPr>
        <w:spacing w:before="120" w:after="40"/>
      </w:pPr>
      <w:r>
        <w:rPr>
          <w:b/>
          <w:color w:val="2B6CB0"/>
        </w:rPr>
        <w:t xml:space="preserve">Step 3: </w:t>
      </w:r>
      <w:r>
        <w:rPr>
          <w:b/>
          <w:color w:val="1A365D"/>
        </w:rPr>
        <w:t>Generate Web Traffic &amp; Stop Capture</w:t>
      </w:r>
    </w:p>
    <w:p>
      <w:pPr>
        <w:spacing w:before="0" w:after="60"/>
      </w:pPr>
      <w:r>
        <w:t>Open Firefox from the Kali top taskbar.</w:t>
      </w:r>
    </w:p>
    <w:p>
      <w:pPr>
        <w:spacing w:before="0" w:after="60"/>
      </w:pPr>
      <w:r>
        <w:t>Navigate to: www.structureality.com and allow the page to load.</w:t>
      </w:r>
    </w:p>
    <w:p>
      <w:pPr>
        <w:spacing w:before="0" w:after="60"/>
      </w:pPr>
      <w:r>
        <w:t>Return to Wireshark (tab labeled Capture from eth0 with green shark fin).</w:t>
      </w:r>
    </w:p>
    <w:p>
      <w:pPr>
        <w:spacing w:before="0" w:after="60"/>
      </w:pPr>
      <w:r>
        <w:t>Click the Stop capturing packets button (red square on toolbar).</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Capture Timing: </w:t>
            </w:r>
            <w:r>
              <w:rPr>
                <w:rFonts w:ascii="Arial" w:hAnsi="Arial"/>
                <w:color w:val="2D3748"/>
                <w:sz w:val="19"/>
              </w:rPr>
              <w:t>Capture Speed Tip: If you wait too long between starting capture and loading the page, background traffic will bury the initial HTTP request. If needed, restart capture (blue shark fin), reload the site, and stop capture promptly.</w:t>
            </w:r>
          </w:p>
        </w:tc>
      </w:tr>
    </w:tbl>
    <w:p>
      <w:pPr>
        <w:spacing w:after="40"/>
      </w:pPr>
    </w:p>
    <w:p>
      <w:pPr>
        <w:spacing w:before="120" w:after="40"/>
      </w:pPr>
      <w:r>
        <w:rPr>
          <w:b/>
          <w:color w:val="2B6CB0"/>
        </w:rPr>
        <w:t xml:space="preserve">Step 4: </w:t>
      </w:r>
      <w:r>
        <w:rPr>
          <w:b/>
          <w:color w:val="1A365D"/>
        </w:rPr>
        <w:t>Isolate HTTP Traffic using Display Filter</w:t>
      </w:r>
    </w:p>
    <w:p>
      <w:pPr>
        <w:spacing w:before="0" w:after="60"/>
      </w:pPr>
      <w:r>
        <w:t>In the display filter bar (below toolbar), enter the filter: http</w:t>
      </w:r>
    </w:p>
    <w:p>
      <w:pPr>
        <w:spacing w:before="0" w:after="60"/>
      </w:pPr>
      <w:r>
        <w:t>Press Enter or click the Apply Arrow on the right.</w:t>
      </w:r>
    </w:p>
    <w:p>
      <w:pPr>
        <w:spacing w:before="0" w:after="60"/>
      </w:pPr>
      <w:r>
        <w:t>Locate the first frame originating from 10.1.16.66 with info: GET / HTTP/1.1.</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http</w:t>
            </w:r>
          </w:p>
        </w:tc>
      </w:tr>
    </w:tbl>
    <w:p>
      <w:pPr>
        <w:spacing w:after="40"/>
      </w:pPr>
    </w:p>
    <w:p>
      <w:pPr>
        <w:spacing w:before="120" w:after="40"/>
      </w:pPr>
      <w:r>
        <w:rPr>
          <w:b/>
          <w:color w:val="2B6CB0"/>
        </w:rPr>
        <w:t xml:space="preserve">Step 5: </w:t>
      </w:r>
      <w:r>
        <w:rPr>
          <w:b/>
          <w:color w:val="1A365D"/>
        </w:rPr>
        <w:t>Inspect Packet Headers and Raw Payload</w:t>
      </w:r>
    </w:p>
    <w:p>
      <w:pPr>
        <w:spacing w:before="0" w:after="60"/>
      </w:pPr>
      <w:r>
        <w:t>Select the GET request packet in the Packet List pane.</w:t>
      </w:r>
    </w:p>
    <w:p>
      <w:pPr>
        <w:spacing w:before="0" w:after="60"/>
      </w:pPr>
      <w:r>
        <w:t>In the Packet Details pane, expand Transmission Control Protocol and Hypertext Transfer Protocol.</w:t>
      </w:r>
    </w:p>
    <w:p>
      <w:pPr>
        <w:spacing w:before="0" w:after="60"/>
      </w:pPr>
      <w:r>
        <w:t>In the Packet Bytes pane (bottom), examine hex offsets 0040 to 0070 to identify the Host header containing www.structureality.com.</w:t>
      </w:r>
    </w:p>
    <w:p>
      <w:pPr>
        <w:spacing w:before="0" w:after="60"/>
      </w:pPr>
      <w:r>
        <w:t>Observe the Destination IP address in the IPv4 header to identify the target web server.</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TARGET IP IDENTIFICATION: </w:t>
            </w:r>
            <w:r>
              <w:rPr>
                <w:rFonts w:ascii="Arial" w:hAnsi="Arial"/>
                <w:color w:val="2D3748"/>
                <w:sz w:val="19"/>
              </w:rPr>
              <w:t>Investigation Question: What is the IP address of the www.structureality.com site?</w:t>
              <w:br/>
              <w:t>Analysis: Check the 'Destination' column or expand the 'Internet Protocol Version 4' header in the packet details pane for the outgoing GET / HTTP/1.1 request from Kali (10.1.16.66). The destination IP address is the resolved host address of www.structureality.com.</w:t>
            </w:r>
          </w:p>
        </w:tc>
      </w:tr>
    </w:tbl>
    <w:p>
      <w:pPr>
        <w:spacing w:after="40"/>
      </w:pPr>
    </w:p>
    <w:p>
      <w:pPr>
        <w:spacing w:before="120" w:after="40"/>
      </w:pPr>
      <w:r>
        <w:rPr>
          <w:b/>
          <w:color w:val="2B6CB0"/>
        </w:rPr>
        <w:t xml:space="preserve">Step 6: </w:t>
      </w:r>
      <w:r>
        <w:rPr>
          <w:b/>
          <w:color w:val="1A365D"/>
        </w:rPr>
        <w:t>Examine DNS Activity &amp; Clear Filter</w:t>
      </w:r>
    </w:p>
    <w:p>
      <w:pPr>
        <w:spacing w:before="0" w:after="60"/>
      </w:pPr>
      <w:r>
        <w:t>Clear the display filter by clicking the Clear button (grey 'X' turns red on hover).</w:t>
      </w:r>
    </w:p>
    <w:p>
      <w:pPr>
        <w:spacing w:before="0" w:after="60"/>
      </w:pPr>
      <w:r>
        <w:t>Enter dns in the filter bar and press Enter to observe the domain resolution queries that preceded the HTTP connection.</w:t>
      </w:r>
    </w:p>
    <w:p>
      <w:pPr>
        <w:spacing w:before="0" w:after="60"/>
      </w:pPr>
      <w:r>
        <w:t>Click Clear to remove the filter. Leave Wireshark and Firefox open.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dns</w:t>
            </w:r>
          </w:p>
        </w:tc>
      </w:tr>
    </w:tbl>
    <w:p>
      <w:pPr>
        <w:spacing w:after="40"/>
      </w:pPr>
    </w:p>
    <w:p>
      <w:pPr>
        <w:pStyle w:val="Heading1"/>
        <w:spacing w:before="200" w:after="80"/>
      </w:pPr>
      <w:r>
        <w:rPr>
          <w:color w:val="1A365D"/>
          <w:sz w:val="28"/>
        </w:rPr>
        <w:t>3. Exercise 2: Building Targeted Display Filters</w:t>
      </w:r>
    </w:p>
    <w:p>
      <w:pPr>
        <w:spacing w:before="120" w:after="40"/>
      </w:pPr>
      <w:r>
        <w:rPr>
          <w:b/>
          <w:color w:val="2B6CB0"/>
        </w:rPr>
        <w:t xml:space="preserve">Step 1: </w:t>
      </w:r>
      <w:r>
        <w:rPr>
          <w:b/>
          <w:color w:val="1A365D"/>
        </w:rPr>
        <w:t>Generate New Web Traffic against DVWA</w:t>
      </w:r>
    </w:p>
    <w:p>
      <w:pPr>
        <w:spacing w:before="0" w:after="60"/>
      </w:pPr>
      <w:r>
        <w:t>In Wireshark, click the Start capturing packets icon (blue shark fin).</w:t>
      </w:r>
    </w:p>
    <w:p>
      <w:pPr>
        <w:spacing w:before="0" w:after="60"/>
      </w:pPr>
      <w:r>
        <w:t>When prompted with 'Unsaved packets...', click Continue without Saving.</w:t>
      </w:r>
    </w:p>
    <w:p>
      <w:pPr>
        <w:spacing w:before="0" w:after="60"/>
      </w:pPr>
      <w:r>
        <w:t>Switch to Firefox and browse to: dvwa.structureality.com</w:t>
      </w:r>
    </w:p>
    <w:p>
      <w:pPr>
        <w:spacing w:before="0" w:after="60"/>
      </w:pPr>
      <w:r>
        <w:t>Return to Wireshark and click Stop (red square).</w:t>
      </w:r>
    </w:p>
    <w:p>
      <w:pPr>
        <w:spacing w:before="120" w:after="40"/>
      </w:pPr>
      <w:r>
        <w:rPr>
          <w:b/>
          <w:color w:val="2B6CB0"/>
        </w:rPr>
        <w:t xml:space="preserve">Step 2: </w:t>
      </w:r>
      <w:r>
        <w:rPr>
          <w:b/>
          <w:color w:val="1A365D"/>
        </w:rPr>
        <w:t>Filter by Destination IP Address</w:t>
      </w:r>
    </w:p>
    <w:p>
      <w:pPr>
        <w:spacing w:before="0" w:after="60"/>
      </w:pPr>
      <w:r>
        <w:t>Apply a filter isolating frames sent specifically to Kali (10.1.16.66):</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ip.dst == 10.1.16.66</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Filter Operator Rules: </w:t>
            </w:r>
            <w:r>
              <w:rPr>
                <w:rFonts w:ascii="Arial" w:hAnsi="Arial"/>
                <w:color w:val="2D3748"/>
                <w:sz w:val="19"/>
              </w:rPr>
              <w:t>Filter Operators: Use '==' for exact match, '!=' for negation, '&gt;' / '&lt;' for thresholds, and 'contains' for string matching.</w:t>
            </w:r>
          </w:p>
        </w:tc>
      </w:tr>
    </w:tbl>
    <w:p>
      <w:pPr>
        <w:spacing w:after="40"/>
      </w:pPr>
    </w:p>
    <w:p>
      <w:pPr>
        <w:spacing w:before="120" w:after="40"/>
      </w:pPr>
      <w:r>
        <w:rPr>
          <w:b/>
          <w:color w:val="2B6CB0"/>
        </w:rPr>
        <w:t xml:space="preserve">Step 3: </w:t>
      </w:r>
      <w:r>
        <w:rPr>
          <w:b/>
          <w:color w:val="1A365D"/>
        </w:rPr>
        <w:t>Filter by Time to Live (TTL) Threshold</w:t>
      </w:r>
    </w:p>
    <w:p>
      <w:pPr>
        <w:spacing w:before="0" w:after="60"/>
      </w:pPr>
      <w:r>
        <w:t>Clear the filter, then display all packets with an IP TTL value under 128:</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ip.ttl &lt; 128</w:t>
            </w:r>
          </w:p>
        </w:tc>
      </w:tr>
    </w:tbl>
    <w:p>
      <w:pPr>
        <w:spacing w:after="40"/>
      </w:pPr>
    </w:p>
    <w:p>
      <w:pPr>
        <w:spacing w:before="120" w:after="40"/>
      </w:pPr>
      <w:r>
        <w:rPr>
          <w:b/>
          <w:color w:val="2B6CB0"/>
        </w:rPr>
        <w:t xml:space="preserve">Step 4: </w:t>
      </w:r>
      <w:r>
        <w:rPr>
          <w:b/>
          <w:color w:val="1A365D"/>
        </w:rPr>
        <w:t>Combine IP TTL with Layer 2 ARP Frames (Logical OR)</w:t>
      </w:r>
    </w:p>
    <w:p>
      <w:pPr>
        <w:spacing w:before="0" w:after="60"/>
      </w:pPr>
      <w:r>
        <w:t>Append a logical OR condition to include Address Resolution Protocol frames: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ip.ttl &lt; 128 or arp</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Logical Filter Caveat: </w:t>
            </w:r>
            <w:r>
              <w:rPr>
                <w:rFonts w:ascii="Arial" w:hAnsi="Arial"/>
                <w:color w:val="2D3748"/>
                <w:sz w:val="19"/>
              </w:rPr>
              <w:t>Logical Relation Rule: Using 'and' (ip.ttl &lt; 128 and arp) returns zero packets because ARP operates at Layer 2 and does not carry an IPv4 header or TTL field. Always use 'or' when blending cross-layer protocols.</w:t>
            </w:r>
          </w:p>
        </w:tc>
      </w:tr>
    </w:tbl>
    <w:p>
      <w:pPr>
        <w:spacing w:after="40"/>
      </w:pPr>
    </w:p>
    <w:p>
      <w:pPr>
        <w:spacing w:before="120" w:after="40"/>
      </w:pPr>
      <w:r>
        <w:rPr>
          <w:b/>
          <w:color w:val="2B6CB0"/>
        </w:rPr>
        <w:t xml:space="preserve">Step 5: </w:t>
      </w:r>
      <w:r>
        <w:rPr>
          <w:b/>
          <w:color w:val="1A365D"/>
        </w:rPr>
        <w:t>Filter Traffic Excluding Kali Workstation</w:t>
      </w:r>
    </w:p>
    <w:p>
      <w:pPr>
        <w:spacing w:before="0" w:after="60"/>
      </w:pPr>
      <w:r>
        <w:t>Isolate all background communications that neither originate from nor terminate at Kali:</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ip.addr != 10.1.16.66</w:t>
            </w:r>
          </w:p>
        </w:tc>
      </w:tr>
    </w:tbl>
    <w:p>
      <w:pPr>
        <w:spacing w:after="40"/>
      </w:pPr>
    </w:p>
    <w:p>
      <w:pPr>
        <w:spacing w:before="120" w:after="40"/>
      </w:pPr>
      <w:r>
        <w:rPr>
          <w:b/>
          <w:color w:val="2B6CB0"/>
        </w:rPr>
        <w:t xml:space="preserve">Step 6: </w:t>
      </w:r>
      <w:r>
        <w:rPr>
          <w:b/>
          <w:color w:val="1A365D"/>
        </w:rPr>
        <w:t>Filter TCP Packets with FIN Flag Set (Using Filter Expression Builder)</w:t>
      </w:r>
    </w:p>
    <w:p>
      <w:pPr>
        <w:spacing w:before="0" w:after="60"/>
      </w:pPr>
      <w:r>
        <w:t>Click Clear.</w:t>
      </w:r>
    </w:p>
    <w:p>
      <w:pPr>
        <w:spacing w:before="0" w:after="60"/>
      </w:pPr>
      <w:r>
        <w:t>From the top menu, select Analyze -&gt; Display Filter Expression...</w:t>
      </w:r>
    </w:p>
    <w:p>
      <w:pPr>
        <w:spacing w:before="0" w:after="60"/>
      </w:pPr>
      <w:r>
        <w:t>In Search, enter tcp -&gt; Expand TCP - Transmission Control Protocol -&gt; Select tcp.flags.fin.</w:t>
      </w:r>
    </w:p>
    <w:p>
      <w:pPr>
        <w:spacing w:before="0" w:after="60"/>
      </w:pPr>
      <w:r>
        <w:t>Verify Relation is set to ==, Value (Boolean) is set to 1 (Set), and click OK.</w:t>
      </w:r>
    </w:p>
    <w:p>
      <w:pPr>
        <w:spacing w:before="0" w:after="60"/>
      </w:pPr>
      <w:r>
        <w:t>Apply the filter: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tcp.flags.fin == 1</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TCP TEARDOWN INITIATOR: </w:t>
            </w:r>
            <w:r>
              <w:rPr>
                <w:rFonts w:ascii="Arial" w:hAnsi="Arial"/>
                <w:color w:val="2D3748"/>
                <w:sz w:val="19"/>
              </w:rPr>
              <w:t>Investigation Question: What is the IPv4 source address of the system that first used a FIN flag from the captured traffic?</w:t>
              <w:br/>
              <w:t>Analysis: Look at the top row (lowest 'No.' value) in the filtered results. Inspect the 'Source' column to identify which system initiated session teardown with the FIN flag.</w:t>
            </w:r>
          </w:p>
        </w:tc>
      </w:tr>
    </w:tbl>
    <w:p>
      <w:pPr>
        <w:spacing w:after="40"/>
      </w:pPr>
    </w:p>
    <w:p>
      <w:pPr>
        <w:spacing w:before="120" w:after="40"/>
      </w:pPr>
      <w:r>
        <w:rPr>
          <w:b/>
          <w:color w:val="2B6CB0"/>
        </w:rPr>
        <w:t xml:space="preserve">Step 7: </w:t>
      </w:r>
      <w:r>
        <w:rPr>
          <w:b/>
          <w:color w:val="1A365D"/>
        </w:rPr>
        <w:t>Combine Flags: FIN Set AND ACK Not Set</w:t>
      </w:r>
    </w:p>
    <w:p>
      <w:pPr>
        <w:spacing w:before="0" w:after="60"/>
      </w:pPr>
      <w:r>
        <w:t>In the filter bar, append conditions to locate orphan FIN frames without acknowledgment: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tcp.flags.fin == 1 and tcp.flags.ack == 0</w:t>
            </w:r>
          </w:p>
        </w:tc>
      </w:tr>
    </w:tbl>
    <w:p>
      <w:pPr>
        <w:spacing w:after="40"/>
      </w:pPr>
    </w:p>
    <w:p>
      <w:pPr>
        <w:spacing w:after="40"/>
      </w:pPr>
      <w:r>
        <w:t>Observation: Normal TCP connection teardown utilizes FIN+ACK. Isolating a FIN without ACK often yields zero results or highlights abnormal/scanning traffic.</w:t>
      </w:r>
    </w:p>
    <w:p>
      <w:pPr>
        <w:spacing w:before="120" w:after="40"/>
      </w:pPr>
      <w:r>
        <w:rPr>
          <w:b/>
          <w:color w:val="2B6CB0"/>
        </w:rPr>
        <w:t xml:space="preserve">Step 8: </w:t>
      </w:r>
      <w:r>
        <w:rPr>
          <w:b/>
          <w:color w:val="1A365D"/>
        </w:rPr>
        <w:t>Combine Flags: FIN Set AND SYN Not Set</w:t>
      </w:r>
    </w:p>
    <w:p>
      <w:pPr>
        <w:spacing w:before="0" w:after="60"/>
      </w:pPr>
      <w:r>
        <w:t>Modify the filter to ensure SYN is suppressed while FIN is active: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tcp.flags.fin == 1 and tcp.flags.syn == 0</w:t>
            </w:r>
          </w:p>
        </w:tc>
      </w:tr>
    </w:tbl>
    <w:p>
      <w:pPr>
        <w:spacing w:after="40"/>
      </w:pPr>
    </w:p>
    <w:p>
      <w:pPr>
        <w:spacing w:after="80"/>
      </w:pPr>
      <w:r>
        <w:t>Observation: This filter reveals standard session close packets while strictly filtering out invalid SYN-FIN combinations. Clear the filter and stop capture if running.</w:t>
      </w:r>
    </w:p>
    <w:p>
      <w:pPr>
        <w:pStyle w:val="Heading1"/>
        <w:spacing w:before="200" w:after="80"/>
      </w:pPr>
      <w:r>
        <w:rPr>
          <w:color w:val="1A365D"/>
          <w:sz w:val="28"/>
        </w:rPr>
        <w:t>4. Exercise 3: Reconstructing Conversations via Stream Following</w:t>
      </w:r>
    </w:p>
    <w:p>
      <w:pPr>
        <w:spacing w:before="120" w:after="40"/>
      </w:pPr>
      <w:r>
        <w:rPr>
          <w:b/>
          <w:color w:val="2B6CB0"/>
        </w:rPr>
        <w:t xml:space="preserve">Step 1: </w:t>
      </w:r>
      <w:r>
        <w:rPr>
          <w:b/>
          <w:color w:val="1A365D"/>
        </w:rPr>
        <w:t>Locate DVWA Traffic &amp; Follow TCP Stream</w:t>
      </w:r>
    </w:p>
    <w:p>
      <w:pPr>
        <w:spacing w:before="0" w:after="60"/>
      </w:pPr>
      <w:r>
        <w:t>Ensure the previous capture containing DVWA traffic is loaded.</w:t>
      </w:r>
    </w:p>
    <w:p>
      <w:pPr>
        <w:spacing w:before="0" w:after="60"/>
      </w:pPr>
      <w:r>
        <w:t>In the display filter bar, locate frames referencing the DVWA domain string:</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tcp contains "dvwa.structureality.com"</w:t>
            </w:r>
          </w:p>
        </w:tc>
      </w:tr>
    </w:tbl>
    <w:p>
      <w:pPr>
        <w:spacing w:after="40"/>
      </w:pPr>
    </w:p>
    <w:p>
      <w:pPr>
        <w:spacing w:after="40"/>
      </w:pPr>
      <w:r>
        <w:t>Select the first displayed frame -&gt; Click Analyze -&gt; Follow -&gt; TCP Stream:</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TCP STREAM ANALYSIS: </w:t>
            </w:r>
            <w:r>
              <w:rPr>
                <w:rFonts w:ascii="Arial" w:hAnsi="Arial"/>
                <w:color w:val="2D3748"/>
                <w:sz w:val="19"/>
              </w:rPr>
              <w:t>TCP Stream Observations:</w:t>
              <w:br/>
              <w:t>• Color Coding: Client transmissions are highlighted in RED; server responses are highlighted in BLUE.</w:t>
              <w:br/>
              <w:t>• Payload Format: Web server responses often utilize HTTP compression (gzip/deflate). At the raw Layer 4 TCP stream level, compressed payloads appear as unreadable binary junk.</w:t>
              <w:br/>
              <w:t>• Action: Close the Follow TCP Stream window.</w:t>
            </w:r>
          </w:p>
        </w:tc>
      </w:tr>
    </w:tbl>
    <w:p>
      <w:pPr>
        <w:spacing w:after="40"/>
      </w:pPr>
    </w:p>
    <w:p>
      <w:pPr>
        <w:spacing w:before="120" w:after="40"/>
      </w:pPr>
      <w:r>
        <w:rPr>
          <w:b/>
          <w:color w:val="2B6CB0"/>
        </w:rPr>
        <w:t xml:space="preserve">Step 2: </w:t>
      </w:r>
      <w:r>
        <w:rPr>
          <w:b/>
          <w:color w:val="1A365D"/>
        </w:rPr>
        <w:t>Follow HTTP Stream for Decompressed ASCII Reconstruction</w:t>
      </w:r>
    </w:p>
    <w:p>
      <w:pPr>
        <w:spacing w:before="0" w:after="60"/>
      </w:pPr>
      <w:r>
        <w:t>Clear the filter bar and apply the http filter: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http</w:t>
            </w:r>
          </w:p>
        </w:tc>
      </w:tr>
    </w:tbl>
    <w:p>
      <w:pPr>
        <w:spacing w:after="40"/>
      </w:pPr>
    </w:p>
    <w:p>
      <w:pPr>
        <w:spacing w:after="40"/>
      </w:pPr>
      <w:r>
        <w:t>Select the first frame containing the GET request -&gt; Click Analyze -&gt; Follow -&gt; HTTP Stream.</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HTTP Dissecor Advantage: </w:t>
            </w:r>
            <w:r>
              <w:rPr>
                <w:rFonts w:ascii="Arial" w:hAnsi="Arial"/>
                <w:color w:val="2D3748"/>
                <w:sz w:val="19"/>
              </w:rPr>
              <w:t>HTTP Stream Advantage: Unlike raw TCP stream following, Wireshark's HTTP Stream dissector automatically unzips and decodes compressed HTTP payloads into human-readable plaintext ASCII/HTML.</w:t>
            </w:r>
          </w:p>
        </w:tc>
      </w:tr>
    </w:tbl>
    <w:p>
      <w:pPr>
        <w:spacing w:after="40"/>
      </w:pPr>
    </w:p>
    <w:p>
      <w:pPr>
        <w:spacing w:before="120" w:after="40"/>
      </w:pPr>
      <w:r>
        <w:rPr>
          <w:b/>
          <w:color w:val="2B6CB0"/>
        </w:rPr>
        <w:t xml:space="preserve">Step 3: </w:t>
      </w:r>
      <w:r>
        <w:rPr>
          <w:b/>
          <w:color w:val="1A365D"/>
        </w:rPr>
        <w:t>Locate Target HTML Strings in Server Response</w:t>
      </w:r>
    </w:p>
    <w:p>
      <w:pPr>
        <w:spacing w:before="0" w:after="60"/>
      </w:pPr>
      <w:r>
        <w:t>In the Find: field at the bottom of the Follow HTTP Stream window, enter vulnerable and click Find Next.</w:t>
      </w:r>
    </w:p>
    <w:p>
      <w:pPr>
        <w:spacing w:before="0" w:after="60"/>
      </w:pPr>
      <w:r>
        <w:t>Locate the specific target HTML banner: &lt;h1&gt;Welcome to Damn Vulnerable Web Application!&lt;/h1&gt;</w:t>
      </w:r>
    </w:p>
    <w:p>
      <w:pPr>
        <w:spacing w:before="0" w:after="60"/>
      </w:pPr>
      <w:r>
        <w:t>Observe the text highlight color and conversation orientation.</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STREAM CONVERSATION SIDES: </w:t>
            </w:r>
            <w:r>
              <w:rPr>
                <w:rFonts w:ascii="Arial" w:hAnsi="Arial"/>
                <w:color w:val="2D3748"/>
                <w:sz w:val="19"/>
              </w:rPr>
              <w:t>Investigation Question: What color and from which side of the conversation is the HTML code line of: &lt;h1&gt;Welcome to Damn Vulnerable Web Application!&lt;/h1&gt;?</w:t>
              <w:br/>
              <w:t>Options: [client] [blue] [server] [red]</w:t>
              <w:br/>
              <w:t>Correct Answers:</w:t>
              <w:br/>
              <w:t xml:space="preserve">  • Server (the web server sent the HTML response)</w:t>
              <w:br/>
              <w:t xml:space="preserve">  • Blue (server-to-client responses are rendered in blue text in Wireshark stream viewer)</w:t>
            </w:r>
          </w:p>
        </w:tc>
      </w:tr>
    </w:tbl>
    <w:p>
      <w:pPr>
        <w:spacing w:after="40"/>
      </w:pPr>
    </w:p>
    <w:p>
      <w:pPr>
        <w:spacing w:before="120" w:after="40"/>
      </w:pPr>
      <w:r>
        <w:rPr>
          <w:b/>
          <w:color w:val="2B6CB0"/>
        </w:rPr>
        <w:t xml:space="preserve">Step 4: </w:t>
      </w:r>
      <w:r>
        <w:rPr>
          <w:b/>
          <w:color w:val="1A365D"/>
        </w:rPr>
        <w:t>Lab Cleanup &amp; Encryption Constraints</w:t>
      </w:r>
    </w:p>
    <w:p>
      <w:pPr>
        <w:spacing w:before="0" w:after="60"/>
      </w:pPr>
      <w:r>
        <w:t>Close the Follow HTTP Stream window.</w:t>
      </w:r>
    </w:p>
    <w:p>
      <w:pPr>
        <w:spacing w:before="0" w:after="60"/>
      </w:pPr>
      <w:r>
        <w:t>Close Firefox and Wireshark.</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TLS &amp; Stream Limitations: </w:t>
            </w:r>
            <w:r>
              <w:rPr>
                <w:rFonts w:ascii="Arial" w:hAnsi="Arial"/>
                <w:color w:val="2D3748"/>
                <w:sz w:val="19"/>
              </w:rPr>
              <w:t>Encryption Note: 'Follow HTTP Stream' is only available for unencrypted HTTP traffic. If traffic is encrypted via HTTPS (TLS), HTTP payloads remain scrambled. While analysts can still follow the TCP stream (since Layer 4 TCP headers are unencrypted), end-to-end VPN tunnels or network encryption protocols obscure both headers and payloads.</w:t>
            </w:r>
          </w:p>
        </w:tc>
      </w:tr>
    </w:tbl>
    <w:p>
      <w:pPr>
        <w:spacing w:after="40"/>
      </w:pPr>
    </w:p>
    <w:p>
      <w:pPr>
        <w:pStyle w:val="Heading1"/>
        <w:spacing w:before="200" w:after="80"/>
      </w:pPr>
      <w:r>
        <w:rPr>
          <w:color w:val="1A365D"/>
          <w:sz w:val="28"/>
        </w:rPr>
        <w:t>5. Wireshark Display Filter &amp; Syntax Reference Matrix</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A365D"/>
            <w:tcMar>
              <w:top w:w="80" w:type="dxa"/>
              <w:bottom w:w="80" w:type="dxa"/>
              <w:left w:w="100" w:type="dxa"/>
              <w:right w:w="100" w:type="dxa"/>
            </w:tcMar>
          </w:tcPr>
          <w:p>
            <w:pPr>
              <w:spacing w:after="0"/>
            </w:pPr>
            <w:r>
              <w:rPr>
                <w:b/>
                <w:color w:val="FFFFFF"/>
                <w:sz w:val="18"/>
              </w:rPr>
              <w:t>Display Filter Syntax</w:t>
            </w:r>
          </w:p>
        </w:tc>
        <w:tc>
          <w:tcPr>
            <w:tcW w:type="dxa" w:w="2592"/>
            <w:shd w:fill="1A365D"/>
            <w:tcMar>
              <w:top w:w="80" w:type="dxa"/>
              <w:bottom w:w="80" w:type="dxa"/>
              <w:left w:w="100" w:type="dxa"/>
              <w:right w:w="100" w:type="dxa"/>
            </w:tcMar>
          </w:tcPr>
          <w:p>
            <w:pPr>
              <w:spacing w:after="0"/>
            </w:pPr>
            <w:r>
              <w:rPr>
                <w:b/>
                <w:color w:val="FFFFFF"/>
                <w:sz w:val="18"/>
              </w:rPr>
              <w:t>Protocol / Target Field</w:t>
            </w:r>
          </w:p>
        </w:tc>
        <w:tc>
          <w:tcPr>
            <w:tcW w:type="dxa" w:w="4176"/>
            <w:shd w:fill="1A365D"/>
            <w:tcMar>
              <w:top w:w="80" w:type="dxa"/>
              <w:bottom w:w="80" w:type="dxa"/>
              <w:left w:w="100" w:type="dxa"/>
              <w:right w:w="100" w:type="dxa"/>
            </w:tcMar>
          </w:tcPr>
          <w:p>
            <w:pPr>
              <w:spacing w:after="0"/>
            </w:pPr>
            <w:r>
              <w:rPr>
                <w:b/>
                <w:color w:val="FFFFFF"/>
                <w:sz w:val="18"/>
              </w:rPr>
              <w:t>Operational Analysis Purpose</w:t>
            </w:r>
          </w:p>
        </w:tc>
      </w:tr>
      <w:tr>
        <w:tc>
          <w:tcPr>
            <w:tcW w:type="dxa" w:w="3168"/>
            <w:shd w:fill="F7FAFC"/>
            <w:tcMar>
              <w:top w:w="60" w:type="dxa"/>
              <w:bottom w:w="60" w:type="dxa"/>
              <w:left w:w="100" w:type="dxa"/>
              <w:right w:w="100" w:type="dxa"/>
            </w:tcMar>
          </w:tcPr>
          <w:p>
            <w:pPr>
              <w:spacing w:after="0"/>
            </w:pPr>
            <w:r>
              <w:rPr>
                <w:b/>
                <w:color w:val="2B6CB0"/>
                <w:sz w:val="17"/>
              </w:rPr>
              <w:t>http</w:t>
            </w:r>
          </w:p>
        </w:tc>
        <w:tc>
          <w:tcPr>
            <w:tcW w:type="dxa" w:w="2592"/>
            <w:shd w:fill="F7FAFC"/>
            <w:tcMar>
              <w:top w:w="60" w:type="dxa"/>
              <w:bottom w:w="60" w:type="dxa"/>
              <w:left w:w="100" w:type="dxa"/>
              <w:right w:w="100" w:type="dxa"/>
            </w:tcMar>
          </w:tcPr>
          <w:p>
            <w:pPr>
              <w:spacing w:after="0"/>
            </w:pPr>
            <w:r>
              <w:rPr>
                <w:sz w:val="17"/>
              </w:rPr>
              <w:t>Application Layer (Layer 7)</w:t>
            </w:r>
          </w:p>
        </w:tc>
        <w:tc>
          <w:tcPr>
            <w:tcW w:type="dxa" w:w="4176"/>
            <w:shd w:fill="F7FAFC"/>
            <w:tcMar>
              <w:top w:w="60" w:type="dxa"/>
              <w:bottom w:w="60" w:type="dxa"/>
              <w:left w:w="100" w:type="dxa"/>
              <w:right w:w="100" w:type="dxa"/>
            </w:tcMar>
          </w:tcPr>
          <w:p>
            <w:pPr>
              <w:spacing w:after="0"/>
            </w:pPr>
            <w:r>
              <w:rPr>
                <w:sz w:val="17"/>
              </w:rPr>
              <w:t>Filters all unencrypted HTTP requests, responses, and status codes.</w:t>
            </w:r>
          </w:p>
        </w:tc>
      </w:tr>
      <w:tr>
        <w:tc>
          <w:tcPr>
            <w:tcW w:type="dxa" w:w="3168"/>
            <w:shd w:fill="FFFFFF"/>
            <w:tcMar>
              <w:top w:w="60" w:type="dxa"/>
              <w:bottom w:w="60" w:type="dxa"/>
              <w:left w:w="100" w:type="dxa"/>
              <w:right w:w="100" w:type="dxa"/>
            </w:tcMar>
          </w:tcPr>
          <w:p>
            <w:pPr>
              <w:spacing w:after="0"/>
            </w:pPr>
            <w:r>
              <w:rPr>
                <w:b/>
                <w:color w:val="2B6CB0"/>
                <w:sz w:val="17"/>
              </w:rPr>
              <w:t>dns</w:t>
            </w:r>
          </w:p>
        </w:tc>
        <w:tc>
          <w:tcPr>
            <w:tcW w:type="dxa" w:w="2592"/>
            <w:shd w:fill="FFFFFF"/>
            <w:tcMar>
              <w:top w:w="60" w:type="dxa"/>
              <w:bottom w:w="60" w:type="dxa"/>
              <w:left w:w="100" w:type="dxa"/>
              <w:right w:w="100" w:type="dxa"/>
            </w:tcMar>
          </w:tcPr>
          <w:p>
            <w:pPr>
              <w:spacing w:after="0"/>
            </w:pPr>
            <w:r>
              <w:rPr>
                <w:sz w:val="17"/>
              </w:rPr>
              <w:t>Application Layer (Layer 7)</w:t>
            </w:r>
          </w:p>
        </w:tc>
        <w:tc>
          <w:tcPr>
            <w:tcW w:type="dxa" w:w="4176"/>
            <w:shd w:fill="FFFFFF"/>
            <w:tcMar>
              <w:top w:w="60" w:type="dxa"/>
              <w:bottom w:w="60" w:type="dxa"/>
              <w:left w:w="100" w:type="dxa"/>
              <w:right w:w="100" w:type="dxa"/>
            </w:tcMar>
          </w:tcPr>
          <w:p>
            <w:pPr>
              <w:spacing w:after="0"/>
            </w:pPr>
            <w:r>
              <w:rPr>
                <w:sz w:val="17"/>
              </w:rPr>
              <w:t>Isolates DNS queries (A, AAAA, PTR, TXT) and authoritative server responses.</w:t>
            </w:r>
          </w:p>
        </w:tc>
      </w:tr>
      <w:tr>
        <w:tc>
          <w:tcPr>
            <w:tcW w:type="dxa" w:w="3168"/>
            <w:shd w:fill="F7FAFC"/>
            <w:tcMar>
              <w:top w:w="60" w:type="dxa"/>
              <w:bottom w:w="60" w:type="dxa"/>
              <w:left w:w="100" w:type="dxa"/>
              <w:right w:w="100" w:type="dxa"/>
            </w:tcMar>
          </w:tcPr>
          <w:p>
            <w:pPr>
              <w:spacing w:after="0"/>
            </w:pPr>
            <w:r>
              <w:rPr>
                <w:b/>
                <w:color w:val="2B6CB0"/>
                <w:sz w:val="17"/>
              </w:rPr>
              <w:t>ip.dst == &lt;IP&gt;</w:t>
            </w:r>
          </w:p>
        </w:tc>
        <w:tc>
          <w:tcPr>
            <w:tcW w:type="dxa" w:w="2592"/>
            <w:shd w:fill="F7FAFC"/>
            <w:tcMar>
              <w:top w:w="60" w:type="dxa"/>
              <w:bottom w:w="60" w:type="dxa"/>
              <w:left w:w="100" w:type="dxa"/>
              <w:right w:w="100" w:type="dxa"/>
            </w:tcMar>
          </w:tcPr>
          <w:p>
            <w:pPr>
              <w:spacing w:after="0"/>
            </w:pPr>
            <w:r>
              <w:rPr>
                <w:sz w:val="17"/>
              </w:rPr>
              <w:t>Network Layer (Layer 3)</w:t>
            </w:r>
          </w:p>
        </w:tc>
        <w:tc>
          <w:tcPr>
            <w:tcW w:type="dxa" w:w="4176"/>
            <w:shd w:fill="F7FAFC"/>
            <w:tcMar>
              <w:top w:w="60" w:type="dxa"/>
              <w:bottom w:w="60" w:type="dxa"/>
              <w:left w:w="100" w:type="dxa"/>
              <w:right w:w="100" w:type="dxa"/>
            </w:tcMar>
          </w:tcPr>
          <w:p>
            <w:pPr>
              <w:spacing w:after="0"/>
            </w:pPr>
            <w:r>
              <w:rPr>
                <w:sz w:val="17"/>
              </w:rPr>
              <w:t>Restricts view to traffic where specified address is the packet recipient.</w:t>
            </w:r>
          </w:p>
        </w:tc>
      </w:tr>
      <w:tr>
        <w:tc>
          <w:tcPr>
            <w:tcW w:type="dxa" w:w="3168"/>
            <w:shd w:fill="FFFFFF"/>
            <w:tcMar>
              <w:top w:w="60" w:type="dxa"/>
              <w:bottom w:w="60" w:type="dxa"/>
              <w:left w:w="100" w:type="dxa"/>
              <w:right w:w="100" w:type="dxa"/>
            </w:tcMar>
          </w:tcPr>
          <w:p>
            <w:pPr>
              <w:spacing w:after="0"/>
            </w:pPr>
            <w:r>
              <w:rPr>
                <w:b/>
                <w:color w:val="2B6CB0"/>
                <w:sz w:val="17"/>
              </w:rPr>
              <w:t>ip.addr != &lt;IP&gt;</w:t>
            </w:r>
          </w:p>
        </w:tc>
        <w:tc>
          <w:tcPr>
            <w:tcW w:type="dxa" w:w="2592"/>
            <w:shd w:fill="FFFFFF"/>
            <w:tcMar>
              <w:top w:w="60" w:type="dxa"/>
              <w:bottom w:w="60" w:type="dxa"/>
              <w:left w:w="100" w:type="dxa"/>
              <w:right w:w="100" w:type="dxa"/>
            </w:tcMar>
          </w:tcPr>
          <w:p>
            <w:pPr>
              <w:spacing w:after="0"/>
            </w:pPr>
            <w:r>
              <w:rPr>
                <w:sz w:val="17"/>
              </w:rPr>
              <w:t>Network Layer (Layer 3)</w:t>
            </w:r>
          </w:p>
        </w:tc>
        <w:tc>
          <w:tcPr>
            <w:tcW w:type="dxa" w:w="4176"/>
            <w:shd w:fill="FFFFFF"/>
            <w:tcMar>
              <w:top w:w="60" w:type="dxa"/>
              <w:bottom w:w="60" w:type="dxa"/>
              <w:left w:w="100" w:type="dxa"/>
              <w:right w:w="100" w:type="dxa"/>
            </w:tcMar>
          </w:tcPr>
          <w:p>
            <w:pPr>
              <w:spacing w:after="0"/>
            </w:pPr>
            <w:r>
              <w:rPr>
                <w:sz w:val="17"/>
              </w:rPr>
              <w:t>Excludes all packets involving a given host (removes analyst background noise).</w:t>
            </w:r>
          </w:p>
        </w:tc>
      </w:tr>
      <w:tr>
        <w:tc>
          <w:tcPr>
            <w:tcW w:type="dxa" w:w="3168"/>
            <w:shd w:fill="F7FAFC"/>
            <w:tcMar>
              <w:top w:w="60" w:type="dxa"/>
              <w:bottom w:w="60" w:type="dxa"/>
              <w:left w:w="100" w:type="dxa"/>
              <w:right w:w="100" w:type="dxa"/>
            </w:tcMar>
          </w:tcPr>
          <w:p>
            <w:pPr>
              <w:spacing w:after="0"/>
            </w:pPr>
            <w:r>
              <w:rPr>
                <w:b/>
                <w:color w:val="2B6CB0"/>
                <w:sz w:val="17"/>
              </w:rPr>
              <w:t>ip.ttl &lt; 128</w:t>
            </w:r>
          </w:p>
        </w:tc>
        <w:tc>
          <w:tcPr>
            <w:tcW w:type="dxa" w:w="2592"/>
            <w:shd w:fill="F7FAFC"/>
            <w:tcMar>
              <w:top w:w="60" w:type="dxa"/>
              <w:bottom w:w="60" w:type="dxa"/>
              <w:left w:w="100" w:type="dxa"/>
              <w:right w:w="100" w:type="dxa"/>
            </w:tcMar>
          </w:tcPr>
          <w:p>
            <w:pPr>
              <w:spacing w:after="0"/>
            </w:pPr>
            <w:r>
              <w:rPr>
                <w:sz w:val="17"/>
              </w:rPr>
              <w:t>Network Layer (Layer 3)</w:t>
            </w:r>
          </w:p>
        </w:tc>
        <w:tc>
          <w:tcPr>
            <w:tcW w:type="dxa" w:w="4176"/>
            <w:shd w:fill="F7FAFC"/>
            <w:tcMar>
              <w:top w:w="60" w:type="dxa"/>
              <w:bottom w:w="60" w:type="dxa"/>
              <w:left w:w="100" w:type="dxa"/>
              <w:right w:w="100" w:type="dxa"/>
            </w:tcMar>
          </w:tcPr>
          <w:p>
            <w:pPr>
              <w:spacing w:after="0"/>
            </w:pPr>
            <w:r>
              <w:rPr>
                <w:sz w:val="17"/>
              </w:rPr>
              <w:t>Filters packets based on remaining hop count (useful for traceroute/OS profiling).</w:t>
            </w:r>
          </w:p>
        </w:tc>
      </w:tr>
      <w:tr>
        <w:tc>
          <w:tcPr>
            <w:tcW w:type="dxa" w:w="3168"/>
            <w:shd w:fill="FFFFFF"/>
            <w:tcMar>
              <w:top w:w="60" w:type="dxa"/>
              <w:bottom w:w="60" w:type="dxa"/>
              <w:left w:w="100" w:type="dxa"/>
              <w:right w:w="100" w:type="dxa"/>
            </w:tcMar>
          </w:tcPr>
          <w:p>
            <w:pPr>
              <w:spacing w:after="0"/>
            </w:pPr>
            <w:r>
              <w:rPr>
                <w:b/>
                <w:color w:val="2B6CB0"/>
                <w:sz w:val="17"/>
              </w:rPr>
              <w:t>tcp.flags.fin == 1</w:t>
            </w:r>
          </w:p>
        </w:tc>
        <w:tc>
          <w:tcPr>
            <w:tcW w:type="dxa" w:w="2592"/>
            <w:shd w:fill="FFFFFF"/>
            <w:tcMar>
              <w:top w:w="60" w:type="dxa"/>
              <w:bottom w:w="60" w:type="dxa"/>
              <w:left w:w="100" w:type="dxa"/>
              <w:right w:w="100" w:type="dxa"/>
            </w:tcMar>
          </w:tcPr>
          <w:p>
            <w:pPr>
              <w:spacing w:after="0"/>
            </w:pPr>
            <w:r>
              <w:rPr>
                <w:sz w:val="17"/>
              </w:rPr>
              <w:t>Transport Layer (Layer 4)</w:t>
            </w:r>
          </w:p>
        </w:tc>
        <w:tc>
          <w:tcPr>
            <w:tcW w:type="dxa" w:w="4176"/>
            <w:shd w:fill="FFFFFF"/>
            <w:tcMar>
              <w:top w:w="60" w:type="dxa"/>
              <w:bottom w:w="60" w:type="dxa"/>
              <w:left w:w="100" w:type="dxa"/>
              <w:right w:w="100" w:type="dxa"/>
            </w:tcMar>
          </w:tcPr>
          <w:p>
            <w:pPr>
              <w:spacing w:after="0"/>
            </w:pPr>
            <w:r>
              <w:rPr>
                <w:sz w:val="17"/>
              </w:rPr>
              <w:t>Isolates packets attempting connection teardown (FIN flag set).</w:t>
            </w:r>
          </w:p>
        </w:tc>
      </w:tr>
      <w:tr>
        <w:tc>
          <w:tcPr>
            <w:tcW w:type="dxa" w:w="3168"/>
            <w:shd w:fill="F7FAFC"/>
            <w:tcMar>
              <w:top w:w="60" w:type="dxa"/>
              <w:bottom w:w="60" w:type="dxa"/>
              <w:left w:w="100" w:type="dxa"/>
              <w:right w:w="100" w:type="dxa"/>
            </w:tcMar>
          </w:tcPr>
          <w:p>
            <w:pPr>
              <w:spacing w:after="0"/>
            </w:pPr>
            <w:r>
              <w:rPr>
                <w:b/>
                <w:color w:val="2B6CB0"/>
                <w:sz w:val="17"/>
              </w:rPr>
              <w:t>tcp contains "string"</w:t>
            </w:r>
          </w:p>
        </w:tc>
        <w:tc>
          <w:tcPr>
            <w:tcW w:type="dxa" w:w="2592"/>
            <w:shd w:fill="F7FAFC"/>
            <w:tcMar>
              <w:top w:w="60" w:type="dxa"/>
              <w:bottom w:w="60" w:type="dxa"/>
              <w:left w:w="100" w:type="dxa"/>
              <w:right w:w="100" w:type="dxa"/>
            </w:tcMar>
          </w:tcPr>
          <w:p>
            <w:pPr>
              <w:spacing w:after="0"/>
            </w:pPr>
            <w:r>
              <w:rPr>
                <w:sz w:val="17"/>
              </w:rPr>
              <w:t>Transport Layer (Layer 4)</w:t>
            </w:r>
          </w:p>
        </w:tc>
        <w:tc>
          <w:tcPr>
            <w:tcW w:type="dxa" w:w="4176"/>
            <w:shd w:fill="F7FAFC"/>
            <w:tcMar>
              <w:top w:w="60" w:type="dxa"/>
              <w:bottom w:w="60" w:type="dxa"/>
              <w:left w:w="100" w:type="dxa"/>
              <w:right w:w="100" w:type="dxa"/>
            </w:tcMar>
          </w:tcPr>
          <w:p>
            <w:pPr>
              <w:spacing w:after="0"/>
            </w:pPr>
            <w:r>
              <w:rPr>
                <w:sz w:val="17"/>
              </w:rPr>
              <w:t>Scans TCP stream payloads for exact ASCII/hex string matches (e.g. Host headers).</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PACKET SNIFFING INVESTIGATION TAKEAWAYS: </w:t>
            </w:r>
            <w:r>
              <w:rPr>
                <w:rFonts w:ascii="Arial" w:hAnsi="Arial"/>
                <w:color w:val="2D3748"/>
                <w:sz w:val="19"/>
              </w:rPr>
              <w:t>1. Protocol Encapsulation: Ethernet captures frames (Layer 2) containing IP packets (Layer 3), which carry TCP segments or UDP datagrams (Layer 4), encapsulating application payloads like HTTP (Layer 7).</w:t>
              <w:br/>
              <w:t>2. Filter Precedence: Display filters alter the visual presentation of already-captured frames without discarding data, whereas capture filters prevent unselected traffic from ever entering the buffer.</w:t>
              <w:br/>
              <w:t>3. Stream Dissection: Use 'Follow TCP Stream' for transport reliability validation and 'Follow HTTP Stream' to inspect uncompressed application payloads and session credentials.</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