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1C46AF"/>
          <w:sz w:val="18"/>
        </w:rPr>
        <w:t>COMPTIA SECURITY+ CLOUD &amp; VIRTUALIZATION ARCHITECTURE LAB</w:t>
      </w:r>
    </w:p>
    <w:p>
      <w:pPr>
        <w:spacing w:before="0" w:after="80"/>
      </w:pPr>
      <w:r>
        <w:rPr>
          <w:b/>
          <w:color w:val="0F1E41"/>
          <w:sz w:val="40"/>
        </w:rPr>
        <w:t>Assisted Lab: Using Virtualization &amp; Hyper-V</w:t>
      </w:r>
    </w:p>
    <w:p>
      <w:pPr>
        <w:spacing w:before="0" w:after="240"/>
      </w:pPr>
      <w:r>
        <w:rPr>
          <w:color w:val="64748B"/>
          <w:sz w:val="20"/>
        </w:rPr>
        <w:t>A standardized operating procedure and step-by-step practical guide covering Type-1 Hypervisor role installation, Generation 1 VM provisioning, guest OS installation, and virtual network switch isolation (Private vs. External).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tcMar>
              <w:top w:w="50" w:type="dxa"/>
              <w:bottom w:w="50" w:type="dxa"/>
              <w:left w:w="100" w:type="dxa"/>
              <w:right w:w="100" w:type="dxa"/>
            </w:tcMar>
            <w:shd w:fill="F8FAFC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20" w:after="20"/>
            </w:pPr>
            <w:r>
              <w:rPr>
                <w:b/>
                <w:color w:val="0F1E41"/>
                <w:sz w:val="19"/>
              </w:rPr>
              <w:t>Target Environment</w:t>
            </w:r>
          </w:p>
        </w:tc>
        <w:tc>
          <w:tcPr>
            <w:tcW w:type="dxa" w:w="6192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20" w:after="20"/>
            </w:pPr>
            <w:r>
              <w:rPr>
                <w:sz w:val="19"/>
              </w:rPr>
              <w:t>MS10 (Windows Server 2019 Member Server)</w:t>
            </w:r>
          </w:p>
        </w:tc>
      </w:tr>
      <w:tr>
        <w:tc>
          <w:tcPr>
            <w:tcW w:type="dxa" w:w="3168"/>
            <w:tcMar>
              <w:top w:w="50" w:type="dxa"/>
              <w:bottom w:w="50" w:type="dxa"/>
              <w:left w:w="100" w:type="dxa"/>
              <w:right w:w="100" w:type="dxa"/>
            </w:tcMar>
            <w:shd w:fill="F8FAFC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20" w:after="20"/>
            </w:pPr>
            <w:r>
              <w:rPr>
                <w:b/>
                <w:color w:val="0F1E41"/>
                <w:sz w:val="19"/>
              </w:rPr>
              <w:t>Credentials</w:t>
            </w:r>
          </w:p>
        </w:tc>
        <w:tc>
          <w:tcPr>
            <w:tcW w:type="dxa" w:w="6192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20" w:after="20"/>
            </w:pPr>
            <w:r>
              <w:rPr>
                <w:sz w:val="19"/>
              </w:rPr>
              <w:t>Username: Administrator  |  Password: Pa$$w0rd</w:t>
            </w:r>
          </w:p>
        </w:tc>
      </w:tr>
      <w:tr>
        <w:tc>
          <w:tcPr>
            <w:tcW w:type="dxa" w:w="3168"/>
            <w:tcMar>
              <w:top w:w="50" w:type="dxa"/>
              <w:bottom w:w="50" w:type="dxa"/>
              <w:left w:w="100" w:type="dxa"/>
              <w:right w:w="100" w:type="dxa"/>
            </w:tcMar>
            <w:shd w:fill="F8FAFC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20" w:after="20"/>
            </w:pPr>
            <w:r>
              <w:rPr>
                <w:b/>
                <w:color w:val="0F1E41"/>
                <w:sz w:val="19"/>
              </w:rPr>
              <w:t>CompTIA Security+ Domains</w:t>
            </w:r>
          </w:p>
        </w:tc>
        <w:tc>
          <w:tcPr>
            <w:tcW w:type="dxa" w:w="6192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20" w:after="20"/>
            </w:pPr>
            <w:r>
              <w:rPr>
                <w:sz w:val="19"/>
              </w:rPr>
              <w:t>3.1 Security of Virtual Networking &amp; Cloud Models | 3.2 Securing Enterprise Infrastructure (VM Creation &amp; Configuration)</w:t>
            </w:r>
          </w:p>
        </w:tc>
      </w:tr>
      <w:tr>
        <w:tc>
          <w:tcPr>
            <w:tcW w:type="dxa" w:w="3168"/>
            <w:tcMar>
              <w:top w:w="50" w:type="dxa"/>
              <w:bottom w:w="50" w:type="dxa"/>
              <w:left w:w="100" w:type="dxa"/>
              <w:right w:w="100" w:type="dxa"/>
            </w:tcMar>
            <w:shd w:fill="F8FAFC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20" w:after="20"/>
            </w:pPr>
            <w:r>
              <w:rPr>
                <w:b/>
                <w:color w:val="0F1E41"/>
                <w:sz w:val="19"/>
              </w:rPr>
              <w:t>Core Virtualization Components</w:t>
            </w:r>
          </w:p>
        </w:tc>
        <w:tc>
          <w:tcPr>
            <w:tcW w:type="dxa" w:w="6192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20" w:after="20"/>
            </w:pPr>
            <w:r>
              <w:rPr>
                <w:sz w:val="19"/>
              </w:rPr>
              <w:t>Microsoft Hyper-V (Type-1), Gen 1 vs. Gen 2 Virtual Hardware, Virtual Hard Disks (VHDX), Virtual Switch Types (Private vs. External)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b/>
          <w:color w:val="0F1E41"/>
          <w:sz w:val="26"/>
        </w:rPr>
        <w:t>1. Lab Objectives &amp; Virtualization Security Architecture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C46AF"/>
          </w:tcPr>
          <w:p>
            <w:pPr>
              <w:spacing w:before="0" w:after="0"/>
            </w:pPr>
            <w:r>
              <w:rPr>
                <w:sz w:val="4"/>
              </w:rPr>
            </w:r>
          </w:p>
        </w:tc>
      </w:tr>
    </w:tbl>
    <w:p>
      <w:pPr>
        <w:spacing w:before="0" w:after="80"/>
      </w:pPr>
    </w:p>
    <w:p>
      <w:r>
        <w:t>Scenario: In enterprise infrastructure environments, virtualization is the bedrock of multi-tenant cloud architectures, server consolidation, sandboxing, and disaster recovery. Hyper-V functions as a Type-1 (bare-metal) native hypervisor, instantiating hardware virtual machines directly beneath the parent partition. In this lab, you install the Hyper-V hypervisor role, provision a Generation 1 virtual machine with isolated hardware parameters, install Windows Server 2019 guest OS, and engineer isolated virtual switches to govern traffic isolation and boundary protection.</w:t>
      </w:r>
    </w:p>
    <w:p>
      <w:pPr>
        <w:spacing w:before="80" w:after="40"/>
      </w:pPr>
      <w:r>
        <w:rPr>
          <w:b/>
        </w:rPr>
        <w:t>CompTIA Security+ Exam Alignment:</w:t>
      </w:r>
    </w:p>
    <w:p>
      <w:pPr>
        <w:pStyle w:val="ListBullet"/>
        <w:spacing w:after="40"/>
      </w:pPr>
      <w:r>
        <w:rPr>
          <w:b/>
          <w:color w:val="0F1E41"/>
        </w:rPr>
        <w:t xml:space="preserve">Domain 3.1: Security Implications of Virtualization &amp; Cloud Models — </w:t>
      </w:r>
      <w:r>
        <w:t>Analyze hypervisor security boundaries, VM escape risks, resource over-provisioning (DoS prevention), and generation hardware security (UEFI Secure Boot vs. BIOS).</w:t>
      </w:r>
    </w:p>
    <w:p>
      <w:pPr>
        <w:pStyle w:val="ListBullet"/>
        <w:spacing w:after="40"/>
      </w:pPr>
      <w:r>
        <w:rPr>
          <w:b/>
          <w:color w:val="0F1E41"/>
        </w:rPr>
        <w:t xml:space="preserve">Domain 3.2: Enterprise Infrastructure Security — </w:t>
      </w:r>
      <w:r>
        <w:t>Implement virtual network segregation using Private, Internal, and External virtual switches to establish strict isolation boundaries for containment and quarantine.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sz="24" w:space="0" w:color="2563EB"/>
              <w:bottom w:val="none"/>
              <w:right w:val="none"/>
            </w:tcBorders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b/>
                <w:color w:val="1C46AF"/>
                <w:sz w:val="20"/>
              </w:rPr>
              <w:t>HYPERVISOR TYPES: TYPE-1 (BARE METAL) VS. TYPE-2 (HOSTED)</w:t>
            </w:r>
          </w:p>
          <w:p>
            <w:pPr>
              <w:spacing w:before="20" w:after="40" w:line="276" w:lineRule="auto"/>
            </w:pPr>
            <w:r>
              <w:rPr>
                <w:color w:val="212B36"/>
                <w:sz w:val="19"/>
              </w:rPr>
              <w:t>• Type-1 (Native / Bare-Metal): Runs directly on the physical host hardware (e.g., Microsoft Hyper-V, VMware ESXi, KVM). Delivers maximum performance, direct hardware ring access, and superior security boundary enforcement.</w:t>
              <w:br/>
              <w:t>• Type-2 (Hosted): Runs as an application layer on top of a conventional host operating system (e.g., VMware Workstation, Oracle VirtualBox). Relies entirely on the underlying host OS kernel, introducing wider attack surfaces.</w:t>
              <w:br/>
              <w:t>Note: When Hyper-V is enabled on Windows Server, the Windows OS itself is converted into the 'Parent Partition' running directly on top of the hypervisor kernel.</w:t>
            </w:r>
          </w:p>
        </w:tc>
      </w:tr>
    </w:tbl>
    <w:p>
      <w:pPr>
        <w:spacing w:before="0" w:after="80"/>
      </w:pPr>
    </w:p>
    <w:p>
      <w:pPr>
        <w:keepNext/>
        <w:spacing w:before="320" w:after="80"/>
      </w:pPr>
      <w:r>
        <w:rPr>
          <w:b/>
          <w:color w:val="0F1E41"/>
          <w:sz w:val="26"/>
        </w:rPr>
        <w:t>2. Exercise 1: Install Hyper-V Server Role via PowerShell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C46AF"/>
          </w:tcPr>
          <w:p>
            <w:pPr>
              <w:spacing w:before="0" w:after="0"/>
            </w:pPr>
            <w:r>
              <w:rPr>
                <w:sz w:val="4"/>
              </w:rPr>
            </w:r>
          </w:p>
        </w:tc>
      </w:tr>
    </w:tbl>
    <w:p>
      <w:pPr>
        <w:spacing w:before="0" w:after="80"/>
      </w:pPr>
    </w:p>
    <w:p>
      <w:r>
        <w:t>In this exercise, you deploy the Hyper-V hypervisor engine and associated GUI management tools on host MS10 using elevated PowerShell, followed by a system reboot to initialize the hypervisor loader.</w:t>
      </w:r>
    </w:p>
    <w:p>
      <w:pPr>
        <w:keepNext/>
        <w:spacing w:before="200" w:after="40"/>
      </w:pPr>
      <w:r>
        <w:rPr>
          <w:b/>
          <w:color w:val="1C46AF"/>
          <w:sz w:val="22"/>
        </w:rPr>
        <w:t xml:space="preserve">STEP 1.1: </w:t>
      </w:r>
      <w:r>
        <w:rPr>
          <w:b/>
          <w:color w:val="0F1E41"/>
          <w:sz w:val="22"/>
        </w:rPr>
        <w:t>Authenticate to Host MS10</w:t>
      </w:r>
    </w:p>
    <w:p>
      <w:pPr>
        <w:keepNext/>
        <w:spacing w:before="20" w:after="80"/>
      </w:pPr>
      <w:r>
        <w:rPr>
          <w:color w:val="212B36"/>
          <w:sz w:val="20"/>
        </w:rPr>
        <w:t>Access the MS10 console session, send Ctrl+Alt+Delete, and log in using administrative credentials:</w:t>
      </w:r>
    </w:p>
    <w:p>
      <w:pPr>
        <w:spacing w:before="40" w:after="80"/>
      </w:pPr>
    </w:p>
    <w:p>
      <w:pPr>
        <w:pStyle w:val="ListBullet"/>
        <w:spacing w:after="40"/>
      </w:pPr>
      <w:r>
        <w:rPr>
          <w:b/>
        </w:rPr>
        <w:t xml:space="preserve">a. </w:t>
      </w:r>
      <w:r>
        <w:t>Input Shortcut: Send Ctrl+Alt+Delete to the session.</w:t>
      </w:r>
    </w:p>
    <w:p>
      <w:pPr>
        <w:pStyle w:val="ListBullet"/>
        <w:spacing w:after="40"/>
      </w:pPr>
      <w:r>
        <w:rPr>
          <w:b/>
        </w:rPr>
        <w:t xml:space="preserve">b. </w:t>
      </w:r>
      <w:r>
        <w:t>User Credentials: Sign in as 'Administrator' using password 'Pa$$w0rd'.</w:t>
      </w:r>
    </w:p>
    <w:p>
      <w:pPr>
        <w:pStyle w:val="ListBullet"/>
        <w:spacing w:after="40"/>
      </w:pPr>
      <w:r>
        <w:rPr>
          <w:b/>
        </w:rPr>
        <w:t xml:space="preserve">c. </w:t>
      </w:r>
      <w:r>
        <w:t>Account Selection: If Administrator is not displayed by default, click 'Other User' in the lower-left corner.</w:t>
      </w:r>
    </w:p>
    <w:p>
      <w:pPr>
        <w:keepNext/>
        <w:spacing w:before="200" w:after="40"/>
      </w:pPr>
      <w:r>
        <w:rPr>
          <w:b/>
          <w:color w:val="1C46AF"/>
          <w:sz w:val="22"/>
        </w:rPr>
        <w:t xml:space="preserve">STEP 1.2: </w:t>
      </w:r>
      <w:r>
        <w:rPr>
          <w:b/>
          <w:color w:val="0F1E41"/>
          <w:sz w:val="22"/>
        </w:rPr>
        <w:t>Open Elevated PowerShell Console</w:t>
      </w:r>
    </w:p>
    <w:p>
      <w:pPr>
        <w:keepNext/>
        <w:spacing w:before="20" w:after="80"/>
      </w:pPr>
      <w:r>
        <w:rPr>
          <w:color w:val="212B36"/>
          <w:sz w:val="20"/>
        </w:rPr>
        <w:t>Launch an administrative PowerShell terminal: Right-click the Windows Start button, select 'Windows PowerShell (Admin)', and click 'Yes' on the User Account Control (UAC) elevation prompt.</w:t>
      </w:r>
    </w:p>
    <w:p>
      <w:pPr>
        <w:keepNext/>
        <w:spacing w:before="200" w:after="40"/>
      </w:pPr>
      <w:r>
        <w:rPr>
          <w:b/>
          <w:color w:val="1C46AF"/>
          <w:sz w:val="22"/>
        </w:rPr>
        <w:t xml:space="preserve">STEP 1.3: </w:t>
      </w:r>
      <w:r>
        <w:rPr>
          <w:b/>
          <w:color w:val="0F1E41"/>
          <w:sz w:val="22"/>
        </w:rPr>
        <w:t>Execute Hyper-V Role Deployment Command</w:t>
      </w:r>
    </w:p>
    <w:p>
      <w:pPr>
        <w:keepNext/>
        <w:spacing w:before="20" w:after="80"/>
      </w:pPr>
      <w:r>
        <w:rPr>
          <w:color w:val="212B36"/>
          <w:sz w:val="20"/>
        </w:rPr>
        <w:t>Deploy the core hypervisor binary and management utilities using the Install-WindowsFeature cmdlet: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020617"/>
              <w:left w:val="single" w:sz="20" w:space="0" w:color="2563EB"/>
              <w:bottom w:val="single" w:sz="4" w:space="0" w:color="020617"/>
              <w:right w:val="single" w:sz="4" w:space="0" w:color="020617"/>
            </w:tcBorders>
            <w:shd w:fill="0F172A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F1F5F9"/>
                <w:sz w:val="18"/>
              </w:rPr>
              <w:t>PS C:\Users\Administrator&gt; Install-WindowsFeature -Name Hyper-V -IncludeManagementTools</w:t>
              <w:br/>
              <w:br/>
              <w:t>Success Restart Needed Exit Code      Feature Result</w:t>
              <w:br/>
              <w:t>------- -------------- ---------      --------------</w:t>
              <w:br/>
              <w:t>True    Yes            SuccessRest... {Hyper-V, Hyper-V Management Tools, Hyp...}</w:t>
            </w:r>
          </w:p>
        </w:tc>
      </w:tr>
    </w:tbl>
    <w:p>
      <w:pPr>
        <w:spacing w:before="0" w:after="80"/>
      </w:pPr>
    </w:p>
    <w:p>
      <w:pPr>
        <w:keepNext/>
        <w:spacing w:before="200" w:after="40"/>
      </w:pPr>
      <w:r>
        <w:rPr>
          <w:b/>
          <w:color w:val="1C46AF"/>
          <w:sz w:val="22"/>
        </w:rPr>
        <w:t xml:space="preserve">STEP 1.4: </w:t>
      </w:r>
      <w:r>
        <w:rPr>
          <w:b/>
          <w:color w:val="0F1E41"/>
          <w:sz w:val="22"/>
        </w:rPr>
        <w:t>Reboot the Host Server to Initialize Hypervisor</w:t>
      </w:r>
    </w:p>
    <w:p>
      <w:pPr>
        <w:keepNext/>
        <w:spacing w:before="20" w:after="80"/>
      </w:pPr>
      <w:r>
        <w:rPr>
          <w:color w:val="212B36"/>
          <w:sz w:val="20"/>
        </w:rPr>
        <w:t>Execute a controlled host restart to allow Windows boot loader to load the Hyper-V kernel (hvloader.efi):</w:t>
      </w:r>
    </w:p>
    <w:p>
      <w:pPr>
        <w:pStyle w:val="ListBullet"/>
        <w:spacing w:after="40"/>
      </w:pPr>
      <w:r>
        <w:rPr>
          <w:b/>
        </w:rPr>
        <w:t xml:space="preserve">a. </w:t>
      </w:r>
      <w:r>
        <w:t>Reboot Procedure: Click Start &gt; Power &gt; Restart.</w:t>
      </w:r>
    </w:p>
    <w:p>
      <w:pPr>
        <w:pStyle w:val="ListBullet"/>
        <w:spacing w:after="40"/>
      </w:pPr>
      <w:r>
        <w:rPr>
          <w:b/>
        </w:rPr>
        <w:t xml:space="preserve">b. </w:t>
      </w:r>
      <w:r>
        <w:t>Reason Tracking: Select 'Other (Unplanned)' from the prompt options, then click Continue.</w:t>
      </w:r>
    </w:p>
    <w:p>
      <w:pPr>
        <w:pStyle w:val="ListBullet"/>
        <w:spacing w:after="40"/>
      </w:pPr>
      <w:r>
        <w:rPr>
          <w:b/>
        </w:rPr>
        <w:t xml:space="preserve">c. </w:t>
      </w:r>
      <w:r>
        <w:t>SysAdmin Insight: A full operating system restart is mandatory because the hypervisor must initialize beneath the Windows kernel at ring -1 (hypervisor privilege level).</w:t>
      </w:r>
    </w:p>
    <w:p>
      <w:pPr>
        <w:keepNext/>
        <w:spacing w:before="320" w:after="80"/>
      </w:pPr>
      <w:r>
        <w:rPr>
          <w:b/>
          <w:color w:val="0F1E41"/>
          <w:sz w:val="26"/>
        </w:rPr>
        <w:t>3. Exercise 2: Create and Provision a Generation 1 Virtual Machine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C46AF"/>
          </w:tcPr>
          <w:p>
            <w:pPr>
              <w:spacing w:before="0" w:after="0"/>
            </w:pPr>
            <w:r>
              <w:rPr>
                <w:sz w:val="4"/>
              </w:rPr>
            </w:r>
          </w:p>
        </w:tc>
      </w:tr>
    </w:tbl>
    <w:p>
      <w:pPr>
        <w:spacing w:before="0" w:after="80"/>
      </w:pPr>
    </w:p>
    <w:p>
      <w:r>
        <w:t>In this exercise, you launch Hyper-V Manager, configure VM hardware resource allocations (RAM, disk, compute), and contrast Generation 1 (BIOS-based) and Generation 2 (UEFI-based) architecture models.</w:t>
      </w:r>
    </w:p>
    <w:p>
      <w:pPr>
        <w:keepNext/>
        <w:spacing w:before="200" w:after="40"/>
      </w:pPr>
      <w:r>
        <w:rPr>
          <w:b/>
          <w:color w:val="1C46AF"/>
          <w:sz w:val="22"/>
        </w:rPr>
        <w:t xml:space="preserve">STEP 2.1: </w:t>
      </w:r>
      <w:r>
        <w:rPr>
          <w:b/>
          <w:color w:val="0F1E41"/>
          <w:sz w:val="22"/>
        </w:rPr>
        <w:t>Sign In and Launch Hyper-V Manager</w:t>
      </w:r>
    </w:p>
    <w:p>
      <w:pPr>
        <w:keepNext/>
        <w:spacing w:before="20" w:after="80"/>
      </w:pPr>
      <w:r>
        <w:rPr>
          <w:color w:val="212B36"/>
          <w:sz w:val="20"/>
        </w:rPr>
        <w:t>After MS10 reboots, log in as Administrator (Pa$$w0rd). Open Server Manager, click 'Tools' in the upper-right corner, select 'Hyper-V Manager', and select node 'MS10' in the left console tree.</w:t>
      </w:r>
    </w:p>
    <w:p>
      <w:pPr>
        <w:keepNext/>
        <w:spacing w:before="200" w:after="40"/>
      </w:pPr>
      <w:r>
        <w:rPr>
          <w:b/>
          <w:color w:val="1C46AF"/>
          <w:sz w:val="22"/>
        </w:rPr>
        <w:t xml:space="preserve">STEP 2.2: </w:t>
      </w:r>
      <w:r>
        <w:rPr>
          <w:b/>
          <w:color w:val="0F1E41"/>
          <w:sz w:val="22"/>
        </w:rPr>
        <w:t>Initiate New Virtual Machine Wizard</w:t>
      </w:r>
    </w:p>
    <w:p>
      <w:pPr>
        <w:keepNext/>
        <w:spacing w:before="20" w:after="80"/>
      </w:pPr>
      <w:r>
        <w:rPr>
          <w:color w:val="212B36"/>
          <w:sz w:val="20"/>
        </w:rPr>
        <w:t>In the right Actions pane under MS10, click New &gt; Virtual Machine to open the provisioning wizard: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DFE3E8"/>
              <w:left w:val="single" w:sz="18" w:space="0" w:color="10B981"/>
              <w:bottom w:val="single" w:sz="4" w:space="0" w:color="DFE3E8"/>
              <w:right w:val="none"/>
            </w:tcBorders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60"/>
            </w:pPr>
            <w:r>
              <w:rPr>
                <w:b/>
                <w:color w:val="0F1E41"/>
                <w:sz w:val="19"/>
              </w:rPr>
              <w:t xml:space="preserve">LAB KNOWLEDGE CHECK / VERIFICATION: </w:t>
            </w:r>
            <w:r>
              <w:rPr>
                <w:i/>
                <w:color w:val="212B36"/>
                <w:sz w:val="19"/>
              </w:rPr>
              <w:t>What option appears directly below 'Virtual Machine' in the New menu?</w:t>
            </w:r>
          </w:p>
          <w:p>
            <w:pPr>
              <w:spacing w:before="40" w:after="40"/>
            </w:pPr>
            <w:r>
              <w:rPr>
                <w:b/>
                <w:color w:val="125C37"/>
                <w:sz w:val="19"/>
              </w:rPr>
              <w:t xml:space="preserve">VERIFIED TECHNICAL ANSWER: </w:t>
            </w:r>
            <w:r>
              <w:rPr>
                <w:color w:val="212B36"/>
                <w:sz w:val="19"/>
              </w:rPr>
              <w:t>Hard Disk (followed by 'Floppy Disk...'). Hyper-V allows standalone virtual hard disks (VHD/VHDX) to be created independently of a virtual machine.</w:t>
            </w:r>
          </w:p>
        </w:tc>
      </w:tr>
    </w:tbl>
    <w:p>
      <w:pPr>
        <w:spacing w:before="0" w:after="80"/>
      </w:pPr>
    </w:p>
    <w:p>
      <w:pPr>
        <w:keepNext/>
        <w:spacing w:before="200" w:after="40"/>
      </w:pPr>
      <w:r>
        <w:rPr>
          <w:b/>
          <w:color w:val="1C46AF"/>
          <w:sz w:val="22"/>
        </w:rPr>
        <w:t xml:space="preserve">STEP 2.3: </w:t>
      </w:r>
      <w:r>
        <w:rPr>
          <w:b/>
          <w:color w:val="0F1E41"/>
          <w:sz w:val="22"/>
        </w:rPr>
        <w:t>Specify Virtual Machine Name &amp; Generation Architecture</w:t>
      </w:r>
    </w:p>
    <w:p>
      <w:pPr>
        <w:keepNext/>
        <w:spacing w:before="20" w:after="80"/>
      </w:pPr>
      <w:r>
        <w:rPr>
          <w:color w:val="212B36"/>
          <w:sz w:val="20"/>
        </w:rPr>
        <w:t>Configure virtual machine identity and select hardware generation architecture:</w:t>
      </w:r>
    </w:p>
    <w:p>
      <w:pPr>
        <w:pStyle w:val="ListBullet"/>
        <w:spacing w:after="40"/>
      </w:pPr>
      <w:r>
        <w:rPr>
          <w:b/>
        </w:rPr>
        <w:t xml:space="preserve">a. </w:t>
      </w:r>
      <w:r>
        <w:t>Before You Begin: Click Next.</w:t>
      </w:r>
    </w:p>
    <w:p>
      <w:pPr>
        <w:pStyle w:val="ListBullet"/>
        <w:spacing w:after="40"/>
      </w:pPr>
      <w:r>
        <w:rPr>
          <w:b/>
        </w:rPr>
        <w:t xml:space="preserve">b. </w:t>
      </w:r>
      <w:r>
        <w:t>Specify Name and Location: Enter 'My Lab VM' in the Name field. Click Next.</w:t>
      </w:r>
    </w:p>
    <w:p>
      <w:pPr>
        <w:pStyle w:val="ListBullet"/>
        <w:spacing w:after="40"/>
      </w:pPr>
      <w:r>
        <w:rPr>
          <w:b/>
        </w:rPr>
        <w:t xml:space="preserve">c. </w:t>
      </w:r>
      <w:r>
        <w:t>Specify Generation: Select 'Generation 1'. Click Next.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DFE3E8"/>
              <w:left w:val="single" w:sz="18" w:space="0" w:color="10B981"/>
              <w:bottom w:val="single" w:sz="4" w:space="0" w:color="DFE3E8"/>
              <w:right w:val="none"/>
            </w:tcBorders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60"/>
            </w:pPr>
            <w:r>
              <w:rPr>
                <w:b/>
                <w:color w:val="0F1E41"/>
                <w:sz w:val="19"/>
              </w:rPr>
              <w:t xml:space="preserve">LAB KNOWLEDGE CHECK / VERIFICATION: </w:t>
            </w:r>
            <w:r>
              <w:rPr>
                <w:i/>
                <w:color w:val="212B36"/>
                <w:sz w:val="19"/>
              </w:rPr>
              <w:t>Does Generation 2 support 32-bit operating systems?</w:t>
            </w:r>
          </w:p>
          <w:p>
            <w:pPr>
              <w:spacing w:before="40" w:after="40"/>
            </w:pPr>
            <w:r>
              <w:rPr>
                <w:b/>
                <w:color w:val="125C37"/>
                <w:sz w:val="19"/>
              </w:rPr>
              <w:t xml:space="preserve">VERIFIED TECHNICAL ANSWER: </w:t>
            </w:r>
            <w:r>
              <w:rPr>
                <w:color w:val="212B36"/>
                <w:sz w:val="19"/>
              </w:rPr>
              <w:t>No. Generation 2 supports 64-bit UEFI-based firmware only. It eliminates legacy emulated hardware (such as IDE controllers and legacy network adapters) and introduces Secure Boot and TPM support. Legacy 32-bit guest operating systems require Generation 1 (BIOS/MBR).</w:t>
            </w:r>
          </w:p>
        </w:tc>
      </w:tr>
    </w:tbl>
    <w:p>
      <w:pPr>
        <w:spacing w:before="0" w:after="80"/>
      </w:pPr>
    </w:p>
    <w:p>
      <w:pPr>
        <w:keepNext/>
        <w:spacing w:before="200" w:after="40"/>
      </w:pPr>
      <w:r>
        <w:rPr>
          <w:b/>
          <w:color w:val="1C46AF"/>
          <w:sz w:val="22"/>
        </w:rPr>
        <w:t xml:space="preserve">STEP 2.4: </w:t>
      </w:r>
      <w:r>
        <w:rPr>
          <w:b/>
          <w:color w:val="0F1E41"/>
          <w:sz w:val="22"/>
        </w:rPr>
        <w:t>Allocate Hardware Memory, Network, and Virtual Hard Disk</w:t>
      </w:r>
    </w:p>
    <w:p>
      <w:pPr>
        <w:keepNext/>
        <w:spacing w:before="20" w:after="80"/>
      </w:pPr>
      <w:r>
        <w:rPr>
          <w:color w:val="212B36"/>
          <w:sz w:val="20"/>
        </w:rPr>
        <w:t>Configure resource parameters ensuring no host over-provisioning occurs:</w:t>
      </w:r>
    </w:p>
    <w:p>
      <w:pPr>
        <w:pStyle w:val="ListBullet"/>
        <w:spacing w:after="40"/>
      </w:pPr>
      <w:r>
        <w:rPr>
          <w:b/>
        </w:rPr>
        <w:t xml:space="preserve">a. </w:t>
      </w:r>
      <w:r>
        <w:t>Assign Memory: Specify '1024 MB' in the Startup Memory field. (Uncheck Dynamic Memory if prompted). Click Next.</w:t>
      </w:r>
    </w:p>
    <w:p>
      <w:pPr>
        <w:pStyle w:val="ListBullet"/>
        <w:spacing w:after="40"/>
      </w:pPr>
      <w:r>
        <w:rPr>
          <w:b/>
        </w:rPr>
        <w:t xml:space="preserve">b. </w:t>
      </w:r>
      <w:r>
        <w:t>Configure Networking: Leave the connection as 'Not Connected' (default). Click Next.</w:t>
      </w:r>
    </w:p>
    <w:p>
      <w:pPr>
        <w:pStyle w:val="ListBullet"/>
        <w:spacing w:after="40"/>
      </w:pPr>
      <w:r>
        <w:rPr>
          <w:b/>
        </w:rPr>
        <w:t xml:space="preserve">c. </w:t>
      </w:r>
      <w:r>
        <w:t>Connect Virtual Hard Disk: Select 'Create a virtual hard disk', confirm VHDX format, and set Size to '90 GB'. Click Next.</w:t>
      </w:r>
    </w:p>
    <w:p>
      <w:pPr>
        <w:pStyle w:val="ListBullet"/>
        <w:spacing w:after="40"/>
      </w:pPr>
      <w:r>
        <w:rPr>
          <w:b/>
        </w:rPr>
        <w:t xml:space="preserve">d. </w:t>
      </w:r>
      <w:r>
        <w:t>Installation Options: Select 'Install an operating system later'. Click Next.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DFE3E8"/>
              <w:left w:val="single" w:sz="18" w:space="0" w:color="10B981"/>
              <w:bottom w:val="single" w:sz="4" w:space="0" w:color="DFE3E8"/>
              <w:right w:val="none"/>
            </w:tcBorders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60"/>
            </w:pPr>
            <w:r>
              <w:rPr>
                <w:b/>
                <w:color w:val="0F1E41"/>
                <w:sz w:val="19"/>
              </w:rPr>
              <w:t xml:space="preserve">LAB KNOWLEDGE CHECK / VERIFICATION: </w:t>
            </w:r>
            <w:r>
              <w:rPr>
                <w:i/>
                <w:color w:val="212B36"/>
                <w:sz w:val="19"/>
              </w:rPr>
              <w:t>What file extension is required when installing an operating system from an optical disc image in Hyper-V?</w:t>
            </w:r>
          </w:p>
          <w:p>
            <w:pPr>
              <w:spacing w:before="40" w:after="40"/>
            </w:pPr>
            <w:r>
              <w:rPr>
                <w:b/>
                <w:color w:val="125C37"/>
                <w:sz w:val="19"/>
              </w:rPr>
              <w:t xml:space="preserve">VERIFIED TECHNICAL ANSWER: </w:t>
            </w:r>
            <w:r>
              <w:rPr>
                <w:color w:val="212B36"/>
                <w:sz w:val="19"/>
              </w:rPr>
              <w:t>.iso (International Organization for Standardization optical disc image format).</w:t>
            </w:r>
          </w:p>
        </w:tc>
      </w:tr>
    </w:tbl>
    <w:p>
      <w:pPr>
        <w:spacing w:before="0" w:after="80"/>
      </w:pPr>
    </w:p>
    <w:p>
      <w:pPr>
        <w:keepNext/>
        <w:spacing w:before="200" w:after="40"/>
      </w:pPr>
      <w:r>
        <w:rPr>
          <w:b/>
          <w:color w:val="1C46AF"/>
          <w:sz w:val="22"/>
        </w:rPr>
        <w:t xml:space="preserve">STEP 2.5: </w:t>
      </w:r>
      <w:r>
        <w:rPr>
          <w:b/>
          <w:color w:val="0F1E41"/>
          <w:sz w:val="22"/>
        </w:rPr>
        <w:t>Complete Provisioning and Verify Settings</w:t>
      </w:r>
    </w:p>
    <w:p>
      <w:pPr>
        <w:keepNext/>
        <w:spacing w:before="20" w:after="80"/>
      </w:pPr>
      <w:r>
        <w:rPr>
          <w:color w:val="212B36"/>
          <w:sz w:val="20"/>
        </w:rPr>
        <w:t>On the Summary page, verify hardware parameters (Generation 1, 1024 MB RAM, 90 GB VHDX) and click 'Finish' to commit the VM creation.</w:t>
      </w:r>
    </w:p>
    <w:p>
      <w:pPr>
        <w:keepNext/>
        <w:spacing w:before="320" w:after="80"/>
      </w:pPr>
      <w:r>
        <w:rPr>
          <w:b/>
          <w:color w:val="0F1E41"/>
          <w:sz w:val="26"/>
        </w:rPr>
        <w:t>4. Exercise 3: Install Guest Operating System (Windows Server 2019)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C46AF"/>
          </w:tcPr>
          <w:p>
            <w:pPr>
              <w:spacing w:before="0" w:after="0"/>
            </w:pPr>
            <w:r>
              <w:rPr>
                <w:sz w:val="4"/>
              </w:rPr>
            </w:r>
          </w:p>
        </w:tc>
      </w:tr>
    </w:tbl>
    <w:p>
      <w:pPr>
        <w:spacing w:before="0" w:after="80"/>
      </w:pPr>
    </w:p>
    <w:p>
      <w:r>
        <w:t>In this exercise, you map the physical/virtual DVD installation media to the VM's IDE controller, power on the virtual machine, launch the console display, and perform a clean guest OS deployment.</w:t>
      </w:r>
    </w:p>
    <w:p>
      <w:pPr>
        <w:keepNext/>
        <w:spacing w:before="200" w:after="40"/>
      </w:pPr>
      <w:r>
        <w:rPr>
          <w:b/>
          <w:color w:val="1C46AF"/>
          <w:sz w:val="22"/>
        </w:rPr>
        <w:t xml:space="preserve">STEP 3.1: </w:t>
      </w:r>
      <w:r>
        <w:rPr>
          <w:b/>
          <w:color w:val="0F1E41"/>
          <w:sz w:val="22"/>
        </w:rPr>
        <w:t>Mount Guest Installation Media to IDE Controller</w:t>
      </w:r>
    </w:p>
    <w:p>
      <w:pPr>
        <w:keepNext/>
        <w:spacing w:before="20" w:after="80"/>
      </w:pPr>
      <w:r>
        <w:rPr>
          <w:color w:val="212B36"/>
          <w:sz w:val="20"/>
        </w:rPr>
        <w:t>Configure virtual optical drive mapping in VM Settings:</w:t>
      </w:r>
    </w:p>
    <w:p>
      <w:pPr>
        <w:pStyle w:val="ListBullet"/>
        <w:spacing w:after="40"/>
      </w:pPr>
      <w:r>
        <w:rPr>
          <w:b/>
        </w:rPr>
        <w:t xml:space="preserve">a. </w:t>
      </w:r>
      <w:r>
        <w:t>In Hyper-V Manager, right-click 'My Lab VM' and choose 'Settings...'.</w:t>
      </w:r>
    </w:p>
    <w:p>
      <w:pPr>
        <w:pStyle w:val="ListBullet"/>
        <w:spacing w:after="40"/>
      </w:pPr>
      <w:r>
        <w:rPr>
          <w:b/>
        </w:rPr>
        <w:t xml:space="preserve">b. </w:t>
      </w:r>
      <w:r>
        <w:t>In the left hardware tree, locate 'IDE Controller 1' and select 'DVD Drive'.</w:t>
      </w:r>
    </w:p>
    <w:p>
      <w:pPr>
        <w:pStyle w:val="ListBullet"/>
        <w:spacing w:after="40"/>
      </w:pPr>
      <w:r>
        <w:rPr>
          <w:b/>
        </w:rPr>
        <w:t xml:space="preserve">c. </w:t>
      </w:r>
      <w:r>
        <w:t>Under Media, select 'Physical CD/DVD drive', confirm Drive 'D:' is selected, and click OK.</w:t>
      </w:r>
    </w:p>
    <w:p>
      <w:pPr>
        <w:pStyle w:val="ListBullet"/>
        <w:spacing w:after="40"/>
      </w:pPr>
      <w:r>
        <w:rPr>
          <w:b/>
        </w:rPr>
        <w:t xml:space="preserve">d. </w:t>
      </w:r>
      <w:r>
        <w:t>In the lab environment sidebar, click the 'WINSERVER-2019-1809' button to mount the Server 2019 installation ISO into drive D:.</w:t>
      </w:r>
    </w:p>
    <w:p>
      <w:pPr>
        <w:keepNext/>
        <w:spacing w:before="200" w:after="40"/>
      </w:pPr>
      <w:r>
        <w:rPr>
          <w:b/>
          <w:color w:val="1C46AF"/>
          <w:sz w:val="22"/>
        </w:rPr>
        <w:t xml:space="preserve">STEP 3.2: </w:t>
      </w:r>
      <w:r>
        <w:rPr>
          <w:b/>
          <w:color w:val="0F1E41"/>
          <w:sz w:val="22"/>
        </w:rPr>
        <w:t>Launch VM Console and Power On</w:t>
      </w:r>
    </w:p>
    <w:p>
      <w:pPr>
        <w:keepNext/>
        <w:spacing w:before="20" w:after="80"/>
      </w:pPr>
      <w:r>
        <w:rPr>
          <w:color w:val="212B36"/>
          <w:sz w:val="20"/>
        </w:rPr>
        <w:t>Right-click 'My Lab VM' and select 'Connect...'. In the Virtual Machine Connection window, click the green 'Start' button to boot from the installation media. Maximize the window for full visibility.</w:t>
      </w:r>
    </w:p>
    <w:p>
      <w:pPr>
        <w:keepNext/>
        <w:spacing w:before="200" w:after="40"/>
      </w:pPr>
      <w:r>
        <w:rPr>
          <w:b/>
          <w:color w:val="1C46AF"/>
          <w:sz w:val="22"/>
        </w:rPr>
        <w:t xml:space="preserve">STEP 3.3: </w:t>
      </w:r>
      <w:r>
        <w:rPr>
          <w:b/>
          <w:color w:val="0F1E41"/>
          <w:sz w:val="22"/>
        </w:rPr>
        <w:t>Execute Windows Server 2019 Setup Routine</w:t>
      </w:r>
    </w:p>
    <w:p>
      <w:pPr>
        <w:keepNext/>
        <w:spacing w:before="20" w:after="80"/>
      </w:pPr>
      <w:r>
        <w:rPr>
          <w:color w:val="212B36"/>
          <w:sz w:val="20"/>
        </w:rPr>
        <w:t>Step through the initial Windows installation dialogs:</w:t>
      </w:r>
    </w:p>
    <w:p>
      <w:pPr>
        <w:pStyle w:val="ListBullet"/>
        <w:spacing w:after="40"/>
      </w:pPr>
      <w:r>
        <w:rPr>
          <w:b/>
        </w:rPr>
        <w:t xml:space="preserve">a. </w:t>
      </w:r>
      <w:r>
        <w:t>Windows Setup: Keep default Language and Keyboard settings. Click 'Next', then click 'Install now'.</w:t>
      </w:r>
    </w:p>
    <w:p>
      <w:pPr>
        <w:pStyle w:val="ListBullet"/>
        <w:spacing w:after="40"/>
      </w:pPr>
      <w:r>
        <w:rPr>
          <w:b/>
        </w:rPr>
        <w:t xml:space="preserve">b. </w:t>
      </w:r>
      <w:r>
        <w:t>Activate Windows: Click 'I don't have a product key'.</w:t>
      </w:r>
    </w:p>
    <w:p>
      <w:pPr>
        <w:pStyle w:val="ListBullet"/>
        <w:spacing w:after="40"/>
      </w:pPr>
      <w:r>
        <w:rPr>
          <w:b/>
        </w:rPr>
        <w:t xml:space="preserve">c. </w:t>
      </w:r>
      <w:r>
        <w:t>Operating System Edition: Select 'Windows Server 2019 Standard (Desktop Experience)'. Click Next.</w:t>
      </w:r>
    </w:p>
    <w:p>
      <w:pPr>
        <w:pStyle w:val="ListBullet"/>
        <w:spacing w:after="40"/>
      </w:pPr>
      <w:r>
        <w:rPr>
          <w:b/>
        </w:rPr>
        <w:t xml:space="preserve">d. </w:t>
      </w:r>
      <w:r>
        <w:t>License Terms: Check 'I accept the license terms'. Click Next.</w:t>
      </w:r>
    </w:p>
    <w:p>
      <w:pPr>
        <w:pStyle w:val="ListBullet"/>
        <w:spacing w:after="40"/>
      </w:pPr>
      <w:r>
        <w:rPr>
          <w:b/>
        </w:rPr>
        <w:t xml:space="preserve">e. </w:t>
      </w:r>
      <w:r>
        <w:t>Installation Type: Select 'Custom: Install Windows only (advanced)'.</w:t>
      </w:r>
    </w:p>
    <w:p>
      <w:pPr>
        <w:pStyle w:val="ListBullet"/>
        <w:spacing w:after="40"/>
      </w:pPr>
      <w:r>
        <w:rPr>
          <w:b/>
        </w:rPr>
        <w:t xml:space="preserve">f. </w:t>
      </w:r>
      <w:r>
        <w:t>Target Disk: Highlight Drive 0 Unallocated Space (90.0 GB) and click 'Next' to begin file extraction.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sz="24" w:space="0" w:color="2563EB"/>
              <w:bottom w:val="none"/>
              <w:right w:val="none"/>
            </w:tcBorders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b/>
                <w:color w:val="1C46AF"/>
                <w:sz w:val="20"/>
              </w:rPr>
              <w:t>LAB PIPELINE EFFICIENCY TIP</w:t>
            </w:r>
          </w:p>
          <w:p>
            <w:pPr>
              <w:spacing w:before="20" w:after="40" w:line="276" w:lineRule="auto"/>
            </w:pPr>
            <w:r>
              <w:rPr>
                <w:color w:val="212B36"/>
                <w:sz w:val="19"/>
              </w:rPr>
              <w:t>Windows Server OS file copying, feature installation, and rebooting requires approximately 5 to 10 minutes. You do not need to wait for completion at this stage; proceed directly with Exercise 4 to configure virtual networking switches and return once the initial installation reaches the Out-Of-Box Experience (OOBE) screen.</w:t>
            </w:r>
          </w:p>
        </w:tc>
      </w:tr>
    </w:tbl>
    <w:p>
      <w:pPr>
        <w:spacing w:before="0" w:after="80"/>
      </w:pPr>
    </w:p>
    <w:p>
      <w:pPr>
        <w:keepNext/>
        <w:spacing w:before="200" w:after="40"/>
      </w:pPr>
      <w:r>
        <w:rPr>
          <w:b/>
          <w:color w:val="1C46AF"/>
          <w:sz w:val="22"/>
        </w:rPr>
        <w:t xml:space="preserve">STEP 3.4: </w:t>
      </w:r>
      <w:r>
        <w:rPr>
          <w:b/>
          <w:color w:val="0F1E41"/>
          <w:sz w:val="22"/>
        </w:rPr>
        <w:t>Complete Initial Out-of-Box Experience (OOBE)</w:t>
      </w:r>
    </w:p>
    <w:p>
      <w:pPr>
        <w:keepNext/>
        <w:spacing w:before="20" w:after="80"/>
      </w:pPr>
      <w:r>
        <w:rPr>
          <w:color w:val="212B36"/>
          <w:sz w:val="20"/>
        </w:rPr>
        <w:t>Once file copying and reboots conclude, finalize the administrative credentials on the Customize settings screen: Enter 'Pa$$w0rd' in both Password and Reenter password fields, then click 'Finish'.</w:t>
      </w:r>
    </w:p>
    <w:p>
      <w:pPr>
        <w:keepNext/>
        <w:spacing w:before="320" w:after="80"/>
      </w:pPr>
      <w:r>
        <w:rPr>
          <w:b/>
          <w:color w:val="0F1E41"/>
          <w:sz w:val="26"/>
        </w:rPr>
        <w:t>5. Exercise 4: Configure Virtual Networking Switches (Private vs. External)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C46AF"/>
          </w:tcPr>
          <w:p>
            <w:pPr>
              <w:spacing w:before="0" w:after="0"/>
            </w:pPr>
            <w:r>
              <w:rPr>
                <w:sz w:val="4"/>
              </w:rPr>
            </w:r>
          </w:p>
        </w:tc>
      </w:tr>
    </w:tbl>
    <w:p>
      <w:pPr>
        <w:spacing w:before="0" w:after="80"/>
      </w:pPr>
    </w:p>
    <w:p>
      <w:r>
        <w:t>Virtual switches in Hyper-V are software-based Layer 2 network switches that direct traffic between virtual machines, the management operating system (host), and physical enterprise networks. Correct switch selection is vital for defense-in-depth, malware quarantine, and multi-tenant segmentation.</w:t>
      </w:r>
    </w:p>
    <w:p>
      <w:pPr>
        <w:keepNext/>
        <w:spacing w:before="200" w:after="40"/>
      </w:pPr>
      <w:r>
        <w:rPr>
          <w:b/>
          <w:color w:val="1C46AF"/>
          <w:sz w:val="22"/>
        </w:rPr>
        <w:t xml:space="preserve">STEP 4.1: </w:t>
      </w:r>
      <w:r>
        <w:rPr>
          <w:b/>
          <w:color w:val="0F1E41"/>
          <w:sz w:val="22"/>
        </w:rPr>
        <w:t>Bind Host Physical Network Adapter to VLAN</w:t>
      </w:r>
    </w:p>
    <w:p>
      <w:pPr>
        <w:keepNext/>
        <w:spacing w:before="20" w:after="80"/>
      </w:pPr>
      <w:r>
        <w:rPr>
          <w:color w:val="212B36"/>
          <w:sz w:val="20"/>
        </w:rPr>
        <w:t>On the online lab platform, open the 'Resources' tab in the sidebar. Locate host MS10, change the 'Internal' drop-down selector to 'vLan_Servers', and return to the Instructions tab.</w:t>
      </w:r>
    </w:p>
    <w:p>
      <w:pPr>
        <w:keepNext/>
        <w:spacing w:before="200" w:after="40"/>
      </w:pPr>
      <w:r>
        <w:rPr>
          <w:b/>
          <w:color w:val="1C46AF"/>
          <w:sz w:val="22"/>
        </w:rPr>
        <w:t xml:space="preserve">STEP 4.2: </w:t>
      </w:r>
      <w:r>
        <w:rPr>
          <w:b/>
          <w:color w:val="0F1E41"/>
          <w:sz w:val="22"/>
        </w:rPr>
        <w:t>Create Isolated Private Virtual Switch</w:t>
      </w:r>
    </w:p>
    <w:p>
      <w:pPr>
        <w:keepNext/>
        <w:spacing w:before="20" w:after="80"/>
      </w:pPr>
      <w:r>
        <w:rPr>
          <w:color w:val="212B36"/>
          <w:sz w:val="20"/>
        </w:rPr>
        <w:t>Open Virtual Switch Manager in the right Actions menu of Hyper-V Manager: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DFE3E8"/>
              <w:left w:val="single" w:sz="18" w:space="0" w:color="10B981"/>
              <w:bottom w:val="single" w:sz="4" w:space="0" w:color="DFE3E8"/>
              <w:right w:val="none"/>
            </w:tcBorders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60"/>
            </w:pPr>
            <w:r>
              <w:rPr>
                <w:b/>
                <w:color w:val="0F1E41"/>
                <w:sz w:val="19"/>
              </w:rPr>
              <w:t xml:space="preserve">LAB KNOWLEDGE CHECK / VERIFICATION: </w:t>
            </w:r>
            <w:r>
              <w:rPr>
                <w:i/>
                <w:color w:val="212B36"/>
                <w:sz w:val="19"/>
              </w:rPr>
              <w:t>What is the first virtual switch type listed in the Virtual Switch Manager wizard?</w:t>
            </w:r>
          </w:p>
          <w:p>
            <w:pPr>
              <w:spacing w:before="40" w:after="40"/>
            </w:pPr>
            <w:r>
              <w:rPr>
                <w:b/>
                <w:color w:val="125C37"/>
                <w:sz w:val="19"/>
              </w:rPr>
              <w:t xml:space="preserve">VERIFIED TECHNICAL ANSWER: </w:t>
            </w:r>
            <w:r>
              <w:rPr>
                <w:color w:val="212B36"/>
                <w:sz w:val="19"/>
              </w:rPr>
              <w:t>External. (The three available options in order are External, Internal, and Private).</w:t>
            </w:r>
          </w:p>
        </w:tc>
      </w:tr>
    </w:tbl>
    <w:p>
      <w:pPr>
        <w:spacing w:before="0" w:after="80"/>
      </w:pPr>
    </w:p>
    <w:p>
      <w:pPr>
        <w:spacing w:before="40" w:after="80"/>
      </w:pPr>
    </w:p>
    <w:p>
      <w:pPr>
        <w:pStyle w:val="ListBullet"/>
        <w:spacing w:after="40"/>
      </w:pPr>
      <w:r>
        <w:rPr>
          <w:b/>
        </w:rPr>
        <w:t xml:space="preserve">a. </w:t>
      </w:r>
      <w:r>
        <w:t>Switch Type Selection: Highlight 'Private' and click 'Create Virtual Switch'.</w:t>
      </w:r>
    </w:p>
    <w:p>
      <w:pPr>
        <w:pStyle w:val="ListBullet"/>
        <w:spacing w:after="40"/>
      </w:pPr>
      <w:r>
        <w:rPr>
          <w:b/>
        </w:rPr>
        <w:t xml:space="preserve">b. </w:t>
      </w:r>
      <w:r>
        <w:t>Switch Naming: Enter 'Private Lab Switch' in the Name field.</w:t>
      </w:r>
    </w:p>
    <w:p>
      <w:pPr>
        <w:pStyle w:val="ListBullet"/>
        <w:spacing w:after="40"/>
      </w:pPr>
      <w:r>
        <w:rPr>
          <w:b/>
        </w:rPr>
        <w:t xml:space="preserve">c. </w:t>
      </w:r>
      <w:r>
        <w:t>Connection Type: Verify 'Private network' is selected. Click OK.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sz="24" w:space="0" w:color="2563EB"/>
              <w:bottom w:val="none"/>
              <w:right w:val="none"/>
            </w:tcBorders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b/>
                <w:color w:val="1C46AF"/>
                <w:sz w:val="20"/>
              </w:rPr>
              <w:t>COMPTIA SECURITY+ 3.1 ARCHITECTURAL INSIGHT: PRIVATE SWITCH ISOLATION</w:t>
            </w:r>
          </w:p>
          <w:p>
            <w:pPr>
              <w:spacing w:before="20" w:after="40" w:line="276" w:lineRule="auto"/>
            </w:pPr>
            <w:r>
              <w:rPr>
                <w:color w:val="212B36"/>
                <w:sz w:val="19"/>
              </w:rPr>
              <w:t>A Private Virtual Switch establishes strict Layer 2 air-gap isolation. Virtual machines attached to a Private Switch can communicate ONLY with other VMs attached to the exact same private switch.</w:t>
              <w:br/>
              <w:t>• Host-to-Guest Isolation: The parent operating system (MS10) has no virtual network adapter on a Private Switch and cannot communicate with guest VMs.</w:t>
              <w:br/>
              <w:t>• External Isolation: Guest VMs cannot reach the default gateway or public internet.</w:t>
              <w:br/>
              <w:t>• Use Case: Ideal sandbox for detonating untrusted malware samples, staging penetration test targets, and conducting digital forensics quarantine.</w:t>
            </w:r>
          </w:p>
        </w:tc>
      </w:tr>
    </w:tbl>
    <w:p>
      <w:pPr>
        <w:spacing w:before="0" w:after="80"/>
      </w:pPr>
    </w:p>
    <w:p>
      <w:pPr>
        <w:keepNext/>
        <w:spacing w:before="200" w:after="40"/>
      </w:pPr>
      <w:r>
        <w:rPr>
          <w:b/>
          <w:color w:val="1C46AF"/>
          <w:sz w:val="22"/>
        </w:rPr>
        <w:t xml:space="preserve">STEP 4.3: </w:t>
      </w:r>
      <w:r>
        <w:rPr>
          <w:b/>
          <w:color w:val="0F1E41"/>
          <w:sz w:val="22"/>
        </w:rPr>
        <w:t>Create Bridged External Virtual Switch</w:t>
      </w:r>
    </w:p>
    <w:p>
      <w:pPr>
        <w:keepNext/>
        <w:spacing w:before="20" w:after="80"/>
      </w:pPr>
      <w:r>
        <w:rPr>
          <w:color w:val="212B36"/>
          <w:sz w:val="20"/>
        </w:rPr>
        <w:t>Open Virtual Switch Manager once more and provision an External bridged switch:</w:t>
      </w:r>
    </w:p>
    <w:p>
      <w:pPr>
        <w:pStyle w:val="ListBullet"/>
        <w:spacing w:after="40"/>
      </w:pPr>
      <w:r>
        <w:rPr>
          <w:b/>
        </w:rPr>
        <w:t xml:space="preserve">a. </w:t>
      </w:r>
      <w:r>
        <w:t>Switch Type Selection: Highlight 'External' and click 'Create Virtual Switch'.</w:t>
      </w:r>
    </w:p>
    <w:p>
      <w:pPr>
        <w:pStyle w:val="ListBullet"/>
        <w:spacing w:after="40"/>
      </w:pPr>
      <w:r>
        <w:rPr>
          <w:b/>
        </w:rPr>
        <w:t xml:space="preserve">b. </w:t>
      </w:r>
      <w:r>
        <w:t>Switch Naming: Enter 'External Lab Switch' in the Name field.</w:t>
      </w:r>
    </w:p>
    <w:p>
      <w:pPr>
        <w:pStyle w:val="ListBullet"/>
        <w:spacing w:after="40"/>
      </w:pPr>
      <w:r>
        <w:rPr>
          <w:b/>
        </w:rPr>
        <w:t xml:space="preserve">c. </w:t>
      </w:r>
      <w:r>
        <w:t>Connection Type: Under External network, ensure the dropdown binds to 'Microsoft Hyper-V Network Adapter'.</w:t>
      </w:r>
    </w:p>
    <w:p>
      <w:pPr>
        <w:pStyle w:val="ListBullet"/>
        <w:spacing w:after="40"/>
      </w:pPr>
      <w:r>
        <w:rPr>
          <w:b/>
        </w:rPr>
        <w:t xml:space="preserve">d. </w:t>
      </w:r>
      <w:r>
        <w:t>Host Sharing: Confirm 'Allow management operating system to share this network adapter' is checked.</w:t>
      </w:r>
    </w:p>
    <w:p>
      <w:pPr>
        <w:pStyle w:val="ListBullet"/>
        <w:spacing w:after="40"/>
      </w:pPr>
      <w:r>
        <w:rPr>
          <w:b/>
        </w:rPr>
        <w:t xml:space="preserve">e. </w:t>
      </w:r>
      <w:r>
        <w:t>Commit Changes: Click OK, then click 'Yes' on the Apply Network Changes confirmation prompt.</w:t>
      </w:r>
    </w:p>
    <w:p>
      <w:pPr>
        <w:keepNext/>
        <w:spacing w:before="320" w:after="80"/>
      </w:pPr>
      <w:r>
        <w:rPr>
          <w:b/>
          <w:color w:val="0F1E41"/>
          <w:sz w:val="26"/>
        </w:rPr>
        <w:t>6. Hyper-V Architecture &amp; Switch Comparison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C46AF"/>
          </w:tcPr>
          <w:p>
            <w:pPr>
              <w:spacing w:before="0" w:after="0"/>
            </w:pPr>
            <w:r>
              <w:rPr>
                <w:sz w:val="4"/>
              </w:rPr>
            </w:r>
          </w:p>
        </w:tc>
      </w:tr>
    </w:tbl>
    <w:p>
      <w:pPr>
        <w:spacing w:before="0" w:after="80"/>
      </w:pPr>
    </w:p>
    <w:p>
      <w:pPr>
        <w:spacing w:before="80" w:after="40"/>
      </w:pPr>
      <w:r>
        <w:rPr>
          <w:b/>
          <w:color w:val="0F1E41"/>
          <w:sz w:val="20"/>
        </w:rPr>
        <w:t>Table 6.1: Hyper-V Virtual Switch Security &amp; Operational Characteristics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  <w:shd w:fill="1C46A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Switch Type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  <w:shd w:fill="1C46A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VM-to-VM Traffic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  <w:shd w:fill="1C46A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Host-to-VM Traffic</w:t>
            </w:r>
          </w:p>
        </w:tc>
        <w:tc>
          <w:tcPr>
            <w:tcW w:type="dxa" w:w="2880"/>
            <w:tcMar>
              <w:top w:w="70" w:type="dxa"/>
              <w:bottom w:w="70" w:type="dxa"/>
              <w:left w:w="90" w:type="dxa"/>
              <w:right w:w="90" w:type="dxa"/>
            </w:tcMar>
            <w:shd w:fill="1C46A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External / Internet Access</w:t>
            </w:r>
          </w:p>
        </w:tc>
      </w:tr>
      <w:tr>
        <w:tc>
          <w:tcPr>
            <w:tcW w:type="dxa" w:w="2160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0F1E41"/>
                <w:sz w:val="17"/>
              </w:rPr>
              <w:t>Private Virtual Switch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sz w:val="17"/>
              </w:rPr>
              <w:t>Allowed (same switch only)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sz w:val="17"/>
              </w:rPr>
              <w:t>Blocked (host has no vNIC)</w:t>
            </w:r>
          </w:p>
        </w:tc>
        <w:tc>
          <w:tcPr>
            <w:tcW w:type="dxa" w:w="2880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sz w:val="17"/>
              </w:rPr>
              <w:t>Blocked (no physical uplink). Complete quarantine sandbox.</w:t>
            </w:r>
          </w:p>
        </w:tc>
      </w:tr>
      <w:tr>
        <w:tc>
          <w:tcPr>
            <w:tcW w:type="dxa" w:w="2160"/>
            <w:tcMar>
              <w:top w:w="50" w:type="dxa"/>
              <w:bottom w:w="50" w:type="dxa"/>
              <w:left w:w="90" w:type="dxa"/>
              <w:right w:w="90" w:type="dxa"/>
            </w:tcMar>
            <w:shd w:fill="FFFFFF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0F1E41"/>
                <w:sz w:val="17"/>
              </w:rPr>
              <w:t>Internal Virtual Switch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90" w:type="dxa"/>
              <w:right w:w="90" w:type="dxa"/>
            </w:tcMar>
            <w:shd w:fill="FFFFFF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sz w:val="17"/>
              </w:rPr>
              <w:t>Allowed (same switch only)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90" w:type="dxa"/>
              <w:right w:w="90" w:type="dxa"/>
            </w:tcMar>
            <w:shd w:fill="FFFFFF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sz w:val="17"/>
              </w:rPr>
              <w:t>Allowed (virtual adapter added to host OS)</w:t>
            </w:r>
          </w:p>
        </w:tc>
        <w:tc>
          <w:tcPr>
            <w:tcW w:type="dxa" w:w="2880"/>
            <w:tcMar>
              <w:top w:w="50" w:type="dxa"/>
              <w:bottom w:w="50" w:type="dxa"/>
              <w:left w:w="90" w:type="dxa"/>
              <w:right w:w="90" w:type="dxa"/>
            </w:tcMar>
            <w:shd w:fill="FFFFFF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sz w:val="17"/>
              </w:rPr>
              <w:t>Blocked (no direct physical NIC binding; NAT required).</w:t>
            </w:r>
          </w:p>
        </w:tc>
      </w:tr>
      <w:tr>
        <w:tc>
          <w:tcPr>
            <w:tcW w:type="dxa" w:w="2160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0F1E41"/>
                <w:sz w:val="17"/>
              </w:rPr>
              <w:t>External Virtual Switch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sz w:val="17"/>
              </w:rPr>
              <w:t>Allowed (same switch only)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sz w:val="17"/>
              </w:rPr>
              <w:t>Allowed (shared management adapter)</w:t>
            </w:r>
          </w:p>
        </w:tc>
        <w:tc>
          <w:tcPr>
            <w:tcW w:type="dxa" w:w="2880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sz w:val="17"/>
              </w:rPr>
              <w:t>Allowed (bridged directly to physical network adapter / uplink).</w:t>
            </w:r>
          </w:p>
        </w:tc>
      </w:tr>
    </w:tbl>
    <w:p>
      <w:pPr>
        <w:spacing w:after="80"/>
      </w:pPr>
    </w:p>
    <w:p>
      <w:pPr>
        <w:spacing w:before="80" w:after="40"/>
      </w:pPr>
      <w:r>
        <w:rPr>
          <w:b/>
          <w:color w:val="0F1E41"/>
          <w:sz w:val="20"/>
        </w:rPr>
        <w:t>Table 6.2: Generation 1 vs. Generation 2 Hardware Architecture Comparison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tcMar>
              <w:top w:w="70" w:type="dxa"/>
              <w:bottom w:w="70" w:type="dxa"/>
              <w:left w:w="90" w:type="dxa"/>
              <w:right w:w="90" w:type="dxa"/>
            </w:tcMar>
            <w:shd w:fill="1C46A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Architectural Feature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90" w:type="dxa"/>
              <w:right w:w="90" w:type="dxa"/>
            </w:tcMar>
            <w:shd w:fill="1C46A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Generation 1 Virtual Machine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90" w:type="dxa"/>
              <w:right w:w="90" w:type="dxa"/>
            </w:tcMar>
            <w:shd w:fill="1C46A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Generation 2 Virtual Machine</w:t>
            </w:r>
          </w:p>
        </w:tc>
      </w:tr>
      <w:tr>
        <w:tc>
          <w:tcPr>
            <w:tcW w:type="dxa" w:w="2880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0F1E41"/>
                <w:sz w:val="17"/>
              </w:rPr>
              <w:t>Firmware Environment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sz w:val="17"/>
              </w:rPr>
              <w:t>BIOS / MBR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sz w:val="17"/>
              </w:rPr>
              <w:t>UEFI / GPT (Unified Extensible Firmware Interface)</w:t>
            </w:r>
          </w:p>
        </w:tc>
      </w:tr>
      <w:tr>
        <w:tc>
          <w:tcPr>
            <w:tcW w:type="dxa" w:w="2880"/>
            <w:tcMar>
              <w:top w:w="50" w:type="dxa"/>
              <w:bottom w:w="50" w:type="dxa"/>
              <w:left w:w="90" w:type="dxa"/>
              <w:right w:w="90" w:type="dxa"/>
            </w:tcMar>
            <w:shd w:fill="FFFFFF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0F1E41"/>
                <w:sz w:val="17"/>
              </w:rPr>
              <w:t>OS Architecture Support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90" w:type="dxa"/>
              <w:right w:w="90" w:type="dxa"/>
            </w:tcMar>
            <w:shd w:fill="FFFFFF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sz w:val="17"/>
              </w:rPr>
              <w:t>32-bit (x86) and 64-bit (x64)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90" w:type="dxa"/>
              <w:right w:w="90" w:type="dxa"/>
            </w:tcMar>
            <w:shd w:fill="FFFFFF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sz w:val="17"/>
              </w:rPr>
              <w:t>64-bit (x64) and ARM64 only (No 32-bit support)</w:t>
            </w:r>
          </w:p>
        </w:tc>
      </w:tr>
      <w:tr>
        <w:tc>
          <w:tcPr>
            <w:tcW w:type="dxa" w:w="2880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0F1E41"/>
                <w:sz w:val="17"/>
              </w:rPr>
              <w:t>Boot Storage Controllers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sz w:val="17"/>
              </w:rPr>
              <w:t>IDE Controllers (Emulated)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sz w:val="17"/>
              </w:rPr>
              <w:t>SCSI Controllers (Synthetic, high-throughput)</w:t>
            </w:r>
          </w:p>
        </w:tc>
      </w:tr>
      <w:tr>
        <w:tc>
          <w:tcPr>
            <w:tcW w:type="dxa" w:w="2880"/>
            <w:tcMar>
              <w:top w:w="50" w:type="dxa"/>
              <w:bottom w:w="50" w:type="dxa"/>
              <w:left w:w="90" w:type="dxa"/>
              <w:right w:w="90" w:type="dxa"/>
            </w:tcMar>
            <w:shd w:fill="FFFFFF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0F1E41"/>
                <w:sz w:val="17"/>
              </w:rPr>
              <w:t>Security Capabilities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90" w:type="dxa"/>
              <w:right w:w="90" w:type="dxa"/>
            </w:tcMar>
            <w:shd w:fill="FFFFFF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sz w:val="17"/>
              </w:rPr>
              <w:t>Basic software security (No vTPM)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90" w:type="dxa"/>
              <w:right w:w="90" w:type="dxa"/>
            </w:tcMar>
            <w:shd w:fill="FFFFFF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sz w:val="17"/>
              </w:rPr>
              <w:t>Secure Boot, vTPM (Virtual TPM), Shielded VMs</w:t>
            </w:r>
          </w:p>
        </w:tc>
      </w:tr>
      <w:tr>
        <w:tc>
          <w:tcPr>
            <w:tcW w:type="dxa" w:w="2880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0F1E41"/>
                <w:sz w:val="17"/>
              </w:rPr>
              <w:t>Network PXE Boot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sz w:val="17"/>
              </w:rPr>
              <w:t>Legacy Network Adapter required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  <w:tcBorders>
              <w:top w:val="single" w:sz="4" w:space="0" w:color="DFE3E8"/>
              <w:left w:val="none"/>
              <w:bottom w:val="single" w:sz="4" w:space="0" w:color="DFE3E8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sz w:val="17"/>
              </w:rPr>
              <w:t>Standard synthetic Network Adapter supported</w:t>
            </w:r>
          </w:p>
        </w:tc>
      </w:tr>
    </w:tbl>
    <w:p>
      <w:pPr>
        <w:spacing w:before="320"/>
        <w:jc w:val="center"/>
      </w:pPr>
      <w:r>
        <w:rPr>
          <w:b/>
          <w:color w:val="64748B"/>
          <w:sz w:val="18"/>
        </w:rPr>
        <w:t>### Lab Guide Concluded — CompTIA Security+ Cloud &amp; Virtualization Architecture ###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788291"/>
        <w:sz w:val="17"/>
      </w:rPr>
      <w:t>CompTIA Security+ Lab Guide | Using Virtualization &amp; Hyper-V Architecture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Calibri" w:hAnsi="Calibri"/>
      <w:color w:val="212B3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