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447"/>
        <w:spacing w:before="32" w:line="22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8"/>
        </w:rPr>
        <w:t>合同会办审批表</w:t>
      </w:r>
    </w:p>
    <w:p>
      <w:pPr>
        <w:pStyle w:val="BodyText"/>
        <w:spacing w:line="465" w:lineRule="auto"/>
        <w:rPr/>
      </w:pPr>
      <w:r/>
    </w:p>
    <w:p>
      <w:pPr>
        <w:ind w:left="1715"/>
        <w:spacing w:before="33" w:line="238" w:lineRule="auto"/>
        <w:rPr>
          <w:rFonts w:ascii="LiSu" w:hAnsi="LiSu" w:eastAsia="LiSu" w:cs="LiSu"/>
          <w:sz w:val="10"/>
          <w:szCs w:val="10"/>
        </w:rPr>
      </w:pPr>
      <w:r>
        <w:rPr>
          <w:rFonts w:ascii="LiSu" w:hAnsi="LiSu" w:eastAsia="LiSu" w:cs="LiSu"/>
          <w:sz w:val="10"/>
          <w:szCs w:val="10"/>
          <w:spacing w:val="-1"/>
        </w:rPr>
        <w:t>合同名象深供电民有限公司2022年支电站哪5施</w:t>
      </w:r>
      <w:r>
        <w:rPr>
          <w:rFonts w:ascii="SimSun" w:hAnsi="SimSun" w:eastAsia="SimSun" w:cs="SimSun"/>
          <w:sz w:val="10"/>
          <w:szCs w:val="10"/>
          <w:spacing w:val="-1"/>
        </w:rPr>
        <w:t>I</w:t>
      </w:r>
      <w:r>
        <w:rPr>
          <w:rFonts w:ascii="SimSun" w:hAnsi="SimSun" w:eastAsia="SimSun" w:cs="SimSun"/>
          <w:sz w:val="10"/>
          <w:szCs w:val="10"/>
          <w:spacing w:val="19"/>
          <w:w w:val="101"/>
        </w:rPr>
        <w:t xml:space="preserve"> </w:t>
      </w:r>
      <w:r>
        <w:rPr>
          <w:rFonts w:ascii="LiSu" w:hAnsi="LiSu" w:eastAsia="LiSu" w:cs="LiSu"/>
          <w:sz w:val="10"/>
          <w:szCs w:val="10"/>
          <w:spacing w:val="-1"/>
        </w:rPr>
        <w:t>(</w:t>
      </w:r>
      <w:r>
        <w:rPr>
          <w:rFonts w:ascii="LiSu" w:hAnsi="LiSu" w:eastAsia="LiSu" w:cs="LiSu"/>
          <w:sz w:val="10"/>
          <w:szCs w:val="10"/>
          <w:spacing w:val="-11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含</w:t>
      </w:r>
      <w:r>
        <w:rPr>
          <w:rFonts w:ascii="LiSu" w:hAnsi="LiSu" w:eastAsia="LiSu" w:cs="LiSu"/>
          <w:sz w:val="10"/>
          <w:szCs w:val="10"/>
          <w:spacing w:val="-12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龙</w:t>
      </w:r>
      <w:r>
        <w:rPr>
          <w:rFonts w:ascii="LiSu" w:hAnsi="LiSu" w:eastAsia="LiSu" w:cs="LiSu"/>
          <w:sz w:val="10"/>
          <w:szCs w:val="10"/>
          <w:spacing w:val="-13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修</w:t>
      </w:r>
      <w:r>
        <w:rPr>
          <w:rFonts w:ascii="LiSu" w:hAnsi="LiSu" w:eastAsia="LiSu" w:cs="LiSu"/>
          <w:sz w:val="10"/>
          <w:szCs w:val="10"/>
          <w:spacing w:val="-10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)</w:t>
      </w:r>
      <w:r>
        <w:rPr>
          <w:rFonts w:ascii="LiSu" w:hAnsi="LiSu" w:eastAsia="LiSu" w:cs="LiSu"/>
          <w:sz w:val="10"/>
          <w:szCs w:val="10"/>
          <w:spacing w:val="-11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菜</w:t>
      </w:r>
      <w:r>
        <w:rPr>
          <w:rFonts w:ascii="LiSu" w:hAnsi="LiSu" w:eastAsia="LiSu" w:cs="LiSu"/>
          <w:sz w:val="10"/>
          <w:szCs w:val="10"/>
          <w:spacing w:val="-2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(</w:t>
      </w:r>
      <w:r>
        <w:rPr>
          <w:rFonts w:ascii="LiSu" w:hAnsi="LiSu" w:eastAsia="LiSu" w:cs="LiSu"/>
          <w:sz w:val="10"/>
          <w:szCs w:val="10"/>
          <w:spacing w:val="-10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第</w:t>
      </w:r>
      <w:r>
        <w:rPr>
          <w:rFonts w:ascii="LiSu" w:hAnsi="LiSu" w:eastAsia="LiSu" w:cs="LiSu"/>
          <w:sz w:val="10"/>
          <w:szCs w:val="10"/>
          <w:spacing w:val="-12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三</w:t>
      </w:r>
      <w:r>
        <w:rPr>
          <w:rFonts w:ascii="SimSun" w:hAnsi="SimSun" w:eastAsia="SimSun" w:cs="SimSun"/>
          <w:sz w:val="10"/>
          <w:szCs w:val="10"/>
          <w:spacing w:val="-2"/>
        </w:rPr>
        <w:t>G</w:t>
      </w:r>
      <w:r>
        <w:rPr>
          <w:rFonts w:ascii="SimSun" w:hAnsi="SimSun" w:eastAsia="SimSun" w:cs="SimSun"/>
          <w:sz w:val="10"/>
          <w:szCs w:val="10"/>
          <w:spacing w:val="-17"/>
        </w:rPr>
        <w:t xml:space="preserve"> </w:t>
      </w:r>
      <w:r>
        <w:rPr>
          <w:rFonts w:ascii="LiSu" w:hAnsi="LiSu" w:eastAsia="LiSu" w:cs="LiSu"/>
          <w:sz w:val="10"/>
          <w:szCs w:val="10"/>
          <w:spacing w:val="-2"/>
        </w:rPr>
        <w:t>段)菜台写(-册)</w:t>
      </w:r>
    </w:p>
    <w:p>
      <w:pPr>
        <w:pStyle w:val="BodyText"/>
        <w:spacing w:line="463" w:lineRule="auto"/>
        <w:rPr/>
      </w:pPr>
      <w:r/>
    </w:p>
    <w:p>
      <w:pPr>
        <w:ind w:left="1725"/>
        <w:spacing w:before="32" w:line="24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</w:rPr>
        <w:t>合同偏号09000920220103100900069</w:t>
      </w:r>
      <w:r>
        <w:rPr>
          <w:rFonts w:ascii="SimHei" w:hAnsi="SimHei" w:eastAsia="SimHei" w:cs="SimHei"/>
          <w:sz w:val="10"/>
          <w:szCs w:val="10"/>
          <w:spacing w:val="1"/>
        </w:rPr>
        <w:t xml:space="preserve">                                    </w:t>
      </w:r>
      <w:r>
        <w:rPr>
          <w:rFonts w:ascii="SimHei" w:hAnsi="SimHei" w:eastAsia="SimHei" w:cs="SimHei"/>
          <w:sz w:val="10"/>
          <w:szCs w:val="10"/>
          <w:position w:val="1"/>
        </w:rPr>
        <w:t>资金流向竹</w:t>
      </w:r>
    </w:p>
    <w:p>
      <w:pPr>
        <w:pStyle w:val="BodyText"/>
        <w:spacing w:line="463" w:lineRule="auto"/>
        <w:rPr/>
      </w:pPr>
      <w:r/>
    </w:p>
    <w:p>
      <w:pPr>
        <w:ind w:left="1494"/>
        <w:spacing w:before="33" w:line="24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9"/>
        </w:rPr>
        <w:t>合同全鼓(元)45000000人民</w:t>
      </w:r>
      <w:r>
        <w:rPr>
          <w:rFonts w:ascii="SimHei" w:hAnsi="SimHei" w:eastAsia="SimHei" w:cs="SimHei"/>
          <w:sz w:val="10"/>
          <w:szCs w:val="10"/>
        </w:rPr>
        <w:t xml:space="preserve">                                         </w:t>
      </w:r>
      <w:r>
        <w:rPr>
          <w:rFonts w:ascii="SimHei" w:hAnsi="SimHei" w:eastAsia="SimHei" w:cs="SimHei"/>
          <w:sz w:val="10"/>
          <w:szCs w:val="10"/>
          <w:spacing w:val="9"/>
          <w:position w:val="2"/>
        </w:rPr>
        <w:t>合</w:t>
      </w:r>
      <w:r>
        <w:rPr>
          <w:rFonts w:ascii="SimHei" w:hAnsi="SimHei" w:eastAsia="SimHei" w:cs="SimHei"/>
          <w:sz w:val="10"/>
          <w:szCs w:val="10"/>
          <w:position w:val="2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9"/>
          <w:position w:val="2"/>
        </w:rPr>
        <w:t>同</w:t>
      </w:r>
      <w:r>
        <w:rPr>
          <w:rFonts w:ascii="SimHei" w:hAnsi="SimHei" w:eastAsia="SimHei" w:cs="SimHei"/>
          <w:sz w:val="10"/>
          <w:szCs w:val="10"/>
          <w:spacing w:val="-9"/>
          <w:position w:val="2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9"/>
          <w:position w:val="2"/>
        </w:rPr>
        <w:t>办</w:t>
      </w:r>
      <w:r>
        <w:rPr>
          <w:rFonts w:ascii="SimHei" w:hAnsi="SimHei" w:eastAsia="SimHei" w:cs="SimHei"/>
          <w:sz w:val="10"/>
          <w:szCs w:val="10"/>
          <w:spacing w:val="-8"/>
          <w:position w:val="2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9"/>
          <w:position w:val="2"/>
        </w:rPr>
        <w:t>人</w:t>
      </w:r>
      <w:r>
        <w:rPr>
          <w:rFonts w:ascii="SimHei" w:hAnsi="SimHei" w:eastAsia="SimHei" w:cs="SimHei"/>
          <w:sz w:val="10"/>
          <w:szCs w:val="10"/>
          <w:spacing w:val="-10"/>
          <w:position w:val="2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8"/>
          <w:position w:val="2"/>
        </w:rPr>
        <w:t>朱</w:t>
      </w:r>
      <w:r>
        <w:rPr>
          <w:rFonts w:ascii="SimHei" w:hAnsi="SimHei" w:eastAsia="SimHei" w:cs="SimHei"/>
          <w:sz w:val="10"/>
          <w:szCs w:val="10"/>
          <w:spacing w:val="-7"/>
          <w:position w:val="2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8"/>
          <w:position w:val="2"/>
        </w:rPr>
        <w:t>县</w:t>
      </w:r>
    </w:p>
    <w:p>
      <w:pPr>
        <w:spacing w:before="217"/>
        <w:rPr/>
      </w:pPr>
      <w:r/>
    </w:p>
    <w:p>
      <w:pPr>
        <w:sectPr>
          <w:pgSz w:w="11900" w:h="16840"/>
          <w:pgMar w:top="530" w:right="299" w:bottom="0" w:left="1785" w:header="0" w:footer="0" w:gutter="0"/>
          <w:cols w:equalWidth="0" w:num="1">
            <w:col w:w="9816" w:space="0"/>
          </w:cols>
        </w:sectPr>
        <w:rPr/>
      </w:pPr>
    </w:p>
    <w:p>
      <w:pPr>
        <w:ind w:left="2114" w:right="410" w:hanging="339"/>
        <w:spacing w:before="20" w:line="388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4"/>
        </w:rPr>
        <w:t>力5]中国吃方电钢有限责任公司深彩供电局有限公司</w:t>
      </w:r>
      <w:r>
        <w:rPr>
          <w:rFonts w:ascii="SimHei" w:hAnsi="SimHei" w:eastAsia="SimHei" w:cs="SimHei"/>
          <w:sz w:val="10"/>
          <w:szCs w:val="10"/>
          <w:spacing w:val="4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1"/>
        </w:rPr>
        <w:t>变电馆理一所运行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8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6"/>
        </w:rPr>
        <w:t>签约对方当事人法定名称深肺市新天3防工程有罗公司</w:t>
      </w:r>
    </w:p>
    <w:p>
      <w:pPr>
        <w:spacing w:line="221" w:lineRule="auto"/>
        <w:sectPr>
          <w:type w:val="continuous"/>
          <w:pgSz w:w="11900" w:h="16840"/>
          <w:pgMar w:top="530" w:right="299" w:bottom="0" w:left="1785" w:header="0" w:footer="0" w:gutter="0"/>
          <w:cols w:equalWidth="0" w:num="2">
            <w:col w:w="4395" w:space="100"/>
            <w:col w:w="5321" w:space="0"/>
          </w:cols>
        </w:sectPr>
        <w:rPr>
          <w:rFonts w:ascii="SimHei" w:hAnsi="SimHei" w:eastAsia="SimHei" w:cs="SimHei"/>
          <w:sz w:val="10"/>
          <w:szCs w:val="10"/>
        </w:rPr>
      </w:pPr>
    </w:p>
    <w:p>
      <w:pPr>
        <w:pStyle w:val="BodyText"/>
        <w:spacing w:line="433" w:lineRule="auto"/>
        <w:rPr/>
      </w:pPr>
      <w:r/>
    </w:p>
    <w:p>
      <w:pPr>
        <w:ind w:left="3805"/>
        <w:spacing w:before="33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4"/>
        </w:rPr>
        <w:t>审</w:t>
      </w:r>
      <w:r>
        <w:rPr>
          <w:rFonts w:ascii="SimHei" w:hAnsi="SimHei" w:eastAsia="SimHei" w:cs="SimHei"/>
          <w:sz w:val="10"/>
          <w:szCs w:val="10"/>
          <w:spacing w:val="-13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4"/>
        </w:rPr>
        <w:t>批</w:t>
      </w:r>
      <w:r>
        <w:rPr>
          <w:rFonts w:ascii="SimHei" w:hAnsi="SimHei" w:eastAsia="SimHei" w:cs="SimHei"/>
          <w:sz w:val="10"/>
          <w:szCs w:val="10"/>
          <w:spacing w:val="-12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4"/>
        </w:rPr>
        <w:t>意</w:t>
      </w:r>
      <w:r>
        <w:rPr>
          <w:rFonts w:ascii="SimHei" w:hAnsi="SimHei" w:eastAsia="SimHei" w:cs="SimHei"/>
          <w:sz w:val="10"/>
          <w:szCs w:val="10"/>
          <w:spacing w:val="-13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4"/>
        </w:rPr>
        <w:t>见</w: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type w:val="continuous"/>
          <w:pgSz w:w="11900" w:h="16840"/>
          <w:pgMar w:top="530" w:right="299" w:bottom="0" w:left="1785" w:header="0" w:footer="0" w:gutter="0"/>
          <w:cols w:equalWidth="0" w:num="1">
            <w:col w:w="9816" w:space="0"/>
          </w:cols>
        </w:sectPr>
        <w:rPr/>
      </w:pPr>
    </w:p>
    <w:p>
      <w:pPr>
        <w:ind w:left="1334"/>
        <w:spacing w:before="119" w:line="219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11"/>
        </w:rPr>
        <w:t>线节点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24"/>
        <w:spacing w:before="33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10"/>
        </w:rPr>
        <w:t>合同承办人申清意见</w:t>
      </w:r>
    </w:p>
    <w:p>
      <w:pPr>
        <w:pStyle w:val="BodyText"/>
        <w:spacing w:line="445" w:lineRule="auto"/>
        <w:rPr/>
      </w:pPr>
      <w:r/>
    </w:p>
    <w:p>
      <w:pPr>
        <w:ind w:left="1024"/>
        <w:spacing w:before="32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9"/>
          <w:w w:val="99"/>
        </w:rPr>
        <w:t>科室负责人审核意见</w:t>
      </w:r>
    </w:p>
    <w:p>
      <w:pPr>
        <w:pStyle w:val="BodyText"/>
        <w:spacing w:line="454" w:lineRule="auto"/>
        <w:rPr/>
      </w:pPr>
      <w:r/>
    </w:p>
    <w:p>
      <w:pPr>
        <w:ind w:left="1024"/>
        <w:spacing w:before="34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5"/>
        </w:rPr>
        <w:t>部门单位换责人审批意见</w:t>
      </w:r>
    </w:p>
    <w:p>
      <w:pPr>
        <w:pStyle w:val="BodyText"/>
        <w:spacing w:line="464" w:lineRule="auto"/>
        <w:rPr/>
      </w:pPr>
      <w:r/>
    </w:p>
    <w:p>
      <w:pPr>
        <w:ind w:left="1024"/>
        <w:spacing w:before="33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10"/>
          <w:w w:val="99"/>
        </w:rPr>
        <w:t>台同承办人意见</w:t>
      </w:r>
    </w:p>
    <w:p>
      <w:pPr>
        <w:pStyle w:val="BodyText"/>
        <w:spacing w:line="464" w:lineRule="auto"/>
        <w:rPr/>
      </w:pPr>
      <w:r/>
    </w:p>
    <w:p>
      <w:pPr>
        <w:ind w:left="1024"/>
        <w:spacing w:before="34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9"/>
          <w:w w:val="96"/>
        </w:rPr>
        <w:t>财务中心专黄审查意见</w:t>
      </w:r>
    </w:p>
    <w:p>
      <w:pPr>
        <w:pStyle w:val="BodyText"/>
        <w:spacing w:line="435" w:lineRule="auto"/>
        <w:rPr/>
      </w:pPr>
      <w:r/>
    </w:p>
    <w:p>
      <w:pPr>
        <w:ind w:left="1024"/>
        <w:spacing w:before="32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11"/>
          <w:w w:val="99"/>
        </w:rPr>
        <w:t>合同承办人申清意见</w:t>
      </w:r>
    </w:p>
    <w:p>
      <w:pPr>
        <w:pStyle w:val="BodyText"/>
        <w:spacing w:line="445" w:lineRule="auto"/>
        <w:rPr/>
      </w:pPr>
      <w:r/>
    </w:p>
    <w:p>
      <w:pPr>
        <w:ind w:left="1024"/>
        <w:spacing w:before="33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9"/>
          <w:w w:val="96"/>
        </w:rPr>
        <w:t>财务中心专赛审查意见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24"/>
        <w:spacing w:before="33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9"/>
          <w:w w:val="97"/>
        </w:rPr>
        <w:t>法期带专责审核意见</w:t>
      </w:r>
    </w:p>
    <w:p>
      <w:pPr>
        <w:pStyle w:val="BodyText"/>
        <w:spacing w:line="474" w:lineRule="auto"/>
        <w:rPr/>
      </w:pPr>
      <w:r/>
    </w:p>
    <w:p>
      <w:pPr>
        <w:ind w:left="1024"/>
        <w:spacing w:before="33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8"/>
          <w:w w:val="95"/>
        </w:rPr>
        <w:t>业务分管管导审批宏见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0"/>
        <w:spacing w:before="78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9"/>
          <w:w w:val="99"/>
        </w:rPr>
        <w:t>审批完成时间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022-03-2205302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30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202203-2311:5429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2022-03-241251:52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2022-03-2413:1957</w:t>
      </w:r>
    </w:p>
    <w:p>
      <w:pPr>
        <w:pStyle w:val="BodyText"/>
        <w:spacing w:line="478" w:lineRule="auto"/>
        <w:rPr/>
      </w:pPr>
      <w:r/>
    </w:p>
    <w:p>
      <w:pPr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2022-03-2414:4204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2022-03-24152520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202203-24153203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2022-03-24155241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29" w:line="188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2022-03-2518:3451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9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2"/>
        </w:rPr>
        <w:t>审批人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34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6"/>
        </w:rPr>
        <w:t>朱县盛</w:t>
      </w:r>
    </w:p>
    <w:p>
      <w:pPr>
        <w:pStyle w:val="BodyText"/>
        <w:spacing w:line="463" w:lineRule="auto"/>
        <w:rPr/>
      </w:pPr>
      <w:r/>
    </w:p>
    <w:p>
      <w:pPr>
        <w:spacing w:before="33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1"/>
        </w:rPr>
        <w:t>宋文伟</w:t>
      </w:r>
    </w:p>
    <w:p>
      <w:pPr>
        <w:pStyle w:val="BodyText"/>
        <w:spacing w:line="464" w:lineRule="auto"/>
        <w:rPr/>
      </w:pPr>
      <w:r/>
    </w:p>
    <w:p>
      <w:pPr>
        <w:spacing w:before="33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2"/>
        </w:rPr>
        <w:t>刘小军</w:t>
      </w:r>
    </w:p>
    <w:p>
      <w:pPr>
        <w:pStyle w:val="BodyText"/>
        <w:spacing w:line="435" w:lineRule="auto"/>
        <w:rPr/>
      </w:pPr>
      <w:r/>
    </w:p>
    <w:p>
      <w:pPr>
        <w:spacing w:before="32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6"/>
        </w:rPr>
        <w:t>朱县整</w:t>
      </w:r>
    </w:p>
    <w:p>
      <w:pPr>
        <w:pStyle w:val="BodyText"/>
        <w:spacing w:line="453" w:lineRule="auto"/>
        <w:rPr/>
      </w:pPr>
      <w:r/>
    </w:p>
    <w:p>
      <w:pPr>
        <w:spacing w:before="34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2"/>
        </w:rPr>
        <w:t>单文研</w:t>
      </w:r>
    </w:p>
    <w:p>
      <w:pPr>
        <w:pStyle w:val="BodyText"/>
        <w:spacing w:line="455" w:lineRule="auto"/>
        <w:rPr/>
      </w:pPr>
      <w:r/>
    </w:p>
    <w:p>
      <w:pPr>
        <w:spacing w:before="32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8"/>
          <w:w w:val="97"/>
        </w:rPr>
        <w:t>朱县盛</w:t>
      </w:r>
    </w:p>
    <w:p>
      <w:pPr>
        <w:pStyle w:val="BodyText"/>
        <w:spacing w:line="453" w:lineRule="auto"/>
        <w:rPr/>
      </w:pPr>
      <w:r/>
    </w:p>
    <w:p>
      <w:pPr>
        <w:spacing w:before="34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2"/>
        </w:rPr>
        <w:t>单文研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spacing w:before="33" w:line="219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2"/>
        </w:rPr>
        <w:t>郭必伟</w:t>
      </w:r>
    </w:p>
    <w:p>
      <w:pPr>
        <w:pStyle w:val="BodyText"/>
        <w:spacing w:line="476" w:lineRule="auto"/>
        <w:rPr/>
      </w:pPr>
      <w:r/>
    </w:p>
    <w:p>
      <w:pPr>
        <w:ind w:left="69"/>
        <w:spacing w:before="33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2"/>
        </w:rPr>
        <w:t>章彬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90"/>
        <w:spacing w:before="18" w:line="221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7"/>
        </w:rPr>
        <w:t>审批意见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9"/>
        <w:spacing w:before="33" w:line="223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1"/>
        </w:rPr>
        <w:t>同意.</w:t>
      </w:r>
    </w:p>
    <w:p>
      <w:pPr>
        <w:pStyle w:val="BodyText"/>
        <w:spacing w:line="463" w:lineRule="auto"/>
        <w:rPr/>
      </w:pPr>
      <w:r/>
    </w:p>
    <w:p>
      <w:pPr>
        <w:ind w:left="9"/>
        <w:spacing w:before="34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3"/>
        </w:rPr>
        <w:t>已审核!</w:t>
      </w:r>
    </w:p>
    <w:p>
      <w:pPr>
        <w:pStyle w:val="BodyText"/>
        <w:spacing w:line="376" w:lineRule="auto"/>
        <w:rPr/>
      </w:pPr>
      <w:r/>
    </w:p>
    <w:p>
      <w:pPr>
        <w:ind w:left="9"/>
        <w:spacing w:before="52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4"/>
        </w:rPr>
        <w:t>臆</w:t>
      </w:r>
      <w:r>
        <w:rPr>
          <w:rFonts w:ascii="SimHei" w:hAnsi="SimHei" w:eastAsia="SimHei" w:cs="SimHei"/>
          <w:sz w:val="16"/>
          <w:szCs w:val="16"/>
          <w:spacing w:val="-2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4"/>
        </w:rPr>
        <w:t>.</w:t>
      </w:r>
    </w:p>
    <w:p>
      <w:pPr>
        <w:pStyle w:val="BodyText"/>
        <w:spacing w:line="442" w:lineRule="auto"/>
        <w:rPr/>
      </w:pPr>
      <w:r/>
    </w:p>
    <w:p>
      <w:pPr>
        <w:ind w:left="9"/>
        <w:spacing w:before="33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1"/>
        </w:rPr>
        <w:t>请审核!</w:t>
      </w:r>
    </w:p>
    <w:p>
      <w:pPr>
        <w:pStyle w:val="BodyText"/>
        <w:spacing w:line="459" w:lineRule="auto"/>
        <w:rPr/>
      </w:pPr>
      <w:r/>
    </w:p>
    <w:p>
      <w:pPr>
        <w:ind w:left="9" w:right="796"/>
        <w:spacing w:before="33" w:line="205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0"/>
          <w:szCs w:val="10"/>
          <w:spacing w:val="-10"/>
        </w:rPr>
        <w:t>请按照最新汇票要求修改合同文本中对应内</w:t>
      </w:r>
      <w:r>
        <w:rPr>
          <w:rFonts w:ascii="SimHei" w:hAnsi="SimHei" w:eastAsia="SimHei" w:cs="SimHei"/>
          <w:sz w:val="10"/>
          <w:szCs w:val="10"/>
          <w:spacing w:val="-11"/>
        </w:rPr>
        <w:t>容；请用”代蓄框架台同文本中的具林全</w:t>
      </w:r>
      <w:r>
        <w:rPr>
          <w:rFonts w:ascii="SimHei" w:hAnsi="SimHei" w:eastAsia="SimHei" w:cs="SimHei"/>
          <w:sz w:val="10"/>
          <w:szCs w:val="10"/>
        </w:rPr>
        <w:t xml:space="preserve"> </w:t>
      </w:r>
      <w:r>
        <w:rPr>
          <w:rFonts w:ascii="SimHei" w:hAnsi="SimHei" w:eastAsia="SimHei" w:cs="SimHei"/>
          <w:sz w:val="16"/>
          <w:szCs w:val="16"/>
        </w:rPr>
        <w:t>额</w:t>
      </w:r>
    </w:p>
    <w:p>
      <w:pPr>
        <w:pStyle w:val="BodyText"/>
        <w:spacing w:line="271" w:lineRule="auto"/>
        <w:rPr/>
      </w:pPr>
      <w:r/>
    </w:p>
    <w:p>
      <w:pPr>
        <w:ind w:left="9"/>
        <w:spacing w:before="33" w:line="22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6"/>
        </w:rPr>
        <w:t>已修改,请复核!</w:t>
      </w:r>
    </w:p>
    <w:p>
      <w:pPr>
        <w:pStyle w:val="BodyText"/>
        <w:spacing w:line="460" w:lineRule="auto"/>
        <w:rPr/>
      </w:pPr>
      <w:r/>
    </w:p>
    <w:p>
      <w:pPr>
        <w:ind w:left="9" w:right="831"/>
        <w:spacing w:before="32" w:line="288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0"/>
          <w:szCs w:val="10"/>
          <w:spacing w:val="-11"/>
        </w:rPr>
        <w:t>本台同作为确定项目范围及中标单价(或包干率)的依据，当发生本</w:t>
      </w:r>
      <w:r>
        <w:rPr>
          <w:rFonts w:ascii="SimHei" w:hAnsi="SimHei" w:eastAsia="SimHei" w:cs="SimHei"/>
          <w:sz w:val="10"/>
          <w:szCs w:val="10"/>
          <w:spacing w:val="-12"/>
        </w:rPr>
        <w:t>框架合同包台的项</w:t>
      </w:r>
      <w:r>
        <w:rPr>
          <w:rFonts w:ascii="SimHei" w:hAnsi="SimHei" w:eastAsia="SimHei" w:cs="SimHei"/>
          <w:sz w:val="10"/>
          <w:szCs w:val="10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5"/>
        </w:rPr>
        <w:t>时在项目实龙前，预先另行签订子合同作为项目实衣三，子合同应该项目的</w:t>
      </w:r>
      <w:r>
        <w:rPr>
          <w:rFonts w:ascii="SimSun" w:hAnsi="SimSun" w:eastAsia="SimSun" w:cs="SimSun"/>
          <w:sz w:val="10"/>
          <w:szCs w:val="10"/>
          <w:spacing w:val="-5"/>
        </w:rPr>
        <w:t>I</w:t>
      </w:r>
      <w:r>
        <w:rPr>
          <w:rFonts w:ascii="SimSun" w:hAnsi="SimSun" w:eastAsia="SimSun" w:cs="SimSun"/>
          <w:sz w:val="10"/>
          <w:szCs w:val="10"/>
          <w:spacing w:val="3"/>
        </w:rPr>
        <w:t xml:space="preserve">   </w:t>
      </w:r>
      <w:r>
        <w:rPr>
          <w:rFonts w:ascii="SimHei" w:hAnsi="SimHei" w:eastAsia="SimHei" w:cs="SimHei"/>
          <w:sz w:val="10"/>
          <w:szCs w:val="10"/>
          <w:spacing w:val="-9"/>
          <w:w w:val="97"/>
        </w:rPr>
        <w:t>作量进行约定，对所需全卖主行预估，子台同结其时，如实际发生全额未过子合同放</w:t>
      </w:r>
      <w:r>
        <w:rPr>
          <w:rFonts w:ascii="SimHei" w:hAnsi="SimHei" w:eastAsia="SimHei" w:cs="SimHei"/>
          <w:sz w:val="10"/>
          <w:szCs w:val="10"/>
          <w:spacing w:val="16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8"/>
          <w:w w:val="96"/>
        </w:rPr>
        <w:t>估全额，则根指康行子台同实际发生的工作</w:t>
      </w:r>
      <w:r>
        <w:rPr>
          <w:rFonts w:ascii="SimHei" w:hAnsi="SimHei" w:eastAsia="SimHei" w:cs="SimHei"/>
          <w:sz w:val="10"/>
          <w:szCs w:val="10"/>
          <w:spacing w:val="-9"/>
          <w:w w:val="96"/>
        </w:rPr>
        <w:t>量及相关确认单塞(如许审报告、验收证明</w:t>
      </w:r>
      <w:r>
        <w:rPr>
          <w:rFonts w:ascii="SimHei" w:hAnsi="SimHei" w:eastAsia="SimHei" w:cs="SimHei"/>
          <w:sz w:val="10"/>
          <w:szCs w:val="10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8"/>
          <w:w w:val="95"/>
        </w:rPr>
        <w:t>等)确认的金题进行结算，如实际结算金数超过子台同预估全额，贬还需另行签补充协</w:t>
      </w:r>
      <w:r>
        <w:rPr>
          <w:rFonts w:ascii="SimHei" w:hAnsi="SimHei" w:eastAsia="SimHei" w:cs="SimHei"/>
          <w:sz w:val="10"/>
          <w:szCs w:val="10"/>
          <w:spacing w:val="13"/>
        </w:rPr>
        <w:t xml:space="preserve"> </w:t>
      </w:r>
      <w:r>
        <w:rPr>
          <w:rFonts w:ascii="SimHei" w:hAnsi="SimHei" w:eastAsia="SimHei" w:cs="SimHei"/>
          <w:sz w:val="16"/>
          <w:szCs w:val="16"/>
        </w:rPr>
        <w:t>议</w:t>
      </w:r>
    </w:p>
    <w:p>
      <w:pPr>
        <w:ind w:left="9"/>
        <w:spacing w:before="1" w:line="212" w:lineRule="auto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10"/>
          <w:szCs w:val="10"/>
          <w:spacing w:val="-14"/>
        </w:rPr>
        <w:t>已审核，台同内容及条款合法、完备，明确，</w:t>
      </w:r>
    </w:p>
    <w:p>
      <w:pPr>
        <w:pStyle w:val="BodyText"/>
        <w:spacing w:line="418" w:lineRule="auto"/>
        <w:rPr/>
      </w:pPr>
      <w:r/>
    </w:p>
    <w:p>
      <w:pPr>
        <w:spacing w:before="52" w:line="22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1"/>
        </w:rPr>
        <w:t>同意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80"/>
        <w:spacing w:line="1910" w:lineRule="exact"/>
        <w:rPr/>
      </w:pPr>
      <w:r>
        <w:rPr>
          <w:position w:val="-38"/>
        </w:rPr>
        <w:drawing>
          <wp:inline distT="0" distB="0" distL="0" distR="0">
            <wp:extent cx="406388" cy="121284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88" cy="12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10" w:lineRule="exact"/>
        <w:sectPr>
          <w:type w:val="continuous"/>
          <w:pgSz w:w="11900" w:h="16840"/>
          <w:pgMar w:top="530" w:right="299" w:bottom="0" w:left="1785" w:header="0" w:footer="0" w:gutter="0"/>
          <w:cols w:equalWidth="0" w:num="5">
            <w:col w:w="2415" w:space="100"/>
            <w:col w:w="1461" w:space="100"/>
            <w:col w:w="720" w:space="79"/>
            <w:col w:w="4121" w:space="100"/>
            <w:col w:w="720" w:space="0"/>
          </w:cols>
        </w:sectPr>
        <w:rPr/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677"/>
        <w:spacing w:before="176" w:line="189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b/>
          <w:bCs/>
          <w:spacing w:val="-3"/>
        </w:rPr>
        <w:t>中国南方电网</w:t>
      </w:r>
    </w:p>
    <w:p>
      <w:pPr>
        <w:pStyle w:val="BodyText"/>
        <w:ind w:left="2679"/>
        <w:spacing w:line="198" w:lineRule="auto"/>
        <w:rPr/>
      </w:pPr>
      <w:r>
        <w:rPr>
          <w:b/>
          <w:bCs/>
          <w:spacing w:val="-6"/>
        </w:rPr>
        <w:t>CHINA SOUTHERN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6"/>
        </w:rPr>
        <w:t>POWER GRID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619" w:firstLine="1985"/>
        <w:spacing w:before="136" w:line="253" w:lineRule="auto"/>
        <w:tabs>
          <w:tab w:val="left" w:pos="1766"/>
        </w:tabs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-16"/>
        </w:rPr>
        <w:t>深圳供电局有限公司2022年变电站消防施</w:t>
      </w:r>
      <w:r>
        <w:rPr>
          <w:rFonts w:ascii="SimHei" w:hAnsi="SimHei" w:eastAsia="SimHei" w:cs="SimHei"/>
          <w:sz w:val="42"/>
          <w:szCs w:val="42"/>
          <w:spacing w:val="9"/>
        </w:rPr>
        <w:t xml:space="preserve">  </w:t>
      </w:r>
      <w:r>
        <w:rPr>
          <w:rFonts w:ascii="SimHei" w:hAnsi="SimHei" w:eastAsia="SimHei" w:cs="SimHei"/>
          <w:sz w:val="42"/>
          <w:szCs w:val="42"/>
          <w:u w:val="single" w:color="auto"/>
        </w:rPr>
        <w:tab/>
      </w:r>
      <w:r>
        <w:rPr>
          <w:rFonts w:ascii="SimHei" w:hAnsi="SimHei" w:eastAsia="SimHei" w:cs="SimHei"/>
          <w:sz w:val="42"/>
          <w:szCs w:val="42"/>
          <w:b/>
          <w:bCs/>
          <w:u w:val="single" w:color="auto"/>
          <w:spacing w:val="19"/>
        </w:rPr>
        <w:t>工(含抢修)框架招标</w:t>
      </w:r>
      <w:r>
        <w:rPr>
          <w:rFonts w:ascii="SimHei" w:hAnsi="SimHei" w:eastAsia="SimHei" w:cs="SimHei"/>
          <w:sz w:val="42"/>
          <w:szCs w:val="42"/>
          <w:u w:val="single" w:color="auto"/>
          <w:spacing w:val="215"/>
        </w:rPr>
        <w:t xml:space="preserve"> </w:t>
      </w:r>
      <w:r>
        <w:rPr>
          <w:rFonts w:ascii="SimHei" w:hAnsi="SimHei" w:eastAsia="SimHei" w:cs="SimHei"/>
          <w:sz w:val="42"/>
          <w:szCs w:val="42"/>
          <w:b/>
          <w:bCs/>
          <w:u w:val="single" w:color="auto"/>
          <w:spacing w:val="19"/>
        </w:rPr>
        <w:t>(第三标段)框架</w:t>
      </w:r>
      <w:r>
        <w:rPr>
          <w:rFonts w:ascii="SimHei" w:hAnsi="SimHei" w:eastAsia="SimHei" w:cs="SimHei"/>
          <w:sz w:val="42"/>
          <w:szCs w:val="42"/>
          <w:u w:val="single" w:color="auto"/>
        </w:rPr>
        <w:t xml:space="preserve">  </w:t>
      </w:r>
    </w:p>
    <w:p>
      <w:pPr>
        <w:ind w:left="4299"/>
        <w:spacing w:line="223" w:lineRule="auto"/>
        <w:rPr>
          <w:rFonts w:ascii="SimHei" w:hAnsi="SimHei" w:eastAsia="SimHei" w:cs="SimHei"/>
          <w:sz w:val="42"/>
          <w:szCs w:val="42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6057893</wp:posOffset>
            </wp:positionH>
            <wp:positionV relativeFrom="paragraph">
              <wp:posOffset>13980</wp:posOffset>
            </wp:positionV>
            <wp:extent cx="6350" cy="8192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19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42"/>
          <w:szCs w:val="42"/>
          <w:spacing w:val="25"/>
        </w:rPr>
        <w:t>合同(</w:t>
      </w:r>
      <w:r>
        <w:rPr>
          <w:rFonts w:ascii="SimHei" w:hAnsi="SimHei" w:eastAsia="SimHei" w:cs="SimHei"/>
          <w:sz w:val="42"/>
          <w:szCs w:val="42"/>
          <w:spacing w:val="-115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5"/>
        </w:rPr>
        <w:t>一</w:t>
      </w:r>
      <w:r>
        <w:rPr>
          <w:rFonts w:ascii="SimHei" w:hAnsi="SimHei" w:eastAsia="SimHei" w:cs="SimHei"/>
          <w:sz w:val="42"/>
          <w:szCs w:val="42"/>
          <w:spacing w:val="-117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5"/>
        </w:rPr>
        <w:t>所)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2698728</wp:posOffset>
            </wp:positionH>
            <wp:positionV relativeFrom="paragraph">
              <wp:posOffset>163966</wp:posOffset>
            </wp:positionV>
            <wp:extent cx="3378208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820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439"/>
        <w:spacing w:before="184" w:line="181" w:lineRule="auto"/>
        <w:rPr>
          <w:sz w:val="64"/>
          <w:szCs w:val="64"/>
        </w:rPr>
      </w:pPr>
      <w:r>
        <w:rPr>
          <w:sz w:val="64"/>
          <w:szCs w:val="64"/>
          <w:spacing w:val="-6"/>
        </w:rPr>
        <w:t>CHINA</w:t>
      </w:r>
    </w:p>
    <w:p>
      <w:pPr>
        <w:pStyle w:val="BodyText"/>
        <w:ind w:left="1499"/>
        <w:spacing w:before="1" w:line="198" w:lineRule="auto"/>
        <w:rPr>
          <w:sz w:val="54"/>
          <w:szCs w:val="54"/>
        </w:rPr>
      </w:pPr>
      <w:r>
        <w:rPr>
          <w:sz w:val="42"/>
          <w:szCs w:val="42"/>
          <w:spacing w:val="-6"/>
        </w:rPr>
        <w:t>S        UTH             </w:t>
      </w:r>
      <w:r>
        <w:rPr>
          <w:sz w:val="54"/>
          <w:szCs w:val="54"/>
          <w:spacing w:val="-6"/>
        </w:rPr>
        <w:t>RN             POWER</w:t>
      </w:r>
    </w:p>
    <w:p>
      <w:pPr>
        <w:pStyle w:val="BodyText"/>
        <w:ind w:left="1470"/>
        <w:spacing w:before="68" w:line="198" w:lineRule="auto"/>
        <w:rPr>
          <w:sz w:val="42"/>
          <w:szCs w:val="42"/>
        </w:rPr>
      </w:pPr>
      <w:r>
        <w:rPr>
          <w:sz w:val="42"/>
          <w:szCs w:val="42"/>
          <w:spacing w:val="-5"/>
        </w:rPr>
        <w:t>GRID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6965960</wp:posOffset>
            </wp:positionH>
            <wp:positionV relativeFrom="paragraph">
              <wp:posOffset>163298</wp:posOffset>
            </wp:positionV>
            <wp:extent cx="145991" cy="33652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991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2" w:lineRule="auto"/>
        <w:rPr/>
      </w:pPr>
      <w:r/>
    </w:p>
    <w:p>
      <w:pPr>
        <w:ind w:left="1863"/>
        <w:spacing w:before="84" w:line="221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Hei" w:hAnsi="SimHei" w:eastAsia="SimHei" w:cs="SimHei"/>
          <w:sz w:val="26"/>
          <w:szCs w:val="26"/>
          <w:b/>
          <w:bCs/>
          <w:spacing w:val="-2"/>
        </w:rPr>
        <w:t>合同编号：</w:t>
      </w:r>
      <w:r>
        <w:rPr>
          <w:rFonts w:ascii="SimHei" w:hAnsi="SimHei" w:eastAsia="SimHei" w:cs="SimHei"/>
          <w:sz w:val="26"/>
          <w:szCs w:val="26"/>
          <w:spacing w:val="9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0900092022010310090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0069</w:t>
      </w:r>
    </w:p>
    <w:p>
      <w:pPr>
        <w:ind w:left="1864"/>
        <w:spacing w:before="230" w:line="221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2"/>
        </w:rPr>
        <w:t>甲方：深圳供电局有限公司</w:t>
      </w:r>
    </w:p>
    <w:p>
      <w:pPr>
        <w:ind w:left="1864"/>
        <w:spacing w:before="243" w:line="221" w:lineRule="auto"/>
        <w:rPr>
          <w:rFonts w:ascii="SimHei" w:hAnsi="SimHei" w:eastAsia="SimHei" w:cs="SimHei"/>
          <w:sz w:val="29"/>
          <w:szCs w:val="2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7006224</wp:posOffset>
                </wp:positionH>
                <wp:positionV relativeFrom="paragraph">
                  <wp:posOffset>85185</wp:posOffset>
                </wp:positionV>
                <wp:extent cx="95250" cy="213995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7006224" y="85185"/>
                          <a:ext cx="95250" cy="2139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0" w:line="182" w:lineRule="auto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color w:val="B1445A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551.671pt;margin-top:6.70752pt;mso-position-vertical-relative:text;mso-position-horizontal-relative:text;width:7.5pt;height:16.85pt;z-index:251660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0" w:line="182" w:lineRule="auto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color w:val="B1445A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Hei" w:hAnsi="SimHei" w:eastAsia="SimHei" w:cs="SimHei"/>
          <w:sz w:val="29"/>
          <w:szCs w:val="29"/>
          <w:b/>
          <w:bCs/>
          <w:spacing w:val="2"/>
        </w:rPr>
        <w:t>乙方：深圳市新天泽消防工程有限公司</w:t>
      </w:r>
    </w:p>
    <w:p>
      <w:pPr>
        <w:ind w:left="1864"/>
        <w:spacing w:before="226" w:line="223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4"/>
        </w:rPr>
        <w:t>签订地点：深圳</w:t>
      </w:r>
    </w:p>
    <w:p>
      <w:pPr>
        <w:spacing w:line="223" w:lineRule="auto"/>
        <w:sectPr>
          <w:pgSz w:w="11900" w:h="16840"/>
          <w:pgMar w:top="1431" w:right="210" w:bottom="0" w:left="490" w:header="0" w:footer="0" w:gutter="0"/>
        </w:sectPr>
        <w:rPr>
          <w:rFonts w:ascii="SimHei" w:hAnsi="SimHei" w:eastAsia="SimHei" w:cs="SimHei"/>
          <w:sz w:val="29"/>
          <w:szCs w:val="29"/>
        </w:rPr>
      </w:pPr>
    </w:p>
    <w:p>
      <w:pPr>
        <w:pStyle w:val="BodyText"/>
        <w:spacing w:line="375" w:lineRule="auto"/>
        <w:rPr/>
      </w:pPr>
      <w:r/>
    </w:p>
    <w:p>
      <w:pPr>
        <w:ind w:left="324" w:right="3419"/>
        <w:spacing w:before="88" w:line="33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甲方(委托方)</w:t>
      </w:r>
      <w:r>
        <w:rPr>
          <w:rFonts w:ascii="SimSun" w:hAnsi="SimSun" w:eastAsia="SimSun" w:cs="SimSun"/>
          <w:sz w:val="27"/>
          <w:szCs w:val="27"/>
          <w:u w:val="single" w:color="auto"/>
          <w:spacing w:val="-46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2"/>
        </w:rPr>
        <w:t>: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2"/>
        </w:rPr>
        <w:t>【深圳供电局有限公司】</w:t>
      </w:r>
      <w:r>
        <w:rPr>
          <w:rFonts w:ascii="SimSun" w:hAnsi="SimSun" w:eastAsia="SimSun" w:cs="SimSun"/>
          <w:sz w:val="27"/>
          <w:szCs w:val="27"/>
          <w:u w:val="single" w:color="auto"/>
          <w:spacing w:val="-96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1"/>
        </w:rPr>
        <w:t>法定代表人/负责人</w:t>
      </w:r>
      <w:r>
        <w:rPr>
          <w:rFonts w:ascii="SimSun" w:hAnsi="SimSun" w:eastAsia="SimSun" w:cs="SimSun"/>
          <w:sz w:val="27"/>
          <w:szCs w:val="27"/>
          <w:u w:val="single" w:color="auto"/>
          <w:spacing w:val="-11"/>
        </w:rPr>
        <w:t>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11"/>
        </w:rPr>
        <w:t>【汤寿泉】</w:t>
      </w:r>
      <w:r>
        <w:rPr>
          <w:rFonts w:ascii="SimSun" w:hAnsi="SimSun" w:eastAsia="SimSun" w:cs="SimSun"/>
          <w:sz w:val="27"/>
          <w:szCs w:val="27"/>
          <w:u w:val="single" w:color="auto"/>
          <w:spacing w:val="4"/>
        </w:rPr>
        <w:t xml:space="preserve"> </w:t>
      </w:r>
    </w:p>
    <w:p>
      <w:pPr>
        <w:ind w:left="324"/>
        <w:spacing w:before="4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地址</w:t>
      </w:r>
      <w:r>
        <w:rPr>
          <w:rFonts w:ascii="SimSun" w:hAnsi="SimSun" w:eastAsia="SimSun" w:cs="SimSun"/>
          <w:sz w:val="27"/>
          <w:szCs w:val="27"/>
          <w:u w:val="single" w:color="auto"/>
          <w:spacing w:val="-4"/>
        </w:rPr>
        <w:t>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4"/>
        </w:rPr>
        <w:t>【深圳市罗湖区深南东路4020号电力调度通信大楼】</w:t>
      </w:r>
      <w:r>
        <w:rPr>
          <w:rFonts w:ascii="SimSun" w:hAnsi="SimSun" w:eastAsia="SimSun" w:cs="SimSun"/>
          <w:sz w:val="27"/>
          <w:szCs w:val="27"/>
          <w:u w:val="single" w:color="auto"/>
          <w:spacing w:val="8"/>
        </w:rPr>
        <w:t xml:space="preserve">  </w:t>
      </w:r>
    </w:p>
    <w:p>
      <w:pPr>
        <w:ind w:left="324"/>
        <w:spacing w:before="13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3"/>
        </w:rPr>
        <w:t>联系人：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13"/>
        </w:rPr>
        <w:t>【朱县盛】</w:t>
      </w:r>
    </w:p>
    <w:p>
      <w:pPr>
        <w:ind w:left="324"/>
        <w:spacing w:before="194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5"/>
        </w:rPr>
        <w:t>联系方式</w:t>
      </w:r>
      <w:r>
        <w:rPr>
          <w:rFonts w:ascii="SimSun" w:hAnsi="SimSun" w:eastAsia="SimSun" w:cs="SimSun"/>
          <w:sz w:val="27"/>
          <w:szCs w:val="27"/>
          <w:u w:val="single" w:color="auto"/>
          <w:spacing w:val="-15"/>
        </w:rPr>
        <w:t>：【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  <w:spacing w:val="-15"/>
        </w:rPr>
        <w:t>0755-88936429</w:t>
      </w:r>
      <w:r>
        <w:rPr>
          <w:rFonts w:ascii="SimSun" w:hAnsi="SimSun" w:eastAsia="SimSun" w:cs="SimSun"/>
          <w:sz w:val="27"/>
          <w:szCs w:val="27"/>
          <w:u w:val="single" w:color="auto"/>
          <w:spacing w:val="-15"/>
        </w:rPr>
        <w:t>】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24" w:right="2079"/>
        <w:spacing w:before="88" w:line="34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乙方(受托方)</w:t>
      </w:r>
      <w:r>
        <w:rPr>
          <w:rFonts w:ascii="SimSun" w:hAnsi="SimSun" w:eastAsia="SimSun" w:cs="SimSun"/>
          <w:sz w:val="27"/>
          <w:szCs w:val="27"/>
          <w:u w:val="single" w:color="auto"/>
          <w:spacing w:val="-46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1"/>
        </w:rPr>
        <w:t>: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1"/>
        </w:rPr>
        <w:t>【深圳市新天泽消防工程有限公司】</w:t>
      </w:r>
      <w:r>
        <w:rPr>
          <w:rFonts w:ascii="SimSun" w:hAnsi="SimSun" w:eastAsia="SimSun" w:cs="SimSun"/>
          <w:sz w:val="27"/>
          <w:szCs w:val="27"/>
          <w:u w:val="single" w:color="auto"/>
          <w:spacing w:val="-10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8"/>
        </w:rPr>
        <w:t>法定代表人/负责人：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8"/>
        </w:rPr>
        <w:t>【蔡惠民】</w:t>
      </w:r>
    </w:p>
    <w:p>
      <w:pPr>
        <w:pStyle w:val="BodyText"/>
        <w:ind w:left="324"/>
        <w:spacing w:before="1" w:line="317" w:lineRule="auto"/>
        <w:rPr>
          <w:sz w:val="38"/>
          <w:szCs w:val="38"/>
        </w:rPr>
      </w:pPr>
      <w:r>
        <w:rPr>
          <w:rFonts w:ascii="SimSun" w:hAnsi="SimSun" w:eastAsia="SimSun" w:cs="SimSun"/>
          <w:sz w:val="27"/>
          <w:szCs w:val="27"/>
          <w:spacing w:val="4"/>
        </w:rPr>
        <w:t>地址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4"/>
        </w:rPr>
        <w:t>：【广东省深圳市深圳市福田区爱地大厦办公楼1501-2、1501-3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sz w:val="38"/>
          <w:szCs w:val="38"/>
        </w:rPr>
        <w:t>L</w:t>
      </w:r>
    </w:p>
    <w:p>
      <w:pPr>
        <w:ind w:left="324"/>
        <w:spacing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5"/>
        </w:rPr>
        <w:t>联系人：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15"/>
        </w:rPr>
        <w:t>【何兵L</w:t>
      </w:r>
    </w:p>
    <w:p>
      <w:pPr>
        <w:ind w:left="324"/>
        <w:spacing w:before="173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0"/>
        </w:rPr>
        <w:t>联系方式：</w:t>
      </w:r>
      <w:r>
        <w:rPr>
          <w:rFonts w:ascii="SimSun" w:hAnsi="SimSun" w:eastAsia="SimSun" w:cs="SimSun"/>
          <w:sz w:val="27"/>
          <w:szCs w:val="27"/>
          <w:u w:val="single" w:color="auto"/>
          <w:spacing w:val="-10"/>
        </w:rPr>
        <w:t>【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  <w:spacing w:val="-10"/>
        </w:rPr>
        <w:t>13802296797</w:t>
      </w:r>
      <w:r>
        <w:rPr>
          <w:rFonts w:ascii="SimSun" w:hAnsi="SimSun" w:eastAsia="SimSun" w:cs="SimSun"/>
          <w:sz w:val="27"/>
          <w:szCs w:val="27"/>
          <w:u w:val="single" w:color="auto"/>
          <w:spacing w:val="-10"/>
        </w:rPr>
        <w:t>】</w:t>
      </w:r>
    </w:p>
    <w:p>
      <w:pPr>
        <w:ind w:left="324"/>
        <w:spacing w:before="15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8"/>
        </w:rPr>
        <w:t>开</w:t>
      </w:r>
      <w:r>
        <w:rPr>
          <w:rFonts w:ascii="SimSun" w:hAnsi="SimSun" w:eastAsia="SimSun" w:cs="SimSun"/>
          <w:sz w:val="27"/>
          <w:szCs w:val="27"/>
          <w:b/>
          <w:bCs/>
          <w:spacing w:val="-8"/>
        </w:rPr>
        <w:t>户银行：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8"/>
        </w:rPr>
        <w:t>【中国建设银行股份有限公司深圳国会大厦支行】</w:t>
      </w:r>
    </w:p>
    <w:p>
      <w:pPr>
        <w:ind w:left="324"/>
        <w:spacing w:before="18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账户名</w:t>
      </w: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称</w:t>
      </w:r>
      <w:r>
        <w:rPr>
          <w:rFonts w:ascii="SimSun" w:hAnsi="SimSun" w:eastAsia="SimSun" w:cs="SimSun"/>
          <w:sz w:val="27"/>
          <w:szCs w:val="27"/>
          <w:spacing w:val="-7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1"/>
        </w:rPr>
        <w:t>【深圳市新天泽消防工程有限公司L</w:t>
      </w:r>
    </w:p>
    <w:p>
      <w:pPr>
        <w:ind w:left="324"/>
        <w:spacing w:before="184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银行账号：</w:t>
      </w:r>
      <w:r>
        <w:rPr>
          <w:rFonts w:ascii="SimSun" w:hAnsi="SimSun" w:eastAsia="SimSun" w:cs="SimSun"/>
          <w:sz w:val="27"/>
          <w:szCs w:val="27"/>
          <w:u w:val="single" w:color="auto"/>
          <w:spacing w:val="-7"/>
        </w:rPr>
        <w:t>【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  <w:spacing w:val="-7"/>
        </w:rPr>
        <w:t>4420161850005000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  <w:spacing w:val="-8"/>
        </w:rPr>
        <w:t>0405</w:t>
      </w:r>
      <w:r>
        <w:rPr>
          <w:rFonts w:ascii="SimSun" w:hAnsi="SimSun" w:eastAsia="SimSun" w:cs="SimSun"/>
          <w:sz w:val="27"/>
          <w:szCs w:val="27"/>
          <w:u w:val="single" w:color="auto"/>
          <w:spacing w:val="-8"/>
        </w:rPr>
        <w:t>】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24" w:right="60" w:firstLine="599"/>
        <w:spacing w:before="89" w:line="330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按照《中华人民共和国民法典》,国家相关部门及深圳市、南方电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网有限责任公司有关规定以及本工程的具体情况，经双</w:t>
      </w:r>
      <w:r>
        <w:rPr>
          <w:rFonts w:ascii="SimSun" w:hAnsi="SimSun" w:eastAsia="SimSun" w:cs="SimSun"/>
          <w:sz w:val="27"/>
          <w:szCs w:val="27"/>
          <w:spacing w:val="-4"/>
        </w:rPr>
        <w:t>方协商一致，签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订本合同。</w:t>
      </w:r>
    </w:p>
    <w:p>
      <w:pPr>
        <w:pStyle w:val="BodyText"/>
        <w:spacing w:line="440" w:lineRule="auto"/>
        <w:rPr/>
      </w:pPr>
      <w:r/>
    </w:p>
    <w:p>
      <w:pPr>
        <w:ind w:left="337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第一条</w:t>
      </w:r>
      <w:r>
        <w:rPr>
          <w:rFonts w:ascii="SimSun" w:hAnsi="SimSun" w:eastAsia="SimSun" w:cs="SimSun"/>
          <w:sz w:val="27"/>
          <w:szCs w:val="27"/>
          <w:spacing w:val="-1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工程项目</w:t>
      </w:r>
    </w:p>
    <w:p>
      <w:pPr>
        <w:ind w:left="478" w:right="207" w:firstLine="439"/>
        <w:spacing w:before="179" w:line="34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1.1</w:t>
      </w:r>
      <w:r>
        <w:rPr>
          <w:rFonts w:ascii="SimSun" w:hAnsi="SimSun" w:eastAsia="SimSun" w:cs="SimSun"/>
          <w:sz w:val="27"/>
          <w:szCs w:val="27"/>
          <w:spacing w:val="45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工程名称：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4"/>
        </w:rPr>
        <w:t>【深圳供电局有限公司2022年变电站消防施工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25"/>
        </w:rPr>
        <w:t>(含抢修)框架招标(第三标段)(</w:t>
      </w:r>
      <w:r>
        <w:rPr>
          <w:rFonts w:ascii="SimSun" w:hAnsi="SimSun" w:eastAsia="SimSun" w:cs="SimSun"/>
          <w:sz w:val="27"/>
          <w:szCs w:val="27"/>
          <w:u w:val="single" w:color="auto"/>
          <w:spacing w:val="-63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25"/>
        </w:rPr>
        <w:t>一</w:t>
      </w:r>
      <w:r>
        <w:rPr>
          <w:rFonts w:ascii="SimSun" w:hAnsi="SimSun" w:eastAsia="SimSun" w:cs="SimSun"/>
          <w:sz w:val="27"/>
          <w:szCs w:val="27"/>
          <w:u w:val="single" w:color="auto"/>
          <w:spacing w:val="-80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25"/>
        </w:rPr>
        <w:t>所)】</w:t>
      </w:r>
      <w:r>
        <w:rPr>
          <w:rFonts w:ascii="SimSun" w:hAnsi="SimSun" w:eastAsia="SimSun" w:cs="SimSun"/>
          <w:sz w:val="27"/>
          <w:szCs w:val="27"/>
          <w:u w:val="single" w:color="auto"/>
          <w:spacing w:val="25"/>
        </w:rPr>
        <w:t xml:space="preserve"> </w:t>
      </w:r>
    </w:p>
    <w:p>
      <w:pPr>
        <w:ind w:left="1408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工程依据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4"/>
        </w:rPr>
        <w:t>：【招标文件及中标通知书L</w:t>
      </w:r>
    </w:p>
    <w:p>
      <w:pPr>
        <w:ind w:left="1465"/>
        <w:spacing w:before="17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4"/>
        </w:rPr>
        <w:t>工程地点：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4"/>
        </w:rPr>
        <w:t>【</w:t>
      </w:r>
      <w:r>
        <w:rPr>
          <w:rFonts w:ascii="SimSun" w:hAnsi="SimSun" w:eastAsia="SimSun" w:cs="SimSun"/>
          <w:sz w:val="27"/>
          <w:szCs w:val="27"/>
          <w:u w:val="single" w:color="auto"/>
          <w:spacing w:val="-32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4"/>
        </w:rPr>
        <w:t>深</w:t>
      </w:r>
      <w:r>
        <w:rPr>
          <w:rFonts w:ascii="SimSun" w:hAnsi="SimSun" w:eastAsia="SimSun" w:cs="SimSun"/>
          <w:sz w:val="27"/>
          <w:szCs w:val="27"/>
          <w:u w:val="single" w:color="auto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4"/>
        </w:rPr>
        <w:t>圳</w:t>
      </w:r>
      <w:r>
        <w:rPr>
          <w:rFonts w:ascii="SimSun" w:hAnsi="SimSun" w:eastAsia="SimSun" w:cs="SimSun"/>
          <w:sz w:val="27"/>
          <w:szCs w:val="27"/>
          <w:u w:val="single" w:color="auto"/>
          <w:spacing w:val="-3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4"/>
        </w:rPr>
        <w:t>市</w:t>
      </w:r>
      <w:r>
        <w:rPr>
          <w:rFonts w:ascii="SimSun" w:hAnsi="SimSun" w:eastAsia="SimSun" w:cs="SimSun"/>
          <w:sz w:val="27"/>
          <w:szCs w:val="27"/>
          <w:u w:val="single" w:color="auto"/>
          <w:spacing w:val="-24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4"/>
        </w:rPr>
        <w:t>】</w:t>
      </w:r>
    </w:p>
    <w:p>
      <w:pPr>
        <w:spacing w:line="219" w:lineRule="auto"/>
        <w:sectPr>
          <w:footerReference w:type="default" r:id="rId5"/>
          <w:pgSz w:w="11900" w:h="16840"/>
          <w:pgMar w:top="1431" w:right="1447" w:bottom="2482" w:left="1785" w:header="0" w:footer="2043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ind w:left="179" w:right="89" w:firstLine="1180"/>
        <w:spacing w:before="277" w:line="322" w:lineRule="auto"/>
        <w:jc w:val="both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9"/>
        </w:rPr>
        <w:t>工程范围和内容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-9"/>
        </w:rPr>
        <w:t>：【深圳供电局有限公司变电管理一所所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-10"/>
        </w:rPr>
        <w:t>管辖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-3"/>
        </w:rPr>
        <w:t>变电站消防设施改造、维保、抢修等</w:t>
      </w:r>
      <w:r>
        <w:rPr>
          <w:rFonts w:ascii="SimSun" w:hAnsi="SimSun" w:eastAsia="SimSun" w:cs="SimSun"/>
          <w:sz w:val="28"/>
          <w:szCs w:val="28"/>
          <w:u w:val="single" w:color="auto"/>
          <w:spacing w:val="-3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-3"/>
        </w:rPr>
        <w:t>施工工作。包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-4"/>
        </w:rPr>
        <w:t>括但不限于：变电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2"/>
        </w:rPr>
        <w:t>站消防报警系统、供水系统(含水灭火系统)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1"/>
        </w:rPr>
        <w:t>、气体消防系统、消防器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-4"/>
        </w:rPr>
        <w:t>材等消防相关设施的日常维护、检测、消缺维修/大修等。</w:t>
      </w:r>
      <w:r>
        <w:rPr>
          <w:rFonts w:ascii="SimSun" w:hAnsi="SimSun" w:eastAsia="SimSun" w:cs="SimSun"/>
          <w:sz w:val="28"/>
          <w:szCs w:val="28"/>
          <w:u w:val="single" w:color="auto"/>
          <w:spacing w:val="66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-4"/>
        </w:rPr>
        <w:t>L</w:t>
      </w:r>
    </w:p>
    <w:p>
      <w:pPr>
        <w:ind w:left="745"/>
        <w:spacing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1.2工期</w:t>
      </w:r>
    </w:p>
    <w:p>
      <w:pPr>
        <w:ind w:left="745"/>
        <w:spacing w:before="186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1.2.1 计划工期</w:t>
      </w:r>
      <w:r>
        <w:rPr>
          <w:rFonts w:ascii="SimSun" w:hAnsi="SimSun" w:eastAsia="SimSun" w:cs="SimSun"/>
          <w:sz w:val="28"/>
          <w:szCs w:val="28"/>
          <w:u w:val="single" w:color="auto"/>
          <w:spacing w:val="-3"/>
        </w:rPr>
        <w:t>【278】   </w:t>
      </w:r>
      <w:r>
        <w:rPr>
          <w:rFonts w:ascii="SimSun" w:hAnsi="SimSun" w:eastAsia="SimSun" w:cs="SimSun"/>
          <w:sz w:val="28"/>
          <w:szCs w:val="28"/>
          <w:spacing w:val="-3"/>
        </w:rPr>
        <w:t xml:space="preserve"> (日历)天。</w:t>
      </w:r>
    </w:p>
    <w:p>
      <w:pPr>
        <w:ind w:left="745"/>
        <w:spacing w:before="165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8"/>
        </w:rPr>
        <w:t>(1)计划开工日期：</w:t>
      </w:r>
      <w:r>
        <w:rPr>
          <w:rFonts w:ascii="SimSun" w:hAnsi="SimSun" w:eastAsia="SimSun" w:cs="SimSun"/>
          <w:sz w:val="28"/>
          <w:szCs w:val="28"/>
          <w:u w:val="single" w:color="auto"/>
          <w:spacing w:val="-18"/>
        </w:rPr>
        <w:t>【2022   】</w:t>
      </w:r>
      <w:r>
        <w:rPr>
          <w:rFonts w:ascii="SimSun" w:hAnsi="SimSun" w:eastAsia="SimSun" w:cs="SimSun"/>
          <w:sz w:val="28"/>
          <w:szCs w:val="28"/>
          <w:spacing w:val="-18"/>
        </w:rPr>
        <w:t>年</w:t>
      </w:r>
      <w:r>
        <w:rPr>
          <w:rFonts w:ascii="SimSun" w:hAnsi="SimSun" w:eastAsia="SimSun" w:cs="SimSun"/>
          <w:sz w:val="28"/>
          <w:szCs w:val="28"/>
          <w:u w:val="single" w:color="auto"/>
          <w:spacing w:val="-18"/>
        </w:rPr>
        <w:t>【3】</w:t>
      </w:r>
      <w:r>
        <w:rPr>
          <w:rFonts w:ascii="SimSun" w:hAnsi="SimSun" w:eastAsia="SimSun" w:cs="SimSun"/>
          <w:sz w:val="28"/>
          <w:szCs w:val="28"/>
          <w:spacing w:val="-18"/>
        </w:rPr>
        <w:t xml:space="preserve">   </w:t>
      </w:r>
      <w:r>
        <w:rPr>
          <w:rFonts w:ascii="SimSun" w:hAnsi="SimSun" w:eastAsia="SimSun" w:cs="SimSun"/>
          <w:sz w:val="28"/>
          <w:szCs w:val="28"/>
          <w:u w:val="single" w:color="auto"/>
          <w:spacing w:val="-18"/>
        </w:rPr>
        <w:t>月【28    L</w:t>
      </w:r>
      <w:r>
        <w:rPr>
          <w:rFonts w:ascii="SimSun" w:hAnsi="SimSun" w:eastAsia="SimSun" w:cs="SimSun"/>
          <w:sz w:val="28"/>
          <w:szCs w:val="28"/>
          <w:spacing w:val="-18"/>
        </w:rPr>
        <w:t>日</w:t>
      </w:r>
    </w:p>
    <w:p>
      <w:pPr>
        <w:ind w:left="745"/>
        <w:spacing w:before="16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8"/>
        </w:rPr>
        <w:t>(2)计划竣工日期：</w:t>
      </w:r>
      <w:r>
        <w:rPr>
          <w:rFonts w:ascii="SimSun" w:hAnsi="SimSun" w:eastAsia="SimSun" w:cs="SimSun"/>
          <w:sz w:val="28"/>
          <w:szCs w:val="28"/>
          <w:u w:val="single" w:color="auto"/>
          <w:spacing w:val="-18"/>
        </w:rPr>
        <w:t>【2022</w:t>
      </w:r>
      <w:r>
        <w:rPr>
          <w:rFonts w:ascii="SimSun" w:hAnsi="SimSun" w:eastAsia="SimSun" w:cs="SimSun"/>
          <w:sz w:val="28"/>
          <w:szCs w:val="28"/>
          <w:u w:val="single" w:color="auto"/>
          <w:spacing w:val="5"/>
        </w:rPr>
        <w:t xml:space="preserve">   </w:t>
      </w:r>
      <w:r>
        <w:rPr>
          <w:rFonts w:ascii="SimSun" w:hAnsi="SimSun" w:eastAsia="SimSun" w:cs="SimSun"/>
          <w:sz w:val="28"/>
          <w:szCs w:val="28"/>
          <w:u w:val="single" w:color="auto"/>
          <w:spacing w:val="-18"/>
        </w:rPr>
        <w:t>】</w:t>
      </w:r>
      <w:r>
        <w:rPr>
          <w:rFonts w:ascii="SimSun" w:hAnsi="SimSun" w:eastAsia="SimSun" w:cs="SimSun"/>
          <w:sz w:val="28"/>
          <w:szCs w:val="28"/>
          <w:spacing w:val="-18"/>
        </w:rPr>
        <w:t>年</w:t>
      </w:r>
      <w:r>
        <w:rPr>
          <w:rFonts w:ascii="SimSun" w:hAnsi="SimSun" w:eastAsia="SimSun" w:cs="SimSun"/>
          <w:sz w:val="28"/>
          <w:szCs w:val="28"/>
          <w:u w:val="single" w:color="auto"/>
          <w:spacing w:val="-18"/>
        </w:rPr>
        <w:t>【12    L</w:t>
      </w:r>
      <w:r>
        <w:rPr>
          <w:rFonts w:ascii="SimSun" w:hAnsi="SimSun" w:eastAsia="SimSun" w:cs="SimSun"/>
          <w:sz w:val="28"/>
          <w:szCs w:val="28"/>
          <w:spacing w:val="-47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  <w:spacing w:val="-18"/>
        </w:rPr>
        <w:t>月【31L</w:t>
      </w:r>
      <w:r>
        <w:rPr>
          <w:rFonts w:ascii="SimSun" w:hAnsi="SimSun" w:eastAsia="SimSun" w:cs="SimSun"/>
          <w:sz w:val="28"/>
          <w:szCs w:val="28"/>
          <w:u w:val="single" w:color="auto"/>
          <w:spacing w:val="-13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8"/>
        </w:rPr>
        <w:t xml:space="preserve">     日</w:t>
      </w:r>
    </w:p>
    <w:p>
      <w:pPr>
        <w:ind w:right="36"/>
        <w:spacing w:before="196" w:line="219" w:lineRule="auto"/>
        <w:jc w:val="righ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实际开、竣工时间根据甲方现场要求或供货、停电计划进行调整。</w:t>
      </w:r>
    </w:p>
    <w:p>
      <w:pPr>
        <w:ind w:left="745"/>
        <w:spacing w:before="17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1.3质量等级</w:t>
      </w:r>
      <w:r>
        <w:rPr>
          <w:rFonts w:ascii="SimSun" w:hAnsi="SimSun" w:eastAsia="SimSun" w:cs="SimSun"/>
          <w:sz w:val="28"/>
          <w:szCs w:val="28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5"/>
        </w:rPr>
        <w:t>【专业合格</w:t>
      </w:r>
      <w:r>
        <w:rPr>
          <w:rFonts w:ascii="SimSun" w:hAnsi="SimSun" w:eastAsia="SimSun" w:cs="SimSun"/>
          <w:sz w:val="28"/>
          <w:szCs w:val="28"/>
          <w:u w:val="single" w:color="auto"/>
          <w:spacing w:val="68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5"/>
        </w:rPr>
        <w:t>L</w:t>
      </w:r>
    </w:p>
    <w:p>
      <w:pPr>
        <w:ind w:left="745"/>
        <w:spacing w:before="169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"/>
        </w:rPr>
        <w:t>1.4合同价款</w:t>
      </w:r>
    </w:p>
    <w:p>
      <w:pPr>
        <w:ind w:left="37" w:right="15" w:firstLine="707"/>
        <w:spacing w:before="141" w:line="337" w:lineRule="auto"/>
        <w:tabs>
          <w:tab w:val="left" w:pos="175"/>
        </w:tabs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1.4.1合同价款包含：人工、材料、机械、设备、施工管理、临时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"/>
        </w:rPr>
        <w:t>设施、移交前的维护、利润、税金、包干预备费、施工临时道路及临时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场地租用、修筑及青赔、桥梁修补及鱼塘施工补偿、围堰施工、特殊跨</w:t>
      </w:r>
      <w:r>
        <w:rPr>
          <w:rFonts w:ascii="SimSun" w:hAnsi="SimSun" w:eastAsia="SimSun" w:cs="SimSun"/>
          <w:sz w:val="28"/>
          <w:szCs w:val="28"/>
          <w:spacing w:val="1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越措施补助费、施工措施费、标示警告牌安装、编制年价差、大型机械</w:t>
      </w:r>
      <w:r>
        <w:rPr>
          <w:rFonts w:ascii="SimSun" w:hAnsi="SimSun" w:eastAsia="SimSun" w:cs="SimSun"/>
          <w:sz w:val="28"/>
          <w:szCs w:val="28"/>
          <w:spacing w:val="1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进出场费、电子化移交工作费用、自本交易达成之日起至工程竣工验收</w:t>
      </w:r>
      <w:r>
        <w:rPr>
          <w:rFonts w:ascii="SimSun" w:hAnsi="SimSun" w:eastAsia="SimSun" w:cs="SimSun"/>
          <w:sz w:val="28"/>
          <w:szCs w:val="28"/>
          <w:spacing w:val="1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合格之日为止的期间内由于物价上涨、政策性调整及一</w:t>
      </w:r>
      <w:r>
        <w:rPr>
          <w:rFonts w:ascii="SimSun" w:hAnsi="SimSun" w:eastAsia="SimSun" w:cs="SimSun"/>
          <w:sz w:val="28"/>
          <w:szCs w:val="28"/>
          <w:spacing w:val="1"/>
        </w:rPr>
        <w:t>般设计变更等因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素引起的费用变动、政策性文件规定及合同包含的所有风险、责任等各</w:t>
      </w:r>
      <w:r>
        <w:rPr>
          <w:rFonts w:ascii="SimSun" w:hAnsi="SimSun" w:eastAsia="SimSun" w:cs="SimSun"/>
          <w:sz w:val="28"/>
          <w:szCs w:val="28"/>
          <w:spacing w:val="1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8"/>
        </w:rPr>
        <w:t>项应有费用，以及</w:t>
      </w:r>
      <w:r>
        <w:rPr>
          <w:rFonts w:ascii="SimSun" w:hAnsi="SimSun" w:eastAsia="SimSun" w:cs="SimSun"/>
          <w:sz w:val="28"/>
          <w:szCs w:val="28"/>
          <w:u w:val="single" w:color="auto"/>
          <w:spacing w:val="8"/>
        </w:rPr>
        <w:t>【/</w:t>
      </w:r>
      <w:r>
        <w:rPr>
          <w:rFonts w:ascii="SimSun" w:hAnsi="SimSun" w:eastAsia="SimSun" w:cs="SimSun"/>
          <w:sz w:val="28"/>
          <w:szCs w:val="28"/>
          <w:u w:val="single" w:color="auto"/>
          <w:spacing w:val="42"/>
        </w:rPr>
        <w:t xml:space="preserve">   </w:t>
      </w:r>
      <w:r>
        <w:rPr>
          <w:rFonts w:ascii="SimSun" w:hAnsi="SimSun" w:eastAsia="SimSun" w:cs="SimSun"/>
          <w:sz w:val="28"/>
          <w:szCs w:val="28"/>
          <w:u w:val="single" w:color="auto"/>
          <w:spacing w:val="8"/>
        </w:rPr>
        <w:t>】</w:t>
      </w:r>
      <w:r>
        <w:rPr>
          <w:rFonts w:ascii="SimSun" w:hAnsi="SimSun" w:eastAsia="SimSun" w:cs="SimSun"/>
          <w:sz w:val="28"/>
          <w:szCs w:val="28"/>
          <w:spacing w:val="8"/>
        </w:rPr>
        <w:t>等专业工程费用，工程造价为人民币含税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</w:rPr>
        <w:tab/>
      </w:r>
      <w:r>
        <w:rPr>
          <w:rFonts w:ascii="SimSun" w:hAnsi="SimSun" w:eastAsia="SimSun" w:cs="SimSun"/>
          <w:sz w:val="28"/>
          <w:szCs w:val="28"/>
          <w:u w:val="single" w:color="auto"/>
          <w:spacing w:val="13"/>
        </w:rPr>
        <w:t>【/】</w:t>
      </w:r>
      <w:r>
        <w:rPr>
          <w:rFonts w:ascii="SimSun" w:hAnsi="SimSun" w:eastAsia="SimSun" w:cs="SimSun"/>
          <w:sz w:val="28"/>
          <w:szCs w:val="28"/>
          <w:u w:val="single" w:color="auto"/>
          <w:spacing w:val="-69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3"/>
        </w:rPr>
        <w:t>元，即：(大写</w:t>
      </w:r>
      <w:r>
        <w:rPr>
          <w:rFonts w:ascii="SimSun" w:hAnsi="SimSun" w:eastAsia="SimSun" w:cs="SimSun"/>
          <w:sz w:val="28"/>
          <w:szCs w:val="28"/>
          <w:u w:val="single" w:color="auto"/>
          <w:spacing w:val="13"/>
        </w:rPr>
        <w:t>)/,</w:t>
      </w:r>
      <w:r>
        <w:rPr>
          <w:rFonts w:ascii="SimSun" w:hAnsi="SimSun" w:eastAsia="SimSun" w:cs="SimSun"/>
          <w:sz w:val="28"/>
          <w:szCs w:val="28"/>
          <w:spacing w:val="13"/>
        </w:rPr>
        <w:t xml:space="preserve">   增值税税率</w:t>
      </w:r>
      <w:r>
        <w:rPr>
          <w:rFonts w:ascii="SimSun" w:hAnsi="SimSun" w:eastAsia="SimSun" w:cs="SimSun"/>
          <w:sz w:val="28"/>
          <w:szCs w:val="28"/>
          <w:u w:val="single" w:color="auto"/>
          <w:spacing w:val="13"/>
        </w:rPr>
        <w:t>维护类为6%,大修技改类为</w:t>
      </w:r>
      <w:r>
        <w:rPr>
          <w:rFonts w:ascii="SimSun" w:hAnsi="SimSun" w:eastAsia="SimSun" w:cs="SimSun"/>
          <w:sz w:val="28"/>
          <w:szCs w:val="28"/>
        </w:rPr>
        <w:t xml:space="preserve">  </w:t>
      </w:r>
      <w:r>
        <w:rPr>
          <w:rFonts w:ascii="SimSun" w:hAnsi="SimSun" w:eastAsia="SimSun" w:cs="SimSun"/>
          <w:sz w:val="28"/>
          <w:szCs w:val="28"/>
          <w:u w:val="single" w:color="auto"/>
          <w:spacing w:val="19"/>
        </w:rPr>
        <w:t>9</w:t>
      </w:r>
      <w:r>
        <w:rPr>
          <w:rFonts w:ascii="SimSun" w:hAnsi="SimSun" w:eastAsia="SimSun" w:cs="SimSun"/>
          <w:sz w:val="28"/>
          <w:szCs w:val="28"/>
          <w:u w:val="single" w:color="auto"/>
          <w:spacing w:val="62"/>
        </w:rPr>
        <w:t xml:space="preserve"> </w:t>
      </w:r>
      <w:r>
        <w:rPr>
          <w:rFonts w:ascii="SimSun" w:hAnsi="SimSun" w:eastAsia="SimSun" w:cs="SimSun"/>
          <w:sz w:val="28"/>
          <w:szCs w:val="28"/>
          <w:u w:val="single" w:color="auto"/>
          <w:spacing w:val="19"/>
        </w:rPr>
        <w:t>%</w:t>
      </w:r>
      <w:r>
        <w:rPr>
          <w:rFonts w:ascii="SimSun" w:hAnsi="SimSun" w:eastAsia="SimSun" w:cs="SimSun"/>
          <w:sz w:val="28"/>
          <w:szCs w:val="28"/>
          <w:spacing w:val="-2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9"/>
        </w:rPr>
        <w:t>(其中，不含税价</w:t>
      </w:r>
      <w:r>
        <w:rPr>
          <w:rFonts w:ascii="SimSun" w:hAnsi="SimSun" w:eastAsia="SimSun" w:cs="SimSun"/>
          <w:sz w:val="28"/>
          <w:szCs w:val="28"/>
          <w:u w:val="single" w:color="auto"/>
          <w:spacing w:val="19"/>
        </w:rPr>
        <w:t xml:space="preserve">  /</w:t>
      </w:r>
      <w:r>
        <w:rPr>
          <w:rFonts w:ascii="SimSun" w:hAnsi="SimSun" w:eastAsia="SimSun" w:cs="SimSun"/>
          <w:sz w:val="28"/>
          <w:szCs w:val="28"/>
          <w:spacing w:val="19"/>
        </w:rPr>
        <w:t>元，增值税</w:t>
      </w:r>
      <w:r>
        <w:rPr>
          <w:rFonts w:ascii="SimSun" w:hAnsi="SimSun" w:eastAsia="SimSun" w:cs="SimSun"/>
          <w:sz w:val="28"/>
          <w:szCs w:val="28"/>
          <w:u w:val="single" w:color="auto"/>
          <w:spacing w:val="19"/>
        </w:rPr>
        <w:t xml:space="preserve">   1</w:t>
      </w:r>
      <w:r>
        <w:rPr>
          <w:rFonts w:ascii="SimSun" w:hAnsi="SimSun" w:eastAsia="SimSun" w:cs="SimSun"/>
          <w:sz w:val="28"/>
          <w:szCs w:val="28"/>
          <w:spacing w:val="19"/>
        </w:rPr>
        <w:t>元</w:t>
      </w:r>
      <w:r>
        <w:rPr>
          <w:rFonts w:ascii="SimSun" w:hAnsi="SimSun" w:eastAsia="SimSun" w:cs="SimSun"/>
          <w:sz w:val="28"/>
          <w:szCs w:val="28"/>
          <w:spacing w:val="18"/>
        </w:rPr>
        <w:t>),当国家税率发生调整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4"/>
        </w:rPr>
        <w:t>时，以合同签订时的不含税价款重新计算后续含税价款。</w:t>
      </w:r>
    </w:p>
    <w:p>
      <w:pPr>
        <w:ind w:left="175" w:firstLine="570"/>
        <w:spacing w:before="19" w:line="33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3"/>
        </w:rPr>
        <w:t>(该条款适用于框架合同)本合同作为确定项目范围及税率的依</w:t>
      </w:r>
      <w:r>
        <w:rPr>
          <w:rFonts w:ascii="SimSun" w:hAnsi="SimSun" w:eastAsia="SimSun" w:cs="SimSun"/>
          <w:sz w:val="28"/>
          <w:szCs w:val="28"/>
        </w:rPr>
        <w:t xml:space="preserve">  </w:t>
      </w:r>
      <w:r>
        <w:rPr>
          <w:rFonts w:ascii="SimSun" w:hAnsi="SimSun" w:eastAsia="SimSun" w:cs="SimSun"/>
          <w:sz w:val="28"/>
          <w:szCs w:val="28"/>
        </w:rPr>
        <w:t>据，当发生本框架合同包含的项目时，在项目</w:t>
      </w:r>
      <w:r>
        <w:rPr>
          <w:rFonts w:ascii="SimSun" w:hAnsi="SimSun" w:eastAsia="SimSun" w:cs="SimSun"/>
          <w:sz w:val="28"/>
          <w:szCs w:val="28"/>
          <w:spacing w:val="-1"/>
        </w:rPr>
        <w:t>实施前，预先另行签订子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2"/>
        </w:rPr>
        <w:t>合同作为项目实施依据。子合同应对该项目的工作量进行约定，对所需</w:t>
      </w:r>
    </w:p>
    <w:p>
      <w:pPr>
        <w:spacing w:line="337" w:lineRule="auto"/>
        <w:sectPr>
          <w:footerReference w:type="default" r:id="rId6"/>
          <w:pgSz w:w="11900" w:h="16840"/>
          <w:pgMar w:top="1431" w:right="1269" w:bottom="2453" w:left="1785" w:header="0" w:footer="1973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318" w:lineRule="auto"/>
        <w:rPr/>
      </w:pPr>
      <w:r/>
    </w:p>
    <w:p>
      <w:pPr>
        <w:ind w:left="285" w:right="119"/>
        <w:spacing w:before="88" w:line="329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金额进行预估，子合同结算时，根据履行子合同实际发生的工作量及相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关确认单据(如评审报告、</w:t>
      </w:r>
      <w:r>
        <w:rPr>
          <w:rFonts w:ascii="SimSun" w:hAnsi="SimSun" w:eastAsia="SimSun" w:cs="SimSun"/>
          <w:sz w:val="27"/>
          <w:szCs w:val="27"/>
          <w:spacing w:val="-2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验收证明等)确认的金额进行结</w:t>
      </w:r>
      <w:r>
        <w:rPr>
          <w:rFonts w:ascii="SimSun" w:hAnsi="SimSun" w:eastAsia="SimSun" w:cs="SimSun"/>
          <w:sz w:val="27"/>
          <w:szCs w:val="27"/>
          <w:spacing w:val="5"/>
        </w:rPr>
        <w:t>算，但结算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金额不得超过子合同预估金额。</w:t>
      </w:r>
    </w:p>
    <w:p>
      <w:pPr>
        <w:ind w:left="865"/>
        <w:spacing w:before="75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1.4.2合同价款为以下六种选择中的</w:t>
      </w:r>
      <w:r>
        <w:rPr>
          <w:rFonts w:ascii="SimSun" w:hAnsi="SimSun" w:eastAsia="SimSun" w:cs="SimSun"/>
          <w:sz w:val="27"/>
          <w:szCs w:val="27"/>
          <w:u w:val="single" w:color="auto"/>
          <w:spacing w:val="-2"/>
        </w:rPr>
        <w:t>第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"/>
        </w:rPr>
        <w:t>【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3"/>
        </w:rPr>
        <w:t>6】</w:t>
      </w:r>
      <w:r>
        <w:rPr>
          <w:rFonts w:ascii="SimSun" w:hAnsi="SimSun" w:eastAsia="SimSun" w:cs="SimSun"/>
          <w:sz w:val="27"/>
          <w:szCs w:val="27"/>
          <w:spacing w:val="20"/>
        </w:rPr>
        <w:t xml:space="preserve">   </w:t>
      </w:r>
      <w:r>
        <w:rPr>
          <w:rFonts w:ascii="SimSun" w:hAnsi="SimSun" w:eastAsia="SimSun" w:cs="SimSun"/>
          <w:sz w:val="27"/>
          <w:szCs w:val="27"/>
          <w:spacing w:val="-3"/>
        </w:rPr>
        <w:t>项：</w:t>
      </w:r>
    </w:p>
    <w:p>
      <w:pPr>
        <w:ind w:left="865"/>
        <w:spacing w:before="218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7"/>
        </w:rPr>
        <w:t>( 1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7"/>
        </w:rPr>
        <w:t>)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7"/>
        </w:rPr>
        <w:t>中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7"/>
        </w:rPr>
        <w:t>标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7"/>
        </w:rPr>
        <w:t>价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7"/>
        </w:rPr>
        <w:t>；</w:t>
      </w:r>
    </w:p>
    <w:p>
      <w:pPr>
        <w:ind w:left="865"/>
        <w:spacing w:before="21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(2)审查批复概(预)算中属施工方费用的</w:t>
      </w:r>
      <w:r>
        <w:rPr>
          <w:rFonts w:ascii="SimSun" w:hAnsi="SimSun" w:eastAsia="SimSun" w:cs="SimSun"/>
          <w:sz w:val="27"/>
          <w:szCs w:val="27"/>
        </w:rPr>
        <w:t>部分下</w:t>
      </w:r>
      <w:r>
        <w:rPr>
          <w:rFonts w:ascii="SimSun" w:hAnsi="SimSun" w:eastAsia="SimSun" w:cs="SimSun"/>
          <w:sz w:val="27"/>
          <w:szCs w:val="27"/>
          <w:u w:val="single" w:color="auto"/>
        </w:rPr>
        <w:t>浮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</w:rPr>
        <w:t>【/】%</w:t>
      </w:r>
      <w:r>
        <w:rPr>
          <w:rFonts w:ascii="SimSun" w:hAnsi="SimSun" w:eastAsia="SimSun" w:cs="SimSun"/>
          <w:sz w:val="27"/>
          <w:szCs w:val="27"/>
        </w:rPr>
        <w:t xml:space="preserve"> 计算的包</w:t>
      </w:r>
    </w:p>
    <w:p>
      <w:pPr>
        <w:ind w:left="285"/>
        <w:spacing w:before="244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干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价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；</w:t>
      </w:r>
    </w:p>
    <w:p>
      <w:pPr>
        <w:ind w:left="865"/>
        <w:spacing w:before="209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(3)甲方按规定的程序进行审核的审定结算价；</w:t>
      </w:r>
    </w:p>
    <w:p>
      <w:pPr>
        <w:ind w:left="865"/>
        <w:spacing w:before="18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(4)甲方按规定的程序进行审核的审定预算价；</w:t>
      </w:r>
    </w:p>
    <w:p>
      <w:pPr>
        <w:ind w:left="285" w:right="96" w:firstLine="580"/>
        <w:spacing w:before="201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(5)暂定价；最终以甲方按规定的程序进行审核的实际审定结算价在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项目计划投资金额扣除甲供设备材料和设计</w:t>
      </w:r>
      <w:r>
        <w:rPr>
          <w:rFonts w:ascii="SimSun" w:hAnsi="SimSun" w:eastAsia="SimSun" w:cs="SimSun"/>
          <w:sz w:val="27"/>
          <w:szCs w:val="27"/>
        </w:rPr>
        <w:t>、监理等其他费用后的限额 </w:t>
      </w:r>
      <w:r>
        <w:rPr>
          <w:rFonts w:ascii="SimSun" w:hAnsi="SimSun" w:eastAsia="SimSun" w:cs="SimSun"/>
          <w:sz w:val="27"/>
          <w:szCs w:val="27"/>
          <w:spacing w:val="-7"/>
        </w:rPr>
        <w:t>内办理价款结算；</w:t>
      </w:r>
    </w:p>
    <w:p>
      <w:pPr>
        <w:ind w:left="288" w:right="115" w:firstLine="576"/>
        <w:spacing w:before="177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(6)</w:t>
      </w: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其它：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10"/>
        </w:rPr>
        <w:t>【由乙方编制结算书(已乘包干率87%),经甲方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9"/>
        </w:rPr>
        <w:t>按规定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"/>
        </w:rPr>
        <w:t>的程序进行审核后的审定结算价。</w:t>
      </w:r>
    </w:p>
    <w:p>
      <w:pPr>
        <w:ind w:left="868"/>
        <w:spacing w:before="16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9"/>
        </w:rPr>
        <w:t>结算书编制依据如下：1、工程量计算依据：施(竣)工图纸及业</w:t>
      </w:r>
    </w:p>
    <w:p>
      <w:pPr>
        <w:ind w:left="278" w:right="127" w:firstLine="6"/>
        <w:spacing w:before="184" w:line="337" w:lineRule="auto"/>
        <w:tabs>
          <w:tab w:val="left" w:pos="424"/>
        </w:tabs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u w:val="single" w:color="auto"/>
          <w:spacing w:val="5"/>
        </w:rPr>
        <w:t>主单位确认的工作内容及工程量。2、计价规范：工程量清单编排执行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</w:rPr>
        <w:tab/>
      </w:r>
      <w:r>
        <w:rPr>
          <w:rFonts w:ascii="SimSun" w:hAnsi="SimSun" w:eastAsia="SimSun" w:cs="SimSun"/>
          <w:sz w:val="27"/>
          <w:szCs w:val="27"/>
          <w:u w:val="single" w:color="auto"/>
          <w:spacing w:val="5"/>
        </w:rPr>
        <w:t>《建设工程工程量清单计价规范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  <w:spacing w:val="5"/>
        </w:rPr>
        <w:t>(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</w:rPr>
        <w:t>GB</w:t>
      </w:r>
      <w:r>
        <w:rPr>
          <w:rFonts w:ascii="Times New Roman" w:hAnsi="Times New Roman" w:eastAsia="Times New Roman" w:cs="Times New Roman"/>
          <w:sz w:val="27"/>
          <w:szCs w:val="27"/>
          <w:u w:val="single" w:color="auto"/>
          <w:spacing w:val="5"/>
        </w:rPr>
        <w:t>50500-2013)</w:t>
      </w:r>
      <w:r>
        <w:rPr>
          <w:rFonts w:ascii="SimSun" w:hAnsi="SimSun" w:eastAsia="SimSun" w:cs="SimSun"/>
          <w:sz w:val="27"/>
          <w:szCs w:val="27"/>
          <w:u w:val="single" w:color="auto"/>
          <w:spacing w:val="5"/>
        </w:rPr>
        <w:t>》及深圳市补充清单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</w:rPr>
        <w:t>相关规定。(注：项目实施期间者有新版计价规范文件采用最新版</w:t>
      </w:r>
      <w:r>
        <w:rPr>
          <w:rFonts w:ascii="SimSun" w:hAnsi="SimSun" w:eastAsia="SimSun" w:cs="SimSun"/>
          <w:sz w:val="27"/>
          <w:szCs w:val="27"/>
          <w:u w:val="single" w:color="auto"/>
          <w:spacing w:val="-1"/>
        </w:rPr>
        <w:t>)。</w:t>
      </w:r>
      <w:r>
        <w:rPr>
          <w:rFonts w:ascii="SimSun" w:hAnsi="SimSun" w:eastAsia="SimSun" w:cs="SimSun"/>
          <w:sz w:val="27"/>
          <w:szCs w:val="27"/>
          <w:u w:val="single" w:color="auto"/>
        </w:rPr>
        <w:t xml:space="preserve"> </w:t>
      </w:r>
    </w:p>
    <w:p>
      <w:pPr>
        <w:ind w:left="285" w:right="85"/>
        <w:spacing w:before="1" w:line="341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u w:val="single" w:color="auto"/>
          <w:spacing w:val="4"/>
        </w:rPr>
        <w:t>3、取费标准：依据深建价[2018]25号文，各项费率标准按照深圳市现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5"/>
        </w:rPr>
        <w:t>行推荐费率计取。(注：项目实施期间若有新版计价规范文件采用最新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</w:rPr>
        <w:t>版)。4、定额套用：工程量计算执行现行</w:t>
      </w:r>
      <w:r>
        <w:rPr>
          <w:rFonts w:ascii="SimSun" w:hAnsi="SimSun" w:eastAsia="SimSun" w:cs="SimSun"/>
          <w:sz w:val="27"/>
          <w:szCs w:val="27"/>
          <w:u w:val="single" w:color="auto"/>
          <w:spacing w:val="-1"/>
        </w:rPr>
        <w:t>国家计量规范：套用《深圳市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13"/>
        </w:rPr>
        <w:t>安装工程消耗量标准(2003)(2014机械台班)》。(注：项目实施期间</w:t>
      </w:r>
    </w:p>
    <w:p>
      <w:pPr>
        <w:ind w:left="288"/>
        <w:spacing w:before="1" w:line="34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3"/>
        </w:rPr>
        <w:t>若有新版计价规范文件采用最新版)。5、税率：承包商应按一般计税法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5"/>
        </w:rPr>
        <w:t>开具发票，若要求简易计税法开票的，应按照与结算书的税率差进行核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 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3"/>
        </w:rPr>
        <w:t>减。6、设备材料价格依据：(1)开工月份间《深圳建设工程价格信息》</w:t>
      </w:r>
      <w:r>
        <w:rPr>
          <w:rFonts w:ascii="SimSun" w:hAnsi="SimSun" w:eastAsia="SimSun" w:cs="SimSun"/>
          <w:sz w:val="27"/>
          <w:szCs w:val="27"/>
          <w:u w:val="single" w:color="auto"/>
          <w:spacing w:val="3"/>
        </w:rPr>
        <w:t xml:space="preserve">  </w:t>
      </w:r>
    </w:p>
    <w:p>
      <w:pPr>
        <w:spacing w:line="340" w:lineRule="auto"/>
        <w:sectPr>
          <w:footerReference w:type="default" r:id="rId7"/>
          <w:pgSz w:w="11900" w:h="16840"/>
          <w:pgMar w:top="1431" w:right="1308" w:bottom="2532" w:left="1785" w:header="0" w:footer="2083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ind w:left="198" w:right="217"/>
        <w:spacing w:before="314" w:line="36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9"/>
        </w:rPr>
        <w:t>的信息价格；(2)不足部分参照市场价计取，乙方须提供采购合同或发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7"/>
        </w:rPr>
        <w:t>票作为依据。设备材料价格计取时不乘包干率下浮。7、其他说明：</w:t>
      </w:r>
      <w:r>
        <w:rPr>
          <w:rFonts w:ascii="SimSun" w:hAnsi="SimSun" w:eastAsia="SimSun" w:cs="SimSun"/>
          <w:sz w:val="26"/>
          <w:szCs w:val="26"/>
          <w:u w:val="single" w:color="auto"/>
        </w:rPr>
        <w:t xml:space="preserve">  </w:t>
      </w:r>
    </w:p>
    <w:p>
      <w:pPr>
        <w:ind w:left="198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7"/>
        </w:rPr>
        <w:t>(1)如未在定额中明确而实际发生的工作内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6"/>
        </w:rPr>
        <w:t>容，可按实际实施的工程</w:t>
      </w:r>
    </w:p>
    <w:p>
      <w:pPr>
        <w:ind w:left="198"/>
        <w:spacing w:before="1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3"/>
        </w:rPr>
        <w:t>量的人工、台班签证进行结算。(2)如施工过程产生了隐蔽工程费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2"/>
        </w:rPr>
        <w:t>用的</w:t>
      </w:r>
    </w:p>
    <w:p>
      <w:pPr>
        <w:ind w:left="198"/>
        <w:spacing w:before="18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9"/>
        </w:rPr>
        <w:t>乙方有义务提供隐蔽工程施工过程的相关见证材料，如无法提供的，甲</w:t>
      </w:r>
    </w:p>
    <w:p>
      <w:pPr>
        <w:ind w:left="198"/>
        <w:spacing w:before="193" w:line="3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8"/>
        </w:rPr>
        <w:t>方有权拒绝支付该部分费用。(3)甲供物资如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7"/>
        </w:rPr>
        <w:t>发生需经由乙方多次运输、</w:t>
      </w:r>
      <w:r>
        <w:rPr>
          <w:rFonts w:ascii="SimSun" w:hAnsi="SimSun" w:eastAsia="SimSun" w:cs="SimSun"/>
          <w:sz w:val="26"/>
          <w:szCs w:val="26"/>
          <w:u w:val="single" w:color="auto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8"/>
        </w:rPr>
        <w:t>搬运的情形产生的费用，可根据实际人工、台班的签证进行结算，甲乙</w:t>
      </w:r>
    </w:p>
    <w:p>
      <w:pPr>
        <w:ind w:left="198" w:right="246"/>
        <w:spacing w:line="3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8"/>
        </w:rPr>
        <w:t>双方需明确产生运输费用的合理原因。如发生了暂无国家、行业相关结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9"/>
        </w:rPr>
        <w:t>算标准的工作内容，可以由甲乙双方进行友好协商谈判，确定相应的价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9"/>
        </w:rPr>
        <w:t>款</w:t>
      </w:r>
      <w:r>
        <w:rPr>
          <w:rFonts w:ascii="SimSun" w:hAnsi="SimSun" w:eastAsia="SimSun" w:cs="SimSun"/>
          <w:sz w:val="26"/>
          <w:szCs w:val="26"/>
          <w:u w:val="single" w:color="auto"/>
          <w:spacing w:val="7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9"/>
        </w:rPr>
        <w:t>。</w:t>
      </w:r>
      <w:r>
        <w:rPr>
          <w:rFonts w:ascii="SimSun" w:hAnsi="SimSun" w:eastAsia="SimSun" w:cs="SimSun"/>
          <w:sz w:val="26"/>
          <w:szCs w:val="26"/>
          <w:u w:val="single" w:color="auto"/>
          <w:spacing w:val="4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9"/>
        </w:rPr>
        <w:t>L</w:t>
      </w:r>
    </w:p>
    <w:p>
      <w:pPr>
        <w:ind w:left="745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1.5承包方式：</w:t>
      </w:r>
    </w:p>
    <w:p>
      <w:pPr>
        <w:ind w:left="745"/>
        <w:spacing w:before="19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包工、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5"/>
        </w:rPr>
        <w:t>包</w:t>
      </w:r>
      <w:r>
        <w:rPr>
          <w:rFonts w:ascii="SimSun" w:hAnsi="SimSun" w:eastAsia="SimSun" w:cs="SimSun"/>
          <w:sz w:val="26"/>
          <w:szCs w:val="26"/>
          <w:u w:val="single" w:color="auto"/>
          <w:spacing w:val="-2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5"/>
        </w:rPr>
        <w:t>【</w:t>
      </w:r>
      <w:r>
        <w:rPr>
          <w:rFonts w:ascii="SimSun" w:hAnsi="SimSun" w:eastAsia="SimSun" w:cs="SimSun"/>
          <w:sz w:val="26"/>
          <w:szCs w:val="26"/>
          <w:u w:val="single" w:color="auto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5"/>
        </w:rPr>
        <w:t>部</w:t>
      </w:r>
      <w:r>
        <w:rPr>
          <w:rFonts w:ascii="SimSun" w:hAnsi="SimSun" w:eastAsia="SimSun" w:cs="SimSun"/>
          <w:sz w:val="26"/>
          <w:szCs w:val="26"/>
          <w:u w:val="single" w:color="auto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5"/>
        </w:rPr>
        <w:t>分</w:t>
      </w:r>
      <w:r>
        <w:rPr>
          <w:rFonts w:ascii="SimSun" w:hAnsi="SimSun" w:eastAsia="SimSun" w:cs="SimSun"/>
          <w:sz w:val="26"/>
          <w:szCs w:val="26"/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5"/>
        </w:rPr>
        <w:t>】</w:t>
      </w:r>
      <w:r>
        <w:rPr>
          <w:rFonts w:ascii="SimSun" w:hAnsi="SimSun" w:eastAsia="SimSun" w:cs="SimSun"/>
          <w:sz w:val="26"/>
          <w:szCs w:val="26"/>
          <w:spacing w:val="5"/>
        </w:rPr>
        <w:t>材料、包验收合格、包工期、包验收消缺。</w:t>
      </w:r>
    </w:p>
    <w:p>
      <w:pPr>
        <w:ind w:left="745"/>
        <w:spacing w:before="19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甲方供应材料设备及乙方自购设备材料的具体划分见第十六条。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217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第二条</w:t>
      </w:r>
      <w:r>
        <w:rPr>
          <w:rFonts w:ascii="SimSun" w:hAnsi="SimSun" w:eastAsia="SimSun" w:cs="SimSun"/>
          <w:sz w:val="26"/>
          <w:szCs w:val="26"/>
          <w:spacing w:val="24"/>
        </w:rPr>
        <w:t xml:space="preserve">   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合同文件组成及解释顺序</w:t>
      </w:r>
    </w:p>
    <w:p>
      <w:pPr>
        <w:ind w:left="745"/>
        <w:spacing w:before="19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2.1招标文件、招标申请书、招标会议记录、中标通知书、定标书；</w:t>
      </w:r>
    </w:p>
    <w:p>
      <w:pPr>
        <w:ind w:left="745"/>
        <w:spacing w:before="20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2.2合同条件；</w:t>
      </w:r>
    </w:p>
    <w:p>
      <w:pPr>
        <w:ind w:left="745"/>
        <w:spacing w:before="1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2.3洽商、变更等明确双方权利义务的纪要、协议；</w:t>
      </w:r>
    </w:p>
    <w:p>
      <w:pPr>
        <w:ind w:left="745"/>
        <w:spacing w:before="18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2.4标准、规范和其它有关技术资料、技术要求；</w:t>
      </w:r>
    </w:p>
    <w:p>
      <w:pPr>
        <w:ind w:left="195" w:right="216" w:firstLine="550"/>
        <w:spacing w:before="189" w:line="3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2.5工程实物量和设备材料清单或确定工程造价的施工图预算书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和施工图纸；</w:t>
      </w:r>
    </w:p>
    <w:p>
      <w:pPr>
        <w:ind w:left="745"/>
        <w:spacing w:before="18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2.6</w:t>
      </w:r>
      <w:r>
        <w:rPr>
          <w:rFonts w:ascii="SimSun" w:hAnsi="SimSun" w:eastAsia="SimSun" w:cs="SimSun"/>
          <w:sz w:val="26"/>
          <w:szCs w:val="26"/>
          <w:spacing w:val="8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甲乙双方共同认可的其他文件。</w:t>
      </w:r>
    </w:p>
    <w:p>
      <w:pPr>
        <w:ind w:left="195" w:right="242" w:firstLine="550"/>
        <w:spacing w:before="190" w:line="30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2.7上述文件应互为补充和解释，如有不清</w:t>
      </w:r>
      <w:r>
        <w:rPr>
          <w:rFonts w:ascii="SimSun" w:hAnsi="SimSun" w:eastAsia="SimSun" w:cs="SimSun"/>
          <w:sz w:val="26"/>
          <w:szCs w:val="26"/>
          <w:spacing w:val="15"/>
        </w:rPr>
        <w:t>或互相矛盾之处，以上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面所列顺序在前的为准。</w:t>
      </w:r>
    </w:p>
    <w:p>
      <w:pPr>
        <w:spacing w:line="306" w:lineRule="auto"/>
        <w:sectPr>
          <w:footerReference w:type="default" r:id="rId8"/>
          <w:pgSz w:w="11900" w:h="16840"/>
          <w:pgMar w:top="1431" w:right="1246" w:bottom="2413" w:left="1785" w:header="0" w:footer="198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06" w:lineRule="auto"/>
        <w:rPr/>
      </w:pPr>
      <w:r/>
    </w:p>
    <w:p>
      <w:pPr>
        <w:ind w:left="351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8"/>
        </w:rPr>
        <w:t>第三条</w:t>
      </w:r>
      <w:r>
        <w:rPr>
          <w:rFonts w:ascii="SimSun" w:hAnsi="SimSun" w:eastAsia="SimSun" w:cs="SimSun"/>
          <w:sz w:val="27"/>
          <w:szCs w:val="27"/>
          <w:spacing w:val="23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8"/>
        </w:rPr>
        <w:t>图</w:t>
      </w:r>
      <w:r>
        <w:rPr>
          <w:rFonts w:ascii="SimSun" w:hAnsi="SimSun" w:eastAsia="SimSun" w:cs="SimSun"/>
          <w:sz w:val="27"/>
          <w:szCs w:val="27"/>
          <w:spacing w:val="24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8"/>
        </w:rPr>
        <w:t>纸</w:t>
      </w:r>
    </w:p>
    <w:p>
      <w:pPr>
        <w:ind w:left="795"/>
        <w:spacing w:before="18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甲方于合同签订后</w:t>
      </w:r>
      <w:r>
        <w:rPr>
          <w:rFonts w:ascii="SimSun" w:hAnsi="SimSun" w:eastAsia="SimSun" w:cs="SimSun"/>
          <w:sz w:val="27"/>
          <w:szCs w:val="27"/>
          <w:spacing w:val="66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1"/>
        </w:rPr>
        <w:t>/L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  日内向乙方提供施工图</w:t>
      </w:r>
      <w:r>
        <w:rPr>
          <w:rFonts w:ascii="SimSun" w:hAnsi="SimSun" w:eastAsia="SimSun" w:cs="SimSun"/>
          <w:sz w:val="27"/>
          <w:szCs w:val="27"/>
          <w:u w:val="single" w:color="auto"/>
          <w:spacing w:val="1"/>
        </w:rPr>
        <w:t>纸【/</w:t>
      </w:r>
      <w:r>
        <w:rPr>
          <w:rFonts w:ascii="SimSun" w:hAnsi="SimSun" w:eastAsia="SimSun" w:cs="SimSun"/>
          <w:sz w:val="27"/>
          <w:szCs w:val="27"/>
          <w:u w:val="single" w:color="auto"/>
        </w:rPr>
        <w:t>L</w:t>
      </w:r>
      <w:r>
        <w:rPr>
          <w:rFonts w:ascii="SimSun" w:hAnsi="SimSun" w:eastAsia="SimSun" w:cs="SimSun"/>
          <w:sz w:val="27"/>
          <w:szCs w:val="27"/>
          <w:u w:val="single" w:color="auto"/>
          <w:spacing w:val="-1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 xml:space="preserve">    套。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95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4"/>
        </w:rPr>
        <w:t>第四条甲方驻工地代表</w:t>
      </w:r>
    </w:p>
    <w:p>
      <w:pPr>
        <w:ind w:left="225" w:right="193" w:firstLine="570"/>
        <w:spacing w:before="201" w:line="30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4.1甲方任命驻工地现场总代表及其委托的代理人，必须由具备相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关专业知识的人员担任。甲方若更换代表，须提前七天通知乙方。后任 </w:t>
      </w:r>
      <w:r>
        <w:rPr>
          <w:rFonts w:ascii="SimSun" w:hAnsi="SimSun" w:eastAsia="SimSun" w:cs="SimSun"/>
          <w:sz w:val="27"/>
          <w:szCs w:val="27"/>
          <w:spacing w:val="3"/>
        </w:rPr>
        <w:t>代表必须继续承担前任应负的责任。</w:t>
      </w:r>
    </w:p>
    <w:p>
      <w:pPr>
        <w:ind w:left="225" w:right="182" w:firstLine="809"/>
        <w:spacing w:before="155" w:line="3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7"/>
          <w:szCs w:val="27"/>
          <w:spacing w:val="11"/>
        </w:rPr>
        <w:t>4.2甲方代表或其代理人的指令、通知须经本人签署并以</w:t>
      </w:r>
      <w:r>
        <w:rPr>
          <w:rFonts w:ascii="SimSun" w:hAnsi="SimSun" w:eastAsia="SimSun" w:cs="SimSun"/>
          <w:sz w:val="27"/>
          <w:szCs w:val="27"/>
          <w:spacing w:val="10"/>
        </w:rPr>
        <w:t>书面形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式递交乙方代表，乙方代表在回执上签署姓名、收到时间后生效。乙方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代表拒绝签收或者未在合理期限内签收回执，则按以下方式确定收讫生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效 时 间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：</w:t>
      </w:r>
    </w:p>
    <w:p>
      <w:pPr>
        <w:ind w:left="984"/>
        <w:spacing w:before="23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(1)若直接交付，在交付时视为收讫；</w:t>
      </w:r>
    </w:p>
    <w:p>
      <w:pPr>
        <w:ind w:left="984"/>
        <w:spacing w:before="17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(2)若用传真，在传真发出后视为收讫；</w:t>
      </w:r>
    </w:p>
    <w:p>
      <w:pPr>
        <w:ind w:left="984"/>
        <w:spacing w:before="18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(3)如用特快专递邮寄，在寄出三天后视为收讫；</w:t>
      </w:r>
    </w:p>
    <w:p>
      <w:pPr>
        <w:spacing w:before="160" w:line="219" w:lineRule="auto"/>
        <w:jc w:val="righ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(4)如用挂号信邮寄，在以邮政系统中挂号信送达记录日期为收讫。</w:t>
      </w:r>
    </w:p>
    <w:p>
      <w:pPr>
        <w:ind w:left="795"/>
        <w:spacing w:before="19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4.3甲方驻工地代表及委派人员名单：</w:t>
      </w:r>
      <w:r>
        <w:rPr>
          <w:rFonts w:ascii="SimSun" w:hAnsi="SimSun" w:eastAsia="SimSun" w:cs="SimSun"/>
          <w:sz w:val="27"/>
          <w:szCs w:val="27"/>
          <w:u w:val="single" w:color="auto"/>
          <w:spacing w:val="-1"/>
        </w:rPr>
        <w:t>【/ </w:t>
      </w:r>
      <w:r>
        <w:rPr>
          <w:rFonts w:ascii="SimSun" w:hAnsi="SimSun" w:eastAsia="SimSun" w:cs="SimSun"/>
          <w:sz w:val="27"/>
          <w:szCs w:val="27"/>
          <w:u w:val="single" w:color="auto"/>
          <w:spacing w:val="-2"/>
        </w:rPr>
        <w:t xml:space="preserve">     </w:t>
      </w:r>
    </w:p>
    <w:p>
      <w:pPr>
        <w:ind w:left="225" w:firstLine="570"/>
        <w:spacing w:before="160" w:line="289" w:lineRule="auto"/>
        <w:tabs>
          <w:tab w:val="left" w:pos="675"/>
        </w:tabs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4.4实行社会监理的总监理工程师及其委托代理人姓名和授权范围：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</w:rPr>
        <w:tab/>
      </w:r>
      <w:r>
        <w:rPr>
          <w:rFonts w:ascii="SimSun" w:hAnsi="SimSun" w:eastAsia="SimSun" w:cs="SimSun"/>
          <w:sz w:val="27"/>
          <w:szCs w:val="27"/>
          <w:u w:val="single" w:color="auto"/>
          <w:spacing w:val="-9"/>
        </w:rPr>
        <w:t>/</w:t>
      </w:r>
      <w:r>
        <w:rPr>
          <w:rFonts w:ascii="SimSun" w:hAnsi="SimSun" w:eastAsia="SimSun" w:cs="SimSun"/>
          <w:sz w:val="27"/>
          <w:szCs w:val="27"/>
          <w:u w:val="single" w:color="auto"/>
          <w:spacing w:val="77"/>
        </w:rPr>
        <w:t xml:space="preserve"> </w:t>
      </w:r>
      <w:r>
        <w:rPr>
          <w:sz w:val="27"/>
          <w:szCs w:val="27"/>
        </w:rPr>
        <w:drawing>
          <wp:inline distT="0" distB="0" distL="0" distR="0">
            <wp:extent cx="63550" cy="16510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0" cy="1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7"/>
          <w:szCs w:val="27"/>
          <w:u w:val="single" w:color="auto"/>
        </w:rPr>
        <w:t xml:space="preserve"> 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3398"/>
        <w:spacing w:before="88" w:line="227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第五条</w:t>
      </w:r>
      <w:r>
        <w:rPr>
          <w:rFonts w:ascii="SimSun" w:hAnsi="SimSun" w:eastAsia="SimSun" w:cs="SimSun"/>
          <w:sz w:val="27"/>
          <w:szCs w:val="27"/>
          <w:spacing w:val="-3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甲方工作</w:t>
      </w:r>
    </w:p>
    <w:p>
      <w:pPr>
        <w:ind w:left="225" w:right="263" w:firstLine="570"/>
        <w:spacing w:before="181" w:line="28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5.1办理土地征用、青苗、树木赔偿、坟地迁移、房屋</w:t>
      </w:r>
      <w:r>
        <w:rPr>
          <w:rFonts w:ascii="SimSun" w:hAnsi="SimSun" w:eastAsia="SimSun" w:cs="SimSun"/>
          <w:sz w:val="27"/>
          <w:szCs w:val="27"/>
          <w:spacing w:val="6"/>
        </w:rPr>
        <w:t>、构筑物拆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迁、地面、地上及架空、地下障碍物清除；</w:t>
      </w:r>
    </w:p>
    <w:p>
      <w:pPr>
        <w:ind w:left="795"/>
        <w:spacing w:before="15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5.2提供施工用水、电源联结点；</w:t>
      </w:r>
    </w:p>
    <w:p>
      <w:pPr>
        <w:ind w:left="225" w:right="264" w:firstLine="570"/>
        <w:spacing w:before="190" w:line="2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5.3开工</w:t>
      </w:r>
      <w:r>
        <w:rPr>
          <w:rFonts w:ascii="SimSun" w:hAnsi="SimSun" w:eastAsia="SimSun" w:cs="SimSun"/>
          <w:sz w:val="27"/>
          <w:szCs w:val="27"/>
          <w:u w:val="single" w:color="auto"/>
          <w:spacing w:val="3"/>
        </w:rPr>
        <w:t>前【/】</w:t>
      </w:r>
      <w:r>
        <w:rPr>
          <w:rFonts w:ascii="SimSun" w:hAnsi="SimSun" w:eastAsia="SimSun" w:cs="SimSun"/>
          <w:sz w:val="27"/>
          <w:szCs w:val="27"/>
          <w:spacing w:val="12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天向乙方提供施工场地工程</w:t>
      </w:r>
      <w:r>
        <w:rPr>
          <w:rFonts w:ascii="SimSun" w:hAnsi="SimSun" w:eastAsia="SimSun" w:cs="SimSun"/>
          <w:sz w:val="27"/>
          <w:szCs w:val="27"/>
          <w:spacing w:val="2"/>
        </w:rPr>
        <w:t>地质、地下管网线路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资料，保证数据真实准确；</w:t>
      </w:r>
    </w:p>
    <w:p>
      <w:pPr>
        <w:spacing w:line="274" w:lineRule="auto"/>
        <w:sectPr>
          <w:footerReference w:type="default" r:id="rId9"/>
          <w:pgSz w:w="11900" w:h="16840"/>
          <w:pgMar w:top="1431" w:right="1154" w:bottom="2512" w:left="1785" w:header="0" w:footer="2048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01" w:lineRule="auto"/>
        <w:rPr/>
      </w:pPr>
      <w:r/>
    </w:p>
    <w:p>
      <w:pPr>
        <w:ind w:left="295" w:right="182" w:firstLine="550"/>
        <w:spacing w:before="87" w:line="28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5.4开工前</w:t>
      </w:r>
      <w:r>
        <w:rPr>
          <w:rFonts w:ascii="SimSun" w:hAnsi="SimSun" w:eastAsia="SimSun" w:cs="SimSun"/>
          <w:sz w:val="27"/>
          <w:szCs w:val="27"/>
          <w:u w:val="single" w:color="auto"/>
          <w:spacing w:val="8"/>
        </w:rPr>
        <w:t>【/L</w:t>
      </w:r>
      <w:r>
        <w:rPr>
          <w:rFonts w:ascii="SimSun" w:hAnsi="SimSun" w:eastAsia="SimSun" w:cs="SimSun"/>
          <w:sz w:val="27"/>
          <w:szCs w:val="27"/>
          <w:u w:val="single" w:color="auto"/>
          <w:spacing w:val="-1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  天办妥建设许可证、建筑许可证、开工证和施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工临时用地、占用道路等合法手续；</w:t>
      </w:r>
    </w:p>
    <w:p>
      <w:pPr>
        <w:ind w:left="295" w:firstLine="550"/>
        <w:spacing w:before="138" w:line="29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5.5开工前</w:t>
      </w:r>
      <w:r>
        <w:rPr>
          <w:rFonts w:ascii="SimSun" w:hAnsi="SimSun" w:eastAsia="SimSun" w:cs="SimSun"/>
          <w:sz w:val="27"/>
          <w:szCs w:val="27"/>
          <w:u w:val="single" w:color="auto"/>
          <w:spacing w:val="6"/>
        </w:rPr>
        <w:t>【/】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 天将水准点、座标控制点以书面形式提交乙方、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并于现场交验；</w:t>
      </w:r>
    </w:p>
    <w:p>
      <w:pPr>
        <w:ind w:left="295" w:right="91" w:firstLine="550"/>
        <w:spacing w:before="169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5.6合同签订后</w:t>
      </w:r>
      <w:r>
        <w:rPr>
          <w:rFonts w:ascii="SimSun" w:hAnsi="SimSun" w:eastAsia="SimSun" w:cs="SimSun"/>
          <w:sz w:val="27"/>
          <w:szCs w:val="27"/>
          <w:u w:val="single" w:color="auto"/>
          <w:spacing w:val="9"/>
        </w:rPr>
        <w:t>【</w:t>
      </w:r>
      <w:r>
        <w:rPr>
          <w:rFonts w:ascii="SimSun" w:hAnsi="SimSun" w:eastAsia="SimSun" w:cs="SimSun"/>
          <w:sz w:val="27"/>
          <w:szCs w:val="27"/>
          <w:u w:val="single" w:color="auto"/>
          <w:spacing w:val="40"/>
        </w:rPr>
        <w:t xml:space="preserve">   </w:t>
      </w:r>
      <w:r>
        <w:rPr>
          <w:rFonts w:ascii="SimSun" w:hAnsi="SimSun" w:eastAsia="SimSun" w:cs="SimSun"/>
          <w:sz w:val="27"/>
          <w:szCs w:val="27"/>
          <w:u w:val="single" w:color="auto"/>
          <w:spacing w:val="9"/>
        </w:rPr>
        <w:t>】</w:t>
      </w:r>
      <w:r>
        <w:rPr>
          <w:rFonts w:ascii="SimSun" w:hAnsi="SimSun" w:eastAsia="SimSun" w:cs="SimSun"/>
          <w:sz w:val="27"/>
          <w:szCs w:val="27"/>
          <w:spacing w:val="9"/>
        </w:rPr>
        <w:t>天内组织乙方和设计、监理等单位进行图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纸会审、设计交底，做好各方签署的会审、交底纪要，并按约定的图纸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的份数发给乙方；</w:t>
      </w:r>
    </w:p>
    <w:p>
      <w:pPr>
        <w:ind w:left="295" w:right="102" w:firstLine="550"/>
        <w:spacing w:before="200" w:line="28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5.7协调处理施工现场及周围地下管线和临近建筑物的保护，并承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担有关费用。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301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第六条</w:t>
      </w:r>
      <w:r>
        <w:rPr>
          <w:rFonts w:ascii="SimSun" w:hAnsi="SimSun" w:eastAsia="SimSun" w:cs="SimSun"/>
          <w:sz w:val="27"/>
          <w:szCs w:val="27"/>
          <w:spacing w:val="27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乙方驻工地代表</w:t>
      </w:r>
    </w:p>
    <w:p>
      <w:pPr>
        <w:ind w:left="295" w:right="102" w:firstLine="550"/>
        <w:spacing w:before="155" w:line="31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6.1乙方任命具有相关资质的驻工地的总负责人或总代表，应将姓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名、相关资历以及联系方式书面通知甲方并得到甲方认可，若乙方代表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易人，须提前七天通知甲方并征得甲方书面同</w:t>
      </w:r>
      <w:r>
        <w:rPr>
          <w:rFonts w:ascii="SimSun" w:hAnsi="SimSun" w:eastAsia="SimSun" w:cs="SimSun"/>
          <w:sz w:val="27"/>
          <w:szCs w:val="27"/>
          <w:spacing w:val="2"/>
        </w:rPr>
        <w:t>意；其后任必须全面继续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承担前任应负的责任。</w:t>
      </w:r>
    </w:p>
    <w:p>
      <w:pPr>
        <w:ind w:left="295" w:right="93" w:firstLine="550"/>
        <w:spacing w:before="168" w:line="30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6.2乙方代表行使合同约定的权利，履行合同约定的职</w:t>
      </w:r>
      <w:r>
        <w:rPr>
          <w:rFonts w:ascii="SimSun" w:hAnsi="SimSun" w:eastAsia="SimSun" w:cs="SimSun"/>
          <w:sz w:val="27"/>
          <w:szCs w:val="27"/>
          <w:spacing w:val="7"/>
        </w:rPr>
        <w:t>责。乙方的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要求、通知，均以书面形式由乙方代表签字后递交甲方代表，甲方代表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在回执上签署姓名和收到时间后生效。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42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第七条</w:t>
      </w:r>
      <w:r>
        <w:rPr>
          <w:rFonts w:ascii="SimSun" w:hAnsi="SimSun" w:eastAsia="SimSun" w:cs="SimSun"/>
          <w:sz w:val="27"/>
          <w:szCs w:val="27"/>
          <w:spacing w:val="31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乙方工作</w:t>
      </w:r>
    </w:p>
    <w:p>
      <w:pPr>
        <w:ind w:left="845"/>
        <w:spacing w:before="18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7.1施工区内临时设施、临时道路、水、电</w:t>
      </w:r>
      <w:r>
        <w:rPr>
          <w:rFonts w:ascii="SimSun" w:hAnsi="SimSun" w:eastAsia="SimSun" w:cs="SimSun"/>
          <w:sz w:val="27"/>
          <w:szCs w:val="27"/>
          <w:spacing w:val="6"/>
        </w:rPr>
        <w:t>管线的修建安装；</w:t>
      </w:r>
    </w:p>
    <w:p>
      <w:pPr>
        <w:ind w:left="295" w:right="110" w:firstLine="550"/>
        <w:spacing w:before="179" w:line="29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7.2编制施工组织设计或施工方案、施工预算、施工总进度计划、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设备、材料、成品、半成品进场计划，并送</w:t>
      </w:r>
      <w:r>
        <w:rPr>
          <w:rFonts w:ascii="SimSun" w:hAnsi="SimSun" w:eastAsia="SimSun" w:cs="SimSun"/>
          <w:sz w:val="27"/>
          <w:szCs w:val="27"/>
          <w:spacing w:val="3"/>
        </w:rPr>
        <w:t>交甲方代表；</w:t>
      </w:r>
    </w:p>
    <w:p>
      <w:pPr>
        <w:ind w:left="295" w:right="102" w:firstLine="550"/>
        <w:spacing w:before="130" w:line="28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7</w:t>
      </w:r>
      <w:r>
        <w:rPr>
          <w:rFonts w:ascii="SimSun" w:hAnsi="SimSun" w:eastAsia="SimSun" w:cs="SimSun"/>
          <w:sz w:val="27"/>
          <w:szCs w:val="27"/>
          <w:spacing w:val="-7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.</w:t>
      </w:r>
      <w:r>
        <w:rPr>
          <w:rFonts w:ascii="SimSun" w:hAnsi="SimSun" w:eastAsia="SimSun" w:cs="SimSun"/>
          <w:sz w:val="27"/>
          <w:szCs w:val="27"/>
          <w:spacing w:val="-8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3每</w:t>
      </w:r>
      <w:r>
        <w:rPr>
          <w:rFonts w:ascii="SimSun" w:hAnsi="SimSun" w:eastAsia="SimSun" w:cs="SimSun"/>
          <w:sz w:val="27"/>
          <w:szCs w:val="27"/>
          <w:spacing w:val="-79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2"/>
        </w:rPr>
        <w:t>月</w:t>
      </w:r>
      <w:r>
        <w:rPr>
          <w:rFonts w:ascii="SimSun" w:hAnsi="SimSun" w:eastAsia="SimSun" w:cs="SimSun"/>
          <w:sz w:val="27"/>
          <w:szCs w:val="27"/>
          <w:u w:val="single" w:color="auto"/>
          <w:spacing w:val="2"/>
        </w:rPr>
        <w:t>【5】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日前向甲方报送月度施工计划和已完</w:t>
      </w:r>
      <w:r>
        <w:rPr>
          <w:rFonts w:ascii="SimSun" w:hAnsi="SimSun" w:eastAsia="SimSun" w:cs="SimSun"/>
          <w:sz w:val="27"/>
          <w:szCs w:val="27"/>
          <w:spacing w:val="1"/>
        </w:rPr>
        <w:t>工程月报(包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括形象进度、工作量和工程量),如不按时报送，甲方不予支付</w:t>
      </w:r>
      <w:r>
        <w:rPr>
          <w:rFonts w:ascii="SimSun" w:hAnsi="SimSun" w:eastAsia="SimSun" w:cs="SimSun"/>
          <w:sz w:val="27"/>
          <w:szCs w:val="27"/>
          <w:spacing w:val="11"/>
        </w:rPr>
        <w:t>工程进</w:t>
      </w:r>
    </w:p>
    <w:p>
      <w:pPr>
        <w:ind w:left="4244"/>
        <w:spacing w:before="203" w:line="20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第</w:t>
      </w:r>
      <w:r>
        <w:rPr>
          <w:rFonts w:ascii="SimHei" w:hAnsi="SimHei" w:eastAsia="SimHei" w:cs="SimHei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7</w:t>
      </w:r>
    </w:p>
    <w:p>
      <w:pPr>
        <w:ind w:left="4254"/>
        <w:spacing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页</w:t>
      </w:r>
    </w:p>
    <w:p>
      <w:pPr>
        <w:spacing w:line="222" w:lineRule="auto"/>
        <w:sectPr>
          <w:footerReference w:type="default" r:id="rId11"/>
          <w:pgSz w:w="11900" w:h="16840"/>
          <w:pgMar w:top="1431" w:right="1245" w:bottom="400" w:left="1785" w:header="0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395" w:lineRule="auto"/>
        <w:rPr/>
      </w:pPr>
      <w:r/>
    </w:p>
    <w:p>
      <w:pPr>
        <w:ind w:left="314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度款；</w:t>
      </w:r>
    </w:p>
    <w:p>
      <w:pPr>
        <w:ind w:left="314" w:firstLine="580"/>
        <w:spacing w:before="202" w:line="3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7.4按工程需要提供和维修非夜间施工使用的照明、</w:t>
      </w:r>
      <w:r>
        <w:rPr>
          <w:rFonts w:ascii="SimSun" w:hAnsi="SimSun" w:eastAsia="SimSun" w:cs="SimSun"/>
          <w:sz w:val="25"/>
          <w:szCs w:val="25"/>
          <w:spacing w:val="23"/>
        </w:rPr>
        <w:t>看守、围栏和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保卫等，如乙方未履行上述义务造成工程、财产损失和人身伤害，由乙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方承担责任及其发生的费用；</w:t>
      </w:r>
    </w:p>
    <w:p>
      <w:pPr>
        <w:ind w:left="314" w:right="8" w:firstLine="580"/>
        <w:spacing w:before="210" w:line="31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7.5遵守政府和有关部门对施工场地交通、施工噪声、施工现场环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境卫生和场外污染等管理规定，经甲方同意并办理有关手续，甲方承担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由此发生的费用，因乙方责任造成的罚款除外；</w:t>
      </w:r>
    </w:p>
    <w:p>
      <w:pPr>
        <w:ind w:left="314" w:right="8" w:firstLine="580"/>
        <w:spacing w:before="212" w:line="29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7.6按施工图纸、施工总说明、图纸交底会</w:t>
      </w:r>
      <w:r>
        <w:rPr>
          <w:rFonts w:ascii="SimSun" w:hAnsi="SimSun" w:eastAsia="SimSun" w:cs="SimSun"/>
          <w:sz w:val="25"/>
          <w:szCs w:val="25"/>
          <w:spacing w:val="27"/>
        </w:rPr>
        <w:t>审纪要、设计修改(或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变更)通知单和国家现行《施工技术验收规范》做好施</w:t>
      </w:r>
      <w:r>
        <w:rPr>
          <w:rFonts w:ascii="SimSun" w:hAnsi="SimSun" w:eastAsia="SimSun" w:cs="SimSun"/>
          <w:sz w:val="25"/>
          <w:szCs w:val="25"/>
          <w:spacing w:val="24"/>
        </w:rPr>
        <w:t>工和自检工作；</w:t>
      </w:r>
    </w:p>
    <w:p>
      <w:pPr>
        <w:ind w:left="314" w:right="37" w:firstLine="580"/>
        <w:spacing w:before="192" w:line="29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7.7做好施工记录、隐敝工程记录、汇集施工技术资料等作为竣工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文件的组成部分移交甲方；</w:t>
      </w:r>
    </w:p>
    <w:p>
      <w:pPr>
        <w:ind w:left="314" w:right="38" w:firstLine="580"/>
        <w:spacing w:before="202" w:line="29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7.8做好施工组织管理、维护现场整洁、道路畅通；做好现场安全</w:t>
      </w:r>
      <w:r>
        <w:rPr>
          <w:rFonts w:ascii="SimSun" w:hAnsi="SimSun" w:eastAsia="SimSun" w:cs="SimSun"/>
          <w:sz w:val="25"/>
          <w:szCs w:val="25"/>
          <w:spacing w:val="1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文明施工管理工作；</w:t>
      </w:r>
    </w:p>
    <w:p>
      <w:pPr>
        <w:ind w:left="314" w:right="40" w:firstLine="580"/>
        <w:spacing w:before="203" w:line="29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7.9工程竣工未移交给甲方之前，乙方负责保护，乙方保护期间发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生损坏，乙方出资修复，甲方提前使用发生的修理费由甲方承担；</w:t>
      </w:r>
    </w:p>
    <w:p>
      <w:pPr>
        <w:ind w:left="314" w:right="32" w:firstLine="580"/>
        <w:spacing w:before="184" w:line="33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7.</w:t>
      </w:r>
      <w:r>
        <w:rPr>
          <w:rFonts w:ascii="SimSun" w:hAnsi="SimSun" w:eastAsia="SimSun" w:cs="SimSun"/>
          <w:sz w:val="25"/>
          <w:szCs w:val="25"/>
          <w:spacing w:val="-6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10竣工后规定的保修期内，由于施工原因造成的质量问题，乙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方于接到甲方通知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u w:val="single" w:color="auto"/>
          <w:spacing w:val="11"/>
        </w:rPr>
        <w:t>的【7】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  </w:t>
      </w:r>
      <w:r>
        <w:rPr>
          <w:rFonts w:ascii="SimSun" w:hAnsi="SimSun" w:eastAsia="SimSun" w:cs="SimSun"/>
          <w:sz w:val="25"/>
          <w:szCs w:val="25"/>
          <w:spacing w:val="11"/>
        </w:rPr>
        <w:t>天</w:t>
      </w:r>
      <w:r>
        <w:rPr>
          <w:rFonts w:ascii="SimSun" w:hAnsi="SimSun" w:eastAsia="SimSun" w:cs="SimSun"/>
          <w:sz w:val="25"/>
          <w:szCs w:val="25"/>
          <w:spacing w:val="-2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/ (</w:t>
      </w:r>
      <w:r>
        <w:rPr>
          <w:rFonts w:ascii="SimSun" w:hAnsi="SimSun" w:eastAsia="SimSun" w:cs="SimSun"/>
          <w:sz w:val="25"/>
          <w:szCs w:val="25"/>
          <w:u w:val="single" w:color="auto"/>
          <w:spacing w:val="11"/>
        </w:rPr>
        <w:t>【/】</w:t>
      </w:r>
      <w:r>
        <w:rPr>
          <w:rFonts w:ascii="SimSun" w:hAnsi="SimSun" w:eastAsia="SimSun" w:cs="SimSun"/>
          <w:sz w:val="25"/>
          <w:szCs w:val="25"/>
          <w:spacing w:val="5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1"/>
        </w:rPr>
        <w:t>小时)内无条件保修，否则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甲方可委托其它单位或人员修理，所需费用由乙方承担。属设计或甲方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使用及其它原因造成工程质量问题，乙方可给予返修，但返修费用由甲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方承担；</w:t>
      </w:r>
    </w:p>
    <w:p>
      <w:pPr>
        <w:ind w:left="314" w:right="21" w:firstLine="580"/>
        <w:spacing w:before="224" w:line="28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7.</w:t>
      </w:r>
      <w:r>
        <w:rPr>
          <w:rFonts w:ascii="SimSun" w:hAnsi="SimSun" w:eastAsia="SimSun" w:cs="SimSun"/>
          <w:sz w:val="25"/>
          <w:szCs w:val="25"/>
          <w:spacing w:val="-5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11施工中发生的一切安全事故，除甲方人员自身责任外，均由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乙方承担全部责任，并立即报告甲方；</w:t>
      </w:r>
    </w:p>
    <w:p>
      <w:pPr>
        <w:ind w:left="314" w:right="36" w:firstLine="580"/>
        <w:spacing w:before="198" w:line="3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7.</w:t>
      </w:r>
      <w:r>
        <w:rPr>
          <w:rFonts w:ascii="SimSun" w:hAnsi="SimSun" w:eastAsia="SimSun" w:cs="SimSun"/>
          <w:sz w:val="25"/>
          <w:szCs w:val="25"/>
          <w:spacing w:val="-6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5"/>
        </w:rPr>
        <w:t>12做好施工现场地下管线和临近建筑物及临街交通</w:t>
      </w:r>
      <w:r>
        <w:rPr>
          <w:rFonts w:ascii="SimSun" w:hAnsi="SimSun" w:eastAsia="SimSun" w:cs="SimSun"/>
          <w:sz w:val="25"/>
          <w:szCs w:val="25"/>
          <w:spacing w:val="24"/>
        </w:rPr>
        <w:t>要道、人行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道保护方案，报甲方和有关部门批准，措施费用由甲方承担，若乙方防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护不力而发生事故，则一切责任及经济损失由乙方承担；</w:t>
      </w:r>
    </w:p>
    <w:p>
      <w:pPr>
        <w:ind w:left="4244"/>
        <w:spacing w:before="189" w:line="20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第</w:t>
      </w:r>
      <w:r>
        <w:rPr>
          <w:rFonts w:ascii="SimHei" w:hAnsi="SimHei" w:eastAsia="SimHei" w:cs="SimHei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4"/>
        </w:rPr>
        <w:t>8</w:t>
      </w:r>
    </w:p>
    <w:p>
      <w:pPr>
        <w:ind w:left="4234"/>
        <w:spacing w:before="1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页</w:t>
      </w:r>
    </w:p>
    <w:p>
      <w:pPr>
        <w:spacing w:line="222" w:lineRule="auto"/>
        <w:sectPr>
          <w:pgSz w:w="11900" w:h="16840"/>
          <w:pgMar w:top="1431" w:right="1379" w:bottom="400" w:left="1785" w:header="0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312" w:lineRule="auto"/>
        <w:rPr/>
      </w:pPr>
      <w:r/>
    </w:p>
    <w:p>
      <w:pPr>
        <w:ind w:left="265" w:right="116" w:firstLine="560"/>
        <w:spacing w:before="85" w:line="356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7.13</w:t>
      </w:r>
      <w:r>
        <w:rPr>
          <w:rFonts w:ascii="SimSun" w:hAnsi="SimSun" w:eastAsia="SimSun" w:cs="SimSun"/>
          <w:sz w:val="26"/>
          <w:szCs w:val="26"/>
          <w:spacing w:val="5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工程竣工后清理现场(包括建筑物周围2米内以及2米</w:t>
      </w:r>
      <w:r>
        <w:rPr>
          <w:rFonts w:ascii="SimSun" w:hAnsi="SimSun" w:eastAsia="SimSun" w:cs="SimSun"/>
          <w:sz w:val="26"/>
          <w:szCs w:val="26"/>
          <w:spacing w:val="26"/>
        </w:rPr>
        <w:t>以外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2"/>
        </w:rPr>
        <w:t>余土、建筑材料、垃圾、生产和生活用临时</w:t>
      </w:r>
      <w:r>
        <w:rPr>
          <w:rFonts w:ascii="SimSun" w:hAnsi="SimSun" w:eastAsia="SimSun" w:cs="SimSun"/>
          <w:sz w:val="26"/>
          <w:szCs w:val="26"/>
          <w:spacing w:val="21"/>
        </w:rPr>
        <w:t>设施拆除),并将门窗、玻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璃、地面擦扫干净，将厕所、厨房的排水和给水管道清理干净畅通，做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到工完场清。</w:t>
      </w:r>
    </w:p>
    <w:p>
      <w:pPr>
        <w:pStyle w:val="BodyText"/>
        <w:spacing w:line="403" w:lineRule="auto"/>
        <w:rPr/>
      </w:pPr>
      <w:r/>
    </w:p>
    <w:p>
      <w:pPr>
        <w:ind w:left="3318"/>
        <w:spacing w:before="85" w:line="220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第八条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  </w:t>
      </w: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延期开工</w:t>
      </w:r>
    </w:p>
    <w:p>
      <w:pPr>
        <w:ind w:left="265" w:right="97" w:firstLine="639"/>
        <w:spacing w:before="192" w:line="29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8.1甲方无正当理由使乙方不能按约定日期开</w:t>
      </w:r>
      <w:r>
        <w:rPr>
          <w:rFonts w:ascii="SimSun" w:hAnsi="SimSun" w:eastAsia="SimSun" w:cs="SimSun"/>
          <w:sz w:val="26"/>
          <w:szCs w:val="26"/>
          <w:spacing w:val="14"/>
        </w:rPr>
        <w:t>工，应承担由此造成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乙方的经济支出，工期顺延。</w:t>
      </w:r>
    </w:p>
    <w:p>
      <w:pPr>
        <w:ind w:left="265" w:right="104" w:firstLine="560"/>
        <w:spacing w:before="192" w:line="33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8.2乙方不能按期开工，应提前五天向甲方提出延期开工的书面理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由和请求，甲方代表收到乙方请求后三天内不作答复，视为同意乙方请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求，工期可相应顺延，甲方代表不同意延期要求</w:t>
      </w:r>
      <w:r>
        <w:rPr>
          <w:rFonts w:ascii="SimSun" w:hAnsi="SimSun" w:eastAsia="SimSun" w:cs="SimSun"/>
          <w:sz w:val="26"/>
          <w:szCs w:val="26"/>
          <w:spacing w:val="13"/>
        </w:rPr>
        <w:t>或者乙方未在规定时间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内提出延期开工要求，工期不予顺延。无论甲方同意延期请求与否，在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没有书面承诺放弃索赔权利前，甲方均保留向乙方追索因为乙方延期开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工导致的损失的权利。</w:t>
      </w:r>
    </w:p>
    <w:p>
      <w:pPr>
        <w:ind w:left="265" w:right="98" w:firstLine="560"/>
        <w:spacing w:before="211" w:line="3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8.3如因国家法律法规政策变化或政府行政行为等非因</w:t>
      </w:r>
      <w:r>
        <w:rPr>
          <w:rFonts w:ascii="SimSun" w:hAnsi="SimSun" w:eastAsia="SimSun" w:cs="SimSun"/>
          <w:sz w:val="26"/>
          <w:szCs w:val="26"/>
          <w:spacing w:val="26"/>
        </w:rPr>
        <w:t>甲乙双方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过错原因导致未能办理建设许可证、建筑许可证、开工证和施</w:t>
      </w:r>
      <w:r>
        <w:rPr>
          <w:rFonts w:ascii="SimSun" w:hAnsi="SimSun" w:eastAsia="SimSun" w:cs="SimSun"/>
          <w:sz w:val="26"/>
          <w:szCs w:val="26"/>
          <w:spacing w:val="13"/>
        </w:rPr>
        <w:t>工临时用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地、占用道路等合法手续，从而导致未按期开工的，工期顺</w:t>
      </w:r>
      <w:r>
        <w:rPr>
          <w:rFonts w:ascii="SimSun" w:hAnsi="SimSun" w:eastAsia="SimSun" w:cs="SimSun"/>
          <w:sz w:val="26"/>
          <w:szCs w:val="26"/>
          <w:spacing w:val="13"/>
        </w:rPr>
        <w:t>延，双方互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不负违约责任。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38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第九条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暂停施工</w:t>
      </w:r>
    </w:p>
    <w:p>
      <w:pPr>
        <w:ind w:left="265" w:firstLine="560"/>
        <w:spacing w:before="213" w:line="34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9.1确有必要时，甲方代表可书面通知乙</w:t>
      </w:r>
      <w:r>
        <w:rPr>
          <w:rFonts w:ascii="SimSun" w:hAnsi="SimSun" w:eastAsia="SimSun" w:cs="SimSun"/>
          <w:sz w:val="26"/>
          <w:szCs w:val="26"/>
          <w:spacing w:val="14"/>
        </w:rPr>
        <w:t>方暂停施工，并在发出通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6"/>
        </w:rPr>
        <w:t>知后48小时内提出处理意见，乙方按甲方要求停工并保护好已完工程， </w:t>
      </w:r>
      <w:r>
        <w:rPr>
          <w:rFonts w:ascii="SimSun" w:hAnsi="SimSun" w:eastAsia="SimSun" w:cs="SimSun"/>
          <w:sz w:val="26"/>
          <w:szCs w:val="26"/>
          <w:spacing w:val="11"/>
        </w:rPr>
        <w:t>实施甲方处理意见后，以书面形式向甲方提出复工要求，甲方批准后继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8"/>
        </w:rPr>
        <w:t>续施工。甲方未在48小时内提出处理意见，或收到乙方复工要求后</w:t>
      </w:r>
      <w:r>
        <w:rPr>
          <w:rFonts w:ascii="SimSun" w:hAnsi="SimSun" w:eastAsia="SimSun" w:cs="SimSun"/>
          <w:sz w:val="26"/>
          <w:szCs w:val="26"/>
          <w:spacing w:val="17"/>
        </w:rPr>
        <w:t>48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3"/>
        </w:rPr>
        <w:t>小时内未答复，乙方可自行复工。停工责任属甲方，由甲方承担经济支</w:t>
      </w:r>
    </w:p>
    <w:p>
      <w:pPr>
        <w:spacing w:line="349" w:lineRule="auto"/>
        <w:sectPr>
          <w:footerReference w:type="default" r:id="rId12"/>
          <w:pgSz w:w="11900" w:h="16840"/>
          <w:pgMar w:top="1431" w:right="1260" w:bottom="2442" w:left="1785" w:header="0" w:footer="199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22" w:lineRule="auto"/>
        <w:rPr/>
      </w:pPr>
      <w:r/>
    </w:p>
    <w:p>
      <w:pPr>
        <w:ind w:left="33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出，工期顺延。停工责任在乙方，由乙方承担经济支出，工期顺延。</w:t>
      </w:r>
    </w:p>
    <w:p>
      <w:pPr>
        <w:ind w:left="334" w:right="139" w:firstLine="570"/>
        <w:spacing w:before="151" w:line="356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9.2因政策调整、不可抗力及非甲方原因</w:t>
      </w:r>
      <w:r>
        <w:rPr>
          <w:rFonts w:ascii="SimSun" w:hAnsi="SimSun" w:eastAsia="SimSun" w:cs="SimSun"/>
          <w:sz w:val="26"/>
          <w:szCs w:val="26"/>
          <w:spacing w:val="10"/>
        </w:rPr>
        <w:t>而需长期停、缓建工程，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甲、乙双方协商将在建工程做到合理部位，由此造成乙方停工、窝工、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倒运、材料和构件积压的经济损失，人员和机械设备</w:t>
      </w:r>
      <w:r>
        <w:rPr>
          <w:rFonts w:ascii="SimSun" w:hAnsi="SimSun" w:eastAsia="SimSun" w:cs="SimSun"/>
          <w:sz w:val="26"/>
          <w:szCs w:val="26"/>
          <w:spacing w:val="8"/>
        </w:rPr>
        <w:t>调迁等费用均由甲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方和乙方协商处理，原则上甲方不予赔偿有关费用。</w:t>
      </w:r>
    </w:p>
    <w:p>
      <w:pPr>
        <w:pStyle w:val="BodyText"/>
        <w:spacing w:line="443" w:lineRule="auto"/>
        <w:rPr/>
      </w:pPr>
      <w:r/>
    </w:p>
    <w:p>
      <w:pPr>
        <w:ind w:left="344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第十条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工期顺延</w:t>
      </w:r>
    </w:p>
    <w:p>
      <w:pPr>
        <w:ind w:left="334" w:right="148" w:firstLine="669"/>
        <w:spacing w:before="165" w:line="3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10.1以下原因造成竣工日期拖延，经甲方代表确认，工期相应顺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延：</w:t>
      </w:r>
    </w:p>
    <w:p>
      <w:pPr>
        <w:ind w:left="90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(1)重大设计变更、工程量显著变大；</w:t>
      </w:r>
    </w:p>
    <w:p>
      <w:pPr>
        <w:ind w:left="334" w:right="149" w:firstLine="570"/>
        <w:spacing w:before="150" w:line="29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(2)甲方不能按约定期限交出施工现场，清除障碍物、疏通进场道路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和接通施工用电；</w:t>
      </w:r>
    </w:p>
    <w:p>
      <w:pPr>
        <w:ind w:left="334" w:right="144" w:firstLine="570"/>
        <w:spacing w:before="176" w:line="29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(3)不可抗力：是指战争、动乱、空中飞行物体坠落或其它非甲乙双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方责任造成的爆炸、火灾、以及六级以上台</w:t>
      </w:r>
      <w:r>
        <w:rPr>
          <w:rFonts w:ascii="SimSun" w:hAnsi="SimSun" w:eastAsia="SimSun" w:cs="SimSun"/>
          <w:sz w:val="26"/>
          <w:szCs w:val="26"/>
          <w:spacing w:val="7"/>
        </w:rPr>
        <w:t>风、大雨、地震；</w:t>
      </w:r>
    </w:p>
    <w:p>
      <w:pPr>
        <w:ind w:left="904"/>
        <w:spacing w:before="16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(4)甲方代表无正当理由不签证，影响下一工序的进度；</w:t>
      </w:r>
    </w:p>
    <w:p>
      <w:pPr>
        <w:ind w:left="904"/>
        <w:spacing w:before="18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(5)甲方资金不足，导致停工、窝工；</w:t>
      </w:r>
    </w:p>
    <w:p>
      <w:pPr>
        <w:ind w:left="904"/>
        <w:spacing w:before="19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(6)甲方不按合同规定预付备料款和工程进度款而影响施工进度；</w:t>
      </w:r>
    </w:p>
    <w:p>
      <w:pPr>
        <w:ind w:left="904"/>
        <w:spacing w:before="17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(7)甲方分包的工程，拖延了工程进度；</w:t>
      </w:r>
    </w:p>
    <w:p>
      <w:pPr>
        <w:ind w:left="904"/>
        <w:spacing w:before="15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(8)甲方提供的设备、成品、半成品等，未按乙方计划进场或交验时</w:t>
      </w:r>
    </w:p>
    <w:p>
      <w:pPr>
        <w:ind w:left="334"/>
        <w:spacing w:before="2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发现缺陷，需要更换而耽误施工进度。</w:t>
      </w:r>
    </w:p>
    <w:p>
      <w:pPr>
        <w:ind w:left="904"/>
        <w:spacing w:before="16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(9)其他经甲方认可的合理理由。</w:t>
      </w:r>
    </w:p>
    <w:p>
      <w:pPr>
        <w:ind w:left="334" w:firstLine="570"/>
        <w:spacing w:before="160" w:line="37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15"/>
        </w:rPr>
        <w:t>10.2上述情况发生后两天内，乙方就延误的内容和因此发生的经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5"/>
        </w:rPr>
        <w:t>济支出，向甲方提出书面报告，甲方代表在收到报告后两天内予以确认、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答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复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。</w:t>
      </w:r>
    </w:p>
    <w:p>
      <w:pPr>
        <w:ind w:left="904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10.3非10.1列出的各种原因，工程未按合同工期竣工，乙方承担</w:t>
      </w:r>
    </w:p>
    <w:p>
      <w:pPr>
        <w:spacing w:line="219" w:lineRule="auto"/>
        <w:sectPr>
          <w:footerReference w:type="default" r:id="rId13"/>
          <w:pgSz w:w="11900" w:h="16840"/>
          <w:pgMar w:top="1431" w:right="1290" w:bottom="2603" w:left="1785" w:header="0" w:footer="218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74" w:lineRule="auto"/>
        <w:rPr/>
      </w:pPr>
      <w:r/>
    </w:p>
    <w:p>
      <w:pPr>
        <w:ind w:left="304"/>
        <w:spacing w:before="81" w:line="223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12"/>
        </w:rPr>
        <w:t>违约责任。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998"/>
        <w:spacing w:before="82" w:line="219" w:lineRule="auto"/>
        <w:outlineLvl w:val="3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第十一条</w:t>
      </w:r>
      <w:r>
        <w:rPr>
          <w:rFonts w:ascii="SimSun" w:hAnsi="SimSun" w:eastAsia="SimSun" w:cs="SimSun"/>
          <w:sz w:val="25"/>
          <w:szCs w:val="25"/>
          <w:spacing w:val="20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工程质量要求</w:t>
      </w:r>
    </w:p>
    <w:p>
      <w:pPr>
        <w:ind w:left="304" w:right="279" w:firstLine="560"/>
        <w:spacing w:before="185" w:line="37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11.</w:t>
      </w:r>
      <w:r>
        <w:rPr>
          <w:rFonts w:ascii="SimSun" w:hAnsi="SimSun" w:eastAsia="SimSun" w:cs="SimSun"/>
          <w:sz w:val="25"/>
          <w:szCs w:val="25"/>
          <w:spacing w:val="-7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1工程质量要求达到国家或专业的质量检验评定的</w:t>
      </w:r>
      <w:r>
        <w:rPr>
          <w:rFonts w:ascii="SimSun" w:hAnsi="SimSun" w:eastAsia="SimSun" w:cs="SimSun"/>
          <w:sz w:val="25"/>
          <w:szCs w:val="25"/>
          <w:u w:val="single" w:color="auto"/>
          <w:spacing w:val="16"/>
        </w:rPr>
        <w:t>【</w:t>
      </w:r>
      <w:r>
        <w:rPr>
          <w:rFonts w:ascii="SimSun" w:hAnsi="SimSun" w:eastAsia="SimSun" w:cs="SimSun"/>
          <w:sz w:val="25"/>
          <w:szCs w:val="25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25"/>
          <w:szCs w:val="25"/>
          <w:u w:val="single" w:color="auto"/>
          <w:spacing w:val="16"/>
        </w:rPr>
        <w:t>专</w:t>
      </w:r>
      <w:r>
        <w:rPr>
          <w:rFonts w:ascii="SimSun" w:hAnsi="SimSun" w:eastAsia="SimSun" w:cs="SimSun"/>
          <w:sz w:val="25"/>
          <w:szCs w:val="25"/>
          <w:u w:val="single" w:color="auto"/>
          <w:spacing w:val="-26"/>
        </w:rPr>
        <w:t xml:space="preserve"> </w:t>
      </w:r>
      <w:r>
        <w:rPr>
          <w:rFonts w:ascii="SimSun" w:hAnsi="SimSun" w:eastAsia="SimSun" w:cs="SimSun"/>
          <w:sz w:val="25"/>
          <w:szCs w:val="25"/>
          <w:u w:val="single" w:color="auto"/>
          <w:spacing w:val="16"/>
        </w:rPr>
        <w:t>业</w:t>
      </w:r>
      <w:r>
        <w:rPr>
          <w:rFonts w:ascii="SimSun" w:hAnsi="SimSun" w:eastAsia="SimSun" w:cs="SimSun"/>
          <w:sz w:val="25"/>
          <w:szCs w:val="25"/>
          <w:u w:val="single" w:color="auto"/>
          <w:spacing w:val="-23"/>
        </w:rPr>
        <w:t xml:space="preserve"> </w:t>
      </w:r>
      <w:r>
        <w:rPr>
          <w:rFonts w:ascii="SimSun" w:hAnsi="SimSun" w:eastAsia="SimSun" w:cs="SimSun"/>
          <w:sz w:val="25"/>
          <w:szCs w:val="25"/>
          <w:u w:val="single" w:color="auto"/>
          <w:spacing w:val="16"/>
        </w:rPr>
        <w:t>合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u w:val="single" w:color="auto"/>
          <w:spacing w:val="3"/>
        </w:rPr>
        <w:t>格</w:t>
      </w:r>
      <w:r>
        <w:rPr>
          <w:rFonts w:ascii="SimSun" w:hAnsi="SimSun" w:eastAsia="SimSun" w:cs="SimSun"/>
          <w:sz w:val="25"/>
          <w:szCs w:val="25"/>
          <w:u w:val="single" w:color="auto"/>
          <w:spacing w:val="85"/>
        </w:rPr>
        <w:t xml:space="preserve"> </w:t>
      </w:r>
      <w:r>
        <w:rPr>
          <w:rFonts w:ascii="SimSun" w:hAnsi="SimSun" w:eastAsia="SimSun" w:cs="SimSun"/>
          <w:sz w:val="25"/>
          <w:szCs w:val="25"/>
          <w:u w:val="single" w:color="auto"/>
          <w:spacing w:val="3"/>
        </w:rPr>
        <w:t>】</w:t>
      </w:r>
      <w:r>
        <w:rPr>
          <w:rFonts w:ascii="SimSun" w:hAnsi="SimSun" w:eastAsia="SimSun" w:cs="SimSun"/>
          <w:sz w:val="25"/>
          <w:szCs w:val="25"/>
          <w:spacing w:val="3"/>
        </w:rPr>
        <w:t>标准。</w:t>
      </w:r>
    </w:p>
    <w:p>
      <w:pPr>
        <w:ind w:left="304" w:right="15" w:firstLine="590"/>
        <w:spacing w:before="1" w:line="37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11.2工程质量不符合设计要求，质量不合格，</w:t>
      </w:r>
      <w:r>
        <w:rPr>
          <w:rFonts w:ascii="SimSun" w:hAnsi="SimSun" w:eastAsia="SimSun" w:cs="SimSun"/>
          <w:sz w:val="25"/>
          <w:szCs w:val="25"/>
          <w:spacing w:val="27"/>
        </w:rPr>
        <w:t>甲方可要求乙方停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工和返工，返工费用由乙方承担，工期不予顺延。</w:t>
      </w:r>
    </w:p>
    <w:p>
      <w:pPr>
        <w:ind w:left="304" w:right="17" w:firstLine="590"/>
        <w:spacing w:before="3" w:line="370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11.3双方对工程质量有争议，可由广东省质量监督检验研究院进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行裁决，费用及因此造成的经济损失和工期</w:t>
      </w:r>
      <w:r>
        <w:rPr>
          <w:rFonts w:ascii="SimSun" w:hAnsi="SimSun" w:eastAsia="SimSun" w:cs="SimSun"/>
          <w:sz w:val="25"/>
          <w:szCs w:val="25"/>
          <w:spacing w:val="21"/>
        </w:rPr>
        <w:t>拖延额外支出的费用，由败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诉方承担。</w:t>
      </w:r>
    </w:p>
    <w:p>
      <w:pPr>
        <w:pStyle w:val="BodyText"/>
        <w:spacing w:line="436" w:lineRule="auto"/>
        <w:rPr/>
      </w:pPr>
      <w:r/>
    </w:p>
    <w:p>
      <w:pPr>
        <w:ind w:left="2998"/>
        <w:spacing w:before="82" w:line="227" w:lineRule="auto"/>
        <w:outlineLvl w:val="3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第十二条</w:t>
      </w:r>
      <w:r>
        <w:rPr>
          <w:rFonts w:ascii="SimSun" w:hAnsi="SimSun" w:eastAsia="SimSun" w:cs="SimSun"/>
          <w:sz w:val="25"/>
          <w:szCs w:val="25"/>
          <w:spacing w:val="19"/>
        </w:rPr>
        <w:t xml:space="preserve">    </w:t>
      </w: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检查和返工</w:t>
      </w:r>
    </w:p>
    <w:p>
      <w:pPr>
        <w:ind w:left="304" w:right="17" w:firstLine="590"/>
        <w:spacing w:before="175" w:line="33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12.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1乙方按规范、标准、设计要求及甲方依据</w:t>
      </w:r>
      <w:r>
        <w:rPr>
          <w:rFonts w:ascii="SimSun" w:hAnsi="SimSun" w:eastAsia="SimSun" w:cs="SimSun"/>
          <w:sz w:val="25"/>
          <w:szCs w:val="25"/>
          <w:spacing w:val="25"/>
        </w:rPr>
        <w:t>合同发出的指令施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工，随时接受甲方派出人员的检查，为检查提供便利，承担因自身原因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1"/>
        </w:rPr>
        <w:t>导致返工、修改的费用，因甲方不正确纠正或其它非乙方原因引起经济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支出，由甲方承担。</w:t>
      </w:r>
    </w:p>
    <w:p>
      <w:pPr>
        <w:ind w:left="304" w:right="74" w:firstLine="590"/>
        <w:spacing w:before="191" w:line="30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12.2乙方根据甲方要求，应随时提供有关工程质</w:t>
      </w:r>
      <w:r>
        <w:rPr>
          <w:rFonts w:ascii="SimSun" w:hAnsi="SimSun" w:eastAsia="SimSun" w:cs="SimSun"/>
          <w:sz w:val="25"/>
          <w:szCs w:val="25"/>
          <w:spacing w:val="25"/>
        </w:rPr>
        <w:t>量的技术资料，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如：材料、设备出厂合格证、试验报告等的影印件或原件。</w:t>
      </w:r>
    </w:p>
    <w:p>
      <w:pPr>
        <w:ind w:left="304" w:right="74" w:firstLine="590"/>
        <w:spacing w:before="206" w:line="29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12.3乙方必须健全质量检验制度，现场设专职质</w:t>
      </w:r>
      <w:r>
        <w:rPr>
          <w:rFonts w:ascii="SimSun" w:hAnsi="SimSun" w:eastAsia="SimSun" w:cs="SimSun"/>
          <w:sz w:val="25"/>
          <w:szCs w:val="25"/>
          <w:spacing w:val="25"/>
        </w:rPr>
        <w:t>量安全检验员，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做好自检记录。</w:t>
      </w:r>
    </w:p>
    <w:p>
      <w:pPr>
        <w:ind w:left="304" w:firstLine="929"/>
        <w:spacing w:before="183" w:line="33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12.4乙方必须严格按照施工图纸、说明文件和国家、省、市电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力公司颁发的电气安装施工及验收的标准进行</w:t>
      </w:r>
      <w:r>
        <w:rPr>
          <w:rFonts w:ascii="SimSun" w:hAnsi="SimSun" w:eastAsia="SimSun" w:cs="SimSun"/>
          <w:sz w:val="25"/>
          <w:szCs w:val="25"/>
          <w:spacing w:val="21"/>
        </w:rPr>
        <w:t>施工，并接受甲方派驻代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1"/>
        </w:rPr>
        <w:t>表的监督。甲方委托监理公司派驻代表对工</w:t>
      </w:r>
      <w:r>
        <w:rPr>
          <w:rFonts w:ascii="SimSun" w:hAnsi="SimSun" w:eastAsia="SimSun" w:cs="SimSun"/>
          <w:sz w:val="25"/>
          <w:szCs w:val="25"/>
          <w:spacing w:val="30"/>
        </w:rPr>
        <w:t>程进度、工程质量进行监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督，检验验收隐蔽工程、办理中间交工工程验收</w:t>
      </w:r>
      <w:r>
        <w:rPr>
          <w:rFonts w:ascii="SimSun" w:hAnsi="SimSun" w:eastAsia="SimSun" w:cs="SimSun"/>
          <w:sz w:val="25"/>
          <w:szCs w:val="25"/>
          <w:spacing w:val="21"/>
        </w:rPr>
        <w:t>签证手续，督促乙方按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2"/>
        </w:rPr>
        <w:t>规定搞好试件、材料试验和各项技术资料及报表整理，负责签证、解决</w:t>
      </w:r>
    </w:p>
    <w:p>
      <w:pPr>
        <w:spacing w:line="339" w:lineRule="auto"/>
        <w:sectPr>
          <w:footerReference w:type="default" r:id="rId14"/>
          <w:pgSz w:w="11900" w:h="16840"/>
          <w:pgMar w:top="1431" w:right="1370" w:bottom="2462" w:left="1785" w:header="0" w:footer="2036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13" w:lineRule="auto"/>
        <w:rPr/>
      </w:pPr>
      <w:r/>
    </w:p>
    <w:p>
      <w:pPr>
        <w:ind w:left="33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应由甲方解决的问题，以及其它事宜。</w:t>
      </w:r>
    </w:p>
    <w:p>
      <w:pPr>
        <w:ind w:left="885"/>
        <w:spacing w:before="18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12.5乙方在施工过程中必须遵守下列规定：</w:t>
      </w:r>
    </w:p>
    <w:p>
      <w:pPr>
        <w:ind w:left="334" w:right="108" w:firstLine="510"/>
        <w:spacing w:before="168" w:line="29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(1)由乙方提供的主要原材料、设备、构配件、半成品必须按有关规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定提供质量合格证，或进行检验合格后方可用于</w:t>
      </w:r>
      <w:r>
        <w:rPr>
          <w:rFonts w:ascii="SimSun" w:hAnsi="SimSun" w:eastAsia="SimSun" w:cs="SimSun"/>
          <w:sz w:val="26"/>
          <w:szCs w:val="26"/>
          <w:spacing w:val="7"/>
        </w:rPr>
        <w:t>工程。</w:t>
      </w:r>
    </w:p>
    <w:p>
      <w:pPr>
        <w:ind w:left="334" w:right="69" w:firstLine="510"/>
        <w:spacing w:before="170" w:line="31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(2)由甲方提供的主要原材料、设备、构配件、半成品也必须有质量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合格证方可用于工程。对材料改变或代用必须经</w:t>
      </w:r>
      <w:r>
        <w:rPr>
          <w:rFonts w:ascii="SimSun" w:hAnsi="SimSun" w:eastAsia="SimSun" w:cs="SimSun"/>
          <w:sz w:val="26"/>
          <w:szCs w:val="26"/>
          <w:spacing w:val="8"/>
        </w:rPr>
        <w:t>原设计单位同意并正式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书面通知和甲方派驻代表签证后，方可用于工程。</w:t>
      </w:r>
    </w:p>
    <w:p>
      <w:pPr>
        <w:ind w:left="314" w:right="60" w:firstLine="540"/>
        <w:spacing w:before="181" w:line="31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(3)乙方在施工中发生质量事故，应及时报告甲方派驻代表。 一般质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量事故的处理结果应送甲方备案；重大质量事故的处理方案，应经设计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单位、甲方等单位共同研究，并经设计、甲方签证后实施。</w:t>
      </w:r>
    </w:p>
    <w:p>
      <w:pPr>
        <w:ind w:left="2605"/>
        <w:spacing w:before="2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第十三条  隐蔽工程和中间验收</w:t>
      </w:r>
    </w:p>
    <w:p>
      <w:pPr>
        <w:ind w:left="324" w:right="56" w:firstLine="580"/>
        <w:spacing w:before="171" w:line="29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13.1隐蔽工程必须经甲方派驻代表检查、验收签章后，方可进行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下一道工序。</w:t>
      </w:r>
    </w:p>
    <w:p>
      <w:pPr>
        <w:ind w:left="324" w:right="60" w:firstLine="550"/>
        <w:spacing w:before="186" w:line="28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13.2乙方应按质量验评标准对工程进行分项、分部和单位工程质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量进行评定，并会同甲方中间验收。</w:t>
      </w:r>
    </w:p>
    <w:p>
      <w:pPr>
        <w:ind w:left="324" w:right="22" w:firstLine="570"/>
        <w:spacing w:before="172" w:line="32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13.3工程达到中间验收或复盖条件，乙方自检合格后，于验收前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24小时书面通知监理单位和甲方代表。经验收合格，甲方代表签字后即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可进行隐蔽和施工，若监理单位或甲方接通知后</w:t>
      </w:r>
      <w:r>
        <w:rPr>
          <w:rFonts w:ascii="SimSun" w:hAnsi="SimSun" w:eastAsia="SimSun" w:cs="SimSun"/>
          <w:sz w:val="26"/>
          <w:szCs w:val="26"/>
          <w:spacing w:val="18"/>
        </w:rPr>
        <w:t>24小时内无正当理由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未到现场验收，甲方必须补签验收手续。</w:t>
      </w:r>
    </w:p>
    <w:p>
      <w:pPr>
        <w:ind w:left="324" w:right="8" w:firstLine="590"/>
        <w:spacing w:before="181" w:line="3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13.4工程质量符合规定要求且无消缺内容，验收24小</w:t>
      </w:r>
      <w:r>
        <w:rPr>
          <w:rFonts w:ascii="SimSun" w:hAnsi="SimSun" w:eastAsia="SimSun" w:cs="SimSun"/>
          <w:sz w:val="26"/>
          <w:szCs w:val="26"/>
          <w:spacing w:val="16"/>
        </w:rPr>
        <w:t>时后甲方代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表不签字，视为甲方代表已批准，乙方可进行隐蔽或继续施工。甲方验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收不合格，乙方在限定时间内修改后重新验收。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2865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第十四条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8"/>
        </w:rPr>
        <w:t>合同价款的调整</w:t>
      </w:r>
    </w:p>
    <w:p>
      <w:pPr>
        <w:spacing w:before="202" w:line="218" w:lineRule="auto"/>
        <w:jc w:val="righ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14.1合同价款中的基础、土石方开挖、降基、挡土墙、护坡、地</w:t>
      </w:r>
    </w:p>
    <w:p>
      <w:pPr>
        <w:ind w:left="4184"/>
        <w:spacing w:before="134" w:line="16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9"/>
        </w:rPr>
        <w:t>第12</w:t>
      </w:r>
    </w:p>
    <w:p>
      <w:pPr>
        <w:ind w:left="4184"/>
        <w:spacing w:before="1" w:line="20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</w:rPr>
        <w:t>页</w:t>
      </w:r>
    </w:p>
    <w:p>
      <w:pPr>
        <w:spacing w:line="203" w:lineRule="auto"/>
        <w:sectPr>
          <w:footerReference w:type="default" r:id="rId11"/>
          <w:pgSz w:w="11900" w:h="16840"/>
          <w:pgMar w:top="1431" w:right="1380" w:bottom="400" w:left="1785" w:header="0" w:footer="0" w:gutter="0"/>
        </w:sectPr>
        <w:rPr>
          <w:rFonts w:ascii="SimHei" w:hAnsi="SimHei" w:eastAsia="SimHei" w:cs="SimHei"/>
          <w:sz w:val="26"/>
          <w:szCs w:val="26"/>
        </w:rPr>
      </w:pPr>
    </w:p>
    <w:p>
      <w:pPr>
        <w:pStyle w:val="BodyText"/>
        <w:spacing w:line="268" w:lineRule="auto"/>
        <w:rPr/>
      </w:pPr>
      <w:r/>
    </w:p>
    <w:p>
      <w:pPr>
        <w:ind w:left="304" w:right="20"/>
        <w:spacing w:before="88" w:line="35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网等部分均要包死，费用不予调增。除此之外的部分，施工过程中出现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以下情况，经甲方审核认定可予调整：</w:t>
      </w:r>
    </w:p>
    <w:p>
      <w:pPr>
        <w:ind w:left="304" w:right="17"/>
        <w:spacing w:before="3" w:line="348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(1)经甲方和监理工程师认定的分项工程</w:t>
      </w:r>
      <w:r>
        <w:rPr>
          <w:rFonts w:ascii="SimSun" w:hAnsi="SimSun" w:eastAsia="SimSun" w:cs="SimSun"/>
          <w:sz w:val="27"/>
          <w:szCs w:val="27"/>
          <w:spacing w:val="1"/>
        </w:rPr>
        <w:t>(即分部工程的组成部分，是最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小的组成部分和基本项目，通过较为简单的</w:t>
      </w:r>
      <w:r>
        <w:rPr>
          <w:rFonts w:ascii="SimSun" w:hAnsi="SimSun" w:eastAsia="SimSun" w:cs="SimSun"/>
          <w:sz w:val="27"/>
          <w:szCs w:val="27"/>
          <w:spacing w:val="1"/>
        </w:rPr>
        <w:t>施工过程就可以生产出来并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可用适当计量单位进行计算的建筑工程，是概预算最基本的计价项目)</w:t>
      </w:r>
    </w:p>
    <w:p>
      <w:pPr>
        <w:ind w:left="304" w:right="642"/>
        <w:spacing w:before="1" w:line="33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发生设计变更，增、减经济数额超过审查批复概(预)算该分</w:t>
      </w:r>
      <w:r>
        <w:rPr>
          <w:rFonts w:ascii="SimSun" w:hAnsi="SimSun" w:eastAsia="SimSun" w:cs="SimSun"/>
          <w:sz w:val="27"/>
          <w:szCs w:val="27"/>
          <w:u w:val="single" w:color="auto"/>
          <w:spacing w:val="-1"/>
        </w:rPr>
        <w:t>项【</w:t>
      </w:r>
      <w:r>
        <w:rPr>
          <w:rFonts w:ascii="SimSun" w:hAnsi="SimSun" w:eastAsia="SimSun" w:cs="SimSun"/>
          <w:sz w:val="27"/>
          <w:szCs w:val="27"/>
          <w:u w:val="single" w:color="auto"/>
          <w:spacing w:val="-2"/>
        </w:rPr>
        <w:t>/L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元(大写：</w:t>
      </w:r>
      <w:r>
        <w:rPr>
          <w:rFonts w:ascii="SimSun" w:hAnsi="SimSun" w:eastAsia="SimSun" w:cs="SimSun"/>
          <w:sz w:val="27"/>
          <w:szCs w:val="27"/>
          <w:u w:val="single" w:color="auto"/>
          <w:spacing w:val="7"/>
        </w:rPr>
        <w:t>【/】</w:t>
      </w:r>
      <w:r>
        <w:rPr>
          <w:rFonts w:ascii="SimSun" w:hAnsi="SimSun" w:eastAsia="SimSun" w:cs="SimSun"/>
          <w:sz w:val="27"/>
          <w:szCs w:val="27"/>
          <w:spacing w:val="9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)(或该分项</w:t>
      </w:r>
      <w:r>
        <w:rPr>
          <w:rFonts w:ascii="SimSun" w:hAnsi="SimSun" w:eastAsia="SimSun" w:cs="SimSun"/>
          <w:sz w:val="27"/>
          <w:szCs w:val="27"/>
          <w:u w:val="single" w:color="auto"/>
          <w:spacing w:val="7"/>
        </w:rPr>
        <w:t>【5</w:t>
      </w:r>
      <w:r>
        <w:rPr>
          <w:rFonts w:ascii="SimSun" w:hAnsi="SimSun" w:eastAsia="SimSun" w:cs="SimSun"/>
          <w:sz w:val="27"/>
          <w:szCs w:val="27"/>
          <w:u w:val="single" w:color="auto"/>
          <w:spacing w:val="60"/>
        </w:rPr>
        <w:t xml:space="preserve">  </w:t>
      </w:r>
      <w:r>
        <w:rPr>
          <w:rFonts w:ascii="SimSun" w:hAnsi="SimSun" w:eastAsia="SimSun" w:cs="SimSun"/>
          <w:sz w:val="27"/>
          <w:szCs w:val="27"/>
          <w:u w:val="single" w:color="auto"/>
          <w:spacing w:val="7"/>
        </w:rPr>
        <w:t>】</w:t>
      </w:r>
      <w:r>
        <w:rPr>
          <w:rFonts w:ascii="SimSun" w:hAnsi="SimSun" w:eastAsia="SimSun" w:cs="SimSun"/>
          <w:sz w:val="27"/>
          <w:szCs w:val="27"/>
          <w:spacing w:val="7"/>
        </w:rPr>
        <w:t>%)及以上的；</w:t>
      </w:r>
    </w:p>
    <w:p>
      <w:pPr>
        <w:ind w:left="304" w:right="29" w:firstLine="570"/>
        <w:spacing w:line="335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调整的原则为双向互调(可增、可减)。多个分项</w:t>
      </w:r>
      <w:r>
        <w:rPr>
          <w:rFonts w:ascii="SimSun" w:hAnsi="SimSun" w:eastAsia="SimSun" w:cs="SimSun"/>
          <w:sz w:val="27"/>
          <w:szCs w:val="27"/>
          <w:spacing w:val="14"/>
        </w:rPr>
        <w:t>工程增(或减)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1"/>
        </w:rPr>
        <w:t>的合计数额满足上述条件，但单个分项工程不满足上述条件的，不予调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整，即：调整应按单个分项工程逐项进行，与其他分项工程无关。</w:t>
      </w:r>
    </w:p>
    <w:p>
      <w:pPr>
        <w:ind w:left="304" w:firstLine="570"/>
        <w:spacing w:before="2" w:line="346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(2)经甲方和监理工程师认定的初步设计原则的变更(如一般基础改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灌注桩基础),或为提高档次、规格所引起的变更，按实际增减</w:t>
      </w:r>
      <w:r>
        <w:rPr>
          <w:rFonts w:ascii="SimSun" w:hAnsi="SimSun" w:eastAsia="SimSun" w:cs="SimSun"/>
          <w:sz w:val="27"/>
          <w:szCs w:val="27"/>
          <w:spacing w:val="10"/>
        </w:rPr>
        <w:t>的工程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量调整合同价款。</w:t>
      </w:r>
    </w:p>
    <w:p>
      <w:pPr>
        <w:ind w:left="875"/>
        <w:spacing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调整原则为双向互调(可增、可减)。</w:t>
      </w:r>
    </w:p>
    <w:p>
      <w:pPr>
        <w:ind w:left="875"/>
        <w:spacing w:before="265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4"/>
        </w:rPr>
        <w:t>(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3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)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其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它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：</w:t>
      </w:r>
    </w:p>
    <w:p>
      <w:pPr>
        <w:ind w:left="304" w:right="13" w:firstLine="570"/>
        <w:spacing w:before="174" w:line="34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14.2发生上述14.1的情况，由乙方编制调</w:t>
      </w:r>
      <w:r>
        <w:rPr>
          <w:rFonts w:ascii="SimSun" w:hAnsi="SimSun" w:eastAsia="SimSun" w:cs="SimSun"/>
          <w:sz w:val="27"/>
          <w:szCs w:val="27"/>
          <w:spacing w:val="17"/>
        </w:rPr>
        <w:t>整部分的预(结)算书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送甲方审核，按投标时的单价计算确定合同价款的增减额。</w:t>
      </w:r>
    </w:p>
    <w:p>
      <w:pPr>
        <w:ind w:left="304" w:right="17" w:firstLine="570"/>
        <w:spacing w:before="2" w:line="381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7"/>
          <w:szCs w:val="27"/>
          <w:spacing w:val="10"/>
        </w:rPr>
        <w:t>14.3乙方因施工原因自己要求，经征得甲方、</w:t>
      </w:r>
      <w:r>
        <w:rPr>
          <w:rFonts w:ascii="SimSun" w:hAnsi="SimSun" w:eastAsia="SimSun" w:cs="SimSun"/>
          <w:sz w:val="27"/>
          <w:szCs w:val="27"/>
          <w:spacing w:val="9"/>
        </w:rPr>
        <w:t>设计、监理工程师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同意的设计修改，由此产生的费用增加，甲方不予支付，合同价款</w:t>
      </w:r>
      <w:r>
        <w:rPr>
          <w:rFonts w:ascii="SimSun" w:hAnsi="SimSun" w:eastAsia="SimSun" w:cs="SimSun"/>
          <w:sz w:val="27"/>
          <w:szCs w:val="27"/>
        </w:rPr>
        <w:t>不得 </w:t>
      </w:r>
      <w:r>
        <w:rPr>
          <w:rFonts w:ascii="SimSun" w:hAnsi="SimSun" w:eastAsia="SimSun" w:cs="SimSun"/>
          <w:sz w:val="19"/>
          <w:szCs w:val="19"/>
          <w:spacing w:val="-6"/>
        </w:rPr>
        <w:t>调</w:t>
      </w:r>
      <w:r>
        <w:rPr>
          <w:rFonts w:ascii="SimSun" w:hAnsi="SimSun" w:eastAsia="SimSun" w:cs="SimSun"/>
          <w:sz w:val="19"/>
          <w:szCs w:val="19"/>
          <w:spacing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整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。</w:t>
      </w:r>
    </w:p>
    <w:p>
      <w:pPr>
        <w:ind w:left="304" w:right="15" w:firstLine="570"/>
        <w:spacing w:before="1" w:line="349" w:lineRule="auto"/>
        <w:tabs>
          <w:tab w:val="left" w:pos="455"/>
        </w:tabs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14.4在本合同或招标文件约定的工程范围和内容之外</w:t>
      </w:r>
      <w:r>
        <w:rPr>
          <w:rFonts w:ascii="SimSun" w:hAnsi="SimSun" w:eastAsia="SimSun" w:cs="SimSun"/>
          <w:sz w:val="27"/>
          <w:szCs w:val="27"/>
          <w:spacing w:val="9"/>
        </w:rPr>
        <w:t>，乙方根据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甲方提出的书面要求完成的新增工作内容，</w:t>
      </w:r>
      <w:r>
        <w:rPr>
          <w:rFonts w:ascii="SimSun" w:hAnsi="SimSun" w:eastAsia="SimSun" w:cs="SimSun"/>
          <w:sz w:val="27"/>
          <w:szCs w:val="27"/>
          <w:spacing w:val="1"/>
        </w:rPr>
        <w:t>按实际新增的工作量编制预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ab/>
      </w:r>
      <w:r>
        <w:rPr>
          <w:rFonts w:ascii="SimSun" w:hAnsi="SimSun" w:eastAsia="SimSun" w:cs="SimSun"/>
          <w:sz w:val="27"/>
          <w:szCs w:val="27"/>
          <w:spacing w:val="7"/>
        </w:rPr>
        <w:t>(结)算书经甲方审核后，按审定价签订补充合同后办理</w:t>
      </w:r>
      <w:r>
        <w:rPr>
          <w:rFonts w:ascii="SimSun" w:hAnsi="SimSun" w:eastAsia="SimSun" w:cs="SimSun"/>
          <w:sz w:val="27"/>
          <w:szCs w:val="27"/>
          <w:spacing w:val="6"/>
        </w:rPr>
        <w:t>结算。</w:t>
      </w:r>
    </w:p>
    <w:p>
      <w:pPr>
        <w:pStyle w:val="BodyText"/>
        <w:spacing w:line="394" w:lineRule="auto"/>
        <w:rPr/>
      </w:pPr>
      <w:r/>
    </w:p>
    <w:p>
      <w:pPr>
        <w:ind w:left="2448"/>
        <w:spacing w:before="89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</w:rPr>
        <w:t>第十五条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</w:rPr>
        <w:t>工程款项的核实及支付</w:t>
      </w:r>
    </w:p>
    <w:p>
      <w:pPr>
        <w:spacing w:line="219" w:lineRule="auto"/>
        <w:sectPr>
          <w:footerReference w:type="default" r:id="rId15"/>
          <w:pgSz w:w="11900" w:h="16840"/>
          <w:pgMar w:top="1431" w:right="1368" w:bottom="2442" w:left="1785" w:header="0" w:footer="2003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05" w:lineRule="auto"/>
        <w:rPr/>
      </w:pPr>
      <w:r/>
    </w:p>
    <w:p>
      <w:pPr>
        <w:ind w:left="795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9"/>
        </w:rPr>
        <w:t>15.1本合同价款按以下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9"/>
        </w:rPr>
        <w:t>【</w:t>
      </w:r>
      <w:r>
        <w:rPr>
          <w:rFonts w:ascii="SimSun" w:hAnsi="SimSun" w:eastAsia="SimSun" w:cs="SimSun"/>
          <w:sz w:val="27"/>
          <w:szCs w:val="27"/>
          <w:u w:val="single" w:color="auto"/>
          <w:spacing w:val="-2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9"/>
        </w:rPr>
        <w:t>补</w:t>
      </w:r>
      <w:r>
        <w:rPr>
          <w:rFonts w:ascii="SimSun" w:hAnsi="SimSun" w:eastAsia="SimSun" w:cs="SimSun"/>
          <w:sz w:val="27"/>
          <w:szCs w:val="27"/>
          <w:u w:val="single" w:color="auto"/>
          <w:spacing w:val="-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9"/>
        </w:rPr>
        <w:t>充</w:t>
      </w:r>
      <w:r>
        <w:rPr>
          <w:rFonts w:ascii="SimSun" w:hAnsi="SimSun" w:eastAsia="SimSun" w:cs="SimSun"/>
          <w:sz w:val="27"/>
          <w:szCs w:val="27"/>
          <w:u w:val="single" w:color="auto"/>
          <w:spacing w:val="-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9"/>
        </w:rPr>
        <w:t>条</w:t>
      </w:r>
      <w:r>
        <w:rPr>
          <w:rFonts w:ascii="SimSun" w:hAnsi="SimSun" w:eastAsia="SimSun" w:cs="SimSun"/>
          <w:sz w:val="27"/>
          <w:szCs w:val="27"/>
          <w:u w:val="single" w:color="auto"/>
          <w:spacing w:val="-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9"/>
        </w:rPr>
        <w:t>款</w:t>
      </w:r>
      <w:r>
        <w:rPr>
          <w:rFonts w:ascii="SimSun" w:hAnsi="SimSun" w:eastAsia="SimSun" w:cs="SimSun"/>
          <w:sz w:val="27"/>
          <w:szCs w:val="27"/>
          <w:u w:val="single" w:color="auto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9"/>
        </w:rPr>
        <w:t>】</w:t>
      </w:r>
      <w:r>
        <w:rPr>
          <w:rFonts w:ascii="SimSun" w:hAnsi="SimSun" w:eastAsia="SimSun" w:cs="SimSun"/>
          <w:sz w:val="27"/>
          <w:szCs w:val="27"/>
          <w:spacing w:val="-10"/>
        </w:rPr>
        <w:t>方式进行支付</w:t>
      </w:r>
    </w:p>
    <w:p>
      <w:pPr>
        <w:ind w:left="904"/>
        <w:spacing w:before="18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15.2分期付款支付</w:t>
      </w:r>
    </w:p>
    <w:p>
      <w:pPr>
        <w:ind w:left="354" w:right="134" w:firstLine="550"/>
        <w:spacing w:before="185" w:line="34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(1)合同生效后五天内，甲方向乙方支付合同价款</w:t>
      </w:r>
      <w:r>
        <w:rPr>
          <w:rFonts w:ascii="SimSun" w:hAnsi="SimSun" w:eastAsia="SimSun" w:cs="SimSun"/>
          <w:sz w:val="27"/>
          <w:szCs w:val="27"/>
          <w:u w:val="single" w:color="auto"/>
          <w:spacing w:val="-7"/>
        </w:rPr>
        <w:t>的【/    】%</w:t>
      </w:r>
      <w:r>
        <w:rPr>
          <w:rFonts w:ascii="SimSun" w:hAnsi="SimSun" w:eastAsia="SimSun" w:cs="SimSun"/>
          <w:sz w:val="27"/>
          <w:szCs w:val="27"/>
          <w:u w:val="single" w:color="auto"/>
          <w:spacing w:val="-11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作为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4"/>
        </w:rPr>
        <w:t>预付款，计人民</w:t>
      </w:r>
      <w:r>
        <w:rPr>
          <w:rFonts w:ascii="SimSun" w:hAnsi="SimSun" w:eastAsia="SimSun" w:cs="SimSun"/>
          <w:sz w:val="27"/>
          <w:szCs w:val="27"/>
          <w:u w:val="single" w:color="auto"/>
          <w:spacing w:val="-24"/>
        </w:rPr>
        <w:t>币【/</w:t>
      </w:r>
      <w:r>
        <w:rPr>
          <w:rFonts w:ascii="SimSun" w:hAnsi="SimSun" w:eastAsia="SimSun" w:cs="SimSun"/>
          <w:sz w:val="27"/>
          <w:szCs w:val="27"/>
          <w:u w:val="single" w:color="auto"/>
          <w:spacing w:val="-12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    </w:t>
      </w:r>
      <w:r>
        <w:rPr>
          <w:rFonts w:ascii="SimSun" w:hAnsi="SimSun" w:eastAsia="SimSun" w:cs="SimSun"/>
          <w:sz w:val="27"/>
          <w:szCs w:val="27"/>
          <w:spacing w:val="-24"/>
        </w:rPr>
        <w:t>元(大写</w:t>
      </w:r>
      <w:r>
        <w:rPr>
          <w:rFonts w:ascii="SimSun" w:hAnsi="SimSun" w:eastAsia="SimSun" w:cs="SimSun"/>
          <w:sz w:val="27"/>
          <w:szCs w:val="27"/>
          <w:u w:val="single" w:color="auto"/>
          <w:spacing w:val="-24"/>
        </w:rPr>
        <w:t>：【/L</w:t>
      </w:r>
      <w:r>
        <w:rPr>
          <w:rFonts w:ascii="SimSun" w:hAnsi="SimSun" w:eastAsia="SimSun" w:cs="SimSun"/>
          <w:sz w:val="27"/>
          <w:szCs w:val="27"/>
          <w:u w:val="single" w:color="auto"/>
          <w:spacing w:val="-12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    </w:t>
      </w:r>
      <w:r>
        <w:rPr>
          <w:rFonts w:ascii="SimSun" w:hAnsi="SimSun" w:eastAsia="SimSun" w:cs="SimSun"/>
          <w:sz w:val="27"/>
          <w:szCs w:val="27"/>
          <w:spacing w:val="-24"/>
        </w:rPr>
        <w:t>)。</w:t>
      </w:r>
    </w:p>
    <w:p>
      <w:pPr>
        <w:ind w:left="354" w:right="100" w:firstLine="550"/>
        <w:spacing w:before="3" w:line="310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27"/>
          <w:szCs w:val="27"/>
          <w:spacing w:val="-2"/>
        </w:rPr>
        <w:t>(2)甲方按照乙方的完工进度(以甲方代表及监理单位签证的工程量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为准)支付工程进度款。每一次进度款的支付，须按当此</w:t>
      </w:r>
      <w:r>
        <w:rPr>
          <w:rFonts w:ascii="SimSun" w:hAnsi="SimSun" w:eastAsia="SimSun" w:cs="SimSun"/>
          <w:sz w:val="27"/>
          <w:szCs w:val="27"/>
          <w:spacing w:val="2"/>
        </w:rPr>
        <w:t>进度款的占总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进度款的比例同步扣回预付款。当甲方支付的款项(</w:t>
      </w:r>
      <w:r>
        <w:rPr>
          <w:rFonts w:ascii="SimSun" w:hAnsi="SimSun" w:eastAsia="SimSun" w:cs="SimSun"/>
          <w:sz w:val="27"/>
          <w:szCs w:val="27"/>
          <w:spacing w:val="7"/>
        </w:rPr>
        <w:t>含预付款)达到合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-2"/>
        </w:rPr>
        <w:t>同价款</w:t>
      </w:r>
      <w:r>
        <w:rPr>
          <w:rFonts w:ascii="SimSun" w:hAnsi="SimSun" w:eastAsia="SimSun" w:cs="SimSun"/>
          <w:sz w:val="27"/>
          <w:szCs w:val="27"/>
          <w:u w:val="single" w:color="auto"/>
          <w:spacing w:val="-2"/>
        </w:rPr>
        <w:t>【/】</w:t>
      </w:r>
      <w:r>
        <w:rPr>
          <w:rFonts w:ascii="SimSun" w:hAnsi="SimSun" w:eastAsia="SimSun" w:cs="SimSun"/>
          <w:sz w:val="27"/>
          <w:szCs w:val="27"/>
          <w:spacing w:val="-2"/>
        </w:rPr>
        <w:t xml:space="preserve">  %时，甲方不再按进度付款，其余款项待工程竣工验收后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办理竣工结算时支</w:t>
      </w:r>
      <w:r>
        <w:rPr>
          <w:rFonts w:ascii="SimSun" w:hAnsi="SimSun" w:eastAsia="SimSun" w:cs="SimSun"/>
          <w:sz w:val="27"/>
          <w:szCs w:val="27"/>
          <w:u w:val="single" w:color="auto"/>
          <w:spacing w:val="11"/>
        </w:rPr>
        <w:t>付【/】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  %,即人民币：</w:t>
      </w:r>
      <w:r>
        <w:rPr>
          <w:rFonts w:ascii="SimSun" w:hAnsi="SimSun" w:eastAsia="SimSun" w:cs="SimSun"/>
          <w:sz w:val="27"/>
          <w:szCs w:val="27"/>
          <w:u w:val="single" w:color="auto"/>
          <w:spacing w:val="11"/>
        </w:rPr>
        <w:t>】     </w:t>
      </w:r>
      <w:r>
        <w:rPr>
          <w:rFonts w:ascii="SimSun" w:hAnsi="SimSun" w:eastAsia="SimSun" w:cs="SimSun"/>
          <w:sz w:val="27"/>
          <w:szCs w:val="27"/>
          <w:spacing w:val="-1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元(大写：【/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  <w:spacing w:val="-3"/>
        </w:rPr>
        <w:t>L)</w:t>
      </w:r>
      <w:r>
        <w:rPr>
          <w:rFonts w:ascii="SimSun" w:hAnsi="SimSun" w:eastAsia="SimSun" w:cs="SimSun"/>
          <w:sz w:val="33"/>
          <w:szCs w:val="33"/>
          <w:spacing w:val="-3"/>
        </w:rPr>
        <w:t>。</w:t>
      </w:r>
    </w:p>
    <w:p>
      <w:pPr>
        <w:ind w:left="908"/>
        <w:spacing w:before="22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0"/>
        </w:rPr>
        <w:t>(3)质保方式按以下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  <w:spacing w:val="-20"/>
        </w:rPr>
        <w:t>第【/】</w:t>
      </w:r>
      <w:r>
        <w:rPr>
          <w:rFonts w:ascii="SimSun" w:hAnsi="SimSun" w:eastAsia="SimSun" w:cs="SimSun"/>
          <w:sz w:val="27"/>
          <w:szCs w:val="27"/>
          <w:spacing w:val="-20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20"/>
        </w:rPr>
        <w:t>种方式：</w:t>
      </w:r>
    </w:p>
    <w:p>
      <w:pPr>
        <w:ind w:left="904"/>
        <w:spacing w:before="15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1.剩</w:t>
      </w:r>
      <w:r>
        <w:rPr>
          <w:rFonts w:ascii="SimSun" w:hAnsi="SimSun" w:eastAsia="SimSun" w:cs="SimSun"/>
          <w:sz w:val="27"/>
          <w:szCs w:val="27"/>
          <w:u w:val="single" w:color="auto"/>
          <w:spacing w:val="-7"/>
        </w:rPr>
        <w:t>余【/】</w:t>
      </w:r>
      <w:r>
        <w:rPr>
          <w:rFonts w:ascii="SimSun" w:hAnsi="SimSun" w:eastAsia="SimSun" w:cs="SimSun"/>
          <w:sz w:val="27"/>
          <w:szCs w:val="27"/>
          <w:spacing w:val="-7"/>
        </w:rPr>
        <w:t xml:space="preserve">   %的款项留作质保金，待竣工投产之日起</w:t>
      </w:r>
      <w:r>
        <w:rPr>
          <w:rFonts w:ascii="SimSun" w:hAnsi="SimSun" w:eastAsia="SimSun" w:cs="SimSun"/>
          <w:sz w:val="27"/>
          <w:szCs w:val="27"/>
          <w:u w:val="single" w:color="auto"/>
          <w:spacing w:val="-7"/>
        </w:rPr>
        <w:t>满【/】</w:t>
      </w:r>
    </w:p>
    <w:p>
      <w:pPr>
        <w:ind w:left="354" w:right="67"/>
        <w:spacing w:before="178" w:line="34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年后，三十天内，由甲方派驻代表(监理工程师)开具保留金支付证书，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并将一份复印件送乙方。如乙方有任何未完工作，甲方派驻代表(监理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工程师)有权拒开证书。甲方根据保留金支付证书最终付款。(临</w:t>
      </w:r>
      <w:r>
        <w:rPr>
          <w:rFonts w:ascii="SimSun" w:hAnsi="SimSun" w:eastAsia="SimSun" w:cs="SimSun"/>
          <w:sz w:val="27"/>
          <w:szCs w:val="27"/>
          <w:spacing w:val="4"/>
        </w:rPr>
        <w:t>时工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3"/>
        </w:rPr>
        <w:t>程待工程拆除完毕之日起三十天内支付给乙方</w:t>
      </w:r>
      <w:r>
        <w:rPr>
          <w:rFonts w:ascii="SimSun" w:hAnsi="SimSun" w:eastAsia="SimSun" w:cs="SimSun"/>
          <w:sz w:val="27"/>
          <w:szCs w:val="27"/>
          <w:spacing w:val="-4"/>
        </w:rPr>
        <w:t>)。</w:t>
      </w:r>
    </w:p>
    <w:p>
      <w:pPr>
        <w:ind w:left="354" w:firstLine="550"/>
        <w:spacing w:before="2" w:line="34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2.剩</w:t>
      </w:r>
      <w:r>
        <w:rPr>
          <w:rFonts w:ascii="SimSun" w:hAnsi="SimSun" w:eastAsia="SimSun" w:cs="SimSun"/>
          <w:sz w:val="27"/>
          <w:szCs w:val="27"/>
          <w:u w:val="single" w:color="auto"/>
          <w:spacing w:val="-6"/>
        </w:rPr>
        <w:t>余【/】</w:t>
      </w:r>
      <w:r>
        <w:rPr>
          <w:rFonts w:ascii="SimSun" w:hAnsi="SimSun" w:eastAsia="SimSun" w:cs="SimSun"/>
          <w:sz w:val="27"/>
          <w:szCs w:val="27"/>
          <w:spacing w:val="35"/>
        </w:rPr>
        <w:t xml:space="preserve">   </w:t>
      </w:r>
      <w:r>
        <w:rPr>
          <w:rFonts w:ascii="SimSun" w:hAnsi="SimSun" w:eastAsia="SimSun" w:cs="SimSun"/>
          <w:sz w:val="27"/>
          <w:szCs w:val="27"/>
          <w:spacing w:val="-6"/>
        </w:rPr>
        <w:t>%作为质保金，待乙方提交质保金保函后再行支付。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0"/>
        </w:rPr>
        <w:t>本项目质保期为</w:t>
      </w:r>
      <w:r>
        <w:rPr>
          <w:rFonts w:ascii="SimSun" w:hAnsi="SimSun" w:eastAsia="SimSun" w:cs="SimSun"/>
          <w:sz w:val="27"/>
          <w:szCs w:val="27"/>
          <w:spacing w:val="53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-10"/>
        </w:rPr>
        <w:t>【      </w:t>
      </w:r>
    </w:p>
    <w:p>
      <w:pPr>
        <w:ind w:left="904"/>
        <w:spacing w:before="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15.3一次性支付</w:t>
      </w:r>
    </w:p>
    <w:p>
      <w:pPr>
        <w:ind w:left="904"/>
        <w:spacing w:before="18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u w:val="single" w:color="auto"/>
          <w:spacing w:val="-2"/>
        </w:rPr>
        <w:t>工程竣工验收合格后</w:t>
      </w:r>
      <w:r>
        <w:rPr>
          <w:rFonts w:ascii="SimSun" w:hAnsi="SimSun" w:eastAsia="SimSun" w:cs="SimSun"/>
          <w:sz w:val="27"/>
          <w:szCs w:val="27"/>
          <w:u w:val="single" w:color="auto"/>
          <w:spacing w:val="-2"/>
        </w:rPr>
        <w:t>【/】</w:t>
      </w:r>
      <w:r>
        <w:rPr>
          <w:rFonts w:ascii="SimSun" w:hAnsi="SimSun" w:eastAsia="SimSun" w:cs="SimSun"/>
          <w:sz w:val="27"/>
          <w:szCs w:val="27"/>
          <w:spacing w:val="13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天内一次性支付工程款。</w:t>
      </w:r>
    </w:p>
    <w:p>
      <w:pPr>
        <w:ind w:left="354" w:right="161" w:firstLine="550"/>
        <w:spacing w:before="168" w:line="28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15.4每次付款前，乙方须向甲方出具合</w:t>
      </w:r>
      <w:r>
        <w:rPr>
          <w:rFonts w:ascii="SimSun" w:hAnsi="SimSun" w:eastAsia="SimSun" w:cs="SimSun"/>
          <w:sz w:val="27"/>
          <w:szCs w:val="27"/>
          <w:spacing w:val="5"/>
        </w:rPr>
        <w:t>法有效的凭证资料，在此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之前甲方有权拒绝付款。</w:t>
      </w:r>
    </w:p>
    <w:p>
      <w:pPr>
        <w:ind w:left="354" w:right="112" w:firstLine="550"/>
        <w:spacing w:before="188" w:line="2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15.</w:t>
      </w:r>
      <w:r>
        <w:rPr>
          <w:rFonts w:ascii="SimSun" w:hAnsi="SimSun" w:eastAsia="SimSun" w:cs="SimSun"/>
          <w:sz w:val="27"/>
          <w:szCs w:val="27"/>
          <w:u w:val="single" w:color="auto"/>
        </w:rPr>
        <w:t>5乙方应于每月</w:t>
      </w:r>
      <w:r>
        <w:rPr>
          <w:rFonts w:ascii="SimSun" w:hAnsi="SimSun" w:eastAsia="SimSun" w:cs="SimSun"/>
          <w:sz w:val="27"/>
          <w:szCs w:val="27"/>
          <w:b/>
          <w:bCs/>
          <w:u w:val="single" w:color="auto"/>
        </w:rPr>
        <w:t>【/</w:t>
      </w:r>
      <w:r>
        <w:rPr>
          <w:rFonts w:ascii="SimSun" w:hAnsi="SimSun" w:eastAsia="SimSun" w:cs="SimSun"/>
          <w:sz w:val="27"/>
          <w:szCs w:val="27"/>
          <w:u w:val="single" w:color="auto"/>
          <w:spacing w:val="-1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4"/>
        </w:rPr>
        <w:t xml:space="preserve">   </w:t>
      </w:r>
      <w:r>
        <w:rPr>
          <w:rFonts w:ascii="SimSun" w:hAnsi="SimSun" w:eastAsia="SimSun" w:cs="SimSun"/>
          <w:sz w:val="27"/>
          <w:szCs w:val="27"/>
          <w:b/>
          <w:bCs/>
        </w:rPr>
        <w:t>日</w:t>
      </w:r>
      <w:r>
        <w:rPr>
          <w:rFonts w:ascii="SimSun" w:hAnsi="SimSun" w:eastAsia="SimSun" w:cs="SimSun"/>
          <w:sz w:val="27"/>
          <w:szCs w:val="27"/>
          <w:spacing w:val="-51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前向甲方递交已完工程报表，甲方收 </w:t>
      </w:r>
      <w:r>
        <w:rPr>
          <w:rFonts w:ascii="SimSun" w:hAnsi="SimSun" w:eastAsia="SimSun" w:cs="SimSun"/>
          <w:sz w:val="27"/>
          <w:szCs w:val="27"/>
          <w:spacing w:val="-2"/>
        </w:rPr>
        <w:t>到报表后，应根据审核确认的工程量，向乙方支付工程进度款。</w:t>
      </w:r>
    </w:p>
    <w:p>
      <w:pPr>
        <w:ind w:left="904"/>
        <w:spacing w:before="17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15.6乙方应按甲方要求在工程验收前将工</w:t>
      </w:r>
      <w:r>
        <w:rPr>
          <w:rFonts w:ascii="SimSun" w:hAnsi="SimSun" w:eastAsia="SimSun" w:cs="SimSun"/>
          <w:sz w:val="27"/>
          <w:szCs w:val="27"/>
          <w:spacing w:val="4"/>
        </w:rPr>
        <w:t>程资料电子文档以光盘</w:t>
      </w:r>
    </w:p>
    <w:p>
      <w:pPr>
        <w:spacing w:line="219" w:lineRule="auto"/>
        <w:sectPr>
          <w:footerReference w:type="default" r:id="rId16"/>
          <w:pgSz w:w="11900" w:h="16840"/>
          <w:pgMar w:top="1431" w:right="1317" w:bottom="2483" w:left="1785" w:header="0" w:footer="2056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03" w:lineRule="auto"/>
        <w:rPr/>
      </w:pPr>
      <w:r/>
    </w:p>
    <w:p>
      <w:pPr>
        <w:ind w:left="314" w:right="24"/>
        <w:spacing w:before="85" w:line="36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9"/>
        </w:rPr>
        <w:t>移交的方式提交甲方审核，内容包括：工程建设资</w:t>
      </w:r>
      <w:r>
        <w:rPr>
          <w:rFonts w:ascii="SimSun" w:hAnsi="SimSun" w:eastAsia="SimSun" w:cs="SimSun"/>
          <w:sz w:val="26"/>
          <w:szCs w:val="26"/>
          <w:spacing w:val="8"/>
        </w:rPr>
        <w:t>料、设备的交接试验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记录、设备厂家说明书、出厂试验记录等出厂资料和工程竣</w:t>
      </w:r>
      <w:r>
        <w:rPr>
          <w:rFonts w:ascii="SimSun" w:hAnsi="SimSun" w:eastAsia="SimSun" w:cs="SimSun"/>
          <w:sz w:val="26"/>
          <w:szCs w:val="26"/>
          <w:spacing w:val="8"/>
        </w:rPr>
        <w:t>工图纸的电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子版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。</w:t>
      </w:r>
    </w:p>
    <w:p>
      <w:pPr>
        <w:ind w:left="314" w:right="27" w:firstLine="560"/>
        <w:spacing w:line="33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16"/>
        </w:rPr>
        <w:t>15.7乙方应按甲方要求在工程投产前在甲方的生产管理信息系统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中填写《深圳供电局有限公司基建工程资料电</w:t>
      </w:r>
      <w:r>
        <w:rPr>
          <w:rFonts w:ascii="SimSun" w:hAnsi="SimSun" w:eastAsia="SimSun" w:cs="SimSun"/>
          <w:sz w:val="26"/>
          <w:szCs w:val="26"/>
          <w:spacing w:val="8"/>
        </w:rPr>
        <w:t>子化移交单》或《深圳供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电局有限公司电网大修、技改工程资料电子化移</w:t>
      </w:r>
      <w:r>
        <w:rPr>
          <w:rFonts w:ascii="SimSun" w:hAnsi="SimSun" w:eastAsia="SimSun" w:cs="SimSun"/>
          <w:sz w:val="26"/>
          <w:szCs w:val="26"/>
          <w:spacing w:val="8"/>
        </w:rPr>
        <w:t>交单》并提交监理单位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审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核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。</w:t>
      </w:r>
    </w:p>
    <w:p>
      <w:pPr>
        <w:ind w:left="875"/>
        <w:spacing w:before="2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15.8若经乙方同意并签订延期付款协议，</w:t>
      </w:r>
      <w:r>
        <w:rPr>
          <w:rFonts w:ascii="SimSun" w:hAnsi="SimSun" w:eastAsia="SimSun" w:cs="SimSun"/>
          <w:sz w:val="26"/>
          <w:szCs w:val="26"/>
          <w:spacing w:val="11"/>
        </w:rPr>
        <w:t>甲方可延期付款。</w:t>
      </w:r>
    </w:p>
    <w:p>
      <w:pPr>
        <w:ind w:left="314" w:right="8" w:firstLine="560"/>
        <w:spacing w:before="179" w:line="31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15.9合同价款采用暂定价的，若乙方申报的结算费用，经甲方委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1"/>
        </w:rPr>
        <w:t>托的中介机构审定，核增(减)额超过送审金额10%时，结算审核费由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乙方承担并在结算价款中扣除。</w:t>
      </w:r>
    </w:p>
    <w:p>
      <w:pPr>
        <w:ind w:left="314" w:firstLine="560"/>
        <w:spacing w:before="175" w:line="31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15.10合同价款结算方式：转账、汇票、现金以及双方认可的其它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方式。如需使用商业汇票支付的，由支付方承担资金成本(买方付息贴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现</w:t>
      </w:r>
      <w:r>
        <w:rPr>
          <w:rFonts w:ascii="SimSun" w:hAnsi="SimSun" w:eastAsia="SimSun" w:cs="SimSun"/>
          <w:sz w:val="26"/>
          <w:szCs w:val="26"/>
          <w:spacing w:val="-2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)</w:t>
      </w:r>
    </w:p>
    <w:p>
      <w:pPr>
        <w:ind w:left="2868"/>
        <w:spacing w:before="1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第十六条</w:t>
      </w:r>
      <w:r>
        <w:rPr>
          <w:rFonts w:ascii="SimSun" w:hAnsi="SimSun" w:eastAsia="SimSun" w:cs="SimSun"/>
          <w:sz w:val="26"/>
          <w:szCs w:val="26"/>
          <w:spacing w:val="13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材料、设备供应</w:t>
      </w:r>
    </w:p>
    <w:p>
      <w:pPr>
        <w:ind w:left="314" w:right="2" w:firstLine="560"/>
        <w:spacing w:before="184" w:line="37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17"/>
        </w:rPr>
        <w:t>16.1甲方供应材料设备及乙方自购设备材料的划分，招标工程按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招标文件规定执行(请按照招标文件约定填写),非招标工程按双方约定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执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行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。</w:t>
      </w:r>
    </w:p>
    <w:p>
      <w:pPr>
        <w:ind w:left="934"/>
        <w:spacing w:before="6" w:line="22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甲方供应的设备材料包括：</w:t>
      </w:r>
      <w:r>
        <w:rPr>
          <w:rFonts w:ascii="SimSun" w:hAnsi="SimSun" w:eastAsia="SimSun" w:cs="SimSun"/>
          <w:sz w:val="26"/>
          <w:szCs w:val="26"/>
          <w:spacing w:val="-118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23"/>
        </w:rPr>
        <w:t xml:space="preserve">  </w:t>
      </w:r>
      <w:r>
        <w:rPr>
          <w:rFonts w:ascii="SimSun" w:hAnsi="SimSun" w:eastAsia="SimSun" w:cs="SimSun"/>
          <w:sz w:val="26"/>
          <w:szCs w:val="26"/>
          <w:u w:val="single" w:color="auto"/>
        </w:rPr>
        <w:t>部</w:t>
      </w:r>
      <w:r>
        <w:rPr>
          <w:rFonts w:ascii="SimSun" w:hAnsi="SimSun" w:eastAsia="SimSun" w:cs="SimSun"/>
          <w:sz w:val="26"/>
          <w:szCs w:val="26"/>
          <w:u w:val="single" w:color="auto"/>
          <w:spacing w:val="48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</w:rPr>
        <w:t>分</w:t>
      </w:r>
      <w:r>
        <w:rPr>
          <w:rFonts w:ascii="SimSun" w:hAnsi="SimSun" w:eastAsia="SimSun" w:cs="SimSun"/>
          <w:sz w:val="26"/>
          <w:szCs w:val="26"/>
          <w:u w:val="single" w:color="auto"/>
          <w:spacing w:val="44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</w:rPr>
        <w:t>材</w:t>
      </w:r>
      <w:r>
        <w:rPr>
          <w:rFonts w:ascii="SimSun" w:hAnsi="SimSun" w:eastAsia="SimSun" w:cs="SimSun"/>
          <w:sz w:val="26"/>
          <w:szCs w:val="26"/>
          <w:u w:val="single" w:color="auto"/>
          <w:spacing w:val="45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</w:rPr>
        <w:t>料   </w:t>
      </w:r>
    </w:p>
    <w:p>
      <w:pPr>
        <w:ind w:left="875"/>
        <w:spacing w:before="172" w:line="22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乙方自购的设备材料包括：.</w:t>
      </w:r>
      <w:r>
        <w:rPr>
          <w:rFonts w:ascii="SimSun" w:hAnsi="SimSun" w:eastAsia="SimSun" w:cs="SimSun"/>
          <w:sz w:val="26"/>
          <w:szCs w:val="26"/>
          <w:u w:val="single" w:color="auto"/>
          <w:spacing w:val="63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9"/>
          <w:position w:val="-1"/>
        </w:rPr>
        <w:t>除 甲</w:t>
      </w:r>
      <w:r>
        <w:rPr>
          <w:rFonts w:ascii="SimSun" w:hAnsi="SimSun" w:eastAsia="SimSun" w:cs="SimSun"/>
          <w:sz w:val="26"/>
          <w:szCs w:val="26"/>
          <w:u w:val="single" w:color="auto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9"/>
          <w:position w:val="-1"/>
        </w:rPr>
        <w:t>供</w:t>
      </w:r>
      <w:r>
        <w:rPr>
          <w:rFonts w:ascii="SimSun" w:hAnsi="SimSun" w:eastAsia="SimSun" w:cs="SimSun"/>
          <w:sz w:val="26"/>
          <w:szCs w:val="26"/>
          <w:u w:val="single" w:color="auto"/>
          <w:spacing w:val="-33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9"/>
          <w:position w:val="-1"/>
        </w:rPr>
        <w:t>外 的</w:t>
      </w:r>
      <w:r>
        <w:rPr>
          <w:rFonts w:ascii="SimSun" w:hAnsi="SimSun" w:eastAsia="SimSun" w:cs="SimSun"/>
          <w:sz w:val="26"/>
          <w:szCs w:val="26"/>
          <w:u w:val="single" w:color="auto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9"/>
          <w:position w:val="-1"/>
        </w:rPr>
        <w:t>所</w:t>
      </w:r>
      <w:r>
        <w:rPr>
          <w:rFonts w:ascii="SimSun" w:hAnsi="SimSun" w:eastAsia="SimSun" w:cs="SimSun"/>
          <w:sz w:val="26"/>
          <w:szCs w:val="26"/>
          <w:u w:val="single" w:color="auto"/>
          <w:spacing w:val="-37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9"/>
          <w:position w:val="-1"/>
        </w:rPr>
        <w:t>有</w:t>
      </w:r>
      <w:r>
        <w:rPr>
          <w:rFonts w:ascii="SimSun" w:hAnsi="SimSun" w:eastAsia="SimSun" w:cs="SimSun"/>
          <w:sz w:val="26"/>
          <w:szCs w:val="26"/>
          <w:u w:val="single" w:color="auto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9"/>
          <w:position w:val="-1"/>
        </w:rPr>
        <w:t>材</w:t>
      </w:r>
      <w:r>
        <w:rPr>
          <w:rFonts w:ascii="SimSun" w:hAnsi="SimSun" w:eastAsia="SimSun" w:cs="SimSun"/>
          <w:sz w:val="26"/>
          <w:szCs w:val="26"/>
          <w:u w:val="single" w:color="auto"/>
          <w:spacing w:val="-38"/>
          <w:position w:val="-1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9"/>
          <w:position w:val="-1"/>
        </w:rPr>
        <w:t>料</w:t>
      </w:r>
      <w:r>
        <w:rPr>
          <w:rFonts w:ascii="SimSun" w:hAnsi="SimSun" w:eastAsia="SimSun" w:cs="SimSun"/>
          <w:sz w:val="26"/>
          <w:szCs w:val="26"/>
          <w:u w:val="single" w:color="auto"/>
          <w:position w:val="-1"/>
        </w:rPr>
        <w:t xml:space="preserve">    </w:t>
      </w:r>
    </w:p>
    <w:p>
      <w:pPr>
        <w:ind w:left="314" w:right="25" w:firstLine="560"/>
        <w:spacing w:before="192" w:line="28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16.2设备材料由乙方提供部分，必须附有产品合格证才能用于工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程。</w:t>
      </w:r>
    </w:p>
    <w:p>
      <w:pPr>
        <w:ind w:left="314" w:right="27" w:firstLine="560"/>
        <w:spacing w:before="208" w:line="30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16.3甲乙双方任何一方认为对方提供的设备材料需要复验的，应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允许复验。经复验符合质量要求的方可用于工程，</w:t>
      </w:r>
      <w:r>
        <w:rPr>
          <w:rFonts w:ascii="SimSun" w:hAnsi="SimSun" w:eastAsia="SimSun" w:cs="SimSun"/>
          <w:sz w:val="26"/>
          <w:szCs w:val="26"/>
          <w:spacing w:val="8"/>
        </w:rPr>
        <w:t>其复验费由要求复验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方承担；不符合质量要求的，应按有关规定处理，其</w:t>
      </w:r>
      <w:r>
        <w:rPr>
          <w:rFonts w:ascii="SimSun" w:hAnsi="SimSun" w:eastAsia="SimSun" w:cs="SimSun"/>
          <w:sz w:val="26"/>
          <w:szCs w:val="26"/>
          <w:spacing w:val="8"/>
        </w:rPr>
        <w:t>复验费由提供设备</w:t>
      </w:r>
    </w:p>
    <w:p>
      <w:pPr>
        <w:spacing w:line="305" w:lineRule="auto"/>
        <w:sectPr>
          <w:footerReference w:type="default" r:id="rId17"/>
          <w:pgSz w:w="11900" w:h="16840"/>
          <w:pgMar w:top="1431" w:right="1440" w:bottom="2473" w:left="1785" w:header="0" w:footer="2053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61" w:lineRule="auto"/>
        <w:rPr/>
      </w:pPr>
      <w:r/>
    </w:p>
    <w:p>
      <w:pPr>
        <w:ind w:left="374" w:right="149"/>
        <w:spacing w:before="85" w:line="37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材料的一方承担。如因设备材料质量不良影响总体工</w:t>
      </w:r>
      <w:r>
        <w:rPr>
          <w:rFonts w:ascii="SimSun" w:hAnsi="SimSun" w:eastAsia="SimSun" w:cs="SimSun"/>
          <w:sz w:val="26"/>
          <w:szCs w:val="26"/>
          <w:spacing w:val="6"/>
        </w:rPr>
        <w:t>程质量、进度或造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成返工和损失，由供方(采购方)负全部责任。</w:t>
      </w:r>
    </w:p>
    <w:p>
      <w:pPr>
        <w:pStyle w:val="BodyText"/>
        <w:spacing w:line="375" w:lineRule="auto"/>
        <w:rPr/>
      </w:pPr>
      <w:r/>
    </w:p>
    <w:p>
      <w:pPr>
        <w:ind w:left="332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第十七条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设计变更</w:t>
      </w:r>
    </w:p>
    <w:p>
      <w:pPr>
        <w:ind w:left="374" w:right="148" w:firstLine="599"/>
        <w:spacing w:before="184" w:line="3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17.1乙方不得随意提出对原设计进行修改或变更，若因特殊情况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对原设计进行变更或修改，须经甲方同意并取得以下批准：</w:t>
      </w:r>
    </w:p>
    <w:p>
      <w:pPr>
        <w:ind w:left="374" w:right="150" w:firstLine="599"/>
        <w:spacing w:line="29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(1)超过原设计规格和标准，须取得项目管理部门、监理单位审</w:t>
      </w:r>
      <w:r>
        <w:rPr>
          <w:rFonts w:ascii="SimSun" w:hAnsi="SimSun" w:eastAsia="SimSun" w:cs="SimSun"/>
          <w:sz w:val="26"/>
          <w:szCs w:val="26"/>
          <w:spacing w:val="-1"/>
        </w:rPr>
        <w:t>核批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准，并按有关管理规定办理；</w:t>
      </w:r>
    </w:p>
    <w:p>
      <w:pPr>
        <w:ind w:left="374" w:right="147" w:firstLine="599"/>
        <w:spacing w:before="180" w:line="29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(2)送原设计单位审查，取得相应图纸和说明(变更或修改通知单或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图纸、说明，发出的份数与原设计图相等);</w:t>
      </w:r>
    </w:p>
    <w:p>
      <w:pPr>
        <w:ind w:left="374" w:right="178" w:firstLine="599"/>
        <w:spacing w:before="181" w:line="30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17.2甲方对原设计进行变更，须在乙方施工前七天通知乙方，并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在得到上述两项批准后，向乙方发出书面变更或修改通知，乙方按通知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进行变更。否则有权拒绝变更。</w:t>
      </w:r>
    </w:p>
    <w:p>
      <w:pPr>
        <w:ind w:left="374" w:firstLine="599"/>
        <w:spacing w:before="212" w:line="28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17.3无论甲方或乙方提出修改或变更原设计，均须报经原规划及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3"/>
        </w:rPr>
        <w:t>设计审查部门审批后方可实施，由此发生的费用按照第十四条原则处理。</w:t>
      </w:r>
    </w:p>
    <w:p>
      <w:pPr>
        <w:ind w:left="374" w:right="172" w:firstLine="599"/>
        <w:spacing w:before="181" w:line="28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17.4由乙方施工质量、施工措施不当或未做好保护措施等问题导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致修改或变更而发生的费用，均由乙方承担，工期不予顺延。</w:t>
      </w:r>
    </w:p>
    <w:p>
      <w:pPr>
        <w:ind w:left="374" w:right="29" w:firstLine="599"/>
        <w:spacing w:before="193" w:line="3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17.5乙方发现设计错误或严重不合理的，应书面通知监理和甲方。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甲方在接到通知十天内和原设计单位商定，并制作修改或变更设计文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5"/>
        </w:rPr>
        <w:t>件，甲、乙双方签字后实施，由此产生的一切费用按照第十</w:t>
      </w:r>
      <w:r>
        <w:rPr>
          <w:rFonts w:ascii="SimSun" w:hAnsi="SimSun" w:eastAsia="SimSun" w:cs="SimSun"/>
          <w:sz w:val="26"/>
          <w:szCs w:val="26"/>
          <w:spacing w:val="4"/>
        </w:rPr>
        <w:t>四条原则处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5"/>
        </w:rPr>
        <w:t>理，工期相应顺延。在未接到设计修改或变更文件之前</w:t>
      </w:r>
      <w:r>
        <w:rPr>
          <w:rFonts w:ascii="SimSun" w:hAnsi="SimSun" w:eastAsia="SimSun" w:cs="SimSun"/>
          <w:sz w:val="26"/>
          <w:szCs w:val="26"/>
          <w:spacing w:val="4"/>
        </w:rPr>
        <w:t>，任何一方不得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2"/>
        </w:rPr>
        <w:t>强行施工，否则，</w:t>
      </w:r>
      <w:r>
        <w:rPr>
          <w:rFonts w:ascii="SimSun" w:hAnsi="SimSun" w:eastAsia="SimSun" w:cs="SimSun"/>
          <w:sz w:val="26"/>
          <w:szCs w:val="26"/>
          <w:spacing w:val="-5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一切责任由强行施工一方承担。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2898"/>
        <w:spacing w:before="85" w:line="224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第十八条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  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确定变更价款</w:t>
      </w:r>
    </w:p>
    <w:p>
      <w:pPr>
        <w:ind w:left="1045"/>
        <w:spacing w:before="17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18.1发生本合同第十七条载明的变更或</w:t>
      </w:r>
      <w:r>
        <w:rPr>
          <w:rFonts w:ascii="SimSun" w:hAnsi="SimSun" w:eastAsia="SimSun" w:cs="SimSun"/>
          <w:sz w:val="26"/>
          <w:szCs w:val="26"/>
          <w:spacing w:val="9"/>
        </w:rPr>
        <w:t>设计修改后，乙方在双方</w:t>
      </w:r>
    </w:p>
    <w:p>
      <w:pPr>
        <w:spacing w:line="219" w:lineRule="auto"/>
        <w:sectPr>
          <w:footerReference w:type="default" r:id="rId18"/>
          <w:pgSz w:w="11900" w:h="16840"/>
          <w:pgMar w:top="1431" w:right="1320" w:bottom="2473" w:left="1785" w:header="0" w:footer="203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1" w:lineRule="auto"/>
        <w:rPr/>
      </w:pPr>
      <w:r/>
    </w:p>
    <w:p>
      <w:pPr>
        <w:ind w:left="324" w:right="103"/>
        <w:spacing w:before="84" w:line="362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协商时间内或最迟于签收设计变更(或修改)文件后十天内，按下列方法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提出变更价格，报甲方审核并按照合同有关条款调整合同价款和竣</w:t>
      </w:r>
      <w:r>
        <w:rPr>
          <w:rFonts w:ascii="SimSun" w:hAnsi="SimSun" w:eastAsia="SimSun" w:cs="SimSun"/>
          <w:sz w:val="26"/>
          <w:szCs w:val="26"/>
          <w:spacing w:val="6"/>
        </w:rPr>
        <w:t>工日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期：</w:t>
      </w:r>
    </w:p>
    <w:p>
      <w:pPr>
        <w:ind w:left="885"/>
        <w:spacing w:before="1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(1)合同中已有适用于变更工程的价格，按已有</w:t>
      </w:r>
      <w:r>
        <w:rPr>
          <w:rFonts w:ascii="SimSun" w:hAnsi="SimSun" w:eastAsia="SimSun" w:cs="SimSun"/>
          <w:sz w:val="26"/>
          <w:szCs w:val="26"/>
          <w:spacing w:val="1"/>
        </w:rPr>
        <w:t>价格计算；</w:t>
      </w:r>
    </w:p>
    <w:p>
      <w:pPr>
        <w:ind w:left="324" w:right="79" w:firstLine="560"/>
        <w:spacing w:before="173" w:line="29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(2)合同中类似于变更情况的价格，可以此作为基础确定变更价格，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变更合同价款。</w:t>
      </w:r>
    </w:p>
    <w:p>
      <w:pPr>
        <w:ind w:left="324" w:right="59" w:firstLine="560"/>
        <w:spacing w:before="183" w:line="29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(3)合同中没有适用和类似价格，由乙方</w:t>
      </w:r>
      <w:r>
        <w:rPr>
          <w:rFonts w:ascii="SimSun" w:hAnsi="SimSun" w:eastAsia="SimSun" w:cs="SimSun"/>
          <w:sz w:val="26"/>
          <w:szCs w:val="26"/>
          <w:spacing w:val="9"/>
        </w:rPr>
        <w:t>提出适当的变更价格或预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算，送往甲方代表将此部分工程量核算后，甲方审核此部分工程造价。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328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第十九条</w:t>
      </w:r>
      <w:r>
        <w:rPr>
          <w:rFonts w:ascii="SimSun" w:hAnsi="SimSun" w:eastAsia="SimSun" w:cs="SimSun"/>
          <w:sz w:val="26"/>
          <w:szCs w:val="26"/>
          <w:spacing w:val="1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竣工验收</w:t>
      </w:r>
    </w:p>
    <w:p>
      <w:pPr>
        <w:ind w:left="324" w:firstLine="560"/>
        <w:spacing w:before="194" w:line="34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19.</w:t>
      </w:r>
      <w:r>
        <w:rPr>
          <w:rFonts w:ascii="SimSun" w:hAnsi="SimSun" w:eastAsia="SimSun" w:cs="SimSun"/>
          <w:sz w:val="26"/>
          <w:szCs w:val="26"/>
          <w:spacing w:val="-7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1乙方在竣工验收前十五天向甲方提供完整竣工资料(一式【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8"/>
        </w:rPr>
        <w:t>三</w:t>
      </w:r>
      <w:r>
        <w:rPr>
          <w:rFonts w:ascii="SimSun" w:hAnsi="SimSun" w:eastAsia="SimSun" w:cs="SimSun"/>
          <w:sz w:val="26"/>
          <w:szCs w:val="26"/>
          <w:u w:val="single" w:color="auto"/>
          <w:spacing w:val="89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8"/>
        </w:rPr>
        <w:t>】份</w:t>
      </w:r>
      <w:r>
        <w:rPr>
          <w:rFonts w:ascii="SimSun" w:hAnsi="SimSun" w:eastAsia="SimSun" w:cs="SimSun"/>
          <w:sz w:val="26"/>
          <w:szCs w:val="26"/>
          <w:spacing w:val="-8"/>
        </w:rPr>
        <w:t>)和竣工验收申请。甲方收到申请</w:t>
      </w:r>
      <w:r>
        <w:rPr>
          <w:rFonts w:ascii="SimSun" w:hAnsi="SimSun" w:eastAsia="SimSun" w:cs="SimSun"/>
          <w:sz w:val="26"/>
          <w:szCs w:val="26"/>
          <w:u w:val="single" w:color="auto"/>
          <w:spacing w:val="-8"/>
        </w:rPr>
        <w:t>后【7</w:t>
      </w:r>
      <w:r>
        <w:rPr>
          <w:rFonts w:ascii="SimSun" w:hAnsi="SimSun" w:eastAsia="SimSun" w:cs="SimSun"/>
          <w:sz w:val="26"/>
          <w:szCs w:val="26"/>
          <w:u w:val="single" w:color="auto"/>
          <w:spacing w:val="48"/>
        </w:rPr>
        <w:t xml:space="preserve">  </w:t>
      </w:r>
      <w:r>
        <w:rPr>
          <w:rFonts w:ascii="SimSun" w:hAnsi="SimSun" w:eastAsia="SimSun" w:cs="SimSun"/>
          <w:sz w:val="26"/>
          <w:szCs w:val="26"/>
          <w:u w:val="single" w:color="auto"/>
          <w:spacing w:val="-8"/>
        </w:rPr>
        <w:t>】天</w:t>
      </w:r>
      <w:r>
        <w:rPr>
          <w:rFonts w:ascii="SimSun" w:hAnsi="SimSun" w:eastAsia="SimSun" w:cs="SimSun"/>
          <w:sz w:val="26"/>
          <w:szCs w:val="26"/>
          <w:spacing w:val="-8"/>
        </w:rPr>
        <w:t>组织有关部门验收，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并在验收后</w:t>
      </w:r>
      <w:r>
        <w:rPr>
          <w:rFonts w:ascii="SimSun" w:hAnsi="SimSun" w:eastAsia="SimSun" w:cs="SimSun"/>
          <w:sz w:val="26"/>
          <w:szCs w:val="26"/>
          <w:u w:val="single" w:color="auto"/>
          <w:spacing w:val="2"/>
        </w:rPr>
        <w:t>【    3】</w:t>
      </w:r>
      <w:r>
        <w:rPr>
          <w:rFonts w:ascii="SimSun" w:hAnsi="SimSun" w:eastAsia="SimSun" w:cs="SimSun"/>
          <w:sz w:val="26"/>
          <w:szCs w:val="26"/>
          <w:spacing w:val="2"/>
        </w:rPr>
        <w:t>天内提出修改意见，乙方按修改意见修改，并承担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6"/>
        </w:rPr>
        <w:t>由乙方原因造成修改的费用。</w:t>
      </w:r>
    </w:p>
    <w:p>
      <w:pPr>
        <w:ind w:left="324" w:right="83" w:firstLine="560"/>
        <w:spacing w:before="25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19.2竣工日期的认定，竣工日期为工程投运</w:t>
      </w:r>
      <w:r>
        <w:rPr>
          <w:rFonts w:ascii="SimSun" w:hAnsi="SimSun" w:eastAsia="SimSun" w:cs="SimSun"/>
          <w:sz w:val="26"/>
          <w:szCs w:val="26"/>
          <w:spacing w:val="14"/>
        </w:rPr>
        <w:t>24小时安全运行的日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期。</w:t>
      </w:r>
    </w:p>
    <w:p>
      <w:pPr>
        <w:ind w:left="324" w:right="115" w:firstLine="560"/>
        <w:spacing w:before="188" w:line="30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19.3竣工工程验收，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以国家、省、市电力公司颁发相关电气安装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工程施工及验收规范、竣工验收规定、施工图纸及说明书、施工技术文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件为依据。</w:t>
      </w:r>
    </w:p>
    <w:p>
      <w:pPr>
        <w:ind w:left="324" w:right="119" w:firstLine="560"/>
        <w:spacing w:before="192" w:line="2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19.4工程施工中地下工程、结构工程必须具有隐蔽验收签证、试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压、试水、抗渗等记录。</w:t>
      </w:r>
    </w:p>
    <w:p>
      <w:pPr>
        <w:ind w:left="324" w:right="71" w:firstLine="560"/>
        <w:spacing w:before="190" w:line="31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19.5工程竣工后按照甲方的要求提交电子化移交竣工单(</w:t>
      </w:r>
      <w:r>
        <w:rPr>
          <w:rFonts w:ascii="SimSun" w:hAnsi="SimSun" w:eastAsia="SimSun" w:cs="SimSun"/>
          <w:sz w:val="26"/>
          <w:szCs w:val="26"/>
          <w:spacing w:val="19"/>
        </w:rPr>
        <w:t>含更动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前、后接线图、中压沿布图、低压线路沿布图及设备参数的电子资料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等)。</w:t>
      </w:r>
    </w:p>
    <w:p>
      <w:pPr>
        <w:spacing w:line="310" w:lineRule="auto"/>
        <w:sectPr>
          <w:footerReference w:type="default" r:id="rId19"/>
          <w:pgSz w:w="11900" w:h="16840"/>
          <w:pgMar w:top="1431" w:right="1409" w:bottom="2543" w:left="1785" w:header="0" w:footer="2128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96" w:lineRule="auto"/>
        <w:rPr/>
      </w:pPr>
      <w:r/>
    </w:p>
    <w:p>
      <w:pPr>
        <w:ind w:left="324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</w:rPr>
        <w:t>第二十条</w:t>
      </w:r>
      <w:r>
        <w:rPr>
          <w:rFonts w:ascii="SimSun" w:hAnsi="SimSun" w:eastAsia="SimSun" w:cs="SimSun"/>
          <w:sz w:val="27"/>
          <w:szCs w:val="27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</w:rPr>
        <w:t>竣工结算</w:t>
      </w:r>
    </w:p>
    <w:p>
      <w:pPr>
        <w:ind w:left="275" w:right="122" w:firstLine="550"/>
        <w:spacing w:before="182" w:line="27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20.1在竣工后一周内乙方向甲方递交竣工验</w:t>
      </w:r>
      <w:r>
        <w:rPr>
          <w:rFonts w:ascii="SimSun" w:hAnsi="SimSun" w:eastAsia="SimSun" w:cs="SimSun"/>
          <w:sz w:val="27"/>
          <w:szCs w:val="27"/>
          <w:spacing w:val="9"/>
        </w:rPr>
        <w:t>收报告、竣工结算报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告以及完整的结算资料。</w:t>
      </w:r>
    </w:p>
    <w:p>
      <w:pPr>
        <w:ind w:left="275" w:right="111" w:firstLine="550"/>
        <w:spacing w:before="191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20.2乙方须在工程竣工后二周内，按照招标文件或本合同有关约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定可以进行调整或变更的费用，将完整无误、符合规定的结算资料送交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监理公司或甲方，如逾期未交，将严格按照合同价结算。</w:t>
      </w:r>
    </w:p>
    <w:p>
      <w:pPr>
        <w:ind w:left="275" w:right="123" w:firstLine="550"/>
        <w:spacing w:before="173" w:line="27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20.3甲、乙双方在工程竣工验收后二个月</w:t>
      </w:r>
      <w:r>
        <w:rPr>
          <w:rFonts w:ascii="SimSun" w:hAnsi="SimSun" w:eastAsia="SimSun" w:cs="SimSun"/>
          <w:sz w:val="27"/>
          <w:szCs w:val="27"/>
          <w:spacing w:val="9"/>
        </w:rPr>
        <w:t>内办理完毕工程结算手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续。</w:t>
      </w:r>
    </w:p>
    <w:p>
      <w:pPr>
        <w:ind w:left="275" w:right="121" w:firstLine="550"/>
        <w:spacing w:before="185" w:line="30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20.4工程项目竣工投运后一个月内，乙方需将</w:t>
      </w:r>
      <w:r>
        <w:rPr>
          <w:rFonts w:ascii="SimSun" w:hAnsi="SimSun" w:eastAsia="SimSun" w:cs="SimSun"/>
          <w:sz w:val="27"/>
          <w:szCs w:val="27"/>
          <w:spacing w:val="9"/>
        </w:rPr>
        <w:t>齐全、准确、完整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的全套档案资料移交甲方并经甲方审查确认，否则，甲方不予支付</w:t>
      </w:r>
      <w:r>
        <w:rPr>
          <w:rFonts w:ascii="SimSun" w:hAnsi="SimSun" w:eastAsia="SimSun" w:cs="SimSun"/>
          <w:sz w:val="27"/>
          <w:szCs w:val="27"/>
          <w:spacing w:val="-1"/>
        </w:rPr>
        <w:t>工程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质保金。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324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第二十一条</w:t>
      </w:r>
      <w:r>
        <w:rPr>
          <w:rFonts w:ascii="SimSun" w:hAnsi="SimSun" w:eastAsia="SimSun" w:cs="SimSun"/>
          <w:sz w:val="27"/>
          <w:szCs w:val="27"/>
          <w:spacing w:val="-2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保</w:t>
      </w:r>
      <w:r>
        <w:rPr>
          <w:rFonts w:ascii="SimSun" w:hAnsi="SimSun" w:eastAsia="SimSun" w:cs="SimSun"/>
          <w:sz w:val="27"/>
          <w:szCs w:val="27"/>
          <w:spacing w:val="28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修</w:t>
      </w:r>
    </w:p>
    <w:p>
      <w:pPr>
        <w:ind w:left="275" w:right="102" w:firstLine="550"/>
        <w:spacing w:before="173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21.</w:t>
      </w:r>
      <w:r>
        <w:rPr>
          <w:rFonts w:ascii="SimSun" w:hAnsi="SimSun" w:eastAsia="SimSun" w:cs="SimSun"/>
          <w:sz w:val="27"/>
          <w:szCs w:val="27"/>
          <w:spacing w:val="-7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1保修期限：</w:t>
      </w:r>
      <w:r>
        <w:rPr>
          <w:rFonts w:ascii="SimSun" w:hAnsi="SimSun" w:eastAsia="SimSun" w:cs="SimSun"/>
          <w:sz w:val="27"/>
          <w:szCs w:val="27"/>
          <w:u w:val="single" w:color="auto"/>
          <w:spacing w:val="6"/>
        </w:rPr>
        <w:t>【</w:t>
      </w:r>
      <w:r>
        <w:rPr>
          <w:rFonts w:ascii="SimSun" w:hAnsi="SimSun" w:eastAsia="SimSun" w:cs="SimSun"/>
          <w:sz w:val="27"/>
          <w:szCs w:val="27"/>
          <w:u w:val="single" w:color="auto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6"/>
        </w:rPr>
        <w:t>一</w:t>
      </w:r>
      <w:r>
        <w:rPr>
          <w:rFonts w:ascii="SimSun" w:hAnsi="SimSun" w:eastAsia="SimSun" w:cs="SimSun"/>
          <w:sz w:val="27"/>
          <w:szCs w:val="27"/>
          <w:u w:val="single" w:color="auto"/>
          <w:spacing w:val="60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6"/>
        </w:rPr>
        <w:t>】</w:t>
      </w:r>
      <w:r>
        <w:rPr>
          <w:rFonts w:ascii="SimSun" w:hAnsi="SimSun" w:eastAsia="SimSun" w:cs="SimSun"/>
          <w:sz w:val="27"/>
          <w:szCs w:val="27"/>
          <w:spacing w:val="6"/>
        </w:rPr>
        <w:t>年</w:t>
      </w:r>
      <w:r>
        <w:rPr>
          <w:rFonts w:ascii="SimSun" w:hAnsi="SimSun" w:eastAsia="SimSun" w:cs="SimSun"/>
          <w:sz w:val="27"/>
          <w:szCs w:val="27"/>
          <w:spacing w:val="-5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(从工程投运24</w:t>
      </w:r>
      <w:r>
        <w:rPr>
          <w:rFonts w:ascii="SimSun" w:hAnsi="SimSun" w:eastAsia="SimSun" w:cs="SimSun"/>
          <w:sz w:val="27"/>
          <w:szCs w:val="27"/>
          <w:spacing w:val="5"/>
        </w:rPr>
        <w:t>小时安全运行之日算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起)。</w:t>
      </w:r>
    </w:p>
    <w:p>
      <w:pPr>
        <w:ind w:left="275" w:firstLine="550"/>
        <w:spacing w:before="156" w:line="3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21.2保修责任范围：除甲方使用过程人为</w:t>
      </w:r>
      <w:r>
        <w:rPr>
          <w:rFonts w:ascii="SimSun" w:hAnsi="SimSun" w:eastAsia="SimSun" w:cs="SimSun"/>
          <w:sz w:val="27"/>
          <w:szCs w:val="27"/>
          <w:spacing w:val="4"/>
        </w:rPr>
        <w:t>损坏，原设计错误隐患、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甲方要求的材料代用原因、第三者故意或非故意损坏，自然灾害及人力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不可抗力因素损坏外，凡属乙方施工质量原因及验</w:t>
      </w:r>
      <w:r>
        <w:rPr>
          <w:rFonts w:ascii="SimSun" w:hAnsi="SimSun" w:eastAsia="SimSun" w:cs="SimSun"/>
          <w:sz w:val="27"/>
          <w:szCs w:val="27"/>
          <w:spacing w:val="1"/>
        </w:rPr>
        <w:t>收后移交前乙方保管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不力造成工程范围各部位、部件、整体或单位、整件或单件的损坏、脱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落、丢失、开裂等，均属乙方保修责任范围。</w:t>
      </w:r>
    </w:p>
    <w:p>
      <w:pPr>
        <w:ind w:left="275" w:right="98" w:firstLine="550"/>
        <w:spacing w:before="165" w:line="31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21.3保修内容包括：合同价款(含补充合同价款)所包含的工程项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目、设计变更或修改、现场签证或文字约定，双方或多方会议纪要约定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的全部内容。</w:t>
      </w:r>
    </w:p>
    <w:p>
      <w:pPr>
        <w:ind w:left="825"/>
        <w:spacing w:before="20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21.4保修费用：由乙方负责全部费用。</w:t>
      </w:r>
    </w:p>
    <w:p>
      <w:pPr>
        <w:ind w:left="825"/>
        <w:spacing w:before="17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21.5保修期间，乙方应在接到甲方通知</w:t>
      </w:r>
      <w:r>
        <w:rPr>
          <w:rFonts w:ascii="SimSun" w:hAnsi="SimSun" w:eastAsia="SimSun" w:cs="SimSun"/>
          <w:sz w:val="27"/>
          <w:szCs w:val="27"/>
          <w:u w:val="single" w:color="auto"/>
          <w:spacing w:val="-7"/>
        </w:rPr>
        <w:t>后【</w:t>
      </w:r>
      <w:r>
        <w:rPr>
          <w:rFonts w:ascii="SimSun" w:hAnsi="SimSun" w:eastAsia="SimSun" w:cs="SimSun"/>
          <w:sz w:val="27"/>
          <w:szCs w:val="27"/>
          <w:u w:val="single" w:color="auto"/>
          <w:spacing w:val="17"/>
        </w:rPr>
        <w:t xml:space="preserve">     </w:t>
      </w:r>
      <w:r>
        <w:rPr>
          <w:rFonts w:ascii="SimSun" w:hAnsi="SimSun" w:eastAsia="SimSun" w:cs="SimSun"/>
          <w:sz w:val="27"/>
          <w:szCs w:val="27"/>
          <w:u w:val="single" w:color="auto"/>
          <w:spacing w:val="-7"/>
        </w:rPr>
        <w:t>】</w:t>
      </w:r>
      <w:r>
        <w:rPr>
          <w:rFonts w:ascii="SimSun" w:hAnsi="SimSun" w:eastAsia="SimSun" w:cs="SimSun"/>
          <w:sz w:val="27"/>
          <w:szCs w:val="27"/>
          <w:spacing w:val="-7"/>
        </w:rPr>
        <w:t>天</w:t>
      </w:r>
      <w:r>
        <w:rPr>
          <w:rFonts w:ascii="SimSun" w:hAnsi="SimSun" w:eastAsia="SimSun" w:cs="SimSun"/>
          <w:sz w:val="27"/>
          <w:szCs w:val="27"/>
          <w:spacing w:val="-2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/</w:t>
      </w:r>
      <w:r>
        <w:rPr>
          <w:rFonts w:ascii="SimSun" w:hAnsi="SimSun" w:eastAsia="SimSun" w:cs="SimSun"/>
          <w:sz w:val="27"/>
          <w:szCs w:val="27"/>
          <w:spacing w:val="-41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-77"/>
        </w:rPr>
        <w:t xml:space="preserve"> </w:t>
      </w:r>
      <w:r>
        <w:rPr>
          <w:rFonts w:ascii="SimSun" w:hAnsi="SimSun" w:eastAsia="SimSun" w:cs="SimSun"/>
          <w:sz w:val="27"/>
          <w:szCs w:val="27"/>
          <w:u w:val="single" w:color="auto"/>
          <w:spacing w:val="-7"/>
        </w:rPr>
        <w:t>(【/L</w:t>
      </w:r>
    </w:p>
    <w:p>
      <w:pPr>
        <w:spacing w:line="219" w:lineRule="auto"/>
        <w:sectPr>
          <w:footerReference w:type="default" r:id="rId20"/>
          <w:pgSz w:w="11900" w:h="16840"/>
          <w:pgMar w:top="1431" w:right="1314" w:bottom="2443" w:left="1785" w:header="0" w:footer="2006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28" w:lineRule="auto"/>
        <w:rPr/>
      </w:pPr>
      <w:r/>
    </w:p>
    <w:p>
      <w:pPr>
        <w:ind w:left="235" w:right="143"/>
        <w:spacing w:before="88" w:line="35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小时)内派人修理，否则甲方可委托其它单位或人员修理，所</w:t>
      </w:r>
      <w:r>
        <w:rPr>
          <w:rFonts w:ascii="SimSun" w:hAnsi="SimSun" w:eastAsia="SimSun" w:cs="SimSun"/>
          <w:sz w:val="27"/>
          <w:szCs w:val="27"/>
          <w:spacing w:val="8"/>
        </w:rPr>
        <w:t>需费用由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乙方承担。</w:t>
      </w:r>
    </w:p>
    <w:p>
      <w:pPr>
        <w:pStyle w:val="BodyText"/>
        <w:spacing w:line="380" w:lineRule="auto"/>
        <w:rPr/>
      </w:pPr>
      <w:r/>
    </w:p>
    <w:p>
      <w:pPr>
        <w:ind w:left="324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第二十二条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争</w:t>
      </w:r>
      <w:r>
        <w:rPr>
          <w:rFonts w:ascii="SimSun" w:hAnsi="SimSun" w:eastAsia="SimSun" w:cs="SimSun"/>
          <w:sz w:val="27"/>
          <w:szCs w:val="27"/>
          <w:spacing w:val="20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议</w:t>
      </w:r>
    </w:p>
    <w:p>
      <w:pPr>
        <w:ind w:left="235" w:right="122" w:firstLine="590"/>
        <w:spacing w:before="183" w:line="337" w:lineRule="auto"/>
        <w:jc w:val="both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履行合同中发生的或者与合同相关的一切争议，甲乙双</w:t>
      </w:r>
      <w:r>
        <w:rPr>
          <w:rFonts w:ascii="SimSun" w:hAnsi="SimSun" w:eastAsia="SimSun" w:cs="SimSun"/>
          <w:sz w:val="27"/>
          <w:szCs w:val="27"/>
          <w:spacing w:val="3"/>
        </w:rPr>
        <w:t>方应本着友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好态度协商解决，若经协商仍不能解决，均可向工程施工所在地人民法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院起诉。</w:t>
      </w:r>
    </w:p>
    <w:p>
      <w:pPr>
        <w:pStyle w:val="BodyText"/>
        <w:spacing w:line="466" w:lineRule="auto"/>
        <w:rPr/>
      </w:pPr>
      <w:r/>
    </w:p>
    <w:p>
      <w:pPr>
        <w:ind w:left="319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第二十三条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违</w:t>
      </w:r>
      <w:r>
        <w:rPr>
          <w:rFonts w:ascii="SimSun" w:hAnsi="SimSun" w:eastAsia="SimSun" w:cs="SimSun"/>
          <w:sz w:val="27"/>
          <w:szCs w:val="27"/>
          <w:spacing w:val="21"/>
        </w:rPr>
        <w:t xml:space="preserve">   </w:t>
      </w: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约</w:t>
      </w:r>
    </w:p>
    <w:p>
      <w:pPr>
        <w:ind w:left="304" w:right="123" w:firstLine="540"/>
        <w:spacing w:before="171" w:line="30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23.1如乙方不能按合同约定的日期开工超过15天，则甲方有权解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除本合同，乙方需将收取甲方的预付款全部退还甲方，并向甲方</w:t>
      </w:r>
      <w:r>
        <w:rPr>
          <w:rFonts w:ascii="SimSun" w:hAnsi="SimSun" w:eastAsia="SimSun" w:cs="SimSun"/>
          <w:sz w:val="27"/>
          <w:szCs w:val="27"/>
          <w:spacing w:val="2"/>
        </w:rPr>
        <w:t>支付合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同价款的</w:t>
      </w:r>
      <w:r>
        <w:rPr>
          <w:rFonts w:ascii="SimSun" w:hAnsi="SimSun" w:eastAsia="SimSun" w:cs="SimSun"/>
          <w:sz w:val="27"/>
          <w:szCs w:val="27"/>
          <w:u w:val="single" w:color="auto"/>
          <w:spacing w:val="-1"/>
        </w:rPr>
        <w:t>【/】</w:t>
      </w:r>
      <w:r>
        <w:rPr>
          <w:rFonts w:ascii="SimSun" w:hAnsi="SimSun" w:eastAsia="SimSun" w:cs="SimSun"/>
          <w:sz w:val="27"/>
          <w:szCs w:val="27"/>
          <w:spacing w:val="33"/>
        </w:rPr>
        <w:t xml:space="preserve">  </w:t>
      </w:r>
      <w:r>
        <w:rPr>
          <w:rFonts w:ascii="SimSun" w:hAnsi="SimSun" w:eastAsia="SimSun" w:cs="SimSun"/>
          <w:sz w:val="27"/>
          <w:szCs w:val="27"/>
          <w:spacing w:val="-1"/>
        </w:rPr>
        <w:t>%的违约金。</w:t>
      </w:r>
    </w:p>
    <w:p>
      <w:pPr>
        <w:ind w:left="304" w:firstLine="540"/>
        <w:spacing w:before="164" w:line="27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23.2如因乙方原因造成甲方未能按计划安排的时间及时停、</w:t>
      </w:r>
      <w:r>
        <w:rPr>
          <w:rFonts w:ascii="SimSun" w:hAnsi="SimSun" w:eastAsia="SimSun" w:cs="SimSun"/>
          <w:sz w:val="27"/>
          <w:szCs w:val="27"/>
          <w:spacing w:val="6"/>
        </w:rPr>
        <w:t>送电，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则视为乙方违约，乙方须向甲方支付合同价款5%</w:t>
      </w:r>
      <w:r>
        <w:rPr>
          <w:rFonts w:ascii="SimSun" w:hAnsi="SimSun" w:eastAsia="SimSun" w:cs="SimSun"/>
          <w:sz w:val="27"/>
          <w:szCs w:val="27"/>
          <w:spacing w:val="6"/>
        </w:rPr>
        <w:t>的违约金。</w:t>
      </w:r>
    </w:p>
    <w:p>
      <w:pPr>
        <w:ind w:left="304" w:right="112" w:firstLine="540"/>
        <w:spacing w:before="182" w:line="30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23.3违约的处理：合同双方之任何一方不能全面履行条款，均属 </w:t>
      </w:r>
      <w:r>
        <w:rPr>
          <w:rFonts w:ascii="SimSun" w:hAnsi="SimSun" w:eastAsia="SimSun" w:cs="SimSun"/>
          <w:sz w:val="27"/>
          <w:szCs w:val="27"/>
          <w:spacing w:val="3"/>
        </w:rPr>
        <w:t>违约。违约所造成的经济损失，概由违约方承担赔偿，违约造成工期延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误责任分担：甲方违约，工期相应顺延；乙方违约，工期不得顺延。</w:t>
      </w:r>
    </w:p>
    <w:p>
      <w:pPr>
        <w:ind w:left="304" w:right="101" w:firstLine="540"/>
        <w:spacing w:before="150" w:line="30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23.4违约金的标准：合同履行中任何一方无正当理由而单方提出 </w:t>
      </w:r>
      <w:r>
        <w:rPr>
          <w:rFonts w:ascii="SimSun" w:hAnsi="SimSun" w:eastAsia="SimSun" w:cs="SimSun"/>
          <w:sz w:val="27"/>
          <w:szCs w:val="27"/>
          <w:spacing w:val="4"/>
        </w:rPr>
        <w:t>终止合同，均属单方毁约，毁约方除承担赔</w:t>
      </w:r>
      <w:r>
        <w:rPr>
          <w:rFonts w:ascii="SimSun" w:hAnsi="SimSun" w:eastAsia="SimSun" w:cs="SimSun"/>
          <w:sz w:val="27"/>
          <w:szCs w:val="27"/>
          <w:spacing w:val="3"/>
        </w:rPr>
        <w:t>偿因此造成的全部经济损失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外，还必须向对方支付合同价款</w:t>
      </w:r>
      <w:r>
        <w:rPr>
          <w:rFonts w:ascii="SimSun" w:hAnsi="SimSun" w:eastAsia="SimSun" w:cs="SimSun"/>
          <w:sz w:val="27"/>
          <w:szCs w:val="27"/>
          <w:u w:val="single" w:color="auto"/>
          <w:spacing w:val="-5"/>
        </w:rPr>
        <w:t>的【5</w:t>
      </w:r>
      <w:r>
        <w:rPr>
          <w:rFonts w:ascii="SimSun" w:hAnsi="SimSun" w:eastAsia="SimSun" w:cs="SimSun"/>
          <w:sz w:val="27"/>
          <w:szCs w:val="27"/>
          <w:u w:val="single" w:color="auto"/>
          <w:spacing w:val="36"/>
        </w:rPr>
        <w:t xml:space="preserve">   </w:t>
      </w:r>
      <w:r>
        <w:rPr>
          <w:rFonts w:ascii="SimSun" w:hAnsi="SimSun" w:eastAsia="SimSun" w:cs="SimSun"/>
          <w:sz w:val="27"/>
          <w:szCs w:val="27"/>
          <w:u w:val="single" w:color="auto"/>
          <w:spacing w:val="-5"/>
        </w:rPr>
        <w:t>】%</w:t>
      </w:r>
      <w:r>
        <w:rPr>
          <w:rFonts w:ascii="SimSun" w:hAnsi="SimSun" w:eastAsia="SimSun" w:cs="SimSun"/>
          <w:sz w:val="27"/>
          <w:szCs w:val="27"/>
          <w:spacing w:val="-5"/>
        </w:rPr>
        <w:t>的违约金。</w:t>
      </w:r>
    </w:p>
    <w:p>
      <w:pPr>
        <w:ind w:left="845"/>
        <w:spacing w:before="16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23.5赔偿经济损失的范围：</w:t>
      </w:r>
    </w:p>
    <w:p>
      <w:pPr>
        <w:ind w:left="304" w:right="124" w:firstLine="540"/>
        <w:spacing w:before="209" w:line="29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(1)甲方代表不按合同约定发出必要通知、确认、批准，不按合同约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定履行自已的各项义务、支付款项及其它使合同无法履行的行</w:t>
      </w:r>
      <w:r>
        <w:rPr>
          <w:rFonts w:ascii="SimSun" w:hAnsi="SimSun" w:eastAsia="SimSun" w:cs="SimSun"/>
          <w:sz w:val="27"/>
          <w:szCs w:val="27"/>
          <w:spacing w:val="2"/>
        </w:rPr>
        <w:t>为而导致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乙方经济损失。</w:t>
      </w:r>
    </w:p>
    <w:p>
      <w:pPr>
        <w:ind w:left="845"/>
        <w:spacing w:before="21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(2)乙方不按合同工期竣工、施工质量达不到设计和规范的要求，或</w:t>
      </w:r>
    </w:p>
    <w:p>
      <w:pPr>
        <w:spacing w:line="219" w:lineRule="auto"/>
        <w:sectPr>
          <w:footerReference w:type="default" r:id="rId21"/>
          <w:pgSz w:w="11900" w:h="16840"/>
          <w:pgMar w:top="1431" w:right="1224" w:bottom="2442" w:left="1785" w:header="0" w:footer="2016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69" w:lineRule="auto"/>
        <w:rPr/>
      </w:pPr>
      <w:r/>
    </w:p>
    <w:p>
      <w:pPr>
        <w:ind w:left="265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发生其它使合同无法履行的行为导致甲方经济损失。</w:t>
      </w:r>
    </w:p>
    <w:p>
      <w:pPr>
        <w:ind w:left="835"/>
        <w:spacing w:before="1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23.6损失的计算方法，按各方的实际经济损失计算。</w:t>
      </w:r>
    </w:p>
    <w:p>
      <w:pPr>
        <w:ind w:left="265" w:right="250" w:firstLine="570"/>
        <w:spacing w:before="179" w:line="27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23.7除非双方协议将合同终止，或因一方违约使</w:t>
      </w:r>
      <w:r>
        <w:rPr>
          <w:rFonts w:ascii="SimSun" w:hAnsi="SimSun" w:eastAsia="SimSun" w:cs="SimSun"/>
          <w:sz w:val="27"/>
          <w:szCs w:val="27"/>
          <w:spacing w:val="12"/>
        </w:rPr>
        <w:t>合同无法履行，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违约方承担前述违约责任后仍必须继续履行合同。</w:t>
      </w:r>
    </w:p>
    <w:p>
      <w:pPr>
        <w:ind w:left="265" w:firstLine="570"/>
        <w:spacing w:before="199" w:line="27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23.8因一方违约使合同不能履行，另一方欲中止或解除全部合同，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须提前十天通知违约方并签订中止或解除合同，违约责任由违约</w:t>
      </w:r>
      <w:r>
        <w:rPr>
          <w:rFonts w:ascii="SimSun" w:hAnsi="SimSun" w:eastAsia="SimSun" w:cs="SimSun"/>
          <w:sz w:val="27"/>
          <w:szCs w:val="27"/>
          <w:spacing w:val="3"/>
        </w:rPr>
        <w:t>方承担。</w:t>
      </w:r>
    </w:p>
    <w:p>
      <w:pPr>
        <w:ind w:left="265" w:right="261" w:firstLine="570"/>
        <w:spacing w:before="170" w:line="29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23.9因乙方原因中止合同时，甲方有权决定是否接受与本工程有 </w:t>
      </w:r>
      <w:r>
        <w:rPr>
          <w:rFonts w:ascii="SimSun" w:hAnsi="SimSun" w:eastAsia="SimSun" w:cs="SimSun"/>
          <w:sz w:val="27"/>
          <w:szCs w:val="27"/>
          <w:spacing w:val="4"/>
        </w:rPr>
        <w:t>关的属于乙方在现场的设施、材料、设备和器件。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26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3"/>
        </w:rPr>
        <w:t>第二十四条索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  </w:t>
      </w:r>
      <w:r>
        <w:rPr>
          <w:rFonts w:ascii="SimSun" w:hAnsi="SimSun" w:eastAsia="SimSun" w:cs="SimSun"/>
          <w:sz w:val="27"/>
          <w:szCs w:val="27"/>
          <w:b/>
          <w:bCs/>
          <w:spacing w:val="23"/>
        </w:rPr>
        <w:t>赔</w:t>
      </w:r>
    </w:p>
    <w:p>
      <w:pPr>
        <w:ind w:left="265" w:right="255" w:firstLine="659"/>
        <w:spacing w:before="183" w:line="34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24.1甲方不按合同约定支付各种费用，</w:t>
      </w:r>
      <w:r>
        <w:rPr>
          <w:rFonts w:ascii="SimSun" w:hAnsi="SimSun" w:eastAsia="SimSun" w:cs="SimSun"/>
          <w:sz w:val="27"/>
          <w:szCs w:val="27"/>
          <w:spacing w:val="9"/>
        </w:rPr>
        <w:t>顺延工期，赔偿损失，乙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方可按以下规定向甲方索赔：</w:t>
      </w:r>
    </w:p>
    <w:p>
      <w:pPr>
        <w:ind w:left="835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(1)有合法正当索赔理由，且有索赔事项发生时的有关证据；</w:t>
      </w:r>
    </w:p>
    <w:p>
      <w:pPr>
        <w:ind w:left="835"/>
        <w:spacing w:before="19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(2)索赔事项发生后二十天内，向甲方发出要求索赔的通知；</w:t>
      </w:r>
    </w:p>
    <w:p>
      <w:pPr>
        <w:ind w:left="265" w:right="239" w:firstLine="570"/>
        <w:spacing w:before="181" w:line="28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(3)甲方在接到索赔通知后十天内给予批</w:t>
      </w:r>
      <w:r>
        <w:rPr>
          <w:rFonts w:ascii="SimSun" w:hAnsi="SimSun" w:eastAsia="SimSun" w:cs="SimSun"/>
          <w:sz w:val="27"/>
          <w:szCs w:val="27"/>
          <w:spacing w:val="8"/>
        </w:rPr>
        <w:t>准或要求乙方进一步补充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索赔理由和证据，甲方在十天内未予答复，应视为该项索赔已被甲方批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准。</w:t>
      </w:r>
    </w:p>
    <w:p>
      <w:pPr>
        <w:ind w:left="265" w:right="262" w:firstLine="570"/>
        <w:spacing w:before="256" w:line="32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24.2乙方未按合同约定交付安装工程或未全面履行合同约定的全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5"/>
        </w:rPr>
        <w:t>部责任、义务而造成甲方经济损失，甲方可按以下规定</w:t>
      </w:r>
      <w:r>
        <w:rPr>
          <w:rFonts w:ascii="SimSun" w:hAnsi="SimSun" w:eastAsia="SimSun" w:cs="SimSun"/>
          <w:sz w:val="27"/>
          <w:szCs w:val="27"/>
          <w:spacing w:val="4"/>
        </w:rPr>
        <w:t>向乙方索赔：</w:t>
      </w:r>
    </w:p>
    <w:p>
      <w:pPr>
        <w:ind w:left="835"/>
        <w:spacing w:before="1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(1)索赔事项发生后二十天内，向乙方发出要求索赔的通知；</w:t>
      </w:r>
    </w:p>
    <w:p>
      <w:pPr>
        <w:ind w:left="835"/>
        <w:spacing w:before="20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(2)有合法正当的索赔理由，且有索赔事项发生时的真实证</w:t>
      </w:r>
      <w:r>
        <w:rPr>
          <w:rFonts w:ascii="SimSun" w:hAnsi="SimSun" w:eastAsia="SimSun" w:cs="SimSun"/>
          <w:sz w:val="27"/>
          <w:szCs w:val="27"/>
          <w:spacing w:val="-1"/>
        </w:rPr>
        <w:t>据；</w:t>
      </w:r>
    </w:p>
    <w:p>
      <w:pPr>
        <w:ind w:left="265" w:right="257" w:firstLine="570"/>
        <w:spacing w:before="179" w:line="29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(3)乙方在接到索赔通知后十天内给予书面答复或要求甲方</w:t>
      </w:r>
      <w:r>
        <w:rPr>
          <w:rFonts w:ascii="SimSun" w:hAnsi="SimSun" w:eastAsia="SimSun" w:cs="SimSun"/>
          <w:sz w:val="27"/>
          <w:szCs w:val="27"/>
          <w:spacing w:val="7"/>
        </w:rPr>
        <w:t>进一步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补充索赔理由和证据，乙方接通知后十天内未答复，则视为该项索赔已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被乙方认可。</w:t>
      </w:r>
    </w:p>
    <w:p>
      <w:pPr>
        <w:spacing w:line="292" w:lineRule="auto"/>
        <w:sectPr>
          <w:footerReference w:type="default" r:id="rId22"/>
          <w:pgSz w:w="11900" w:h="16840"/>
          <w:pgMar w:top="1431" w:right="1084" w:bottom="2412" w:left="1785" w:header="0" w:footer="1988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306" w:lineRule="auto"/>
        <w:rPr/>
      </w:pPr>
      <w:r/>
    </w:p>
    <w:p>
      <w:pPr>
        <w:ind w:left="3098"/>
        <w:spacing w:before="88" w:line="219" w:lineRule="auto"/>
        <w:outlineLvl w:val="3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4"/>
        </w:rPr>
        <w:t>第二十五条</w:t>
      </w:r>
      <w:r>
        <w:rPr>
          <w:rFonts w:ascii="SimSun" w:hAnsi="SimSun" w:eastAsia="SimSun" w:cs="SimSun"/>
          <w:sz w:val="27"/>
          <w:szCs w:val="27"/>
          <w:spacing w:val="23"/>
        </w:rPr>
        <w:t xml:space="preserve">   </w:t>
      </w:r>
      <w:r>
        <w:rPr>
          <w:rFonts w:ascii="SimSun" w:hAnsi="SimSun" w:eastAsia="SimSun" w:cs="SimSun"/>
          <w:sz w:val="27"/>
          <w:szCs w:val="27"/>
          <w:b/>
          <w:bCs/>
          <w:spacing w:val="-4"/>
        </w:rPr>
        <w:t>安全施工</w:t>
      </w:r>
    </w:p>
    <w:p>
      <w:pPr>
        <w:ind w:left="334" w:right="14" w:firstLine="570"/>
        <w:spacing w:before="183" w:line="30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25.1 乙方应按安全施工有关规定，采取严格、科学的</w:t>
      </w:r>
      <w:r>
        <w:rPr>
          <w:rFonts w:ascii="SimSun" w:hAnsi="SimSun" w:eastAsia="SimSun" w:cs="SimSun"/>
          <w:sz w:val="27"/>
          <w:szCs w:val="27"/>
          <w:spacing w:val="2"/>
        </w:rPr>
        <w:t>安全防护措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施，确保施工安全和第三者的安全。如在施工</w:t>
      </w:r>
      <w:r>
        <w:rPr>
          <w:rFonts w:ascii="SimSun" w:hAnsi="SimSun" w:eastAsia="SimSun" w:cs="SimSun"/>
          <w:sz w:val="27"/>
          <w:szCs w:val="27"/>
          <w:spacing w:val="-1"/>
        </w:rPr>
        <w:t>中发生事故，由此引起的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法律责任和一切费用均由乙方承担。</w:t>
      </w:r>
    </w:p>
    <w:p>
      <w:pPr>
        <w:ind w:left="334" w:right="20" w:firstLine="570"/>
        <w:spacing w:before="186" w:line="28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25.2若发生重大伤亡事故，乙方应按有关规定立即报告甲方，甲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方为抢救提供必要的条件，发生的费用由责任方承担。</w:t>
      </w:r>
    </w:p>
    <w:p>
      <w:pPr>
        <w:ind w:left="334" w:firstLine="570"/>
        <w:spacing w:before="203" w:line="29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25.3乙方在动力设备、高压线路、地下管道、密封防震车间、易 </w:t>
      </w:r>
      <w:r>
        <w:rPr>
          <w:rFonts w:ascii="SimSun" w:hAnsi="SimSun" w:eastAsia="SimSun" w:cs="SimSun"/>
          <w:sz w:val="27"/>
          <w:szCs w:val="27"/>
          <w:spacing w:val="-1"/>
        </w:rPr>
        <w:t>燃易爆地段以及临街交通要道附近施工之前，</w:t>
      </w:r>
      <w:r>
        <w:rPr>
          <w:rFonts w:ascii="SimSun" w:hAnsi="SimSun" w:eastAsia="SimSun" w:cs="SimSun"/>
          <w:sz w:val="27"/>
          <w:szCs w:val="27"/>
          <w:spacing w:val="-2"/>
        </w:rPr>
        <w:t>应向甲方代表提出安全保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护措施，经甲方代表批准后实施。其防护费用由甲、乙双方共同承担。</w:t>
      </w:r>
    </w:p>
    <w:p>
      <w:pPr>
        <w:ind w:left="334" w:right="13" w:firstLine="570"/>
        <w:spacing w:before="201" w:line="33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25.4</w:t>
      </w:r>
      <w:r>
        <w:rPr>
          <w:rFonts w:ascii="SimSun" w:hAnsi="SimSun" w:eastAsia="SimSun" w:cs="SimSun"/>
          <w:sz w:val="27"/>
          <w:szCs w:val="27"/>
          <w:spacing w:val="68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承包商应采取有效的制度和管理措施，确保施工单位在开展 </w:t>
      </w:r>
      <w:r>
        <w:rPr>
          <w:rFonts w:ascii="SimSun" w:hAnsi="SimSun" w:eastAsia="SimSun" w:cs="SimSun"/>
          <w:sz w:val="27"/>
          <w:szCs w:val="27"/>
          <w:spacing w:val="-4"/>
        </w:rPr>
        <w:t>施工作业时，严格遵守《中国人民共和国安全生产法》《深圳市城市轨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道交通运营管理办法》《深圳市地下综合管廊管理办</w:t>
      </w:r>
      <w:r>
        <w:rPr>
          <w:rFonts w:ascii="SimSun" w:hAnsi="SimSun" w:eastAsia="SimSun" w:cs="SimSun"/>
          <w:sz w:val="27"/>
          <w:szCs w:val="27"/>
          <w:spacing w:val="-3"/>
        </w:rPr>
        <w:t>法(试行)》《深圳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市地下管线管理暂行办法》《深圳市燃气管道安全保护办法》等与地下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管线相关的法律法规，依法施工，文明施工，杜绝</w:t>
      </w:r>
      <w:r>
        <w:rPr>
          <w:rFonts w:ascii="SimSun" w:hAnsi="SimSun" w:eastAsia="SimSun" w:cs="SimSun"/>
          <w:sz w:val="27"/>
          <w:szCs w:val="27"/>
          <w:spacing w:val="-3"/>
        </w:rPr>
        <w:t>破坏各类地下管线的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事件发生。如施工单位因违反相关法律法规或由于其他自身原因造成地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下管线破坏，承包商应及时采取防止事故扩大的</w:t>
      </w:r>
      <w:r>
        <w:rPr>
          <w:rFonts w:ascii="SimSun" w:hAnsi="SimSun" w:eastAsia="SimSun" w:cs="SimSun"/>
          <w:sz w:val="27"/>
          <w:szCs w:val="27"/>
          <w:spacing w:val="-2"/>
        </w:rPr>
        <w:t>应急措施，给发包人造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成损失的，承包商应承担全部赔偿责任，且发包</w:t>
      </w:r>
      <w:r>
        <w:rPr>
          <w:rFonts w:ascii="SimSun" w:hAnsi="SimSun" w:eastAsia="SimSun" w:cs="SimSun"/>
          <w:sz w:val="27"/>
          <w:szCs w:val="27"/>
          <w:spacing w:val="-2"/>
        </w:rPr>
        <w:t>人有权依据《中国南方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"/>
        </w:rPr>
        <w:t>电网有限责任公司基建项目承包商管理业务</w:t>
      </w:r>
      <w:r>
        <w:rPr>
          <w:rFonts w:ascii="SimSun" w:hAnsi="SimSun" w:eastAsia="SimSun" w:cs="SimSun"/>
          <w:sz w:val="27"/>
          <w:szCs w:val="27"/>
          <w:spacing w:val="-3"/>
        </w:rPr>
        <w:t>指导书》有关规定对承包商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进行处罚，包括但不限于根据承包商“红绿灯”</w:t>
      </w:r>
      <w:r>
        <w:rPr>
          <w:rFonts w:ascii="SimSun" w:hAnsi="SimSun" w:eastAsia="SimSun" w:cs="SimSun"/>
          <w:sz w:val="27"/>
          <w:szCs w:val="27"/>
          <w:spacing w:val="-2"/>
        </w:rPr>
        <w:t>状态，对承包商采取通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报批评、从事故发生之日起暂停承包商参与深圳</w:t>
      </w:r>
      <w:r>
        <w:rPr>
          <w:rFonts w:ascii="SimSun" w:hAnsi="SimSun" w:eastAsia="SimSun" w:cs="SimSun"/>
          <w:sz w:val="27"/>
          <w:szCs w:val="27"/>
          <w:spacing w:val="-1"/>
        </w:rPr>
        <w:t>供电局有限公司基建工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程投标及承接分包工程资格等处罚方式。情节</w:t>
      </w:r>
      <w:r>
        <w:rPr>
          <w:rFonts w:ascii="SimSun" w:hAnsi="SimSun" w:eastAsia="SimSun" w:cs="SimSun"/>
          <w:sz w:val="27"/>
          <w:szCs w:val="27"/>
          <w:spacing w:val="-1"/>
        </w:rPr>
        <w:t>严重的，发包人有权终止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本合同；存在工程分包的，承包应立即解除分包合同</w:t>
      </w:r>
      <w:r>
        <w:rPr>
          <w:rFonts w:ascii="SimSun" w:hAnsi="SimSun" w:eastAsia="SimSun" w:cs="SimSun"/>
          <w:sz w:val="27"/>
          <w:szCs w:val="27"/>
          <w:spacing w:val="-2"/>
        </w:rPr>
        <w:t>，相关损失由承包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商自行承担。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194"/>
        <w:spacing w:before="55" w:line="19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3"/>
        </w:rPr>
        <w:t>第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21</w:t>
      </w:r>
    </w:p>
    <w:p>
      <w:pPr>
        <w:ind w:left="4194"/>
        <w:spacing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</w:rPr>
        <w:t>页</w:t>
      </w:r>
    </w:p>
    <w:p>
      <w:pPr>
        <w:spacing w:line="222" w:lineRule="auto"/>
        <w:sectPr>
          <w:footerReference w:type="default" r:id="rId11"/>
          <w:pgSz w:w="11900" w:h="16840"/>
          <w:pgMar w:top="1431" w:right="1404" w:bottom="400" w:left="1785" w:header="0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03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第二十六条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地下障碍物</w:t>
      </w:r>
    </w:p>
    <w:p>
      <w:pPr>
        <w:ind w:left="354" w:right="11" w:firstLine="570"/>
        <w:spacing w:before="163" w:line="34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乙方在施工中发现文物、古墓、古建筑物基础和结构、化石、钱币 </w:t>
      </w:r>
      <w:r>
        <w:rPr>
          <w:rFonts w:ascii="SimSun" w:hAnsi="SimSun" w:eastAsia="SimSun" w:cs="SimSun"/>
          <w:sz w:val="26"/>
          <w:szCs w:val="26"/>
          <w:spacing w:val="9"/>
        </w:rPr>
        <w:t>等有考古、地质研究等价值的物品或其它影响施工的地下障碍物时，应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在四小时内通知甲方代表，并报告有关管理部门和采取有效保护措施。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甲方代表在收到通知后十二小时内对乙方采取</w:t>
      </w:r>
      <w:r>
        <w:rPr>
          <w:rFonts w:ascii="SimSun" w:hAnsi="SimSun" w:eastAsia="SimSun" w:cs="SimSun"/>
          <w:sz w:val="26"/>
          <w:szCs w:val="26"/>
          <w:spacing w:val="18"/>
        </w:rPr>
        <w:t>的措施给予批准或提出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处理意见。甲方承担保护措施费用，延误的工期相应顺</w:t>
      </w:r>
      <w:r>
        <w:rPr>
          <w:rFonts w:ascii="SimSun" w:hAnsi="SimSun" w:eastAsia="SimSun" w:cs="SimSun"/>
          <w:sz w:val="26"/>
          <w:szCs w:val="26"/>
          <w:spacing w:val="9"/>
        </w:rPr>
        <w:t>延。</w:t>
      </w:r>
    </w:p>
    <w:p>
      <w:pPr>
        <w:pStyle w:val="BodyText"/>
        <w:spacing w:line="413" w:lineRule="auto"/>
        <w:rPr/>
      </w:pPr>
      <w:r/>
    </w:p>
    <w:p>
      <w:pPr>
        <w:ind w:left="317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第二十七条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不可抗力</w:t>
      </w:r>
    </w:p>
    <w:p>
      <w:pPr>
        <w:ind w:left="924"/>
        <w:spacing w:before="1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27.1</w:t>
      </w:r>
      <w:r>
        <w:rPr>
          <w:rFonts w:ascii="SimSun" w:hAnsi="SimSun" w:eastAsia="SimSun" w:cs="SimSun"/>
          <w:sz w:val="26"/>
          <w:szCs w:val="26"/>
          <w:spacing w:val="1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不可抗力原因和因素的认定标准：</w:t>
      </w:r>
    </w:p>
    <w:p>
      <w:pPr>
        <w:ind w:left="924"/>
        <w:spacing w:before="16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(1)</w:t>
      </w:r>
      <w:r>
        <w:rPr>
          <w:rFonts w:ascii="SimSun" w:hAnsi="SimSun" w:eastAsia="SimSun" w:cs="SimSun"/>
          <w:sz w:val="26"/>
          <w:szCs w:val="26"/>
          <w:spacing w:val="-19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3"/>
        </w:rPr>
        <w:t xml:space="preserve">           </w:t>
      </w:r>
      <w:r>
        <w:rPr>
          <w:rFonts w:ascii="SimSun" w:hAnsi="SimSun" w:eastAsia="SimSun" w:cs="SimSun"/>
          <w:sz w:val="26"/>
          <w:szCs w:val="26"/>
          <w:u w:val="single" w:color="auto"/>
          <w:spacing w:val="-5"/>
        </w:rPr>
        <w:t>六</w:t>
      </w:r>
      <w:r>
        <w:rPr>
          <w:rFonts w:ascii="SimSun" w:hAnsi="SimSun" w:eastAsia="SimSun" w:cs="SimSun"/>
          <w:sz w:val="26"/>
          <w:szCs w:val="26"/>
          <w:u w:val="single" w:color="auto"/>
          <w:spacing w:val="1"/>
        </w:rPr>
        <w:t xml:space="preserve">           </w:t>
      </w:r>
      <w:r>
        <w:rPr>
          <w:rFonts w:ascii="SimSun" w:hAnsi="SimSun" w:eastAsia="SimSun" w:cs="SimSun"/>
          <w:sz w:val="26"/>
          <w:szCs w:val="26"/>
          <w:spacing w:val="-5"/>
        </w:rPr>
        <w:t>级以上的地震：</w:t>
      </w:r>
    </w:p>
    <w:p>
      <w:pPr>
        <w:ind w:left="924"/>
        <w:spacing w:before="160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(2)</w:t>
      </w:r>
      <w:r>
        <w:rPr>
          <w:rFonts w:ascii="SimSun" w:hAnsi="SimSun" w:eastAsia="SimSun" w:cs="SimSun"/>
          <w:sz w:val="28"/>
          <w:szCs w:val="28"/>
          <w:u w:val="single" w:color="auto"/>
          <w:spacing w:val="-9"/>
        </w:rPr>
        <w:t xml:space="preserve">            六</w:t>
      </w:r>
      <w:r>
        <w:rPr>
          <w:rFonts w:ascii="SimSun" w:hAnsi="SimSun" w:eastAsia="SimSun" w:cs="SimSun"/>
          <w:sz w:val="28"/>
          <w:szCs w:val="28"/>
          <w:u w:val="single" w:color="auto"/>
          <w:spacing w:val="9"/>
        </w:rPr>
        <w:t xml:space="preserve">         </w:t>
      </w:r>
      <w:r>
        <w:rPr>
          <w:rFonts w:ascii="SimSun" w:hAnsi="SimSun" w:eastAsia="SimSun" w:cs="SimSun"/>
          <w:sz w:val="28"/>
          <w:szCs w:val="28"/>
          <w:spacing w:val="-9"/>
        </w:rPr>
        <w:t>级以上的持续一天的台</w:t>
      </w:r>
      <w:r>
        <w:rPr>
          <w:rFonts w:ascii="SimSun" w:hAnsi="SimSun" w:eastAsia="SimSun" w:cs="SimSun"/>
          <w:sz w:val="28"/>
          <w:szCs w:val="28"/>
          <w:spacing w:val="-10"/>
        </w:rPr>
        <w:t>风；</w:t>
      </w:r>
    </w:p>
    <w:p>
      <w:pPr>
        <w:ind w:left="924"/>
        <w:spacing w:before="15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(3)</w:t>
      </w:r>
      <w:r>
        <w:rPr>
          <w:rFonts w:ascii="SimSun" w:hAnsi="SimSun" w:eastAsia="SimSun" w:cs="SimSun"/>
          <w:sz w:val="26"/>
          <w:szCs w:val="26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u w:val="single" w:color="auto"/>
          <w:spacing w:val="15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u w:val="single" w:color="auto"/>
        </w:rPr>
        <w:t>30</w:t>
      </w:r>
      <w:r>
        <w:rPr>
          <w:rFonts w:ascii="Times New Roman" w:hAnsi="Times New Roman" w:eastAsia="Times New Roman" w:cs="Times New Roman"/>
          <w:sz w:val="26"/>
          <w:szCs w:val="26"/>
          <w:u w:val="single" w:color="auto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mm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以上的持续24小时的大雨、暴</w:t>
      </w:r>
      <w:r>
        <w:rPr>
          <w:rFonts w:ascii="SimSun" w:hAnsi="SimSun" w:eastAsia="SimSun" w:cs="SimSun"/>
          <w:sz w:val="26"/>
          <w:szCs w:val="26"/>
          <w:spacing w:val="-1"/>
        </w:rPr>
        <w:t>雨；</w:t>
      </w:r>
    </w:p>
    <w:p>
      <w:pPr>
        <w:ind w:left="354" w:right="21" w:firstLine="570"/>
        <w:spacing w:before="203" w:line="2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6"/>
          <w:szCs w:val="26"/>
          <w:spacing w:val="9"/>
        </w:rPr>
        <w:t>(4)</w:t>
      </w:r>
      <w:r>
        <w:rPr>
          <w:rFonts w:ascii="SimSun" w:hAnsi="SimSun" w:eastAsia="SimSun" w:cs="SimSun"/>
          <w:sz w:val="26"/>
          <w:szCs w:val="26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u w:val="single" w:color="auto"/>
          <w:spacing w:val="9"/>
        </w:rPr>
        <w:t xml:space="preserve">    3     </w:t>
      </w:r>
      <w:r>
        <w:rPr>
          <w:rFonts w:ascii="Times New Roman" w:hAnsi="Times New Roman" w:eastAsia="Times New Roman" w:cs="Times New Roman"/>
          <w:sz w:val="26"/>
          <w:szCs w:val="26"/>
          <w:spacing w:val="-5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年以上未发生过、接近或达到人体体温持续二天的高温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天 气 ；</w:t>
      </w:r>
    </w:p>
    <w:p>
      <w:pPr>
        <w:ind w:left="924"/>
        <w:spacing w:before="23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(5)自然原因发生的火灾；</w:t>
      </w:r>
    </w:p>
    <w:p>
      <w:pPr>
        <w:ind w:left="924"/>
        <w:spacing w:before="17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(6)其它不可抗力原因。</w:t>
      </w:r>
    </w:p>
    <w:p>
      <w:pPr>
        <w:ind w:left="354" w:right="9" w:firstLine="570"/>
        <w:spacing w:before="200" w:line="3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6"/>
          <w:szCs w:val="26"/>
          <w:spacing w:val="16"/>
        </w:rPr>
        <w:t>27.2上述不可抗力因素出现，乙方应立即采取措施并向甲方通报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受灾情况，在上述因素引起的损害终止后三日内向甲方报告损失情况和 </w:t>
      </w:r>
      <w:r>
        <w:rPr>
          <w:rFonts w:ascii="SimSun" w:hAnsi="SimSun" w:eastAsia="SimSun" w:cs="SimSun"/>
          <w:sz w:val="26"/>
          <w:szCs w:val="26"/>
          <w:spacing w:val="10"/>
        </w:rPr>
        <w:t>清理、修复费用，若灾害呈间歇形式继续发生，乙</w:t>
      </w:r>
      <w:r>
        <w:rPr>
          <w:rFonts w:ascii="SimSun" w:hAnsi="SimSun" w:eastAsia="SimSun" w:cs="SimSun"/>
          <w:sz w:val="26"/>
          <w:szCs w:val="26"/>
          <w:spacing w:val="9"/>
        </w:rPr>
        <w:t>方应每隔三天，向甲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方报告一次灾害情况，直至灾害情况结束。甲方应对灾情处理提供必须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条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件 。</w:t>
      </w:r>
    </w:p>
    <w:p>
      <w:pPr>
        <w:ind w:left="924"/>
        <w:spacing w:before="2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27.3因灾害发生的费用由双方分别承担</w:t>
      </w:r>
    </w:p>
    <w:p>
      <w:pPr>
        <w:ind w:left="924"/>
        <w:spacing w:before="2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( 1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)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工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程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本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身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的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损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害 由 甲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方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承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担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；</w:t>
      </w:r>
    </w:p>
    <w:p>
      <w:pPr>
        <w:ind w:left="354" w:firstLine="570"/>
        <w:spacing w:before="206" w:line="28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(2)人员伤亡由其所属(或受聘)单位负责并承担相应费用。如该人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员属于第三方人员，需承担的费用由甲、乙双方各付50%;</w:t>
      </w:r>
    </w:p>
    <w:p>
      <w:pPr>
        <w:spacing w:line="287" w:lineRule="auto"/>
        <w:sectPr>
          <w:footerReference w:type="default" r:id="rId23"/>
          <w:pgSz w:w="11900" w:h="16840"/>
          <w:pgMar w:top="1431" w:right="1369" w:bottom="2382" w:left="1785" w:header="0" w:footer="193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03" w:lineRule="auto"/>
        <w:rPr/>
      </w:pPr>
      <w:r/>
    </w:p>
    <w:p>
      <w:pPr>
        <w:ind w:left="83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(3)造成施工现场乙方临时设施损坏和修复费用，由甲方承担；</w:t>
      </w:r>
    </w:p>
    <w:p>
      <w:pPr>
        <w:ind w:left="275" w:firstLine="560"/>
        <w:spacing w:before="180" w:line="29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(4)乙方设备、机械、车辆等现场施工用</w:t>
      </w:r>
      <w:r>
        <w:rPr>
          <w:rFonts w:ascii="SimSun" w:hAnsi="SimSun" w:eastAsia="SimSun" w:cs="SimSun"/>
          <w:sz w:val="26"/>
          <w:szCs w:val="26"/>
          <w:spacing w:val="9"/>
        </w:rPr>
        <w:t>具及人员停、窝工、机械、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设备停置损失，由乙方承担。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149245</wp:posOffset>
            </wp:positionH>
            <wp:positionV relativeFrom="paragraph">
              <wp:posOffset>126995</wp:posOffset>
            </wp:positionV>
            <wp:extent cx="1358866" cy="1384537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866" cy="1384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73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第二十八条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工程停建或缓建</w:t>
      </w:r>
    </w:p>
    <w:p>
      <w:pPr>
        <w:ind w:left="275" w:right="78" w:firstLine="649"/>
        <w:spacing w:before="176" w:line="319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2790738</wp:posOffset>
            </wp:positionH>
            <wp:positionV relativeFrom="paragraph">
              <wp:posOffset>346147</wp:posOffset>
            </wp:positionV>
            <wp:extent cx="2000309" cy="2019644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0309" cy="201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6"/>
          <w:szCs w:val="26"/>
          <w:spacing w:val="17"/>
        </w:rPr>
        <w:t>28.1因政策调整、人力不可抗力及甲、乙双方之外原因导致工程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停、缓建，使合同不能继续履行，双方应签订工程停、缓建协议并报合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同原审查(或签证)部门备查。</w:t>
      </w:r>
    </w:p>
    <w:p>
      <w:pPr>
        <w:ind w:left="275" w:right="64" w:firstLine="560"/>
        <w:spacing w:before="169" w:line="32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28.2工程停、缓建后，乙方应妥善做好已完</w:t>
      </w:r>
      <w:r>
        <w:rPr>
          <w:rFonts w:ascii="SimSun" w:hAnsi="SimSun" w:eastAsia="SimSun" w:cs="SimSun"/>
          <w:sz w:val="26"/>
          <w:szCs w:val="26"/>
          <w:spacing w:val="19"/>
        </w:rPr>
        <w:t>工程和已购材料、设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13"/>
        </w:rPr>
        <w:t>备、器具的保护及移交工作，按甲方要求将自有机械、设备、人员</w:t>
      </w:r>
      <w:r>
        <w:rPr>
          <w:rFonts w:ascii="KaiTi" w:hAnsi="KaiTi" w:eastAsia="KaiTi" w:cs="KaiTi"/>
          <w:sz w:val="26"/>
          <w:szCs w:val="26"/>
          <w:spacing w:val="13"/>
        </w:rPr>
        <w:t>撤出</w:t>
      </w:r>
      <w:r>
        <w:rPr>
          <w:rFonts w:ascii="KaiTi" w:hAnsi="KaiTi" w:eastAsia="KaiTi" w:cs="KaiTi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施工现场。甲方应为乙方撤离提供必要条件，支付相应经济支出，并按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合同约定支付已完工程价款和赔偿乙方有关损失。</w:t>
      </w:r>
    </w:p>
    <w:p>
      <w:pPr>
        <w:ind w:left="835"/>
        <w:spacing w:before="18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28.3已订货的材料、设备、器具等由订货方负责退货，不能退货</w:t>
      </w:r>
    </w:p>
    <w:p>
      <w:pPr>
        <w:ind w:left="275" w:right="92"/>
        <w:spacing w:before="202" w:line="3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的货款和退货发生的费用，由甲方承担。但未及时退货造成的损失由责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任方承担。</w:t>
      </w:r>
    </w:p>
    <w:p>
      <w:pPr>
        <w:pStyle w:val="BodyText"/>
        <w:spacing w:line="384" w:lineRule="auto"/>
        <w:rPr/>
      </w:pPr>
      <w:r/>
    </w:p>
    <w:p>
      <w:pPr>
        <w:ind w:left="251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第二十九条   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合同的生效与终止</w:t>
      </w:r>
    </w:p>
    <w:p>
      <w:pPr>
        <w:ind w:left="275" w:right="118" w:firstLine="560"/>
        <w:spacing w:before="164" w:line="39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本合同自甲、乙双方法定代表人或者授权代表</w:t>
      </w:r>
      <w:r>
        <w:rPr>
          <w:rFonts w:ascii="SimSun" w:hAnsi="SimSun" w:eastAsia="SimSun" w:cs="SimSun"/>
          <w:sz w:val="26"/>
          <w:szCs w:val="26"/>
          <w:spacing w:val="10"/>
        </w:rPr>
        <w:t>签字并加盖公章后生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效，至本合同履行完毕终止。</w:t>
      </w:r>
    </w:p>
    <w:p>
      <w:pPr>
        <w:pStyle w:val="BodyText"/>
        <w:spacing w:line="296" w:lineRule="auto"/>
        <w:rPr/>
      </w:pPr>
      <w:r/>
    </w:p>
    <w:p>
      <w:pPr>
        <w:ind w:left="3308"/>
        <w:spacing w:before="85" w:line="219" w:lineRule="auto"/>
        <w:outlineLvl w:val="3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第三十条</w:t>
      </w:r>
      <w:r>
        <w:rPr>
          <w:rFonts w:ascii="SimSun" w:hAnsi="SimSun" w:eastAsia="SimSun" w:cs="SimSun"/>
          <w:sz w:val="26"/>
          <w:szCs w:val="26"/>
          <w:spacing w:val="19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合同份数</w:t>
      </w:r>
    </w:p>
    <w:p>
      <w:pPr>
        <w:ind w:left="275" w:right="119" w:firstLine="560"/>
        <w:spacing w:before="214" w:line="36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本合同一式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4"/>
        </w:rPr>
        <w:t>【</w:t>
      </w:r>
      <w:r>
        <w:rPr>
          <w:rFonts w:ascii="SimSun" w:hAnsi="SimSun" w:eastAsia="SimSun" w:cs="SimSun"/>
          <w:sz w:val="26"/>
          <w:szCs w:val="26"/>
          <w:u w:val="single" w:color="auto"/>
          <w:spacing w:val="9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4"/>
        </w:rPr>
        <w:t>陆</w:t>
      </w:r>
      <w:r>
        <w:rPr>
          <w:rFonts w:ascii="SimSun" w:hAnsi="SimSun" w:eastAsia="SimSun" w:cs="SimSun"/>
          <w:sz w:val="26"/>
          <w:szCs w:val="26"/>
          <w:u w:val="single" w:color="auto"/>
          <w:spacing w:val="6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4"/>
        </w:rPr>
        <w:t>】</w:t>
      </w:r>
      <w:r>
        <w:rPr>
          <w:rFonts w:ascii="SimSun" w:hAnsi="SimSun" w:eastAsia="SimSun" w:cs="SimSun"/>
          <w:sz w:val="26"/>
          <w:szCs w:val="26"/>
          <w:spacing w:val="-14"/>
        </w:rPr>
        <w:t>份</w:t>
      </w:r>
      <w:r>
        <w:rPr>
          <w:rFonts w:ascii="SimSun" w:hAnsi="SimSun" w:eastAsia="SimSun" w:cs="SimSun"/>
          <w:sz w:val="26"/>
          <w:szCs w:val="26"/>
          <w:spacing w:val="-6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4"/>
        </w:rPr>
        <w:t>，甲方</w:t>
      </w:r>
      <w:r>
        <w:rPr>
          <w:rFonts w:ascii="SimSun" w:hAnsi="SimSun" w:eastAsia="SimSun" w:cs="SimSun"/>
          <w:sz w:val="26"/>
          <w:szCs w:val="26"/>
          <w:u w:val="single" w:color="auto"/>
          <w:spacing w:val="-14"/>
        </w:rPr>
        <w:t>执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4"/>
        </w:rPr>
        <w:t>【</w:t>
      </w:r>
      <w:r>
        <w:rPr>
          <w:rFonts w:ascii="SimSun" w:hAnsi="SimSun" w:eastAsia="SimSun" w:cs="SimSun"/>
          <w:sz w:val="26"/>
          <w:szCs w:val="26"/>
          <w:u w:val="single" w:color="auto"/>
          <w:spacing w:val="8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4"/>
        </w:rPr>
        <w:t>叁</w:t>
      </w:r>
      <w:r>
        <w:rPr>
          <w:rFonts w:ascii="SimSun" w:hAnsi="SimSun" w:eastAsia="SimSun" w:cs="SimSun"/>
          <w:sz w:val="26"/>
          <w:szCs w:val="26"/>
          <w:u w:val="single" w:color="auto"/>
          <w:spacing w:val="7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-14"/>
        </w:rPr>
        <w:t>】</w:t>
      </w:r>
      <w:r>
        <w:rPr>
          <w:rFonts w:ascii="SimSun" w:hAnsi="SimSun" w:eastAsia="SimSun" w:cs="SimSun"/>
          <w:sz w:val="26"/>
          <w:szCs w:val="26"/>
          <w:spacing w:val="-14"/>
        </w:rPr>
        <w:t>份，乙方</w:t>
      </w:r>
      <w:r>
        <w:rPr>
          <w:rFonts w:ascii="SimSun" w:hAnsi="SimSun" w:eastAsia="SimSun" w:cs="SimSun"/>
          <w:sz w:val="26"/>
          <w:szCs w:val="26"/>
          <w:u w:val="single" w:color="auto"/>
          <w:spacing w:val="-14"/>
        </w:rPr>
        <w:t>执【</w:t>
      </w:r>
      <w:r>
        <w:rPr>
          <w:rFonts w:ascii="SimSun" w:hAnsi="SimSun" w:eastAsia="SimSun" w:cs="SimSun"/>
          <w:sz w:val="26"/>
          <w:szCs w:val="26"/>
          <w:u w:val="single" w:color="auto"/>
          <w:spacing w:val="25"/>
        </w:rPr>
        <w:t xml:space="preserve">  </w:t>
      </w:r>
      <w:r>
        <w:rPr>
          <w:rFonts w:ascii="SimSun" w:hAnsi="SimSun" w:eastAsia="SimSun" w:cs="SimSun"/>
          <w:sz w:val="26"/>
          <w:szCs w:val="26"/>
          <w:u w:val="single" w:color="auto"/>
          <w:spacing w:val="-14"/>
        </w:rPr>
        <w:t>叁  】</w:t>
      </w:r>
      <w:r>
        <w:rPr>
          <w:rFonts w:ascii="SimSun" w:hAnsi="SimSun" w:eastAsia="SimSun" w:cs="SimSun"/>
          <w:sz w:val="26"/>
          <w:szCs w:val="26"/>
          <w:spacing w:val="-14"/>
        </w:rPr>
        <w:t>份，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均具同等效力。</w:t>
      </w:r>
    </w:p>
    <w:p>
      <w:pPr>
        <w:ind w:left="698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(本页以下无正文)</w:t>
      </w:r>
    </w:p>
    <w:p>
      <w:pPr>
        <w:spacing w:line="218" w:lineRule="auto"/>
        <w:sectPr>
          <w:footerReference w:type="default" r:id="rId24"/>
          <w:pgSz w:w="11900" w:h="16840"/>
          <w:pgMar w:top="1431" w:right="1309" w:bottom="2453" w:left="1785" w:header="0" w:footer="2026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3457551</wp:posOffset>
            </wp:positionH>
            <wp:positionV relativeFrom="paragraph">
              <wp:posOffset>22104</wp:posOffset>
            </wp:positionV>
            <wp:extent cx="1339843" cy="125722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9843" cy="1257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548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3616313</wp:posOffset>
            </wp:positionH>
            <wp:positionV relativeFrom="paragraph">
              <wp:posOffset>727892</wp:posOffset>
            </wp:positionV>
            <wp:extent cx="1358885" cy="103501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885" cy="1035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219.001pt;margin-top:51.5597pt;mso-position-vertical-relative:text;mso-position-horizontal-relative:text;width:214pt;height:202.0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22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4229"/>
                  </w:tblGrid>
                  <w:tr>
                    <w:trPr>
                      <w:trHeight w:val="3980" w:hRule="atLeast"/>
                    </w:trPr>
                    <w:tc>
                      <w:tcPr>
                        <w:tcW w:w="4229" w:type="dxa"/>
                        <w:vAlign w:val="top"/>
                      </w:tcPr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8" w:right="3" w:firstLine="56"/>
                          <w:spacing w:before="85" w:line="344" w:lineRule="auto"/>
                          <w:rPr/>
                        </w:pPr>
                        <w:r>
                          <w:rPr>
                            <w:spacing w:val="-18"/>
                          </w:rPr>
                          <w:t>乙 方</w:t>
                        </w:r>
                        <w:r>
                          <w:rPr>
                            <w:spacing w:val="-73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72"/>
                          </w:rPr>
                          <w:t xml:space="preserve"> </w:t>
                        </w:r>
                        <w:r>
                          <w:rPr>
                            <w:u w:val="single" w:color="auto"/>
                            <w:spacing w:val="-18"/>
                          </w:rPr>
                          <w:t>：【深圳市新天泽消防工程有限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</w:rPr>
                          <w:t>公</w:t>
                        </w:r>
                        <w:r>
                          <w:rPr>
                            <w:b/>
                            <w:bCs/>
                            <w:u w:val="single" w:color="auto"/>
                            <w:spacing w:val="-10"/>
                          </w:rPr>
                          <w:t>司</w:t>
                        </w:r>
                        <w:r>
                          <w:rPr>
                            <w:u w:val="single" w:color="auto"/>
                            <w:spacing w:val="5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u w:val="single" w:color="auto"/>
                            <w:spacing w:val="-10"/>
                          </w:rPr>
                          <w:t>】</w:t>
                        </w:r>
                      </w:p>
                      <w:p>
                        <w:pPr>
                          <w:pStyle w:val="TableText"/>
                          <w:ind w:left="215"/>
                          <w:spacing w:line="219" w:lineRule="auto"/>
                          <w:rPr/>
                        </w:pPr>
                        <w:r>
                          <w:rPr>
                            <w:spacing w:val="14"/>
                          </w:rPr>
                          <w:t>(盖章)</w:t>
                        </w:r>
                      </w:p>
                      <w:p>
                        <w:pPr>
                          <w:pStyle w:val="TableText"/>
                          <w:ind w:left="64"/>
                          <w:spacing w:before="213" w:line="217" w:lineRule="auto"/>
                          <w:rPr/>
                        </w:pPr>
                        <w:r>
                          <w:rPr>
                            <w:spacing w:val="-7"/>
                          </w:rPr>
                          <w:t>法</w:t>
                        </w:r>
                        <w:r>
                          <w:rPr>
                            <w:spacing w:val="76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定 </w:t>
                        </w:r>
                        <w:r>
                          <w:rPr>
                            <w:position w:val="-47"/>
                          </w:rPr>
                          <w:drawing>
                            <wp:inline distT="0" distB="0" distL="0" distR="0">
                              <wp:extent cx="839556" cy="362873"/>
                              <wp:effectExtent l="0" t="0" r="0" b="0"/>
                              <wp:docPr id="22" name="IM 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 22"/>
                                      <pic:cNvPicPr/>
                                    </pic:nvPicPr>
                                    <pic:blipFill>
                                      <a:blip r:embed="rId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39556" cy="3628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pacing w:val="-7"/>
                          </w:rPr>
                          <w:t>授</w:t>
                        </w:r>
                        <w:r>
                          <w:rPr>
                            <w:spacing w:val="44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权</w:t>
                        </w:r>
                        <w:r>
                          <w:rPr>
                            <w:spacing w:val="44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代</w:t>
                        </w:r>
                        <w:r>
                          <w:rPr>
                            <w:spacing w:val="43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表</w:t>
                        </w:r>
                        <w:r>
                          <w:rPr>
                            <w:spacing w:val="35"/>
                          </w:rPr>
                          <w:t xml:space="preserve"> </w:t>
                        </w:r>
                        <w:r>
                          <w:rPr>
                            <w:spacing w:val="-7"/>
                          </w:rPr>
                          <w:t>：</w:t>
                        </w:r>
                      </w:p>
                      <w:p>
                        <w:pPr>
                          <w:pStyle w:val="TableText"/>
                          <w:ind w:left="84"/>
                          <w:spacing w:before="211" w:line="232" w:lineRule="auto"/>
                          <w:rPr/>
                        </w:pPr>
                        <w:r>
                          <w:rPr>
                            <w:spacing w:val="16"/>
                            <w:position w:val="-3"/>
                          </w:rPr>
                          <w:t>经办人：</w:t>
                        </w:r>
                        <w:r>
                          <w:rPr>
                            <w:spacing w:val="6"/>
                            <w:position w:val="-3"/>
                          </w:rPr>
                          <w:t xml:space="preserve">   </w:t>
                        </w:r>
                        <w:r>
                          <w:rPr>
                            <w:spacing w:val="16"/>
                            <w:position w:val="3"/>
                          </w:rPr>
                          <w:t>张海你】</w:t>
                        </w:r>
                      </w:p>
                      <w:p>
                        <w:pPr>
                          <w:pStyle w:val="TableText"/>
                          <w:ind w:left="215"/>
                          <w:spacing w:before="141" w:line="228" w:lineRule="auto"/>
                          <w:rPr/>
                        </w:pPr>
                        <w:r>
                          <w:rPr>
                            <w:spacing w:val="5"/>
                            <w:position w:val="-4"/>
                          </w:rPr>
                          <w:t>签订日期：</w:t>
                        </w:r>
                        <w:r>
                          <w:rPr>
                            <w:spacing w:val="5"/>
                            <w:position w:val="2"/>
                          </w:rPr>
                          <w:t>2022年立月25日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(签署页)</w:t>
      </w:r>
    </w:p>
    <w:p>
      <w:pPr>
        <w:spacing w:before="86"/>
        <w:rPr/>
      </w:pPr>
      <w:r/>
    </w:p>
    <w:p>
      <w:pPr>
        <w:spacing w:before="86"/>
        <w:rPr/>
      </w:pPr>
      <w:r/>
    </w:p>
    <w:tbl>
      <w:tblPr>
        <w:tblStyle w:val="TableNormal"/>
        <w:tblW w:w="4409" w:type="dxa"/>
        <w:tblInd w:w="16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409"/>
      </w:tblGrid>
      <w:tr>
        <w:trPr>
          <w:trHeight w:val="3980" w:hRule="atLeast"/>
        </w:trPr>
        <w:tc>
          <w:tcPr>
            <w:tcW w:w="4409" w:type="dxa"/>
            <w:vAlign w:val="top"/>
          </w:tcPr>
          <w:p>
            <w:pPr>
              <w:spacing w:line="4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84" w:line="219" w:lineRule="auto"/>
              <w:rPr/>
            </w:pPr>
            <w:r>
              <w:rPr>
                <w:spacing w:val="-19"/>
              </w:rPr>
              <w:t>甲 方</w:t>
            </w:r>
            <w:r>
              <w:rPr>
                <w:spacing w:val="-64"/>
              </w:rPr>
              <w:t xml:space="preserve"> </w:t>
            </w:r>
            <w:r>
              <w:rPr>
                <w:u w:val="single" w:color="auto"/>
                <w:spacing w:val="-76"/>
              </w:rPr>
              <w:t xml:space="preserve"> </w:t>
            </w:r>
            <w:r>
              <w:rPr>
                <w:u w:val="single" w:color="auto"/>
                <w:spacing w:val="-19"/>
              </w:rPr>
              <w:t>：</w:t>
            </w:r>
            <w:r>
              <w:rPr>
                <w:b/>
                <w:bCs/>
                <w:u w:val="single" w:color="auto"/>
                <w:spacing w:val="-19"/>
              </w:rPr>
              <w:t>【深圳供电局有限公司】</w:t>
            </w:r>
            <w:r>
              <w:rPr>
                <w:u w:val="single" w:color="auto"/>
              </w:rPr>
              <w:t xml:space="preserve">  </w:t>
            </w:r>
          </w:p>
          <w:p>
            <w:pPr>
              <w:pStyle w:val="TableText"/>
              <w:ind w:left="120"/>
              <w:spacing w:before="185" w:line="219" w:lineRule="auto"/>
              <w:rPr/>
            </w:pPr>
            <w:r>
              <w:drawing>
                <wp:anchor distT="0" distB="0" distL="0" distR="0" simplePos="0" relativeHeight="251756544" behindDoc="0" locked="0" layoutInCell="1" allowOverlap="1">
                  <wp:simplePos x="0" y="0"/>
                  <wp:positionH relativeFrom="column">
                    <wp:posOffset>273056</wp:posOffset>
                  </wp:positionH>
                  <wp:positionV relativeFrom="paragraph">
                    <wp:posOffset>206382</wp:posOffset>
                  </wp:positionV>
                  <wp:extent cx="1981153" cy="1962601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81153" cy="196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14"/>
              </w:rPr>
              <w:t>(盖章)</w:t>
            </w:r>
          </w:p>
          <w:p>
            <w:pPr>
              <w:pStyle w:val="TableText"/>
              <w:ind w:firstLine="129"/>
              <w:spacing w:before="206" w:line="217" w:lineRule="auto"/>
              <w:rPr>
                <w:sz w:val="29"/>
                <w:szCs w:val="29"/>
              </w:rPr>
            </w:pPr>
            <w:r>
              <w:drawing>
                <wp:anchor distT="0" distB="0" distL="0" distR="0" simplePos="0" relativeHeight="251755520" behindDoc="0" locked="0" layoutInCell="1" allowOverlap="1">
                  <wp:simplePos x="0" y="0"/>
                  <wp:positionH relativeFrom="column">
                    <wp:posOffset>-5029</wp:posOffset>
                  </wp:positionH>
                  <wp:positionV relativeFrom="paragraph">
                    <wp:posOffset>609289</wp:posOffset>
                  </wp:positionV>
                  <wp:extent cx="165100" cy="8255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100" cy="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6"/>
                <w:szCs w:val="36"/>
                <w:spacing w:val="-5"/>
              </w:rPr>
              <w:t>法定代表人或，授权代表：</w:t>
            </w:r>
            <w:r>
              <w:rPr>
                <w:sz w:val="36"/>
                <w:szCs w:val="36"/>
                <w:spacing w:val="8"/>
              </w:rPr>
              <w:t xml:space="preserve"> </w:t>
            </w:r>
            <w:r>
              <w:rPr>
                <w:spacing w:val="-16"/>
                <w:position w:val="-5"/>
              </w:rPr>
              <w:t>【</w:t>
            </w:r>
            <w:r>
              <w:rPr>
                <w:spacing w:val="34"/>
                <w:position w:val="-5"/>
              </w:rPr>
              <w:t xml:space="preserve"> </w:t>
            </w:r>
            <w:r>
              <w:rPr>
                <w:sz w:val="29"/>
                <w:szCs w:val="29"/>
                <w:u w:val="single" w:color="auto"/>
                <w:spacing w:val="8"/>
                <w:position w:val="2"/>
              </w:rPr>
              <w:t xml:space="preserve">       </w:t>
            </w:r>
            <w:r>
              <w:rPr>
                <w:sz w:val="29"/>
                <w:szCs w:val="29"/>
                <w:u w:val="single" w:color="auto"/>
                <w:spacing w:val="-16"/>
                <w:position w:val="2"/>
              </w:rPr>
              <w:t>年</w:t>
            </w:r>
            <w:r>
              <w:rPr>
                <w:sz w:val="29"/>
                <w:szCs w:val="29"/>
                <w:u w:val="single" w:color="auto"/>
                <w:spacing w:val="73"/>
                <w:position w:val="2"/>
              </w:rPr>
              <w:t xml:space="preserve">  </w:t>
            </w:r>
            <w:r>
              <w:rPr>
                <w:sz w:val="29"/>
                <w:szCs w:val="29"/>
                <w:u w:val="single" w:color="auto"/>
                <w:spacing w:val="-16"/>
                <w:position w:val="2"/>
              </w:rPr>
              <w:t>形</w:t>
            </w:r>
          </w:p>
          <w:p>
            <w:pPr>
              <w:pStyle w:val="TableText"/>
              <w:ind w:left="120"/>
              <w:spacing w:before="98" w:line="229" w:lineRule="auto"/>
              <w:rPr>
                <w:sz w:val="29"/>
                <w:szCs w:val="29"/>
              </w:rPr>
            </w:pPr>
            <w:r>
              <w:rPr/>
              <w:t>经办人：</w:t>
            </w:r>
            <w:r>
              <w:rPr>
                <w:spacing w:val="11"/>
              </w:rPr>
              <w:t xml:space="preserve">       </w:t>
            </w:r>
            <w:r>
              <w:rPr>
                <w:sz w:val="29"/>
                <w:szCs w:val="29"/>
                <w:position w:val="2"/>
              </w:rPr>
              <w:t>朱</w:t>
            </w:r>
          </w:p>
          <w:p>
            <w:pPr>
              <w:pStyle w:val="TableText"/>
              <w:ind w:left="120"/>
              <w:spacing w:before="119" w:line="239" w:lineRule="auto"/>
              <w:rPr>
                <w:sz w:val="29"/>
                <w:szCs w:val="29"/>
              </w:rPr>
            </w:pPr>
            <w:r>
              <w:rPr>
                <w:sz w:val="36"/>
                <w:szCs w:val="36"/>
                <w:spacing w:val="-19"/>
                <w:position w:val="-3"/>
              </w:rPr>
              <w:t>签订日期</w:t>
            </w:r>
            <w:r>
              <w:rPr>
                <w:sz w:val="29"/>
                <w:szCs w:val="29"/>
                <w:spacing w:val="-19"/>
                <w:position w:val="-3"/>
              </w:rPr>
              <w:t>2</w:t>
            </w:r>
            <w:r>
              <w:rPr>
                <w:sz w:val="36"/>
                <w:szCs w:val="36"/>
                <w:spacing w:val="-19"/>
                <w:position w:val="-3"/>
              </w:rPr>
              <w:t>：</w:t>
            </w:r>
            <w:r>
              <w:rPr>
                <w:sz w:val="29"/>
                <w:szCs w:val="29"/>
                <w:spacing w:val="-19"/>
                <w:position w:val="4"/>
              </w:rPr>
              <w:t>0金查有25日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7"/>
          <w:pgSz w:w="11900" w:h="16840"/>
          <w:pgMar w:top="1431" w:right="1475" w:bottom="2478" w:left="1785" w:header="0" w:footer="2259" w:gutter="0"/>
        </w:sectPr>
        <w:rPr/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418"/>
        <w:spacing w:before="72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-13"/>
        </w:rPr>
        <w:t>补</w:t>
      </w:r>
      <w:r>
        <w:rPr>
          <w:rFonts w:ascii="KaiTi" w:hAnsi="KaiTi" w:eastAsia="KaiTi" w:cs="KaiTi"/>
          <w:sz w:val="22"/>
          <w:szCs w:val="22"/>
          <w:spacing w:val="18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-13"/>
        </w:rPr>
        <w:t>充</w:t>
      </w:r>
      <w:r>
        <w:rPr>
          <w:rFonts w:ascii="KaiTi" w:hAnsi="KaiTi" w:eastAsia="KaiTi" w:cs="KaiTi"/>
          <w:sz w:val="22"/>
          <w:szCs w:val="22"/>
          <w:spacing w:val="15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-13"/>
        </w:rPr>
        <w:t>条</w:t>
      </w:r>
      <w:r>
        <w:rPr>
          <w:rFonts w:ascii="KaiTi" w:hAnsi="KaiTi" w:eastAsia="KaiTi" w:cs="KaiTi"/>
          <w:sz w:val="22"/>
          <w:szCs w:val="22"/>
          <w:spacing w:val="11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-13"/>
        </w:rPr>
        <w:t>款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94" w:right="307" w:firstLine="3"/>
        <w:spacing w:before="72" w:line="3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1、工程竣工验收合格后90天内一次性支付工程款，若单个项目施工费超过50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万时则预留3%的款项留作质保金，待竣工投产之日起满一年后，由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乙方提出申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请经甲方确认后支付。</w:t>
      </w:r>
    </w:p>
    <w:p>
      <w:pPr>
        <w:ind w:left="398"/>
        <w:spacing w:before="1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2、乙方根据工程进度可申请进度款，进度款比例不超过单个项目的80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%。</w:t>
      </w:r>
    </w:p>
    <w:p>
      <w:pPr>
        <w:ind w:left="398" w:right="320"/>
        <w:spacing w:before="170" w:line="3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3、其他说明：(1)如未在定额中明确而实际发生的工作内容，可按实际实施的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工程量的人工、台班签证进行结算。(2)如施工过程产生了隐蔽工程费用的，乙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方有义务提供隐蔽工程施工过程的相关见证材料，如无法提供的，甲方有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权拒绝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支付该部分费用。(3)甲供物资如发生需经由乙方多次运输、搬运的情形产生的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费用，可根据实际人工、台班的签证进行结算，甲乙双方需明确产生运输费用的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合理原因。(4)如发生了暂无国家、行业相关结算标准的工作内容，可以由甲乙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双方进行友好协商谈判，确定相应的价款。</w:t>
      </w:r>
    </w:p>
    <w:p>
      <w:pPr>
        <w:ind w:left="398"/>
        <w:spacing w:before="2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4、最终实际的项目以变电管理一所下达的委托合同为准。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250799</wp:posOffset>
            </wp:positionH>
            <wp:positionV relativeFrom="paragraph">
              <wp:posOffset>9347</wp:posOffset>
            </wp:positionV>
            <wp:extent cx="4064037" cy="641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037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篇幅不够时可另加附页，所载条款须经甲、乙双方签章后生效。</w:t>
      </w:r>
    </w:p>
    <w:sectPr>
      <w:footerReference w:type="default" r:id="rId33"/>
      <w:pgSz w:w="11900" w:h="16840"/>
      <w:pgMar w:top="1431" w:right="1785" w:bottom="2346" w:left="1785" w:header="0" w:footer="214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4" w:right="4161" w:hanging="9"/>
      <w:spacing w:before="1" w:line="208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9"/>
        <w:szCs w:val="19"/>
        <w:spacing w:val="-6"/>
      </w:rPr>
      <w:t>第</w:t>
    </w:r>
    <w:r>
      <w:rPr>
        <w:rFonts w:ascii="SimHei" w:hAnsi="SimHei" w:eastAsia="SimHei" w:cs="SimHei"/>
        <w:sz w:val="19"/>
        <w:szCs w:val="19"/>
        <w:spacing w:val="-18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6"/>
      </w:rPr>
      <w:t>2</w:t>
    </w:r>
    <w:r>
      <w:rPr>
        <w:rFonts w:ascii="Times New Roman" w:hAnsi="Times New Roman" w:eastAsia="Times New Roman" w:cs="Times New Roman"/>
        <w:sz w:val="19"/>
        <w:szCs w:val="19"/>
      </w:rPr>
      <w:t xml:space="preserve"> </w:t>
    </w:r>
    <w:r>
      <w:rPr>
        <w:rFonts w:ascii="SimHei" w:hAnsi="SimHei" w:eastAsia="SimHei" w:cs="SimHei"/>
        <w:sz w:val="19"/>
        <w:szCs w:val="19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4" w:right="4253"/>
      <w:spacing w:line="228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9"/>
        <w:szCs w:val="19"/>
        <w:spacing w:val="-14"/>
        <w:w w:val="96"/>
      </w:rPr>
      <w:t>第</w:t>
    </w:r>
    <w:r>
      <w:rPr>
        <w:rFonts w:ascii="SimHei" w:hAnsi="SimHei" w:eastAsia="SimHei" w:cs="SimHei"/>
        <w:sz w:val="19"/>
        <w:szCs w:val="19"/>
        <w:spacing w:val="-5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14"/>
        <w:w w:val="96"/>
      </w:rPr>
      <w:t>3</w:t>
    </w:r>
    <w:r>
      <w:rPr>
        <w:rFonts w:ascii="Times New Roman" w:hAnsi="Times New Roman" w:eastAsia="Times New Roman" w:cs="Times New Roman"/>
        <w:sz w:val="19"/>
        <w:szCs w:val="19"/>
      </w:rPr>
      <w:t xml:space="preserve"> </w:t>
    </w:r>
    <w:r>
      <w:rPr>
        <w:rFonts w:ascii="SimHei" w:hAnsi="SimHei" w:eastAsia="SimHei" w:cs="SimHei"/>
        <w:sz w:val="19"/>
        <w:szCs w:val="19"/>
      </w:rPr>
      <w:t>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4" w:right="4219" w:firstLine="9"/>
      <w:spacing w:before="1" w:line="213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9"/>
        <w:szCs w:val="19"/>
        <w:spacing w:val="-6"/>
      </w:rPr>
      <w:t>第</w:t>
    </w:r>
    <w:r>
      <w:rPr>
        <w:rFonts w:ascii="SimHei" w:hAnsi="SimHei" w:eastAsia="SimHei" w:cs="SimHei"/>
        <w:sz w:val="19"/>
        <w:szCs w:val="19"/>
        <w:spacing w:val="2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6"/>
      </w:rPr>
      <w:t>4</w:t>
    </w:r>
    <w:r>
      <w:rPr>
        <w:rFonts w:ascii="Times New Roman" w:hAnsi="Times New Roman" w:eastAsia="Times New Roman" w:cs="Times New Roman"/>
        <w:sz w:val="19"/>
        <w:szCs w:val="19"/>
      </w:rPr>
      <w:t xml:space="preserve"> </w:t>
    </w:r>
    <w:r>
      <w:rPr>
        <w:rFonts w:ascii="SimHei" w:hAnsi="SimHei" w:eastAsia="SimHei" w:cs="SimHei"/>
        <w:sz w:val="19"/>
        <w:szCs w:val="19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5" w:right="4397"/>
      <w:spacing w:line="215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7"/>
        <w:szCs w:val="17"/>
        <w:spacing w:val="-8"/>
      </w:rPr>
      <w:t>第</w:t>
    </w:r>
    <w:r>
      <w:rPr>
        <w:rFonts w:ascii="SimHei" w:hAnsi="SimHei" w:eastAsia="SimHei" w:cs="SimHei"/>
        <w:sz w:val="17"/>
        <w:szCs w:val="17"/>
        <w:spacing w:val="1"/>
      </w:rPr>
      <w:t xml:space="preserve"> </w:t>
    </w:r>
    <w:r>
      <w:rPr>
        <w:rFonts w:ascii="Times New Roman" w:hAnsi="Times New Roman" w:eastAsia="Times New Roman" w:cs="Times New Roman"/>
        <w:sz w:val="17"/>
        <w:szCs w:val="17"/>
        <w:spacing w:val="-8"/>
      </w:rPr>
      <w:t>5</w:t>
    </w:r>
    <w:r>
      <w:rPr>
        <w:rFonts w:ascii="Times New Roman" w:hAnsi="Times New Roman" w:eastAsia="Times New Roman" w:cs="Times New Roman"/>
        <w:sz w:val="17"/>
        <w:szCs w:val="17"/>
      </w:rPr>
      <w:t xml:space="preserve"> </w:t>
    </w:r>
    <w:r>
      <w:rPr>
        <w:rFonts w:ascii="SimHei" w:hAnsi="SimHei" w:eastAsia="SimHei" w:cs="SimHei"/>
        <w:sz w:val="19"/>
        <w:szCs w:val="19"/>
      </w:rPr>
      <w:t>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3" w:right="4439" w:hanging="9"/>
      <w:spacing w:line="199" w:lineRule="auto"/>
      <w:rPr>
        <w:rFonts w:ascii="SimHei" w:hAnsi="SimHei" w:eastAsia="SimHei" w:cs="SimHei"/>
        <w:sz w:val="21"/>
        <w:szCs w:val="21"/>
      </w:rPr>
    </w:pPr>
    <w:r>
      <w:rPr>
        <w:rFonts w:ascii="SimHei" w:hAnsi="SimHei" w:eastAsia="SimHei" w:cs="SimHei"/>
        <w:sz w:val="21"/>
        <w:szCs w:val="21"/>
        <w:spacing w:val="-9"/>
      </w:rPr>
      <w:t>第</w:t>
    </w:r>
    <w:r>
      <w:rPr>
        <w:rFonts w:ascii="SimHei" w:hAnsi="SimHei" w:eastAsia="SimHei" w:cs="SimHei"/>
        <w:sz w:val="21"/>
        <w:szCs w:val="21"/>
        <w:spacing w:val="-47"/>
      </w:rPr>
      <w:t xml:space="preserve"> </w:t>
    </w:r>
    <w:r>
      <w:rPr>
        <w:rFonts w:ascii="Times New Roman" w:hAnsi="Times New Roman" w:eastAsia="Times New Roman" w:cs="Times New Roman"/>
        <w:sz w:val="21"/>
        <w:szCs w:val="21"/>
        <w:spacing w:val="-9"/>
      </w:rPr>
      <w:t>6</w:t>
    </w:r>
    <w:r>
      <w:rPr>
        <w:rFonts w:ascii="Times New Roman" w:hAnsi="Times New Roman" w:eastAsia="Times New Roman" w:cs="Times New Roman"/>
        <w:sz w:val="21"/>
        <w:szCs w:val="21"/>
      </w:rPr>
      <w:t xml:space="preserve"> </w:t>
    </w:r>
    <w:r>
      <w:rPr>
        <w:rFonts w:ascii="SimHei" w:hAnsi="SimHei" w:eastAsia="SimHei" w:cs="SimHei"/>
        <w:sz w:val="21"/>
        <w:szCs w:val="21"/>
      </w:rPr>
      <w:t>页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4" w:right="4252"/>
      <w:spacing w:line="213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9"/>
        <w:szCs w:val="19"/>
        <w:spacing w:val="-8"/>
      </w:rPr>
      <w:t>第</w:t>
    </w:r>
    <w:r>
      <w:rPr>
        <w:rFonts w:ascii="SimHei" w:hAnsi="SimHei" w:eastAsia="SimHei" w:cs="SimHei"/>
        <w:sz w:val="19"/>
        <w:szCs w:val="19"/>
        <w:spacing w:val="2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spacing w:val="-8"/>
      </w:rPr>
      <w:t>9</w:t>
    </w:r>
    <w:r>
      <w:rPr>
        <w:rFonts w:ascii="Times New Roman" w:hAnsi="Times New Roman" w:eastAsia="Times New Roman" w:cs="Times New Roman"/>
        <w:sz w:val="19"/>
        <w:szCs w:val="19"/>
      </w:rPr>
      <w:t xml:space="preserve"> </w:t>
    </w:r>
    <w:r>
      <w:rPr>
        <w:rFonts w:ascii="SimHei" w:hAnsi="SimHei" w:eastAsia="SimHei" w:cs="SimHei"/>
        <w:sz w:val="19"/>
        <w:szCs w:val="19"/>
      </w:rPr>
      <w:t>页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4" w:right="4181"/>
      <w:spacing w:line="210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7"/>
        <w:szCs w:val="17"/>
        <w:spacing w:val="-9"/>
      </w:rPr>
      <w:t>第</w:t>
    </w:r>
    <w:r>
      <w:rPr>
        <w:rFonts w:ascii="SimHei" w:hAnsi="SimHei" w:eastAsia="SimHei" w:cs="SimHei"/>
        <w:sz w:val="17"/>
        <w:szCs w:val="17"/>
        <w:spacing w:val="-9"/>
      </w:rPr>
      <w:t xml:space="preserve"> </w:t>
    </w:r>
    <w:r>
      <w:rPr>
        <w:rFonts w:ascii="SimHei" w:hAnsi="SimHei" w:eastAsia="SimHei" w:cs="SimHei"/>
        <w:sz w:val="17"/>
        <w:szCs w:val="17"/>
        <w:spacing w:val="-9"/>
      </w:rPr>
      <w:t>1</w:t>
    </w:r>
    <w:r>
      <w:rPr>
        <w:rFonts w:ascii="SimHei" w:hAnsi="SimHei" w:eastAsia="SimHei" w:cs="SimHei"/>
        <w:sz w:val="17"/>
        <w:szCs w:val="17"/>
        <w:spacing w:val="-17"/>
      </w:rPr>
      <w:t xml:space="preserve"> </w:t>
    </w:r>
    <w:r>
      <w:rPr>
        <w:rFonts w:ascii="SimHei" w:hAnsi="SimHei" w:eastAsia="SimHei" w:cs="SimHei"/>
        <w:sz w:val="17"/>
        <w:szCs w:val="17"/>
        <w:spacing w:val="-9"/>
      </w:rPr>
      <w:t>0</w:t>
    </w:r>
    <w:r>
      <w:rPr>
        <w:rFonts w:ascii="SimHei" w:hAnsi="SimHei" w:eastAsia="SimHei" w:cs="SimHei"/>
        <w:sz w:val="17"/>
        <w:szCs w:val="17"/>
      </w:rPr>
      <w:t xml:space="preserve"> </w:t>
    </w:r>
    <w:r>
      <w:rPr>
        <w:rFonts w:ascii="SimHei" w:hAnsi="SimHei" w:eastAsia="SimHei" w:cs="SimHei"/>
        <w:sz w:val="19"/>
        <w:szCs w:val="19"/>
      </w:rPr>
      <w:t>页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5" w:right="4101" w:firstLine="9"/>
      <w:spacing w:before="1" w:line="213" w:lineRule="auto"/>
      <w:rPr>
        <w:rFonts w:ascii="SimHei" w:hAnsi="SimHei" w:eastAsia="SimHei" w:cs="SimHei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第 1 1</w:t>
    </w:r>
    <w:r>
      <w:rPr>
        <w:rFonts w:ascii="SimSun" w:hAnsi="SimSun" w:eastAsia="SimSun" w:cs="SimSun"/>
        <w:sz w:val="18"/>
        <w:szCs w:val="18"/>
        <w:spacing w:val="2"/>
      </w:rPr>
      <w:t xml:space="preserve"> </w:t>
    </w:r>
    <w:r>
      <w:rPr>
        <w:rFonts w:ascii="SimHei" w:hAnsi="SimHei" w:eastAsia="SimHei" w:cs="SimHei"/>
        <w:sz w:val="18"/>
        <w:szCs w:val="18"/>
      </w:rPr>
      <w:t>页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3" w:right="4111" w:hanging="9"/>
      <w:spacing w:before="1" w:line="208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9"/>
        <w:szCs w:val="19"/>
        <w:spacing w:val="-11"/>
      </w:rPr>
      <w:t>第</w:t>
    </w:r>
    <w:r>
      <w:rPr>
        <w:rFonts w:ascii="SimHei" w:hAnsi="SimHei" w:eastAsia="SimHei" w:cs="SimHei"/>
        <w:sz w:val="19"/>
        <w:szCs w:val="19"/>
        <w:spacing w:val="-30"/>
      </w:rPr>
      <w:t xml:space="preserve"> </w:t>
    </w:r>
    <w:r>
      <w:rPr>
        <w:rFonts w:ascii="SimHei" w:hAnsi="SimHei" w:eastAsia="SimHei" w:cs="SimHei"/>
        <w:sz w:val="19"/>
        <w:szCs w:val="19"/>
        <w:spacing w:val="-11"/>
      </w:rPr>
      <w:t>1</w:t>
    </w:r>
    <w:r>
      <w:rPr>
        <w:rFonts w:ascii="SimHei" w:hAnsi="SimHei" w:eastAsia="SimHei" w:cs="SimHei"/>
        <w:sz w:val="19"/>
        <w:szCs w:val="19"/>
        <w:spacing w:val="-39"/>
      </w:rPr>
      <w:t xml:space="preserve"> </w:t>
    </w:r>
    <w:r>
      <w:rPr>
        <w:rFonts w:ascii="SimHei" w:hAnsi="SimHei" w:eastAsia="SimHei" w:cs="SimHei"/>
        <w:sz w:val="19"/>
        <w:szCs w:val="19"/>
        <w:spacing w:val="-11"/>
      </w:rPr>
      <w:t>3</w:t>
    </w:r>
    <w:r>
      <w:rPr>
        <w:rFonts w:ascii="SimHei" w:hAnsi="SimHei" w:eastAsia="SimHei" w:cs="SimHei"/>
        <w:sz w:val="19"/>
        <w:szCs w:val="19"/>
      </w:rPr>
      <w:t xml:space="preserve"> </w:t>
    </w:r>
    <w:r>
      <w:rPr>
        <w:rFonts w:ascii="SimHei" w:hAnsi="SimHei" w:eastAsia="SimHei" w:cs="SimHei"/>
        <w:sz w:val="19"/>
        <w:szCs w:val="19"/>
      </w:rPr>
      <w:t>页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5" w:right="4189"/>
      <w:spacing w:before="1" w:line="213" w:lineRule="auto"/>
      <w:rPr>
        <w:rFonts w:ascii="SimHei" w:hAnsi="SimHei" w:eastAsia="SimHei" w:cs="SimHei"/>
        <w:sz w:val="18"/>
        <w:szCs w:val="18"/>
      </w:rPr>
    </w:pPr>
    <w:r>
      <w:rPr>
        <w:rFonts w:ascii="SimHei" w:hAnsi="SimHei" w:eastAsia="SimHei" w:cs="SimHei"/>
        <w:sz w:val="18"/>
        <w:szCs w:val="18"/>
        <w:spacing w:val="-9"/>
      </w:rPr>
      <w:t>第</w:t>
    </w:r>
    <w:r>
      <w:rPr>
        <w:rFonts w:ascii="SimHei" w:hAnsi="SimHei" w:eastAsia="SimHei" w:cs="SimHei"/>
        <w:sz w:val="18"/>
        <w:szCs w:val="18"/>
        <w:spacing w:val="-23"/>
      </w:rPr>
      <w:t xml:space="preserve"> </w:t>
    </w:r>
    <w:r>
      <w:rPr>
        <w:rFonts w:ascii="SimHei" w:hAnsi="SimHei" w:eastAsia="SimHei" w:cs="SimHei"/>
        <w:sz w:val="18"/>
        <w:szCs w:val="18"/>
        <w:spacing w:val="-9"/>
      </w:rPr>
      <w:t>1</w:t>
    </w:r>
    <w:r>
      <w:rPr>
        <w:rFonts w:ascii="SimHei" w:hAnsi="SimHei" w:eastAsia="SimHei" w:cs="SimHei"/>
        <w:sz w:val="18"/>
        <w:szCs w:val="18"/>
        <w:spacing w:val="-38"/>
      </w:rPr>
      <w:t xml:space="preserve"> </w:t>
    </w:r>
    <w:r>
      <w:rPr>
        <w:rFonts w:ascii="SimHei" w:hAnsi="SimHei" w:eastAsia="SimHei" w:cs="SimHei"/>
        <w:sz w:val="18"/>
        <w:szCs w:val="18"/>
        <w:spacing w:val="-9"/>
      </w:rPr>
      <w:t>4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页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5" w:right="4100"/>
      <w:spacing w:line="210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7"/>
        <w:szCs w:val="17"/>
        <w:spacing w:val="-8"/>
      </w:rPr>
      <w:t>第</w:t>
    </w:r>
    <w:r>
      <w:rPr>
        <w:rFonts w:ascii="SimHei" w:hAnsi="SimHei" w:eastAsia="SimHei" w:cs="SimHei"/>
        <w:sz w:val="17"/>
        <w:szCs w:val="17"/>
        <w:spacing w:val="-8"/>
      </w:rPr>
      <w:t xml:space="preserve"> </w:t>
    </w:r>
    <w:r>
      <w:rPr>
        <w:rFonts w:ascii="SimHei" w:hAnsi="SimHei" w:eastAsia="SimHei" w:cs="SimHei"/>
        <w:sz w:val="17"/>
        <w:szCs w:val="17"/>
        <w:spacing w:val="-8"/>
      </w:rPr>
      <w:t>1</w:t>
    </w:r>
    <w:r>
      <w:rPr>
        <w:rFonts w:ascii="SimHei" w:hAnsi="SimHei" w:eastAsia="SimHei" w:cs="SimHei"/>
        <w:sz w:val="17"/>
        <w:szCs w:val="17"/>
        <w:spacing w:val="-20"/>
      </w:rPr>
      <w:t xml:space="preserve"> </w:t>
    </w:r>
    <w:r>
      <w:rPr>
        <w:rFonts w:ascii="SimHei" w:hAnsi="SimHei" w:eastAsia="SimHei" w:cs="SimHei"/>
        <w:sz w:val="17"/>
        <w:szCs w:val="17"/>
        <w:spacing w:val="-8"/>
      </w:rPr>
      <w:t>5</w:t>
    </w:r>
    <w:r>
      <w:rPr>
        <w:rFonts w:ascii="SimHei" w:hAnsi="SimHei" w:eastAsia="SimHei" w:cs="SimHei"/>
        <w:sz w:val="17"/>
        <w:szCs w:val="17"/>
      </w:rPr>
      <w:t xml:space="preserve"> </w:t>
    </w:r>
    <w:r>
      <w:rPr>
        <w:rFonts w:ascii="SimHei" w:hAnsi="SimHei" w:eastAsia="SimHei" w:cs="SimHei"/>
        <w:sz w:val="19"/>
        <w:szCs w:val="19"/>
      </w:rPr>
      <w:t>页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3" w:right="4155" w:hanging="9"/>
      <w:spacing w:line="219" w:lineRule="auto"/>
      <w:rPr>
        <w:rFonts w:ascii="SimHei" w:hAnsi="SimHei" w:eastAsia="SimHei" w:cs="SimHei"/>
        <w:sz w:val="18"/>
        <w:szCs w:val="18"/>
      </w:rPr>
    </w:pPr>
    <w:r>
      <w:rPr>
        <w:rFonts w:ascii="SimHei" w:hAnsi="SimHei" w:eastAsia="SimHei" w:cs="SimHei"/>
        <w:sz w:val="18"/>
        <w:szCs w:val="18"/>
        <w:spacing w:val="-10"/>
      </w:rPr>
      <w:t>第</w:t>
    </w:r>
    <w:r>
      <w:rPr>
        <w:rFonts w:ascii="SimHei" w:hAnsi="SimHei" w:eastAsia="SimHei" w:cs="SimHei"/>
        <w:sz w:val="18"/>
        <w:szCs w:val="18"/>
        <w:spacing w:val="-24"/>
      </w:rPr>
      <w:t xml:space="preserve"> </w:t>
    </w:r>
    <w:r>
      <w:rPr>
        <w:rFonts w:ascii="SimHei" w:hAnsi="SimHei" w:eastAsia="SimHei" w:cs="SimHei"/>
        <w:sz w:val="18"/>
        <w:szCs w:val="18"/>
        <w:spacing w:val="-10"/>
      </w:rPr>
      <w:t>1</w:t>
    </w:r>
    <w:r>
      <w:rPr>
        <w:rFonts w:ascii="SimHei" w:hAnsi="SimHei" w:eastAsia="SimHei" w:cs="SimHei"/>
        <w:sz w:val="18"/>
        <w:szCs w:val="18"/>
        <w:spacing w:val="-33"/>
      </w:rPr>
      <w:t xml:space="preserve"> </w:t>
    </w:r>
    <w:r>
      <w:rPr>
        <w:rFonts w:ascii="SimHei" w:hAnsi="SimHei" w:eastAsia="SimHei" w:cs="SimHei"/>
        <w:sz w:val="18"/>
        <w:szCs w:val="18"/>
        <w:spacing w:val="-10"/>
      </w:rPr>
      <w:t>6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页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4" w:right="4073" w:firstLine="9"/>
      <w:spacing w:line="220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spacing w:val="-10"/>
      </w:rPr>
      <w:t>第</w:t>
    </w:r>
    <w:r>
      <w:rPr>
        <w:rFonts w:ascii="SimHei" w:hAnsi="SimHei" w:eastAsia="SimHei" w:cs="SimHei"/>
        <w:sz w:val="17"/>
        <w:szCs w:val="17"/>
        <w:spacing w:val="-14"/>
      </w:rPr>
      <w:t xml:space="preserve"> </w:t>
    </w:r>
    <w:r>
      <w:rPr>
        <w:rFonts w:ascii="SimHei" w:hAnsi="SimHei" w:eastAsia="SimHei" w:cs="SimHei"/>
        <w:sz w:val="17"/>
        <w:szCs w:val="17"/>
        <w:spacing w:val="-10"/>
      </w:rPr>
      <w:t>1</w:t>
    </w:r>
    <w:r>
      <w:rPr>
        <w:rFonts w:ascii="SimHei" w:hAnsi="SimHei" w:eastAsia="SimHei" w:cs="SimHei"/>
        <w:sz w:val="17"/>
        <w:szCs w:val="17"/>
        <w:spacing w:val="-21"/>
      </w:rPr>
      <w:t xml:space="preserve"> </w:t>
    </w:r>
    <w:r>
      <w:rPr>
        <w:rFonts w:ascii="SimHei" w:hAnsi="SimHei" w:eastAsia="SimHei" w:cs="SimHei"/>
        <w:sz w:val="17"/>
        <w:szCs w:val="17"/>
        <w:spacing w:val="-10"/>
      </w:rPr>
      <w:t>7</w:t>
    </w:r>
    <w:r>
      <w:rPr>
        <w:rFonts w:ascii="SimHei" w:hAnsi="SimHei" w:eastAsia="SimHei" w:cs="SimHei"/>
        <w:sz w:val="17"/>
        <w:szCs w:val="17"/>
      </w:rPr>
      <w:t xml:space="preserve"> </w:t>
    </w:r>
    <w:r>
      <w:rPr>
        <w:rFonts w:ascii="SimHei" w:hAnsi="SimHei" w:eastAsia="SimHei" w:cs="SimHei"/>
        <w:sz w:val="17"/>
        <w:szCs w:val="17"/>
      </w:rPr>
      <w:t>页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3" w:right="4186" w:hanging="9"/>
      <w:spacing w:line="219" w:lineRule="auto"/>
      <w:rPr>
        <w:rFonts w:ascii="SimHei" w:hAnsi="SimHei" w:eastAsia="SimHei" w:cs="SimHei"/>
        <w:sz w:val="18"/>
        <w:szCs w:val="18"/>
      </w:rPr>
    </w:pPr>
    <w:r>
      <w:rPr>
        <w:rFonts w:ascii="SimHei" w:hAnsi="SimHei" w:eastAsia="SimHei" w:cs="SimHei"/>
        <w:sz w:val="18"/>
        <w:szCs w:val="18"/>
        <w:spacing w:val="-10"/>
      </w:rPr>
      <w:t>第</w:t>
    </w:r>
    <w:r>
      <w:rPr>
        <w:rFonts w:ascii="SimHei" w:hAnsi="SimHei" w:eastAsia="SimHei" w:cs="SimHei"/>
        <w:sz w:val="18"/>
        <w:szCs w:val="18"/>
        <w:spacing w:val="17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10"/>
      </w:rPr>
      <w:t>18</w:t>
    </w:r>
    <w:r>
      <w:rPr>
        <w:rFonts w:ascii="Times New Roman" w:hAnsi="Times New Roman" w:eastAsia="Times New Roman" w:cs="Times New Roman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页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4" w:right="4175"/>
      <w:spacing w:before="1" w:line="213" w:lineRule="auto"/>
      <w:rPr>
        <w:rFonts w:ascii="SimHei" w:hAnsi="SimHei" w:eastAsia="SimHei" w:cs="SimHei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1"/>
      </w:rPr>
      <w:t>第 1</w:t>
    </w:r>
    <w:r>
      <w:rPr>
        <w:rFonts w:ascii="SimSun" w:hAnsi="SimSun" w:eastAsia="SimSun" w:cs="SimSun"/>
        <w:sz w:val="18"/>
        <w:szCs w:val="18"/>
        <w:spacing w:val="-18"/>
      </w:rPr>
      <w:t xml:space="preserve"> </w:t>
    </w:r>
    <w:r>
      <w:rPr>
        <w:rFonts w:ascii="SimSun" w:hAnsi="SimSun" w:eastAsia="SimSun" w:cs="SimSun"/>
        <w:sz w:val="18"/>
        <w:szCs w:val="18"/>
        <w:spacing w:val="-11"/>
      </w:rPr>
      <w:t>9</w:t>
    </w:r>
    <w:r>
      <w:rPr>
        <w:rFonts w:ascii="SimSun" w:hAnsi="SimSun" w:eastAsia="SimSun" w:cs="SimSun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页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4"/>
      <w:spacing w:line="213" w:lineRule="auto"/>
      <w:rPr>
        <w:rFonts w:ascii="SimHei" w:hAnsi="SimHei" w:eastAsia="SimHei" w:cs="SimHei"/>
        <w:sz w:val="19"/>
        <w:szCs w:val="19"/>
      </w:rPr>
    </w:pPr>
    <w:r>
      <w:rPr>
        <w:rFonts w:ascii="SimHei" w:hAnsi="SimHei" w:eastAsia="SimHei" w:cs="SimHei"/>
        <w:sz w:val="19"/>
        <w:szCs w:val="19"/>
        <w:spacing w:val="-5"/>
      </w:rPr>
      <w:t>第</w:t>
    </w:r>
    <w:r>
      <w:rPr>
        <w:rFonts w:ascii="SimHei" w:hAnsi="SimHei" w:eastAsia="SimHei" w:cs="SimHei"/>
        <w:sz w:val="19"/>
        <w:szCs w:val="19"/>
        <w:spacing w:val="-41"/>
      </w:rPr>
      <w:t xml:space="preserve"> </w:t>
    </w:r>
    <w:r>
      <w:rPr>
        <w:rFonts w:ascii="SimHei" w:hAnsi="SimHei" w:eastAsia="SimHei" w:cs="SimHei"/>
        <w:sz w:val="19"/>
        <w:szCs w:val="19"/>
        <w:spacing w:val="-5"/>
      </w:rPr>
      <w:t>2</w:t>
    </w:r>
    <w:r>
      <w:rPr>
        <w:rFonts w:ascii="SimHei" w:hAnsi="SimHei" w:eastAsia="SimHei" w:cs="SimHei"/>
        <w:sz w:val="19"/>
        <w:szCs w:val="19"/>
        <w:spacing w:val="-41"/>
      </w:rPr>
      <w:t xml:space="preserve"> </w:t>
    </w:r>
    <w:r>
      <w:rPr>
        <w:rFonts w:ascii="SimHei" w:hAnsi="SimHei" w:eastAsia="SimHei" w:cs="SimHei"/>
        <w:sz w:val="19"/>
        <w:szCs w:val="19"/>
        <w:spacing w:val="-5"/>
      </w:rPr>
      <w:t>0</w:t>
    </w:r>
  </w:p>
  <w:p>
    <w:pPr>
      <w:ind w:left="4224"/>
      <w:spacing w:line="211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</w:rPr>
      <w:t>页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4" w:right="4038" w:firstLine="9"/>
      <w:spacing w:line="203" w:lineRule="auto"/>
      <w:rPr>
        <w:rFonts w:ascii="SimHei" w:hAnsi="SimHei" w:eastAsia="SimHei" w:cs="SimHei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27"/>
      </w:rPr>
      <w:t>第22</w:t>
    </w:r>
    <w:r>
      <w:rPr>
        <w:rFonts w:ascii="SimSun" w:hAnsi="SimSun" w:eastAsia="SimSun" w:cs="SimSun"/>
        <w:sz w:val="20"/>
        <w:szCs w:val="20"/>
      </w:rPr>
      <w:t xml:space="preserve"> </w:t>
    </w:r>
    <w:r>
      <w:rPr>
        <w:rFonts w:ascii="SimHei" w:hAnsi="SimHei" w:eastAsia="SimHei" w:cs="SimHei"/>
        <w:sz w:val="20"/>
        <w:szCs w:val="20"/>
      </w:rPr>
      <w:t>页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4" w:right="4140"/>
      <w:spacing w:before="1" w:line="213" w:lineRule="auto"/>
      <w:rPr>
        <w:rFonts w:ascii="SimHei" w:hAnsi="SimHei" w:eastAsia="SimHei" w:cs="SimHei"/>
        <w:sz w:val="18"/>
        <w:szCs w:val="18"/>
      </w:rPr>
    </w:pPr>
    <w:r>
      <w:rPr>
        <w:rFonts w:ascii="SimHei" w:hAnsi="SimHei" w:eastAsia="SimHei" w:cs="SimHei"/>
        <w:sz w:val="18"/>
        <w:szCs w:val="18"/>
        <w:spacing w:val="-7"/>
      </w:rPr>
      <w:t>第</w:t>
    </w:r>
    <w:r>
      <w:rPr>
        <w:rFonts w:ascii="SimHei" w:hAnsi="SimHei" w:eastAsia="SimHei" w:cs="SimHei"/>
        <w:sz w:val="18"/>
        <w:szCs w:val="18"/>
        <w:spacing w:val="-31"/>
      </w:rPr>
      <w:t xml:space="preserve"> </w:t>
    </w:r>
    <w:r>
      <w:rPr>
        <w:rFonts w:ascii="SimHei" w:hAnsi="SimHei" w:eastAsia="SimHei" w:cs="SimHei"/>
        <w:sz w:val="18"/>
        <w:szCs w:val="18"/>
        <w:spacing w:val="-7"/>
      </w:rPr>
      <w:t>2</w:t>
    </w:r>
    <w:r>
      <w:rPr>
        <w:rFonts w:ascii="SimHei" w:hAnsi="SimHei" w:eastAsia="SimHei" w:cs="SimHei"/>
        <w:sz w:val="18"/>
        <w:szCs w:val="18"/>
        <w:spacing w:val="-30"/>
      </w:rPr>
      <w:t xml:space="preserve"> </w:t>
    </w:r>
    <w:r>
      <w:rPr>
        <w:rFonts w:ascii="SimHei" w:hAnsi="SimHei" w:eastAsia="SimHei" w:cs="SimHei"/>
        <w:sz w:val="18"/>
        <w:szCs w:val="18"/>
        <w:spacing w:val="-7"/>
      </w:rPr>
      <w:t>3</w:t>
    </w:r>
    <w:r>
      <w:rPr>
        <w:rFonts w:ascii="SimHei" w:hAnsi="SimHei" w:eastAsia="SimHei" w:cs="SimHei"/>
        <w:sz w:val="18"/>
        <w:szCs w:val="18"/>
      </w:rPr>
      <w:t xml:space="preserve"> </w:t>
    </w:r>
    <w:r>
      <w:rPr>
        <w:rFonts w:ascii="SimHei" w:hAnsi="SimHei" w:eastAsia="SimHei" w:cs="SimHei"/>
        <w:sz w:val="18"/>
        <w:szCs w:val="18"/>
      </w:rPr>
      <w:t>页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67"/>
      <w:spacing w:line="214" w:lineRule="auto"/>
      <w:rPr>
        <w:rFonts w:ascii="KaiTi" w:hAnsi="KaiTi" w:eastAsia="KaiTi" w:cs="KaiTi"/>
        <w:sz w:val="18"/>
        <w:szCs w:val="18"/>
      </w:rPr>
    </w:pPr>
    <w:r>
      <w:rPr>
        <w:rFonts w:ascii="KaiTi" w:hAnsi="KaiTi" w:eastAsia="KaiTi" w:cs="KaiTi"/>
        <w:sz w:val="18"/>
        <w:szCs w:val="18"/>
        <w:b/>
        <w:bCs/>
        <w:spacing w:val="-9"/>
      </w:rPr>
      <w:t>第</w:t>
    </w:r>
    <w:r>
      <w:rPr>
        <w:rFonts w:ascii="KaiTi" w:hAnsi="KaiTi" w:eastAsia="KaiTi" w:cs="KaiTi"/>
        <w:sz w:val="18"/>
        <w:szCs w:val="18"/>
        <w:spacing w:val="-30"/>
      </w:rPr>
      <w:t xml:space="preserve"> </w:t>
    </w:r>
    <w:r>
      <w:rPr>
        <w:rFonts w:ascii="KaiTi" w:hAnsi="KaiTi" w:eastAsia="KaiTi" w:cs="KaiTi"/>
        <w:sz w:val="18"/>
        <w:szCs w:val="18"/>
        <w:b/>
        <w:bCs/>
        <w:spacing w:val="-9"/>
      </w:rPr>
      <w:t>2</w:t>
    </w:r>
    <w:r>
      <w:rPr>
        <w:rFonts w:ascii="KaiTi" w:hAnsi="KaiTi" w:eastAsia="KaiTi" w:cs="KaiTi"/>
        <w:sz w:val="18"/>
        <w:szCs w:val="18"/>
        <w:spacing w:val="-37"/>
      </w:rPr>
      <w:t xml:space="preserve"> </w:t>
    </w:r>
    <w:r>
      <w:rPr>
        <w:rFonts w:ascii="KaiTi" w:hAnsi="KaiTi" w:eastAsia="KaiTi" w:cs="KaiTi"/>
        <w:sz w:val="18"/>
        <w:szCs w:val="18"/>
        <w:b/>
        <w:bCs/>
        <w:spacing w:val="-9"/>
      </w:rPr>
      <w:t>4</w:t>
    </w:r>
    <w:r>
      <w:rPr>
        <w:rFonts w:ascii="KaiTi" w:hAnsi="KaiTi" w:eastAsia="KaiTi" w:cs="KaiTi"/>
        <w:sz w:val="18"/>
        <w:szCs w:val="18"/>
        <w:spacing w:val="-17"/>
      </w:rPr>
      <w:t xml:space="preserve"> </w:t>
    </w:r>
    <w:r>
      <w:rPr>
        <w:rFonts w:ascii="KaiTi" w:hAnsi="KaiTi" w:eastAsia="KaiTi" w:cs="KaiTi"/>
        <w:sz w:val="18"/>
        <w:szCs w:val="18"/>
        <w:b/>
        <w:bCs/>
        <w:spacing w:val="-9"/>
      </w:rPr>
      <w:t>页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47"/>
      <w:spacing w:line="210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b/>
        <w:bCs/>
        <w:spacing w:val="-6"/>
      </w:rPr>
      <w:t>第</w:t>
    </w:r>
    <w:r>
      <w:rPr>
        <w:rFonts w:ascii="SimHei" w:hAnsi="SimHei" w:eastAsia="SimHei" w:cs="SimHei"/>
        <w:sz w:val="17"/>
        <w:szCs w:val="17"/>
        <w:spacing w:val="-38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spacing w:val="-6"/>
      </w:rPr>
      <w:t>2</w:t>
    </w:r>
    <w:r>
      <w:rPr>
        <w:rFonts w:ascii="SimHei" w:hAnsi="SimHei" w:eastAsia="SimHei" w:cs="SimHei"/>
        <w:sz w:val="17"/>
        <w:szCs w:val="17"/>
        <w:spacing w:val="-42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spacing w:val="-6"/>
      </w:rPr>
      <w:t>5</w:t>
    </w:r>
    <w:r>
      <w:rPr>
        <w:rFonts w:ascii="SimHei" w:hAnsi="SimHei" w:eastAsia="SimHei" w:cs="SimHei"/>
        <w:sz w:val="17"/>
        <w:szCs w:val="17"/>
        <w:spacing w:val="-10"/>
      </w:rPr>
      <w:t xml:space="preserve"> </w:t>
    </w:r>
    <w:r>
      <w:rPr>
        <w:rFonts w:ascii="SimHei" w:hAnsi="SimHei" w:eastAsia="SimHei" w:cs="SimHei"/>
        <w:sz w:val="17"/>
        <w:szCs w:val="17"/>
        <w:b/>
        <w:bCs/>
        <w:spacing w:val="-6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image" Target="media/image4.jpeg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image" Target="media/image13.png"/><Relationship Id="rId33" Type="http://schemas.openxmlformats.org/officeDocument/2006/relationships/footer" Target="footer21.xml"/><Relationship Id="rId32" Type="http://schemas.openxmlformats.org/officeDocument/2006/relationships/image" Target="media/image12.png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3" Type="http://schemas.openxmlformats.org/officeDocument/2006/relationships/image" Target="media/image3.jpeg"/><Relationship Id="rId29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footer" Target="footer20.xml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4" Type="http://schemas.openxmlformats.org/officeDocument/2006/relationships/footer" Target="footer19.xml"/><Relationship Id="rId23" Type="http://schemas.openxmlformats.org/officeDocument/2006/relationships/footer" Target="footer18.xml"/><Relationship Id="rId22" Type="http://schemas.openxmlformats.org/officeDocument/2006/relationships/footer" Target="footer17.xml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image" Target="media/image2.png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image" Target="media/image5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2025-05-20T11:37:44Z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2025-05-20T11:37:46</vt:filetime>
  </property>
  <property fmtid="{D5CDD505-2E9C-101B-9397-08002B2CF9AE}" pid="4" name="UsrData">
    <vt:lpwstr>682bf902d536be001fad62efwl</vt:lpwstr>
  </property>
</Properties>
</file>