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6F423C" w14:textId="77777777" w:rsidR="007F0891" w:rsidRPr="00DE4024" w:rsidRDefault="007F0891" w:rsidP="00DE4024">
      <w:pPr>
        <w:tabs>
          <w:tab w:val="left" w:pos="9930"/>
        </w:tabs>
        <w:spacing w:after="0" w:line="480" w:lineRule="auto"/>
        <w:contextualSpacing/>
        <w:rPr>
          <w:rFonts w:ascii="Times New Roman" w:hAnsi="Times New Roman" w:cs="Times New Roman"/>
          <w:sz w:val="24"/>
          <w:szCs w:val="24"/>
        </w:rPr>
      </w:pPr>
    </w:p>
    <w:p w14:paraId="3D4CF0A8" w14:textId="77777777" w:rsidR="007F0891" w:rsidRPr="00DE4024" w:rsidRDefault="007F0891" w:rsidP="00DE4024">
      <w:pPr>
        <w:tabs>
          <w:tab w:val="left" w:pos="9758"/>
        </w:tabs>
        <w:spacing w:after="0" w:line="480" w:lineRule="auto"/>
        <w:contextualSpacing/>
        <w:rPr>
          <w:rFonts w:ascii="Times New Roman" w:hAnsi="Times New Roman" w:cs="Times New Roman"/>
          <w:sz w:val="24"/>
          <w:szCs w:val="24"/>
        </w:rPr>
      </w:pPr>
    </w:p>
    <w:p w14:paraId="4BB9366C" w14:textId="77777777" w:rsidR="007F0891" w:rsidRPr="00DE4024" w:rsidRDefault="007F0891" w:rsidP="00DE4024">
      <w:pPr>
        <w:spacing w:after="0" w:line="480" w:lineRule="auto"/>
        <w:contextualSpacing/>
        <w:rPr>
          <w:rFonts w:ascii="Times New Roman" w:hAnsi="Times New Roman" w:cs="Times New Roman"/>
          <w:sz w:val="24"/>
          <w:szCs w:val="24"/>
        </w:rPr>
      </w:pPr>
    </w:p>
    <w:p w14:paraId="4B279E0A" w14:textId="271CFF9C" w:rsidR="00684B58" w:rsidRPr="00DE4024" w:rsidRDefault="00684B58" w:rsidP="00DE4024">
      <w:pPr>
        <w:spacing w:after="0" w:line="480" w:lineRule="auto"/>
        <w:contextualSpacing/>
        <w:jc w:val="center"/>
        <w:rPr>
          <w:rFonts w:ascii="Times New Roman" w:hAnsi="Times New Roman" w:cs="Times New Roman"/>
          <w:sz w:val="24"/>
          <w:szCs w:val="24"/>
        </w:rPr>
      </w:pPr>
      <w:r w:rsidRPr="00DE4024">
        <w:rPr>
          <w:rFonts w:ascii="Times New Roman" w:hAnsi="Times New Roman" w:cs="Times New Roman"/>
          <w:sz w:val="24"/>
          <w:szCs w:val="24"/>
        </w:rPr>
        <w:t xml:space="preserve">Module </w:t>
      </w:r>
      <w:r w:rsidR="008139C9">
        <w:rPr>
          <w:rFonts w:ascii="Times New Roman" w:hAnsi="Times New Roman" w:cs="Times New Roman"/>
          <w:sz w:val="24"/>
          <w:szCs w:val="24"/>
        </w:rPr>
        <w:t>Four</w:t>
      </w:r>
      <w:r w:rsidR="00627CD0" w:rsidRPr="00DE4024">
        <w:rPr>
          <w:rFonts w:ascii="Times New Roman" w:hAnsi="Times New Roman" w:cs="Times New Roman"/>
          <w:sz w:val="24"/>
          <w:szCs w:val="24"/>
        </w:rPr>
        <w:t>:</w:t>
      </w:r>
      <w:r w:rsidRPr="00DE4024">
        <w:rPr>
          <w:rFonts w:ascii="Times New Roman" w:hAnsi="Times New Roman" w:cs="Times New Roman"/>
          <w:sz w:val="24"/>
          <w:szCs w:val="24"/>
        </w:rPr>
        <w:t xml:space="preserve"> </w:t>
      </w:r>
      <w:r w:rsidR="00E971EE" w:rsidRPr="00DE4024">
        <w:rPr>
          <w:rFonts w:ascii="Times New Roman" w:hAnsi="Times New Roman" w:cs="Times New Roman"/>
          <w:sz w:val="24"/>
          <w:szCs w:val="24"/>
        </w:rPr>
        <w:t>Activity</w:t>
      </w:r>
    </w:p>
    <w:p w14:paraId="49E6C085" w14:textId="77777777" w:rsidR="00684B58" w:rsidRPr="00DE4024" w:rsidRDefault="00684B58" w:rsidP="00DE4024">
      <w:pPr>
        <w:spacing w:after="0" w:line="480" w:lineRule="auto"/>
        <w:contextualSpacing/>
        <w:jc w:val="center"/>
        <w:rPr>
          <w:rFonts w:ascii="Times New Roman" w:hAnsi="Times New Roman" w:cs="Times New Roman"/>
          <w:sz w:val="24"/>
          <w:szCs w:val="24"/>
        </w:rPr>
      </w:pPr>
      <w:r w:rsidRPr="00DE4024">
        <w:rPr>
          <w:rFonts w:ascii="Times New Roman" w:hAnsi="Times New Roman" w:cs="Times New Roman"/>
          <w:sz w:val="24"/>
          <w:szCs w:val="24"/>
        </w:rPr>
        <w:t>Bayyan N Rushdan</w:t>
      </w:r>
    </w:p>
    <w:p w14:paraId="347494D2" w14:textId="77777777" w:rsidR="00684B58" w:rsidRPr="00DE4024" w:rsidRDefault="00684B58" w:rsidP="00DE4024">
      <w:pPr>
        <w:spacing w:after="0" w:line="480" w:lineRule="auto"/>
        <w:contextualSpacing/>
        <w:jc w:val="center"/>
        <w:rPr>
          <w:rFonts w:ascii="Times New Roman" w:hAnsi="Times New Roman" w:cs="Times New Roman"/>
          <w:sz w:val="24"/>
          <w:szCs w:val="24"/>
        </w:rPr>
      </w:pPr>
      <w:r w:rsidRPr="00DE4024">
        <w:rPr>
          <w:rFonts w:ascii="Times New Roman" w:hAnsi="Times New Roman" w:cs="Times New Roman"/>
          <w:sz w:val="24"/>
          <w:szCs w:val="24"/>
        </w:rPr>
        <w:t>Department of Computer Science</w:t>
      </w:r>
    </w:p>
    <w:p w14:paraId="777E0258" w14:textId="77777777" w:rsidR="00684B58" w:rsidRPr="00DE4024" w:rsidRDefault="00684B58" w:rsidP="00DE4024">
      <w:pPr>
        <w:spacing w:after="0" w:line="480" w:lineRule="auto"/>
        <w:contextualSpacing/>
        <w:jc w:val="center"/>
        <w:rPr>
          <w:rFonts w:ascii="Times New Roman" w:hAnsi="Times New Roman" w:cs="Times New Roman"/>
          <w:sz w:val="24"/>
          <w:szCs w:val="24"/>
        </w:rPr>
      </w:pPr>
      <w:r w:rsidRPr="00DE4024">
        <w:rPr>
          <w:rFonts w:ascii="Times New Roman" w:hAnsi="Times New Roman" w:cs="Times New Roman"/>
          <w:sz w:val="24"/>
          <w:szCs w:val="24"/>
        </w:rPr>
        <w:t>Southern New Hampshire University</w:t>
      </w:r>
    </w:p>
    <w:p w14:paraId="382CE3CE" w14:textId="77777777" w:rsidR="00684B58" w:rsidRPr="00DE4024" w:rsidRDefault="00684B58" w:rsidP="00DE4024">
      <w:pPr>
        <w:spacing w:after="0" w:line="480" w:lineRule="auto"/>
        <w:contextualSpacing/>
        <w:jc w:val="center"/>
        <w:rPr>
          <w:rFonts w:ascii="Times New Roman" w:hAnsi="Times New Roman" w:cs="Times New Roman"/>
          <w:sz w:val="24"/>
          <w:szCs w:val="24"/>
        </w:rPr>
      </w:pPr>
      <w:r w:rsidRPr="00DE4024">
        <w:rPr>
          <w:rFonts w:ascii="Times New Roman" w:hAnsi="Times New Roman" w:cs="Times New Roman"/>
          <w:sz w:val="24"/>
          <w:szCs w:val="24"/>
        </w:rPr>
        <w:t>CS 630 Software Testing and QA</w:t>
      </w:r>
    </w:p>
    <w:p w14:paraId="2D2C16CD" w14:textId="77777777" w:rsidR="00684B58" w:rsidRPr="00DE4024" w:rsidRDefault="00684B58" w:rsidP="00DE4024">
      <w:pPr>
        <w:spacing w:after="0" w:line="480" w:lineRule="auto"/>
        <w:contextualSpacing/>
        <w:jc w:val="center"/>
        <w:rPr>
          <w:rFonts w:ascii="Times New Roman" w:hAnsi="Times New Roman" w:cs="Times New Roman"/>
          <w:sz w:val="24"/>
          <w:szCs w:val="24"/>
        </w:rPr>
      </w:pPr>
      <w:r w:rsidRPr="00DE4024">
        <w:rPr>
          <w:rFonts w:ascii="Times New Roman" w:hAnsi="Times New Roman" w:cs="Times New Roman"/>
          <w:sz w:val="24"/>
          <w:szCs w:val="24"/>
        </w:rPr>
        <w:t>Dr Ben Torrales</w:t>
      </w:r>
    </w:p>
    <w:p w14:paraId="0F737C75" w14:textId="29C79DA5" w:rsidR="00684B58" w:rsidRPr="00DE4024" w:rsidRDefault="008139C9" w:rsidP="00DE4024">
      <w:pPr>
        <w:spacing w:after="0" w:line="480" w:lineRule="auto"/>
        <w:contextualSpacing/>
        <w:jc w:val="center"/>
        <w:rPr>
          <w:rFonts w:ascii="Times New Roman" w:hAnsi="Times New Roman" w:cs="Times New Roman"/>
          <w:sz w:val="24"/>
          <w:szCs w:val="24"/>
        </w:rPr>
      </w:pPr>
      <w:r>
        <w:rPr>
          <w:rFonts w:ascii="Times New Roman" w:hAnsi="Times New Roman" w:cs="Times New Roman"/>
          <w:sz w:val="24"/>
          <w:szCs w:val="24"/>
        </w:rPr>
        <w:t>August 2, 2026</w:t>
      </w:r>
    </w:p>
    <w:p w14:paraId="33012972" w14:textId="77777777" w:rsidR="00F72A72" w:rsidRPr="00DE4024" w:rsidRDefault="00F72A72" w:rsidP="00DE4024">
      <w:pPr>
        <w:spacing w:after="0" w:line="480" w:lineRule="auto"/>
        <w:contextualSpacing/>
        <w:jc w:val="center"/>
        <w:rPr>
          <w:rFonts w:ascii="Times New Roman" w:hAnsi="Times New Roman" w:cs="Times New Roman"/>
          <w:sz w:val="24"/>
          <w:szCs w:val="24"/>
        </w:rPr>
      </w:pPr>
    </w:p>
    <w:p w14:paraId="1C32882A" w14:textId="77777777" w:rsidR="007F0891" w:rsidRPr="00DE4024" w:rsidRDefault="007F0891" w:rsidP="00DE4024">
      <w:pPr>
        <w:spacing w:after="0" w:line="480" w:lineRule="auto"/>
        <w:contextualSpacing/>
        <w:jc w:val="center"/>
        <w:rPr>
          <w:rFonts w:ascii="Times New Roman" w:hAnsi="Times New Roman" w:cs="Times New Roman"/>
          <w:sz w:val="24"/>
          <w:szCs w:val="24"/>
        </w:rPr>
      </w:pPr>
    </w:p>
    <w:p w14:paraId="599E842E" w14:textId="77777777" w:rsidR="007F0891" w:rsidRPr="00DE4024" w:rsidRDefault="007F0891" w:rsidP="00DE4024">
      <w:pPr>
        <w:spacing w:after="0" w:line="480" w:lineRule="auto"/>
        <w:contextualSpacing/>
        <w:jc w:val="center"/>
        <w:rPr>
          <w:rFonts w:ascii="Times New Roman" w:hAnsi="Times New Roman" w:cs="Times New Roman"/>
          <w:sz w:val="24"/>
          <w:szCs w:val="24"/>
        </w:rPr>
      </w:pPr>
    </w:p>
    <w:p w14:paraId="3141B925" w14:textId="77777777" w:rsidR="007F0891" w:rsidRPr="00DE4024" w:rsidRDefault="007F0891" w:rsidP="00DE4024">
      <w:pPr>
        <w:spacing w:line="480" w:lineRule="auto"/>
        <w:contextualSpacing/>
        <w:rPr>
          <w:rFonts w:ascii="Times New Roman" w:hAnsi="Times New Roman" w:cs="Times New Roman"/>
          <w:sz w:val="24"/>
          <w:szCs w:val="24"/>
        </w:rPr>
      </w:pPr>
      <w:r w:rsidRPr="00DE4024">
        <w:rPr>
          <w:rFonts w:ascii="Times New Roman" w:hAnsi="Times New Roman" w:cs="Times New Roman"/>
          <w:sz w:val="24"/>
          <w:szCs w:val="24"/>
        </w:rPr>
        <w:br w:type="page"/>
      </w:r>
    </w:p>
    <w:p w14:paraId="3388AD1C" w14:textId="253417AB" w:rsidR="005A0920" w:rsidRPr="00DE4024" w:rsidRDefault="005A0920" w:rsidP="00DE4024">
      <w:pPr>
        <w:spacing w:after="0" w:line="480" w:lineRule="auto"/>
        <w:contextualSpacing/>
        <w:jc w:val="center"/>
        <w:rPr>
          <w:rFonts w:ascii="Times New Roman" w:hAnsi="Times New Roman" w:cs="Times New Roman"/>
          <w:sz w:val="24"/>
          <w:szCs w:val="24"/>
        </w:rPr>
      </w:pPr>
      <w:r w:rsidRPr="00DE4024">
        <w:rPr>
          <w:rFonts w:ascii="Times New Roman" w:hAnsi="Times New Roman" w:cs="Times New Roman"/>
          <w:sz w:val="24"/>
          <w:szCs w:val="24"/>
        </w:rPr>
        <w:lastRenderedPageBreak/>
        <w:t xml:space="preserve">Module </w:t>
      </w:r>
      <w:r w:rsidR="008139C9">
        <w:rPr>
          <w:rFonts w:ascii="Times New Roman" w:hAnsi="Times New Roman" w:cs="Times New Roman"/>
          <w:sz w:val="24"/>
          <w:szCs w:val="24"/>
        </w:rPr>
        <w:t>Four</w:t>
      </w:r>
      <w:r w:rsidR="00AA4C96" w:rsidRPr="00DE4024">
        <w:rPr>
          <w:rFonts w:ascii="Times New Roman" w:hAnsi="Times New Roman" w:cs="Times New Roman"/>
          <w:sz w:val="24"/>
          <w:szCs w:val="24"/>
        </w:rPr>
        <w:t xml:space="preserve">: </w:t>
      </w:r>
      <w:r w:rsidR="00E971EE" w:rsidRPr="00DE4024">
        <w:rPr>
          <w:rFonts w:ascii="Times New Roman" w:hAnsi="Times New Roman" w:cs="Times New Roman"/>
          <w:sz w:val="24"/>
          <w:szCs w:val="24"/>
        </w:rPr>
        <w:t>Activity</w:t>
      </w:r>
    </w:p>
    <w:p w14:paraId="133761A8" w14:textId="4E9FC3BE" w:rsidR="009833CE" w:rsidRDefault="008139C9" w:rsidP="00DE4024">
      <w:pPr>
        <w:spacing w:after="0" w:line="480" w:lineRule="auto"/>
        <w:contextualSpacing/>
        <w:rPr>
          <w:rFonts w:ascii="Times New Roman" w:hAnsi="Times New Roman" w:cs="Times New Roman"/>
          <w:b/>
          <w:bCs/>
          <w:sz w:val="24"/>
          <w:szCs w:val="24"/>
        </w:rPr>
      </w:pPr>
      <w:r>
        <w:rPr>
          <w:rFonts w:ascii="Times New Roman" w:hAnsi="Times New Roman" w:cs="Times New Roman"/>
          <w:b/>
          <w:bCs/>
          <w:sz w:val="24"/>
          <w:szCs w:val="24"/>
        </w:rPr>
        <w:t xml:space="preserve">Applying TDD With </w:t>
      </w:r>
      <w:proofErr w:type="spellStart"/>
      <w:r>
        <w:rPr>
          <w:rFonts w:ascii="Times New Roman" w:hAnsi="Times New Roman" w:cs="Times New Roman"/>
          <w:b/>
          <w:bCs/>
          <w:sz w:val="24"/>
          <w:szCs w:val="24"/>
        </w:rPr>
        <w:t>Pytest</w:t>
      </w:r>
      <w:proofErr w:type="spellEnd"/>
    </w:p>
    <w:p w14:paraId="2A305DAB" w14:textId="43E641C5" w:rsidR="00FF7F72" w:rsidRPr="00EF5E67" w:rsidRDefault="00EF5E67" w:rsidP="00DE4024">
      <w:pPr>
        <w:spacing w:after="0" w:line="480" w:lineRule="auto"/>
        <w:contextualSpacing/>
        <w:rPr>
          <w:rFonts w:ascii="Times New Roman" w:hAnsi="Times New Roman" w:cs="Times New Roman"/>
          <w:sz w:val="24"/>
          <w:szCs w:val="24"/>
        </w:rPr>
      </w:pPr>
      <w:r>
        <w:rPr>
          <w:rFonts w:ascii="Times New Roman" w:hAnsi="Times New Roman" w:cs="Times New Roman"/>
          <w:b/>
          <w:bCs/>
          <w:sz w:val="24"/>
          <w:szCs w:val="24"/>
        </w:rPr>
        <w:tab/>
      </w:r>
      <w:r w:rsidR="00FF7F72" w:rsidRPr="00EF5E67">
        <w:rPr>
          <w:rFonts w:ascii="Times New Roman" w:hAnsi="Times New Roman" w:cs="Times New Roman"/>
          <w:sz w:val="24"/>
          <w:szCs w:val="24"/>
        </w:rPr>
        <w:t xml:space="preserve">This activity introduced the practical application of Test-Driven Development (TDD) by implementing a Roman numeral converter using Python and </w:t>
      </w:r>
      <w:proofErr w:type="spellStart"/>
      <w:r w:rsidR="00FF7F72" w:rsidRPr="00EF5E67">
        <w:rPr>
          <w:rFonts w:ascii="Times New Roman" w:hAnsi="Times New Roman" w:cs="Times New Roman"/>
          <w:sz w:val="24"/>
          <w:szCs w:val="24"/>
        </w:rPr>
        <w:t>pytest</w:t>
      </w:r>
      <w:proofErr w:type="spellEnd"/>
      <w:r w:rsidR="00FF7F72" w:rsidRPr="00EF5E67">
        <w:rPr>
          <w:rFonts w:ascii="Times New Roman" w:hAnsi="Times New Roman" w:cs="Times New Roman"/>
          <w:sz w:val="24"/>
          <w:szCs w:val="24"/>
        </w:rPr>
        <w:t xml:space="preserve">. </w:t>
      </w:r>
      <w:r w:rsidR="00444126">
        <w:rPr>
          <w:rFonts w:ascii="Times New Roman" w:hAnsi="Times New Roman" w:cs="Times New Roman"/>
          <w:sz w:val="24"/>
          <w:szCs w:val="24"/>
        </w:rPr>
        <w:t>Writing tests first encouraged me to think about expected behavior before writing the solution</w:t>
      </w:r>
      <w:r w:rsidR="007E563B">
        <w:rPr>
          <w:rFonts w:ascii="Times New Roman" w:hAnsi="Times New Roman" w:cs="Times New Roman"/>
          <w:sz w:val="24"/>
          <w:szCs w:val="24"/>
        </w:rPr>
        <w:t>.</w:t>
      </w:r>
      <w:r w:rsidR="00FF7F72" w:rsidRPr="00EF5E67">
        <w:rPr>
          <w:rFonts w:ascii="Times New Roman" w:hAnsi="Times New Roman" w:cs="Times New Roman"/>
          <w:sz w:val="24"/>
          <w:szCs w:val="24"/>
        </w:rPr>
        <w:t xml:space="preserve"> This approach allowed me to verify the expected behavior throughout development</w:t>
      </w:r>
      <w:r w:rsidR="00444126">
        <w:rPr>
          <w:rFonts w:ascii="Times New Roman" w:hAnsi="Times New Roman" w:cs="Times New Roman"/>
          <w:sz w:val="24"/>
          <w:szCs w:val="24"/>
        </w:rPr>
        <w:t xml:space="preserve">. </w:t>
      </w:r>
      <w:r w:rsidR="00FF7F72" w:rsidRPr="00EF5E67">
        <w:rPr>
          <w:rFonts w:ascii="Times New Roman" w:hAnsi="Times New Roman" w:cs="Times New Roman"/>
          <w:sz w:val="24"/>
          <w:szCs w:val="24"/>
        </w:rPr>
        <w:t>Chapter 3 explains that TDD follows the Red-Green-Refactor cycle, where developers write a failing test, implement only enough code to pass the test, and then improve the design while ensuring all tests continue to pass.</w:t>
      </w:r>
    </w:p>
    <w:p w14:paraId="781B9507" w14:textId="10CB4EAC" w:rsidR="00FF7F72" w:rsidRPr="00EF5E67" w:rsidRDefault="00EF5E67" w:rsidP="00DE4024">
      <w:pPr>
        <w:spacing w:after="0" w:line="480" w:lineRule="auto"/>
        <w:contextualSpacing/>
        <w:rPr>
          <w:rFonts w:ascii="Times New Roman" w:hAnsi="Times New Roman" w:cs="Times New Roman"/>
          <w:sz w:val="24"/>
          <w:szCs w:val="24"/>
        </w:rPr>
      </w:pPr>
      <w:r w:rsidRPr="00EF5E67">
        <w:rPr>
          <w:rFonts w:ascii="Times New Roman" w:hAnsi="Times New Roman" w:cs="Times New Roman"/>
          <w:sz w:val="24"/>
          <w:szCs w:val="24"/>
        </w:rPr>
        <w:tab/>
      </w:r>
      <w:r w:rsidR="00FF7F72" w:rsidRPr="00EF5E67">
        <w:rPr>
          <w:rFonts w:ascii="Times New Roman" w:hAnsi="Times New Roman" w:cs="Times New Roman"/>
          <w:sz w:val="24"/>
          <w:szCs w:val="24"/>
        </w:rPr>
        <w:t xml:space="preserve">The original code library contained a placeholder implementation that always returned the value 1, regardless of the input. Because of this, many important behaviors were untested. I designed unit tests to verify the conversion of individual Roman numeral symbols (I, V, X, L, C, D, and M), repeated numerals such as III, additive notation such as CXXIII, subtractive notation including IV, IX, XL, XC, CD, and CM, and a more complex Roman numeral (CMXCIX). I selected these test cases because they represent both the standard conversion rules and the most error-prone situations. In particular, the subtractive combinations required the algorithm to subtract a smaller value that precedes a larger value rather than simply adding adjacent symbols. </w:t>
      </w:r>
      <w:r w:rsidR="007E563B">
        <w:rPr>
          <w:rFonts w:ascii="Times New Roman" w:hAnsi="Times New Roman" w:cs="Times New Roman"/>
          <w:sz w:val="24"/>
          <w:szCs w:val="24"/>
        </w:rPr>
        <w:t>Including these edge cases ensured that the implementation covered the complete set of Roman numeral rules, from basic conversions to subtractive notation.</w:t>
      </w:r>
    </w:p>
    <w:p w14:paraId="49032239" w14:textId="4375447E" w:rsidR="00FF7F72" w:rsidRPr="00EF5E67" w:rsidRDefault="00EF5E67" w:rsidP="00DE4024">
      <w:pPr>
        <w:spacing w:after="0" w:line="480" w:lineRule="auto"/>
        <w:contextualSpacing/>
        <w:rPr>
          <w:rFonts w:ascii="Times New Roman" w:hAnsi="Times New Roman" w:cs="Times New Roman"/>
          <w:sz w:val="24"/>
          <w:szCs w:val="24"/>
        </w:rPr>
      </w:pPr>
      <w:r w:rsidRPr="00EF5E67">
        <w:rPr>
          <w:rFonts w:ascii="Times New Roman" w:hAnsi="Times New Roman" w:cs="Times New Roman"/>
          <w:sz w:val="24"/>
          <w:szCs w:val="24"/>
        </w:rPr>
        <w:tab/>
      </w:r>
      <w:r w:rsidR="00FF7F72" w:rsidRPr="00EF5E67">
        <w:rPr>
          <w:rFonts w:ascii="Times New Roman" w:hAnsi="Times New Roman" w:cs="Times New Roman"/>
          <w:sz w:val="24"/>
          <w:szCs w:val="24"/>
        </w:rPr>
        <w:t xml:space="preserve">I followed the Red-Green-Refactor cycle throughout the implementation. During the Red phase, I added new </w:t>
      </w:r>
      <w:proofErr w:type="spellStart"/>
      <w:r w:rsidR="00FF7F72" w:rsidRPr="00EF5E67">
        <w:rPr>
          <w:rFonts w:ascii="Times New Roman" w:hAnsi="Times New Roman" w:cs="Times New Roman"/>
          <w:sz w:val="24"/>
          <w:szCs w:val="24"/>
        </w:rPr>
        <w:t>pytest</w:t>
      </w:r>
      <w:proofErr w:type="spellEnd"/>
      <w:r w:rsidR="00FF7F72" w:rsidRPr="00EF5E67">
        <w:rPr>
          <w:rFonts w:ascii="Times New Roman" w:hAnsi="Times New Roman" w:cs="Times New Roman"/>
          <w:sz w:val="24"/>
          <w:szCs w:val="24"/>
        </w:rPr>
        <w:t xml:space="preserve"> test cases and executed the test suite, knowing that many of the tests would fail because the placeholder function returned the same value for every input. During the Green phase, I implemented the conversion algorithm by using a dictionary to map Roman </w:t>
      </w:r>
      <w:r w:rsidR="00FF7F72" w:rsidRPr="00EF5E67">
        <w:rPr>
          <w:rFonts w:ascii="Times New Roman" w:hAnsi="Times New Roman" w:cs="Times New Roman"/>
          <w:sz w:val="24"/>
          <w:szCs w:val="24"/>
        </w:rPr>
        <w:lastRenderedPageBreak/>
        <w:t xml:space="preserve">numeral symbols to their decimal values and comparing each symbol with the next symbol to determine whether it should be added or subtracted. Once every test passed, I entered the Refactor phase by improving the readability of the code through meaningful comments and clearer documentation while ensuring the behavior remained unchanged. After refactoring, I reran </w:t>
      </w:r>
      <w:proofErr w:type="spellStart"/>
      <w:r w:rsidR="00FF7F72" w:rsidRPr="00EF5E67">
        <w:rPr>
          <w:rFonts w:ascii="Times New Roman" w:hAnsi="Times New Roman" w:cs="Times New Roman"/>
          <w:sz w:val="24"/>
          <w:szCs w:val="24"/>
        </w:rPr>
        <w:t>pytest</w:t>
      </w:r>
      <w:proofErr w:type="spellEnd"/>
      <w:r w:rsidR="00FF7F72" w:rsidRPr="00EF5E67">
        <w:rPr>
          <w:rFonts w:ascii="Times New Roman" w:hAnsi="Times New Roman" w:cs="Times New Roman"/>
          <w:sz w:val="24"/>
          <w:szCs w:val="24"/>
        </w:rPr>
        <w:t xml:space="preserve"> to verify that all </w:t>
      </w:r>
      <w:proofErr w:type="gramStart"/>
      <w:r w:rsidR="00FF7F72" w:rsidRPr="00EF5E67">
        <w:rPr>
          <w:rFonts w:ascii="Times New Roman" w:hAnsi="Times New Roman" w:cs="Times New Roman"/>
          <w:sz w:val="24"/>
          <w:szCs w:val="24"/>
        </w:rPr>
        <w:t>16 unit</w:t>
      </w:r>
      <w:proofErr w:type="gramEnd"/>
      <w:r w:rsidR="00FF7F72" w:rsidRPr="00EF5E67">
        <w:rPr>
          <w:rFonts w:ascii="Times New Roman" w:hAnsi="Times New Roman" w:cs="Times New Roman"/>
          <w:sz w:val="24"/>
          <w:szCs w:val="24"/>
        </w:rPr>
        <w:t xml:space="preserve"> tests passed successfully, confirming that the changes did not introduce regressions. This process reflects the iterative TDD workflow described in Chapter 3.</w:t>
      </w:r>
    </w:p>
    <w:p w14:paraId="523428C8" w14:textId="45314BB6" w:rsidR="00FF7F72" w:rsidRPr="00EF5E67" w:rsidRDefault="00EF5E67" w:rsidP="00DE4024">
      <w:pPr>
        <w:spacing w:after="0" w:line="480" w:lineRule="auto"/>
        <w:contextualSpacing/>
        <w:rPr>
          <w:rFonts w:ascii="Times New Roman" w:hAnsi="Times New Roman" w:cs="Times New Roman"/>
          <w:sz w:val="24"/>
          <w:szCs w:val="24"/>
        </w:rPr>
      </w:pPr>
      <w:r w:rsidRPr="00EF5E67">
        <w:rPr>
          <w:rFonts w:ascii="Times New Roman" w:hAnsi="Times New Roman" w:cs="Times New Roman"/>
          <w:sz w:val="24"/>
          <w:szCs w:val="24"/>
        </w:rPr>
        <w:tab/>
      </w:r>
      <w:r w:rsidR="00FF7F72" w:rsidRPr="00EF5E67">
        <w:rPr>
          <w:rFonts w:ascii="Times New Roman" w:hAnsi="Times New Roman" w:cs="Times New Roman"/>
          <w:sz w:val="24"/>
          <w:szCs w:val="24"/>
        </w:rPr>
        <w:t xml:space="preserve">The design of my test suite directly supported requirement verification because each test corresponded to a specific Roman numeral rule. Testing individual symbols confirmed that the dictionary mappings were correct, while additive and subtractive test cases verified the two primary calculation paths used by the algorithm. The complex value CMXCIX served as an integration-style unit test because it combined multiple subtractive pairs within a single input. </w:t>
      </w:r>
      <w:r w:rsidR="00B24D45" w:rsidRPr="00B24D45">
        <w:rPr>
          <w:rFonts w:ascii="Times New Roman" w:hAnsi="Times New Roman" w:cs="Times New Roman"/>
          <w:sz w:val="24"/>
          <w:szCs w:val="24"/>
        </w:rPr>
        <w:t xml:space="preserve">Passing all </w:t>
      </w:r>
      <w:proofErr w:type="gramStart"/>
      <w:r w:rsidR="00B24D45" w:rsidRPr="00B24D45">
        <w:rPr>
          <w:rFonts w:ascii="Times New Roman" w:hAnsi="Times New Roman" w:cs="Times New Roman"/>
          <w:sz w:val="24"/>
          <w:szCs w:val="24"/>
        </w:rPr>
        <w:t>16 unit</w:t>
      </w:r>
      <w:proofErr w:type="gramEnd"/>
      <w:r w:rsidR="00B24D45" w:rsidRPr="00B24D45">
        <w:rPr>
          <w:rFonts w:ascii="Times New Roman" w:hAnsi="Times New Roman" w:cs="Times New Roman"/>
          <w:sz w:val="24"/>
          <w:szCs w:val="24"/>
        </w:rPr>
        <w:t xml:space="preserve"> tests provided objective evidence that the implementation satisfied the functional requirements while creating a reusable regression test </w:t>
      </w:r>
      <w:proofErr w:type="gramStart"/>
      <w:r w:rsidR="00B24D45" w:rsidRPr="00B24D45">
        <w:rPr>
          <w:rFonts w:ascii="Times New Roman" w:hAnsi="Times New Roman" w:cs="Times New Roman"/>
          <w:sz w:val="24"/>
          <w:szCs w:val="24"/>
        </w:rPr>
        <w:t>suite</w:t>
      </w:r>
      <w:proofErr w:type="gramEnd"/>
      <w:r w:rsidR="00B24D45" w:rsidRPr="00B24D45">
        <w:rPr>
          <w:rFonts w:ascii="Times New Roman" w:hAnsi="Times New Roman" w:cs="Times New Roman"/>
          <w:sz w:val="24"/>
          <w:szCs w:val="24"/>
        </w:rPr>
        <w:t xml:space="preserve"> for future code changes.</w:t>
      </w:r>
      <w:r w:rsidR="00FF7F72" w:rsidRPr="00EF5E67">
        <w:rPr>
          <w:rFonts w:ascii="Times New Roman" w:hAnsi="Times New Roman" w:cs="Times New Roman"/>
          <w:sz w:val="24"/>
          <w:szCs w:val="24"/>
        </w:rPr>
        <w:t xml:space="preserve"> </w:t>
      </w:r>
      <w:proofErr w:type="spellStart"/>
      <w:r w:rsidR="008A48EF">
        <w:rPr>
          <w:rFonts w:ascii="Times New Roman" w:hAnsi="Times New Roman" w:cs="Times New Roman"/>
          <w:sz w:val="24"/>
          <w:szCs w:val="24"/>
        </w:rPr>
        <w:t>Pytest</w:t>
      </w:r>
      <w:proofErr w:type="spellEnd"/>
      <w:r w:rsidR="008A48EF">
        <w:rPr>
          <w:rFonts w:ascii="Times New Roman" w:hAnsi="Times New Roman" w:cs="Times New Roman"/>
          <w:sz w:val="24"/>
          <w:szCs w:val="24"/>
        </w:rPr>
        <w:t xml:space="preserve"> made this process efficient by automatically discovering the test cases, executing them, and reporting whether each expected behavior satisfied the specified requirements.</w:t>
      </w:r>
      <w:r w:rsidR="00B24D45">
        <w:rPr>
          <w:rFonts w:ascii="Times New Roman" w:hAnsi="Times New Roman" w:cs="Times New Roman"/>
          <w:sz w:val="24"/>
          <w:szCs w:val="24"/>
        </w:rPr>
        <w:t xml:space="preserve"> </w:t>
      </w:r>
      <w:r w:rsidR="00B24D45" w:rsidRPr="00B24D45">
        <w:rPr>
          <w:rFonts w:ascii="Times New Roman" w:hAnsi="Times New Roman" w:cs="Times New Roman"/>
          <w:sz w:val="24"/>
          <w:szCs w:val="24"/>
        </w:rPr>
        <w:t>This layered approach improved confidence that future modifications to the conversion algorithm can be validated quickly, reducing the risk of introducing regression defects while maintaining the correctness of previously implemented functionality.</w:t>
      </w:r>
    </w:p>
    <w:p w14:paraId="5B4309D6" w14:textId="1B58EAFC" w:rsidR="00FF7F72" w:rsidRPr="00EF5E67" w:rsidRDefault="00EF5E67" w:rsidP="00DE4024">
      <w:pPr>
        <w:spacing w:after="0" w:line="480" w:lineRule="auto"/>
        <w:contextualSpacing/>
        <w:rPr>
          <w:rFonts w:ascii="Times New Roman" w:hAnsi="Times New Roman" w:cs="Times New Roman"/>
          <w:sz w:val="24"/>
          <w:szCs w:val="24"/>
        </w:rPr>
      </w:pPr>
      <w:r w:rsidRPr="00EF5E67">
        <w:rPr>
          <w:rFonts w:ascii="Times New Roman" w:hAnsi="Times New Roman" w:cs="Times New Roman"/>
          <w:sz w:val="24"/>
          <w:szCs w:val="24"/>
        </w:rPr>
        <w:tab/>
      </w:r>
      <w:r w:rsidR="00FF7F72" w:rsidRPr="00EF5E67">
        <w:rPr>
          <w:rFonts w:ascii="Times New Roman" w:hAnsi="Times New Roman" w:cs="Times New Roman"/>
          <w:sz w:val="24"/>
          <w:szCs w:val="24"/>
        </w:rPr>
        <w:t xml:space="preserve">The most challenging part of this activity was implementing subtractive notation correctly. My initial thought was to add the value of each Roman numeral individually, but that approach does not work for values such as IV or CM. To solve this problem, I compared each numeral with the one that followed it. If the current value was smaller than the next value, it was </w:t>
      </w:r>
      <w:r w:rsidR="00FF7F72" w:rsidRPr="00EF5E67">
        <w:rPr>
          <w:rFonts w:ascii="Times New Roman" w:hAnsi="Times New Roman" w:cs="Times New Roman"/>
          <w:sz w:val="24"/>
          <w:szCs w:val="24"/>
        </w:rPr>
        <w:lastRenderedPageBreak/>
        <w:t>subtracted; otherwise, it was added to the total. The unit tests for IV, IX, XL, XC, CD, CM, and CMXCIX confirmed that this logic worked correctly and helped validate one of the most important requirements of the assignment.</w:t>
      </w:r>
    </w:p>
    <w:p w14:paraId="6BDB11D7" w14:textId="7344135A" w:rsidR="00FF7F72" w:rsidRPr="00EF5E67" w:rsidRDefault="00EF5E67" w:rsidP="00DE4024">
      <w:pPr>
        <w:spacing w:after="0" w:line="480" w:lineRule="auto"/>
        <w:contextualSpacing/>
        <w:rPr>
          <w:rFonts w:ascii="Times New Roman" w:hAnsi="Times New Roman" w:cs="Times New Roman"/>
          <w:sz w:val="24"/>
          <w:szCs w:val="24"/>
        </w:rPr>
      </w:pPr>
      <w:r w:rsidRPr="00EF5E67">
        <w:rPr>
          <w:rFonts w:ascii="Times New Roman" w:hAnsi="Times New Roman" w:cs="Times New Roman"/>
          <w:sz w:val="24"/>
          <w:szCs w:val="24"/>
        </w:rPr>
        <w:tab/>
      </w:r>
      <w:r w:rsidR="00FF7F72" w:rsidRPr="00EF5E67">
        <w:rPr>
          <w:rFonts w:ascii="Times New Roman" w:hAnsi="Times New Roman" w:cs="Times New Roman"/>
          <w:sz w:val="24"/>
          <w:szCs w:val="24"/>
        </w:rPr>
        <w:t xml:space="preserve">Overall, this activity demonstrated how TDD and </w:t>
      </w:r>
      <w:proofErr w:type="spellStart"/>
      <w:r w:rsidR="00FF7F72" w:rsidRPr="00EF5E67">
        <w:rPr>
          <w:rFonts w:ascii="Times New Roman" w:hAnsi="Times New Roman" w:cs="Times New Roman"/>
          <w:sz w:val="24"/>
          <w:szCs w:val="24"/>
        </w:rPr>
        <w:t>pytest</w:t>
      </w:r>
      <w:proofErr w:type="spellEnd"/>
      <w:r w:rsidR="00FF7F72" w:rsidRPr="00EF5E67">
        <w:rPr>
          <w:rFonts w:ascii="Times New Roman" w:hAnsi="Times New Roman" w:cs="Times New Roman"/>
          <w:sz w:val="24"/>
          <w:szCs w:val="24"/>
        </w:rPr>
        <w:t xml:space="preserve"> improve software quality by verifying requirements before implementation is considered complete. </w:t>
      </w:r>
      <w:r w:rsidR="007E563B" w:rsidRPr="007E563B">
        <w:rPr>
          <w:rFonts w:ascii="Times New Roman" w:hAnsi="Times New Roman" w:cs="Times New Roman"/>
          <w:sz w:val="24"/>
          <w:szCs w:val="24"/>
        </w:rPr>
        <w:t>Following the TDD process encouraged me to think about expected behavior before implementing the solution, while rerunning the automated test suite after each change ensured that new functionality did not break existing behavior.</w:t>
      </w:r>
      <w:r w:rsidR="00FF7F72" w:rsidRPr="00EF5E67">
        <w:rPr>
          <w:rFonts w:ascii="Times New Roman" w:hAnsi="Times New Roman" w:cs="Times New Roman"/>
          <w:sz w:val="24"/>
          <w:szCs w:val="24"/>
        </w:rPr>
        <w:t xml:space="preserve"> This structured approach provides a reliable foundation for future software development and aligns with modern quality assurance practices.</w:t>
      </w:r>
    </w:p>
    <w:sectPr w:rsidR="00FF7F72" w:rsidRPr="00EF5E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0B5D9A"/>
    <w:multiLevelType w:val="multilevel"/>
    <w:tmpl w:val="57B05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663475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891"/>
    <w:rsid w:val="0001701B"/>
    <w:rsid w:val="000358DE"/>
    <w:rsid w:val="000437F4"/>
    <w:rsid w:val="000557C1"/>
    <w:rsid w:val="0007423F"/>
    <w:rsid w:val="00087735"/>
    <w:rsid w:val="000936B0"/>
    <w:rsid w:val="000967A1"/>
    <w:rsid w:val="000A540D"/>
    <w:rsid w:val="000C5A04"/>
    <w:rsid w:val="000D0456"/>
    <w:rsid w:val="001038CE"/>
    <w:rsid w:val="00111F33"/>
    <w:rsid w:val="00137C7B"/>
    <w:rsid w:val="00156252"/>
    <w:rsid w:val="00156E4D"/>
    <w:rsid w:val="00156E7E"/>
    <w:rsid w:val="00172E17"/>
    <w:rsid w:val="001C7479"/>
    <w:rsid w:val="001D6AC9"/>
    <w:rsid w:val="002649F3"/>
    <w:rsid w:val="00281F3C"/>
    <w:rsid w:val="00296920"/>
    <w:rsid w:val="002B4680"/>
    <w:rsid w:val="002C7575"/>
    <w:rsid w:val="002D0959"/>
    <w:rsid w:val="002E155F"/>
    <w:rsid w:val="00320601"/>
    <w:rsid w:val="0035562F"/>
    <w:rsid w:val="003661AE"/>
    <w:rsid w:val="00371FBE"/>
    <w:rsid w:val="003B1FFB"/>
    <w:rsid w:val="00411E4B"/>
    <w:rsid w:val="00414184"/>
    <w:rsid w:val="004145F9"/>
    <w:rsid w:val="00444126"/>
    <w:rsid w:val="004B1EFC"/>
    <w:rsid w:val="004B4594"/>
    <w:rsid w:val="004B7056"/>
    <w:rsid w:val="004C0037"/>
    <w:rsid w:val="004C2B5B"/>
    <w:rsid w:val="004D1C53"/>
    <w:rsid w:val="004D6112"/>
    <w:rsid w:val="004D7C5F"/>
    <w:rsid w:val="004E44C1"/>
    <w:rsid w:val="004E7113"/>
    <w:rsid w:val="004E7238"/>
    <w:rsid w:val="004F4373"/>
    <w:rsid w:val="004F4E35"/>
    <w:rsid w:val="00512F06"/>
    <w:rsid w:val="005144C2"/>
    <w:rsid w:val="005359B2"/>
    <w:rsid w:val="005420A1"/>
    <w:rsid w:val="00543DB0"/>
    <w:rsid w:val="005746B4"/>
    <w:rsid w:val="00591AF0"/>
    <w:rsid w:val="005A0920"/>
    <w:rsid w:val="005A195A"/>
    <w:rsid w:val="005D12B1"/>
    <w:rsid w:val="005F1359"/>
    <w:rsid w:val="0060034E"/>
    <w:rsid w:val="00613C4B"/>
    <w:rsid w:val="00617958"/>
    <w:rsid w:val="00627CD0"/>
    <w:rsid w:val="00641347"/>
    <w:rsid w:val="006562BA"/>
    <w:rsid w:val="00660C67"/>
    <w:rsid w:val="006816F7"/>
    <w:rsid w:val="00682324"/>
    <w:rsid w:val="00684B58"/>
    <w:rsid w:val="006A3B9A"/>
    <w:rsid w:val="006B3B16"/>
    <w:rsid w:val="006C0646"/>
    <w:rsid w:val="006E7D82"/>
    <w:rsid w:val="006F07C1"/>
    <w:rsid w:val="007003A4"/>
    <w:rsid w:val="0070169C"/>
    <w:rsid w:val="00710D1F"/>
    <w:rsid w:val="00740B51"/>
    <w:rsid w:val="0074672F"/>
    <w:rsid w:val="007A1F92"/>
    <w:rsid w:val="007B6C34"/>
    <w:rsid w:val="007E563B"/>
    <w:rsid w:val="007F0891"/>
    <w:rsid w:val="00800DE0"/>
    <w:rsid w:val="008139C9"/>
    <w:rsid w:val="00890FB5"/>
    <w:rsid w:val="008A48EF"/>
    <w:rsid w:val="008B2B19"/>
    <w:rsid w:val="008C7E5C"/>
    <w:rsid w:val="008E2414"/>
    <w:rsid w:val="008F5F77"/>
    <w:rsid w:val="008F6B02"/>
    <w:rsid w:val="00920C9A"/>
    <w:rsid w:val="00930C12"/>
    <w:rsid w:val="00952CFE"/>
    <w:rsid w:val="009833CE"/>
    <w:rsid w:val="009934E8"/>
    <w:rsid w:val="009C2EDC"/>
    <w:rsid w:val="009D4578"/>
    <w:rsid w:val="009E0482"/>
    <w:rsid w:val="00A2370A"/>
    <w:rsid w:val="00A34B32"/>
    <w:rsid w:val="00A567BF"/>
    <w:rsid w:val="00A90165"/>
    <w:rsid w:val="00AA4C96"/>
    <w:rsid w:val="00AD42FF"/>
    <w:rsid w:val="00AE4F35"/>
    <w:rsid w:val="00B11B93"/>
    <w:rsid w:val="00B24D45"/>
    <w:rsid w:val="00B362A3"/>
    <w:rsid w:val="00B85D62"/>
    <w:rsid w:val="00C002DA"/>
    <w:rsid w:val="00C025CE"/>
    <w:rsid w:val="00C2099C"/>
    <w:rsid w:val="00C20C72"/>
    <w:rsid w:val="00C44DB2"/>
    <w:rsid w:val="00C51120"/>
    <w:rsid w:val="00C530D5"/>
    <w:rsid w:val="00C5396C"/>
    <w:rsid w:val="00C679A1"/>
    <w:rsid w:val="00C92A2C"/>
    <w:rsid w:val="00C952E2"/>
    <w:rsid w:val="00CB6784"/>
    <w:rsid w:val="00CB7305"/>
    <w:rsid w:val="00CC35CC"/>
    <w:rsid w:val="00CD26EA"/>
    <w:rsid w:val="00D045D8"/>
    <w:rsid w:val="00D3312F"/>
    <w:rsid w:val="00D55311"/>
    <w:rsid w:val="00D83623"/>
    <w:rsid w:val="00D94A10"/>
    <w:rsid w:val="00DA4E53"/>
    <w:rsid w:val="00DB5B8E"/>
    <w:rsid w:val="00DC6CFF"/>
    <w:rsid w:val="00DE4024"/>
    <w:rsid w:val="00DE5BF6"/>
    <w:rsid w:val="00DF0C18"/>
    <w:rsid w:val="00DF6C46"/>
    <w:rsid w:val="00E0002E"/>
    <w:rsid w:val="00E03007"/>
    <w:rsid w:val="00E30CB1"/>
    <w:rsid w:val="00E971EE"/>
    <w:rsid w:val="00EC191D"/>
    <w:rsid w:val="00EC45B6"/>
    <w:rsid w:val="00EE09F0"/>
    <w:rsid w:val="00EF0E99"/>
    <w:rsid w:val="00EF5E67"/>
    <w:rsid w:val="00F35488"/>
    <w:rsid w:val="00F417DE"/>
    <w:rsid w:val="00F50E2A"/>
    <w:rsid w:val="00F72A72"/>
    <w:rsid w:val="00FA5BED"/>
    <w:rsid w:val="00FB692F"/>
    <w:rsid w:val="00FD1608"/>
    <w:rsid w:val="00FF773B"/>
    <w:rsid w:val="00FF7F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250850"/>
  <w15:chartTrackingRefBased/>
  <w15:docId w15:val="{EEB86D01-2F6D-4CE5-B712-0A71DC5E2E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0891"/>
    <w:pPr>
      <w:spacing w:line="259" w:lineRule="auto"/>
    </w:pPr>
    <w:rPr>
      <w:sz w:val="22"/>
      <w:szCs w:val="22"/>
    </w:rPr>
  </w:style>
  <w:style w:type="paragraph" w:styleId="Heading1">
    <w:name w:val="heading 1"/>
    <w:basedOn w:val="Normal"/>
    <w:next w:val="Normal"/>
    <w:link w:val="Heading1Char"/>
    <w:uiPriority w:val="9"/>
    <w:qFormat/>
    <w:rsid w:val="007F08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08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08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08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08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08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08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08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08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08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08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08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08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08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08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08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08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0891"/>
    <w:rPr>
      <w:rFonts w:eastAsiaTheme="majorEastAsia" w:cstheme="majorBidi"/>
      <w:color w:val="272727" w:themeColor="text1" w:themeTint="D8"/>
    </w:rPr>
  </w:style>
  <w:style w:type="paragraph" w:styleId="Title">
    <w:name w:val="Title"/>
    <w:basedOn w:val="Normal"/>
    <w:next w:val="Normal"/>
    <w:link w:val="TitleChar"/>
    <w:uiPriority w:val="10"/>
    <w:qFormat/>
    <w:rsid w:val="007F08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08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08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08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0891"/>
    <w:pPr>
      <w:spacing w:before="160"/>
      <w:jc w:val="center"/>
    </w:pPr>
    <w:rPr>
      <w:i/>
      <w:iCs/>
      <w:color w:val="404040" w:themeColor="text1" w:themeTint="BF"/>
    </w:rPr>
  </w:style>
  <w:style w:type="character" w:customStyle="1" w:styleId="QuoteChar">
    <w:name w:val="Quote Char"/>
    <w:basedOn w:val="DefaultParagraphFont"/>
    <w:link w:val="Quote"/>
    <w:uiPriority w:val="29"/>
    <w:rsid w:val="007F0891"/>
    <w:rPr>
      <w:i/>
      <w:iCs/>
      <w:color w:val="404040" w:themeColor="text1" w:themeTint="BF"/>
    </w:rPr>
  </w:style>
  <w:style w:type="paragraph" w:styleId="ListParagraph">
    <w:name w:val="List Paragraph"/>
    <w:basedOn w:val="Normal"/>
    <w:uiPriority w:val="34"/>
    <w:qFormat/>
    <w:rsid w:val="007F0891"/>
    <w:pPr>
      <w:ind w:left="720"/>
      <w:contextualSpacing/>
    </w:pPr>
  </w:style>
  <w:style w:type="character" w:styleId="IntenseEmphasis">
    <w:name w:val="Intense Emphasis"/>
    <w:basedOn w:val="DefaultParagraphFont"/>
    <w:uiPriority w:val="21"/>
    <w:qFormat/>
    <w:rsid w:val="007F0891"/>
    <w:rPr>
      <w:i/>
      <w:iCs/>
      <w:color w:val="0F4761" w:themeColor="accent1" w:themeShade="BF"/>
    </w:rPr>
  </w:style>
  <w:style w:type="paragraph" w:styleId="IntenseQuote">
    <w:name w:val="Intense Quote"/>
    <w:basedOn w:val="Normal"/>
    <w:next w:val="Normal"/>
    <w:link w:val="IntenseQuoteChar"/>
    <w:uiPriority w:val="30"/>
    <w:qFormat/>
    <w:rsid w:val="007F08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0891"/>
    <w:rPr>
      <w:i/>
      <w:iCs/>
      <w:color w:val="0F4761" w:themeColor="accent1" w:themeShade="BF"/>
    </w:rPr>
  </w:style>
  <w:style w:type="character" w:styleId="IntenseReference">
    <w:name w:val="Intense Reference"/>
    <w:basedOn w:val="DefaultParagraphFont"/>
    <w:uiPriority w:val="32"/>
    <w:qFormat/>
    <w:rsid w:val="007F0891"/>
    <w:rPr>
      <w:b/>
      <w:bCs/>
      <w:smallCaps/>
      <w:color w:val="0F4761" w:themeColor="accent1" w:themeShade="BF"/>
      <w:spacing w:val="5"/>
    </w:rPr>
  </w:style>
  <w:style w:type="character" w:styleId="Hyperlink">
    <w:name w:val="Hyperlink"/>
    <w:basedOn w:val="DefaultParagraphFont"/>
    <w:uiPriority w:val="99"/>
    <w:unhideWhenUsed/>
    <w:rsid w:val="007F0891"/>
    <w:rPr>
      <w:color w:val="467886" w:themeColor="hyperlink"/>
      <w:u w:val="single"/>
    </w:rPr>
  </w:style>
  <w:style w:type="paragraph" w:styleId="NormalWeb">
    <w:name w:val="Normal (Web)"/>
    <w:basedOn w:val="Normal"/>
    <w:uiPriority w:val="99"/>
    <w:unhideWhenUsed/>
    <w:rsid w:val="004E44C1"/>
    <w:rPr>
      <w:rFonts w:ascii="Times New Roman" w:hAnsi="Times New Roman" w:cs="Times New Roman"/>
      <w:sz w:val="24"/>
      <w:szCs w:val="24"/>
    </w:rPr>
  </w:style>
  <w:style w:type="character" w:styleId="UnresolvedMention">
    <w:name w:val="Unresolved Mention"/>
    <w:basedOn w:val="DefaultParagraphFont"/>
    <w:uiPriority w:val="99"/>
    <w:semiHidden/>
    <w:unhideWhenUsed/>
    <w:rsid w:val="00D94A10"/>
    <w:rPr>
      <w:color w:val="605E5C"/>
      <w:shd w:val="clear" w:color="auto" w:fill="E1DFDD"/>
    </w:rPr>
  </w:style>
  <w:style w:type="character" w:styleId="FollowedHyperlink">
    <w:name w:val="FollowedHyperlink"/>
    <w:basedOn w:val="DefaultParagraphFont"/>
    <w:uiPriority w:val="99"/>
    <w:semiHidden/>
    <w:unhideWhenUsed/>
    <w:rsid w:val="00D94A10"/>
    <w:rPr>
      <w:color w:val="96607D" w:themeColor="followedHyperlink"/>
      <w:u w:val="single"/>
    </w:rPr>
  </w:style>
  <w:style w:type="table" w:styleId="TableGrid">
    <w:name w:val="Table Grid"/>
    <w:basedOn w:val="TableNormal"/>
    <w:uiPriority w:val="39"/>
    <w:rsid w:val="005A19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4</Pages>
  <Words>716</Words>
  <Characters>4082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Bayyan Rushdan</dc:creator>
  <cp:keywords/>
  <dc:description/>
  <cp:lastModifiedBy>Bayyan Rushdan</cp:lastModifiedBy>
  <cp:revision>7</cp:revision>
  <dcterms:created xsi:type="dcterms:W3CDTF">2026-08-02T23:03:00Z</dcterms:created>
  <dcterms:modified xsi:type="dcterms:W3CDTF">2026-08-02T23:30:00Z</dcterms:modified>
</cp:coreProperties>
</file>