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5: Top SNPs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A: Mean methylation values of the top SNPs identified for each </w:t>
      </w:r>
      <w:r w:rsidDel="00000000" w:rsidR="00000000" w:rsidRPr="00000000">
        <w:rPr>
          <w:i w:val="1"/>
          <w:rtl w:val="0"/>
        </w:rPr>
        <w:t xml:space="preserve">CYP2D6 </w:t>
      </w:r>
      <w:r w:rsidDel="00000000" w:rsidR="00000000" w:rsidRPr="00000000">
        <w:rPr>
          <w:rtl w:val="0"/>
        </w:rPr>
        <w:t xml:space="preserve">CpG probes, and ANOVA results of the top SNPs against their respective </w:t>
      </w:r>
      <w:r w:rsidDel="00000000" w:rsidR="00000000" w:rsidRPr="00000000">
        <w:rPr>
          <w:i w:val="1"/>
          <w:rtl w:val="0"/>
        </w:rPr>
        <w:t xml:space="preserve">CYP2D6</w:t>
      </w:r>
      <w:r w:rsidDel="00000000" w:rsidR="00000000" w:rsidRPr="00000000">
        <w:rPr>
          <w:rtl w:val="0"/>
        </w:rPr>
        <w:t xml:space="preserve"> CpG probes methylation values. </w:t>
      </w:r>
    </w:p>
    <w:tbl>
      <w:tblPr>
        <w:tblStyle w:val="Table1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260"/>
        <w:gridCol w:w="1575"/>
        <w:gridCol w:w="1310"/>
        <w:gridCol w:w="1310"/>
        <w:gridCol w:w="1310"/>
        <w:gridCol w:w="1335"/>
        <w:tblGridChange w:id="0">
          <w:tblGrid>
            <w:gridCol w:w="1425"/>
            <w:gridCol w:w="1260"/>
            <w:gridCol w:w="1575"/>
            <w:gridCol w:w="1310"/>
            <w:gridCol w:w="1310"/>
            <w:gridCol w:w="131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CYP2D6 CpG Probe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SNP ID (Major allele homozygote, Heterozygote, Minor allele homozygote)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 allele homozygote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methylation (SD)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Heterozygote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methylation (SD)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 allele homozygote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methylation (SD)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ANOVA, F (p-value)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cg04692870-Probe 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 Net and 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rs133335 (GG, AG, AA)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0.600 (0.0686)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0.570 (0.0545)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0.502 (0.0576)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15.1 (5.69x10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rs133344 (AA, CA, 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0.593 (0.0674)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0.565 (0.0549)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0.465 (0.0622)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7.90 (4.36x10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cg09322432-Probe 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 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rs13447289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0.900 (0.0214)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0.897 (0.0246)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0.867 (0.0375)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9.18 (0.000100)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rs133563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0.896 (0.0246)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0.902 (0.0195)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0.904 (0.0277)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2.71 (0.0684)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rs5761074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0.901 (0.0202)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0.893 (0.0257)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 (0.0382)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8.53 (0.000200)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rs12628833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0.899 (0.0228)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0.892 (0.0246)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0.868 (0.0306)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3.52 (0.0310)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rs56103417 (AA, CA, 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0.900 (0.0213)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0.896 (0.0244)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0.885 (0.0375)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3.40 (0.0348)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rs285822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0.901 (0.0226)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0.895 (0.0233)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0.878 (0.0223)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7.74 (0.000500)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cg10840135-Probe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 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rs5758550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0.722 (0.0560)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0.731 (0.0262)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4.92 (0.00790)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rs133341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 (0.0117)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rs133344 (AA, CA, 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 (0.0117)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rs133333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0.722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0.731 (0.0262)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4.92 (0.00790)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rs133332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0.722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0.731 (0.0262)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4.92 (0.00790)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rs133331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 (0.0117)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rs5751197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 (0.0117)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rs129853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 (0.0117)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rs133308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0.722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0.731 (0.0262)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4.92 (0.00790)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rs133304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 (0.0260)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0.758 (0.0147)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 (0.0117)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rs5751045 (TT, CT, 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(0.0243)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0.715 (0.0271)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 (0.0213)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15.3 (4.69x10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rs76550409 (GG, AG, AA)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(0.0252)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0.716 (0.0249)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0.706 (0.0244)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16.1 (2.35x10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rs9611755 (TT, CT, 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0.733 (0.0257)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0.718 (0.0255)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0.714 (0.0213)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15.3 (4.49x10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rs76392259 (GG, AG, AA)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0.736 (0.0262)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(0.0236)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0.711 (0.0243)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21.6 (1.74x10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-9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rs8190368 (TT, TG,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0.717 (0.0300)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0.725 (0.0245)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0.733 (0.0241)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6.62 (0.00150)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rs5996145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0.720 (0.0269)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0.728 (0.0247)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0.720 (0.0284)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3.97 (0.0198)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rs5751046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0.720 (0.0256)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 (0.0258)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0.732 (0.0263)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5.64 (0.00390)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rs4822262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0.726 (0.0245)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0.725 (0.0282)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0.715 (0.0266)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2.58 (0.0772)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rs2267432 (TT, CT, 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0.720 (0.0251)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0.733 (0.0259)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0.743 (0.0300)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 (6.12x10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rs2017128 (TT, GT,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0.715 (0.0253)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0.730 (0.0262)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0.728 (0.0226)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12.2 (7.81x10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cg15597984-Probe 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 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rs1883995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0.741 (0.0319)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0.732 (0.0390)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0.705 (0.0295)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4.04 (0.0185)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rs5995204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0.742 (0.0324)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0.733 (0.0372)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0.716 (0.0223)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4.19 (0.0160)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rs134906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0.744 (0.0335)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0.739 (0.0306)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0.715 (0.0345)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9.89 (6.96x10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rs80442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(AA, CA, 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0.738 (0.0339)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0.747 (0.0314)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0.720 (0.0168)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2.20 (0.113)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rs762995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0.754 (0.0252)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0.735 (0.0339)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0.713 (0.0315)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32.2 (2.22x10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rs7288826 (GG, TG,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0.740 (0.0330)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0.738 (0.0353)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0.719 (0.0346)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1.54 (0.217)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rs4820728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0.743 (0.0312)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0.733 (0.0350)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0.720 (0.0558)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4.33 (0.0140)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cg20046859-Probe 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 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rs28667050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0.879 (0.0176)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 (0.0202)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0.847 (0.0202)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3.31 (0.0378)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rs4253623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0.878 (0.0177)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0.886 (0.0196)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0.876 (0.00387)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4.43 (0.0127)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rs4630866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 (0.0182)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0.877 (0.0183)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0.872 (0.0163)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1.27 (0.281)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rs34288001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0.878 (0.0188)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0.882 (0.0159)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0.885 (0.0137)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1.45 (0.235)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rs2005572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 (0.0173)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0.877 (0.0209)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0.869 (0.0155)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 (0.125)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rs117560457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 (0.0181)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0.876 (0.0179)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0.866 (0.0219)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2.76 (0.0648)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rs5748979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0.883 (0.0174)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0.876 (0.0180)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0.870 (0.0189)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8.80 (0.000200)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rs801581 (CC, TC, 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0.882 (0.0181)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 (0.0172)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0.867 (0.0195)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8.86 (0.000200)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rs9614421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0.879 (0.0181)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0.878 (0.0185)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0.872 (0.0216)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0.598 (0.551)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rs12159191 (AA, GA, 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 (0.0181)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0.877 (0.0179)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0.873 (0.0217)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1.41 (0.247)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137.6000000000001" w:left="1281.6" w:right="1180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