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课程设计中遇到的相关问题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String s=input.next();与</w:t>
      </w:r>
      <w:bookmarkStart w:id="0" w:name="OLE_LINK1"/>
      <w:r>
        <w:rPr>
          <w:rFonts w:hint="eastAsia"/>
          <w:lang w:val="en-US" w:eastAsia="zh-CN"/>
        </w:rPr>
        <w:t>String s=input.nextLi</w:t>
      </w:r>
      <w:bookmarkEnd w:id="0"/>
      <w:r>
        <w:rPr>
          <w:rFonts w:hint="eastAsia"/>
          <w:lang w:val="en-US" w:eastAsia="zh-CN"/>
        </w:rPr>
        <w:t>ne()的差别：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String s=input.next();在输入s的时候，若输入空格，则停止输入。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String s=input.nextLine()；在输入s的时候，即使输入了空格键，仍会继续输入，直到所需要的字符串全部输入为止。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关于ArrayList的使用还不熟悉，还需要多练习，以达到熟练的程度。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数据处理方面，关于全局变量和局部变量的设置还存在问题。不能很好的将数据域设定为局部变量或全局变量，以至于需要将局部变量需要被引用。在设计程序的时候要充分考虑到数据的使用范围，以便后续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C0FEA"/>
    <w:rsid w:val="20DA2D57"/>
    <w:rsid w:val="38CB30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2016-08-17T16:10:37Z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