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关于课程设计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课程设计的过程中，发现了很多平时没有注意到的问题，看书的时候感觉什么都知道，什么都懂，但是真正实践起来才发现很多不足的地方，以及技术上的缺失。特别是文件的输入输出，在技术上算是一大漏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关于文件的输入输出：文件的输入输出是实现序列化的前提，若要将一个对象的数据域输入到某文件中，则要先定义该文件（File f=new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；实现文件的输入输出要实现接口java.io.*。在判断是否将内容传到文件中时，可以用f.length&gt;0(内容已经传入到文件中)。在文件的输入输出中，要注意异常的抛出，IOException或FileNotFindException异常的抛出，要用关键字throw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关于数据的序列化：序列化是实现文件输入输出的前提。实现序列化要用到关键字Serializable,实现序列化要实现接口java.lang.Serializable。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445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2016-08-21T15:36:40Z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