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继承与多态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子类与父类之间的关系：子类从它的父类中继承可访问的数据和方法，还可以添加新数据域和方法。即：子类具有父类所有的方法，同时还具有其特有的方法。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使用extends扩展类。语法：public class 子类 extends 父类{}   父类中私有的数据不能在除了父类本身以外的其他地方访问。即不能用this进行数据的调用，但可以用get、set方法进行数据的访问、修改。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构造方法链。A方法可以是B方法的父类的同时是C方法的子类。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数组线性表ArrayList类与数组之间不是完全一样，注意之间的区别。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在编写代码的过程中，一定要先设计好具有的类，类与类之间的联系。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03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2016-08-15T15:54:23Z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