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87C" w:rsidRPr="00BC5C52" w:rsidRDefault="00BC5C52" w:rsidP="00BC5C52">
      <w:pPr>
        <w:pStyle w:val="NoSpacing"/>
        <w:jc w:val="center"/>
        <w:rPr>
          <w:b/>
          <w:sz w:val="28"/>
        </w:rPr>
      </w:pPr>
      <w:r w:rsidRPr="00BC5C52">
        <w:rPr>
          <w:b/>
          <w:sz w:val="28"/>
        </w:rPr>
        <w:t>Interim report on deriving Gamma Probability Distribution Functions from limited and noisy data</w:t>
      </w:r>
    </w:p>
    <w:p w:rsidR="00BC5C52" w:rsidRDefault="00BC5C52" w:rsidP="00BC5C52">
      <w:pPr>
        <w:pStyle w:val="NoSpacing"/>
      </w:pPr>
    </w:p>
    <w:p w:rsidR="00BC5C52" w:rsidRDefault="00BC5C52" w:rsidP="00BC5C52">
      <w:pPr>
        <w:pStyle w:val="NoSpacing"/>
      </w:pPr>
    </w:p>
    <w:p w:rsidR="00BC5C52" w:rsidRDefault="00A21C89" w:rsidP="00BC5C52">
      <w:pPr>
        <w:pStyle w:val="NoSpacing"/>
        <w:rPr>
          <w:sz w:val="20"/>
        </w:rPr>
      </w:pPr>
      <w:r w:rsidRPr="00A21C89">
        <w:rPr>
          <w:sz w:val="20"/>
        </w:rPr>
        <w:t>Version 1.0 Phil Anderson 11</w:t>
      </w:r>
      <w:r w:rsidR="00EA0293" w:rsidRPr="00A21C89">
        <w:rPr>
          <w:sz w:val="20"/>
        </w:rPr>
        <w:t>th</w:t>
      </w:r>
      <w:r w:rsidR="00BC5C52" w:rsidRPr="00A21C89">
        <w:rPr>
          <w:sz w:val="20"/>
        </w:rPr>
        <w:t xml:space="preserve"> Oc</w:t>
      </w:r>
      <w:r w:rsidR="00EA0293" w:rsidRPr="00A21C89">
        <w:rPr>
          <w:sz w:val="20"/>
        </w:rPr>
        <w:t>t</w:t>
      </w:r>
      <w:r w:rsidR="00BC5C52" w:rsidRPr="00A21C89">
        <w:rPr>
          <w:sz w:val="20"/>
        </w:rPr>
        <w:t>ober 2018</w:t>
      </w:r>
    </w:p>
    <w:p w:rsidR="00A21C89" w:rsidRDefault="00A21C89" w:rsidP="00BC5C52">
      <w:pPr>
        <w:pStyle w:val="NoSpacing"/>
        <w:rPr>
          <w:sz w:val="20"/>
        </w:rPr>
      </w:pPr>
      <w:r>
        <w:rPr>
          <w:sz w:val="20"/>
        </w:rPr>
        <w:t xml:space="preserve">Actions: BLOWSEA group to </w:t>
      </w:r>
    </w:p>
    <w:p w:rsidR="00A21C89" w:rsidRDefault="00A21C89" w:rsidP="00A21C89">
      <w:pPr>
        <w:pStyle w:val="NoSpacing"/>
        <w:numPr>
          <w:ilvl w:val="0"/>
          <w:numId w:val="2"/>
        </w:numPr>
        <w:rPr>
          <w:sz w:val="20"/>
        </w:rPr>
      </w:pPr>
      <w:r>
        <w:rPr>
          <w:sz w:val="20"/>
        </w:rPr>
        <w:t>Assess whether to include the results of the analyses in the recent BLOWSEA focused publication</w:t>
      </w:r>
    </w:p>
    <w:p w:rsidR="00A21C89" w:rsidRDefault="00A21C89" w:rsidP="00A21C89">
      <w:pPr>
        <w:pStyle w:val="NoSpacing"/>
        <w:numPr>
          <w:ilvl w:val="0"/>
          <w:numId w:val="2"/>
        </w:numPr>
        <w:rPr>
          <w:sz w:val="20"/>
        </w:rPr>
      </w:pPr>
      <w:r>
        <w:rPr>
          <w:sz w:val="20"/>
        </w:rPr>
        <w:t xml:space="preserve">Comment on whether a polished verison of this report could be included (e.g. as appendix) in one of the science-focused papers.  </w:t>
      </w:r>
    </w:p>
    <w:p w:rsidR="00A21C89" w:rsidRPr="00A21C89" w:rsidRDefault="00A21C89" w:rsidP="00A21C89">
      <w:pPr>
        <w:pStyle w:val="NoSpacing"/>
        <w:rPr>
          <w:sz w:val="20"/>
        </w:rPr>
      </w:pPr>
    </w:p>
    <w:p w:rsidR="00BC5C52" w:rsidRDefault="00BC5C52" w:rsidP="00BC5C52">
      <w:pPr>
        <w:pStyle w:val="NoSpacing"/>
      </w:pPr>
    </w:p>
    <w:p w:rsidR="00BC5C52" w:rsidRPr="00140C6D" w:rsidRDefault="003C6FBC" w:rsidP="00BC5C52">
      <w:pPr>
        <w:pStyle w:val="NoSpacing"/>
        <w:rPr>
          <w:i/>
        </w:rPr>
      </w:pPr>
      <w:r w:rsidRPr="00140C6D">
        <w:rPr>
          <w:i/>
        </w:rPr>
        <w:t xml:space="preserve">1. </w:t>
      </w:r>
      <w:r w:rsidR="00BC5C52" w:rsidRPr="00140C6D">
        <w:rPr>
          <w:i/>
        </w:rPr>
        <w:t>Overview</w:t>
      </w:r>
    </w:p>
    <w:p w:rsidR="00BC5C52" w:rsidRDefault="00BC5C52" w:rsidP="00BC5C52">
      <w:pPr>
        <w:pStyle w:val="NoSpacing"/>
      </w:pPr>
    </w:p>
    <w:p w:rsidR="00BC5C52" w:rsidRDefault="00BC5C52" w:rsidP="00BC5C52">
      <w:pPr>
        <w:pStyle w:val="NoSpacing"/>
      </w:pPr>
      <w:r>
        <w:t xml:space="preserve">Snow Particle Counter (SPC) data provide estimates of snow particle number and size distribution during blowing snow episodes. Present consensus is that the size distribution data are well fitted to the Gamma Probablility Distribution Function (gamPDF hereafter). SPC size data are frequently clipped at small sizes due to lack of confidence in the data from these smallest bins. Further, the data include noise in the </w:t>
      </w:r>
      <w:r w:rsidR="00F1650E">
        <w:t xml:space="preserve">particle number </w:t>
      </w:r>
      <w:r>
        <w:t xml:space="preserve">count due to natural variability in the sample. </w:t>
      </w:r>
    </w:p>
    <w:p w:rsidR="00BC5C52" w:rsidRDefault="00BC5C52" w:rsidP="00BC5C52">
      <w:pPr>
        <w:pStyle w:val="NoSpacing"/>
      </w:pPr>
    </w:p>
    <w:p w:rsidR="00BC5C52" w:rsidRDefault="00F1650E" w:rsidP="00BC5C52">
      <w:pPr>
        <w:pStyle w:val="NoSpacing"/>
      </w:pPr>
      <w:r>
        <w:t>The gamPDF fu</w:t>
      </w:r>
      <w:r w:rsidR="00BC5C52">
        <w:t>n</w:t>
      </w:r>
      <w:r>
        <w:t>c</w:t>
      </w:r>
      <w:r w:rsidR="00BC5C52">
        <w:t>tion can be fitted to these data with some confidence, however, even when the peak of the distribution is poorly resolved</w:t>
      </w:r>
      <w:r>
        <w:t xml:space="preserve"> (clipped or noisy, or both)</w:t>
      </w:r>
      <w:r w:rsidR="00BC5C52">
        <w:t>. This report assess</w:t>
      </w:r>
      <w:r>
        <w:t>es</w:t>
      </w:r>
      <w:r w:rsidR="00BC5C52">
        <w:t xml:space="preserve"> the confidence </w:t>
      </w:r>
      <w:r>
        <w:t xml:space="preserve">in quantitatively estimating the gamPDF 'shape' parameter by </w:t>
      </w:r>
      <w:r w:rsidR="00BC5C52">
        <w:t xml:space="preserve">using a Monte Carlo method to generate </w:t>
      </w:r>
      <w:r>
        <w:t xml:space="preserve">curves with proscribed shape, scale, noise and clipping, and then </w:t>
      </w:r>
      <w:r w:rsidR="00BC5C52">
        <w:t>deriv</w:t>
      </w:r>
      <w:r>
        <w:t xml:space="preserve">ing the </w:t>
      </w:r>
      <w:r w:rsidR="00BC5C52">
        <w:t xml:space="preserve">gamPDF parameters. The confidence (that is, error) is estimated from average discrepancy between the fitted </w:t>
      </w:r>
      <w:r>
        <w:t>(derived)</w:t>
      </w:r>
      <w:r w:rsidR="00BC5C52">
        <w:t xml:space="preserve"> and the given </w:t>
      </w:r>
      <w:r>
        <w:t xml:space="preserve">(proscribed) </w:t>
      </w:r>
      <w:r w:rsidR="00BC5C52">
        <w:t>gamPDF parameters</w:t>
      </w:r>
      <w:r w:rsidR="00A86711">
        <w:t xml:space="preserve"> as functions of noise and clipping</w:t>
      </w:r>
      <w:bookmarkStart w:id="0" w:name="_GoBack"/>
      <w:bookmarkEnd w:id="0"/>
      <w:r w:rsidR="00BC5C52">
        <w:t xml:space="preserve">. </w:t>
      </w:r>
    </w:p>
    <w:p w:rsidR="00FA0C63" w:rsidRDefault="00FA0C63" w:rsidP="00BC5C52">
      <w:pPr>
        <w:pStyle w:val="NoSpacing"/>
      </w:pPr>
    </w:p>
    <w:p w:rsidR="00FA0C63" w:rsidRPr="00140C6D" w:rsidRDefault="00FA0C63" w:rsidP="00BC5C52">
      <w:pPr>
        <w:pStyle w:val="NoSpacing"/>
        <w:rPr>
          <w:i/>
        </w:rPr>
      </w:pPr>
      <w:r w:rsidRPr="00140C6D">
        <w:rPr>
          <w:i/>
        </w:rPr>
        <w:t>2. Method</w:t>
      </w:r>
    </w:p>
    <w:p w:rsidR="002678F7" w:rsidRDefault="002678F7" w:rsidP="00BC5C52">
      <w:pPr>
        <w:pStyle w:val="NoSpacing"/>
      </w:pPr>
    </w:p>
    <w:p w:rsidR="00E962A5" w:rsidRDefault="002678F7" w:rsidP="00BC5C52">
      <w:pPr>
        <w:pStyle w:val="NoSpacing"/>
      </w:pPr>
      <w:r>
        <w:t xml:space="preserve">The family of curves within the 2-parameter Gamma PDF function is show in figure </w:t>
      </w:r>
      <w:r w:rsidR="005F093A">
        <w:t>1</w:t>
      </w:r>
      <w:r>
        <w:t>, indicating the effect of shape</w:t>
      </w:r>
      <w:r w:rsidR="00C24ED3">
        <w:t xml:space="preserve">, </w:t>
      </w:r>
      <w:r w:rsidR="00C24ED3" w:rsidRPr="00C24ED3">
        <w:rPr>
          <w:i/>
        </w:rPr>
        <w:t>k</w:t>
      </w:r>
      <w:r w:rsidR="00C24ED3">
        <w:t xml:space="preserve">, </w:t>
      </w:r>
      <w:r>
        <w:t>and scale</w:t>
      </w:r>
      <w:r w:rsidR="00C24ED3">
        <w:t xml:space="preserve">, </w:t>
      </w:r>
      <w:r w:rsidR="00C24ED3" w:rsidRPr="00C24ED3">
        <w:rPr>
          <w:i/>
        </w:rPr>
        <w:t>θ</w:t>
      </w:r>
      <w:r w:rsidR="00C24ED3">
        <w:t xml:space="preserve">, </w:t>
      </w:r>
      <w:r>
        <w:t xml:space="preserve"> on the curves. </w:t>
      </w:r>
    </w:p>
    <w:p w:rsidR="0095663D" w:rsidRDefault="005F093A" w:rsidP="0095663D">
      <w:pPr>
        <w:pStyle w:val="NoSpacing"/>
        <w:keepNext/>
        <w:jc w:val="center"/>
      </w:pPr>
      <w:r>
        <w:rPr>
          <w:noProof/>
          <w:lang w:eastAsia="en-GB"/>
        </w:rPr>
        <w:drawing>
          <wp:inline distT="0" distB="0" distL="0" distR="0" wp14:anchorId="78EFC0BD" wp14:editId="20C20C59">
            <wp:extent cx="3600000" cy="2700000"/>
            <wp:effectExtent l="0" t="0" r="635" b="5715"/>
            <wp:docPr id="3" name="Picture 3" descr="C:\docs\papers\In_Progress\Frey_BlowingSnow\gamPDFanalysis\gamPDFShow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s\papers\In_Progress\Frey_BlowingSnow\gamPDFanalysis\gamPDFShow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E962A5" w:rsidRDefault="0095663D" w:rsidP="0095663D">
      <w:pPr>
        <w:pStyle w:val="Caption"/>
        <w:jc w:val="center"/>
      </w:pPr>
      <w:r>
        <w:t xml:space="preserve">Figure </w:t>
      </w:r>
      <w:r>
        <w:fldChar w:fldCharType="begin"/>
      </w:r>
      <w:r>
        <w:instrText xml:space="preserve"> SEQ Figure \* ARABIC </w:instrText>
      </w:r>
      <w:r>
        <w:fldChar w:fldCharType="separate"/>
      </w:r>
      <w:r w:rsidR="0014352A">
        <w:rPr>
          <w:noProof/>
        </w:rPr>
        <w:t>1</w:t>
      </w:r>
      <w:r>
        <w:fldChar w:fldCharType="end"/>
      </w:r>
    </w:p>
    <w:p w:rsidR="00E962A5" w:rsidRDefault="00E962A5" w:rsidP="00BC5C52">
      <w:pPr>
        <w:pStyle w:val="NoSpacing"/>
      </w:pPr>
    </w:p>
    <w:p w:rsidR="002678F7" w:rsidRDefault="002678F7" w:rsidP="00BC5C52">
      <w:pPr>
        <w:pStyle w:val="NoSpacing"/>
      </w:pPr>
      <w:r>
        <w:t>The Monte Carlo method of assessing confidence in fit takes a representative from this family with scale fixed at unity</w:t>
      </w:r>
      <w:r w:rsidR="00C24ED3">
        <w:t>; a level of random noise,</w:t>
      </w:r>
      <w:r w:rsidR="00B213CB">
        <w:t xml:space="preserve"> </w:t>
      </w:r>
      <w:r w:rsidR="00C24ED3" w:rsidRPr="00C24ED3">
        <w:rPr>
          <w:i/>
        </w:rPr>
        <w:t>n</w:t>
      </w:r>
      <w:r w:rsidR="00C24ED3">
        <w:t xml:space="preserve">, is  added </w:t>
      </w:r>
      <w:r>
        <w:t xml:space="preserve">, and </w:t>
      </w:r>
      <w:r w:rsidR="00C24ED3">
        <w:t xml:space="preserve">the data </w:t>
      </w:r>
      <w:r w:rsidR="00B213CB">
        <w:t xml:space="preserve">selected according to a </w:t>
      </w:r>
      <w:r w:rsidR="00B213CB">
        <w:lastRenderedPageBreak/>
        <w:t>clipping value, c, and selecting for values where  x &gt; c</w:t>
      </w:r>
      <w:r>
        <w:t xml:space="preserve">.  Each representative therefore has a known shape, scale, clipping value and residual noise level. </w:t>
      </w:r>
    </w:p>
    <w:p w:rsidR="009413CD" w:rsidRDefault="009413CD" w:rsidP="00BC5C52">
      <w:pPr>
        <w:pStyle w:val="NoSpacing"/>
      </w:pPr>
    </w:p>
    <w:p w:rsidR="00C24ED3" w:rsidRDefault="002D4C28" w:rsidP="00BC5C52">
      <w:pPr>
        <w:pStyle w:val="NoSpacing"/>
      </w:pPr>
      <w:r>
        <w:tab/>
      </w:r>
      <w:r w:rsidR="00C24ED3">
        <w:t>Proscribed values:</w:t>
      </w:r>
    </w:p>
    <w:p w:rsidR="00C24ED3" w:rsidRDefault="00A86711" w:rsidP="00BC5C52">
      <w:pPr>
        <w:pStyle w:val="NoSpacing"/>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2678F7" w:rsidRDefault="002678F7" w:rsidP="00BC5C52">
      <w:pPr>
        <w:pStyle w:val="NoSpacing"/>
      </w:pPr>
    </w:p>
    <w:p w:rsidR="00084B35" w:rsidRDefault="002678F7" w:rsidP="002D4C28">
      <w:pPr>
        <w:pStyle w:val="NoSpacing"/>
      </w:pPr>
      <w:r>
        <w:t xml:space="preserve">The </w:t>
      </w:r>
      <w:r w:rsidRPr="00B213CB">
        <w:rPr>
          <w:i/>
        </w:rPr>
        <w:t>gamPDF</w:t>
      </w:r>
      <w:r>
        <w:t xml:space="preserve"> function is then fitted to these </w:t>
      </w:r>
      <w:r w:rsidR="00B213CB">
        <w:t xml:space="preserve">clipped and noisy </w:t>
      </w:r>
      <w:r>
        <w:t xml:space="preserve">data using Matlab's </w:t>
      </w:r>
      <w:r w:rsidRPr="005F093A">
        <w:rPr>
          <w:i/>
        </w:rPr>
        <w:t>fminsearch</w:t>
      </w:r>
      <w:r w:rsidR="00084B35">
        <w:t xml:space="preserve">, </w:t>
      </w:r>
      <w:r w:rsidR="00B213CB">
        <w:t xml:space="preserve">with typical results </w:t>
      </w:r>
      <w:r w:rsidR="00084B35">
        <w:t>as shown in figure 2</w:t>
      </w:r>
      <w:r w:rsidR="009413CD">
        <w:t xml:space="preserve">. </w:t>
      </w:r>
    </w:p>
    <w:p w:rsidR="0095663D" w:rsidRDefault="00B213CB" w:rsidP="0095663D">
      <w:pPr>
        <w:pStyle w:val="NoSpacing"/>
        <w:keepNext/>
        <w:jc w:val="center"/>
      </w:pPr>
      <w:r>
        <w:rPr>
          <w:noProof/>
          <w:lang w:eastAsia="en-GB"/>
        </w:rPr>
        <w:drawing>
          <wp:inline distT="0" distB="0" distL="0" distR="0" wp14:anchorId="3EDA283A" wp14:editId="52460100">
            <wp:extent cx="3600000" cy="2700000"/>
            <wp:effectExtent l="0" t="0" r="635" b="5715"/>
            <wp:docPr id="4" name="Picture 4" descr="C:\science\blowsea\errorAnalysis\gampdfOne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ce\blowsea\errorAnalysis\gampdfOneExampl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084B35" w:rsidRDefault="0095663D" w:rsidP="0095663D">
      <w:pPr>
        <w:pStyle w:val="Caption"/>
        <w:jc w:val="center"/>
      </w:pPr>
      <w:r>
        <w:t xml:space="preserve">Figure </w:t>
      </w:r>
      <w:r>
        <w:fldChar w:fldCharType="begin"/>
      </w:r>
      <w:r>
        <w:instrText xml:space="preserve"> SEQ Figure \* ARABIC </w:instrText>
      </w:r>
      <w:r>
        <w:fldChar w:fldCharType="separate"/>
      </w:r>
      <w:r w:rsidR="0014352A">
        <w:rPr>
          <w:noProof/>
        </w:rPr>
        <w:t>2</w:t>
      </w:r>
      <w:r>
        <w:fldChar w:fldCharType="end"/>
      </w:r>
    </w:p>
    <w:p w:rsidR="00084B35" w:rsidRDefault="00084B35" w:rsidP="002D4C28">
      <w:pPr>
        <w:pStyle w:val="NoSpacing"/>
      </w:pPr>
    </w:p>
    <w:p w:rsidR="00B213CB" w:rsidRDefault="009413CD" w:rsidP="002D4C28">
      <w:pPr>
        <w:pStyle w:val="NoSpacing"/>
      </w:pPr>
      <w:r>
        <w:t xml:space="preserve">This gives </w:t>
      </w:r>
      <w:r w:rsidR="00B213CB">
        <w:t xml:space="preserve">a </w:t>
      </w:r>
      <w:r w:rsidR="00C24ED3" w:rsidRPr="00B213CB">
        <w:rPr>
          <w:i/>
        </w:rPr>
        <w:t>derived</w:t>
      </w:r>
      <w:r w:rsidR="00C24ED3">
        <w:t xml:space="preserve"> </w:t>
      </w:r>
      <w:r>
        <w:t>esti</w:t>
      </w:r>
      <w:r w:rsidR="002678F7">
        <w:t>m</w:t>
      </w:r>
      <w:r>
        <w:t>a</w:t>
      </w:r>
      <w:r w:rsidR="002710FC">
        <w:t>te</w:t>
      </w:r>
      <w:r w:rsidR="002678F7">
        <w:t xml:space="preserve"> </w:t>
      </w:r>
      <w:r w:rsidR="00C24ED3">
        <w:t xml:space="preserve">of </w:t>
      </w:r>
      <w:r w:rsidR="002678F7">
        <w:t xml:space="preserve">shape </w:t>
      </w:r>
      <w:r w:rsidR="002D4C28">
        <w:t>,</w:t>
      </w:r>
      <w:r w:rsidR="002D4C28" w:rsidRPr="002D4C28">
        <w:rPr>
          <w:i/>
        </w:rPr>
        <w:t>k</w:t>
      </w:r>
      <w:r w:rsidR="002D4C28" w:rsidRPr="002D4C28">
        <w:rPr>
          <w:i/>
          <w:vertAlign w:val="subscript"/>
        </w:rPr>
        <w:t>d</w:t>
      </w:r>
      <w:r w:rsidR="002D4C28">
        <w:t xml:space="preserve"> and</w:t>
      </w:r>
      <w:r w:rsidR="00B213CB">
        <w:t xml:space="preserve"> </w:t>
      </w:r>
      <w:r w:rsidR="00B213CB" w:rsidRPr="00B213CB">
        <w:t>and scale</w:t>
      </w:r>
      <w:r w:rsidR="00B213CB">
        <w:t>,</w:t>
      </w:r>
      <w:r w:rsidR="002D4C28">
        <w:t xml:space="preserve"> </w:t>
      </w:r>
      <w:r w:rsidR="002D4C28" w:rsidRPr="002D4C28">
        <w:rPr>
          <w:i/>
        </w:rPr>
        <w:t>θ</w:t>
      </w:r>
      <w:r w:rsidR="002D4C28" w:rsidRPr="002D4C28">
        <w:rPr>
          <w:i/>
          <w:vertAlign w:val="subscript"/>
        </w:rPr>
        <w:t>d</w:t>
      </w:r>
      <w:r>
        <w:t xml:space="preserve">. </w:t>
      </w:r>
      <w:r w:rsidR="00C24ED3">
        <w:t>Further, a derived residual noise</w:t>
      </w:r>
      <w:r w:rsidR="00B213CB">
        <w:t>,</w:t>
      </w:r>
      <w:r w:rsidR="00B213CB" w:rsidRPr="00B213CB">
        <w:t xml:space="preserve"> n</w:t>
      </w:r>
      <w:r w:rsidR="00B213CB" w:rsidRPr="00B213CB">
        <w:rPr>
          <w:vertAlign w:val="subscript"/>
        </w:rPr>
        <w:t>d</w:t>
      </w:r>
      <w:r w:rsidR="00B213CB" w:rsidRPr="00B213CB">
        <w:t xml:space="preserve"> </w:t>
      </w:r>
      <w:r w:rsidR="00B213CB">
        <w:t>is estimated from the root-mean-square difference  between the derived</w:t>
      </w:r>
      <w:r w:rsidR="00C24ED3">
        <w:t xml:space="preserve"> </w:t>
      </w:r>
      <w:r w:rsidR="00B213CB">
        <w:t xml:space="preserve">curve (dashed and in red in figure 2) and the clipped, noisy data presented. And lastly, a derived clipping, </w:t>
      </w:r>
      <w:r w:rsidR="00B213CB" w:rsidRPr="00B213CB">
        <w:rPr>
          <w:i/>
        </w:rPr>
        <w:t>c</w:t>
      </w:r>
      <w:r w:rsidR="00B213CB" w:rsidRPr="00B213CB">
        <w:rPr>
          <w:i/>
          <w:vertAlign w:val="subscript"/>
        </w:rPr>
        <w:t>d</w:t>
      </w:r>
      <w:r w:rsidR="00B213CB">
        <w:t xml:space="preserve">, is estimated from the point at where the presented data finish relative to the derived curve. </w:t>
      </w:r>
    </w:p>
    <w:p w:rsidR="002D4C28" w:rsidRDefault="002D4C28" w:rsidP="00BC5C52">
      <w:pPr>
        <w:pStyle w:val="NoSpacing"/>
      </w:pPr>
    </w:p>
    <w:p w:rsidR="002D4C28" w:rsidRDefault="002D4C28" w:rsidP="002D4C28">
      <w:pPr>
        <w:pStyle w:val="NoSpacing"/>
      </w:pPr>
      <w:r>
        <w:tab/>
        <w:t xml:space="preserve">Derived values:  </w:t>
      </w:r>
    </w:p>
    <w:p w:rsidR="002D4C28" w:rsidRDefault="00A86711" w:rsidP="002D4C28">
      <w:pPr>
        <w:pStyle w:val="NoSpacing"/>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 and</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2D4C28" w:rsidRDefault="002D4C28" w:rsidP="002D4C28">
      <w:pPr>
        <w:pStyle w:val="NoSpacing"/>
      </w:pPr>
    </w:p>
    <w:p w:rsidR="00C01D31" w:rsidRDefault="009413CD" w:rsidP="00BC5C52">
      <w:pPr>
        <w:pStyle w:val="NoSpacing"/>
      </w:pPr>
      <w:r>
        <w:t xml:space="preserve">This fitting is repeated a number of times </w:t>
      </w:r>
      <w:r w:rsidR="00B213CB">
        <w:t xml:space="preserve">(20 for this presentation) </w:t>
      </w:r>
      <w:r>
        <w:t xml:space="preserve">for the same </w:t>
      </w:r>
      <w:r w:rsidR="003D20E7">
        <w:t>prosc</w:t>
      </w:r>
      <w:r w:rsidR="00EA0293">
        <w:t>r</w:t>
      </w:r>
      <w:r w:rsidR="003D20E7">
        <w:t xml:space="preserve">ibed </w:t>
      </w:r>
      <w:r>
        <w:t xml:space="preserve">parameters, but adding a new </w:t>
      </w:r>
      <w:r w:rsidR="003D20E7">
        <w:t xml:space="preserve">random noise </w:t>
      </w:r>
      <w:r>
        <w:t xml:space="preserve">sequence </w:t>
      </w:r>
      <w:r w:rsidR="00B213CB">
        <w:t>for each iteration</w:t>
      </w:r>
      <w:r>
        <w:t>. The</w:t>
      </w:r>
      <w:r w:rsidR="00C01D31">
        <w:t xml:space="preserve"> variance</w:t>
      </w:r>
      <w:r>
        <w:t xml:space="preserve"> </w:t>
      </w:r>
      <w:r w:rsidR="00C01D31">
        <w:t>,</w:t>
      </w:r>
      <w:r w:rsidR="00C01D31" w:rsidRPr="00C01D31">
        <w:t>σ</w:t>
      </w:r>
      <w:r w:rsidR="00C01D31">
        <w:t xml:space="preserve">, </w:t>
      </w:r>
      <w:r>
        <w:t xml:space="preserve">in </w:t>
      </w:r>
      <w:r w:rsidR="00C01D31" w:rsidRPr="00C01D31">
        <w:rPr>
          <w:i/>
        </w:rPr>
        <w:t>k</w:t>
      </w:r>
      <w:r w:rsidR="00C01D31" w:rsidRPr="00C01D31">
        <w:rPr>
          <w:i/>
          <w:vertAlign w:val="subscript"/>
        </w:rPr>
        <w:t>d</w:t>
      </w:r>
      <w:r w:rsidR="00C01D31" w:rsidRPr="00C01D31">
        <w:t xml:space="preserve"> and , </w:t>
      </w:r>
      <w:r w:rsidR="00C01D31" w:rsidRPr="00C01D31">
        <w:rPr>
          <w:i/>
        </w:rPr>
        <w:t>θ</w:t>
      </w:r>
      <w:r w:rsidR="00C01D31" w:rsidRPr="00C01D31">
        <w:rPr>
          <w:i/>
          <w:vertAlign w:val="subscript"/>
        </w:rPr>
        <w:t>d</w:t>
      </w:r>
      <w:r w:rsidR="00C01D31">
        <w:t xml:space="preserve"> (and other parameters) over the </w:t>
      </w:r>
      <w:r w:rsidR="00C01D31" w:rsidRPr="00C01D31">
        <w:rPr>
          <w:i/>
        </w:rPr>
        <w:t>n</w:t>
      </w:r>
      <w:r w:rsidR="00C01D31">
        <w:t xml:space="preserve"> (=20) iterations is then recorded. Note that the proscribed values of all parameters are constant over this iteration.  </w:t>
      </w:r>
    </w:p>
    <w:p w:rsidR="00C01D31" w:rsidRDefault="00C01D31" w:rsidP="00BC5C52">
      <w:pPr>
        <w:pStyle w:val="NoSpacing"/>
      </w:pPr>
    </w:p>
    <w:p w:rsidR="007C1365" w:rsidRDefault="007C1365" w:rsidP="00BC5C52">
      <w:pPr>
        <w:pStyle w:val="NoSpacing"/>
      </w:pPr>
      <w:r>
        <w:t>The process is then repeated over a limited parameter space, that is, by runni</w:t>
      </w:r>
      <w:r w:rsidR="00F7089D">
        <w:t>ng</w:t>
      </w:r>
      <w:r>
        <w:t xml:space="preserve"> the </w:t>
      </w:r>
      <w:r w:rsidR="00C01D31">
        <w:t xml:space="preserve">iterations </w:t>
      </w:r>
      <w:r>
        <w:t xml:space="preserve">for a selection of given </w:t>
      </w:r>
      <w:r w:rsidRPr="00EA0293">
        <w:rPr>
          <w:i/>
        </w:rPr>
        <w:t>shape</w:t>
      </w:r>
      <w:r>
        <w:t xml:space="preserve">, </w:t>
      </w:r>
      <w:r w:rsidR="00F7089D" w:rsidRPr="00EA0293">
        <w:rPr>
          <w:i/>
        </w:rPr>
        <w:t>noise</w:t>
      </w:r>
      <w:r w:rsidR="00F7089D">
        <w:t xml:space="preserve"> and </w:t>
      </w:r>
      <w:r w:rsidR="00F7089D" w:rsidRPr="00EA0293">
        <w:rPr>
          <w:i/>
        </w:rPr>
        <w:t>clipping</w:t>
      </w:r>
      <w:r w:rsidR="00EA0293">
        <w:t xml:space="preserve">; </w:t>
      </w:r>
      <w:r w:rsidR="00F7089D" w:rsidRPr="00F7089D">
        <w:rPr>
          <w:i/>
        </w:rPr>
        <w:t>scal</w:t>
      </w:r>
      <w:r w:rsidRPr="00F7089D">
        <w:rPr>
          <w:i/>
        </w:rPr>
        <w:t>e</w:t>
      </w:r>
      <w:r w:rsidR="00F7089D">
        <w:t xml:space="preserve"> </w:t>
      </w:r>
      <w:r w:rsidR="00EA0293">
        <w:t xml:space="preserve">is always set at unity. This </w:t>
      </w:r>
      <w:r>
        <w:t>generat</w:t>
      </w:r>
      <w:r w:rsidR="00EA0293">
        <w:t>es</w:t>
      </w:r>
      <w:r w:rsidR="00C01D31">
        <w:t xml:space="preserve"> a limited mapping of :</w:t>
      </w:r>
    </w:p>
    <w:p w:rsidR="007C1365" w:rsidRDefault="007C1365" w:rsidP="00BC5C52">
      <w:pPr>
        <w:pStyle w:val="NoSpacing"/>
      </w:pPr>
    </w:p>
    <w:p w:rsidR="007C1365" w:rsidRDefault="007C1365" w:rsidP="00BC5C52">
      <w:pPr>
        <w:pStyle w:val="NoSpacing"/>
      </w:pPr>
      <m:oMathPara>
        <m:oMath>
          <m:r>
            <w:rPr>
              <w:rFonts w:ascii="Cambria Math" w:hAnsi="Cambria Math"/>
            </w:rPr>
            <m:t>σ</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 σ</m:t>
          </m:r>
          <m:sSub>
            <m:sSubPr>
              <m:ctrlPr>
                <w:rPr>
                  <w:rFonts w:ascii="Cambria Math" w:hAnsi="Cambria Math"/>
                  <w:i/>
                </w:rPr>
              </m:ctrlPr>
            </m:sSubPr>
            <m:e>
              <m:r>
                <w:rPr>
                  <w:rFonts w:ascii="Cambria Math" w:hAnsi="Cambria Math"/>
                </w:rPr>
                <m:t>θ</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oMath>
      </m:oMathPara>
    </w:p>
    <w:p w:rsidR="009413CD" w:rsidRDefault="009413CD" w:rsidP="00BC5C52">
      <w:pPr>
        <w:pStyle w:val="NoSpacing"/>
      </w:pPr>
    </w:p>
    <w:p w:rsidR="009413CD" w:rsidRDefault="00F7089D" w:rsidP="00BC5C52">
      <w:pPr>
        <w:pStyle w:val="NoSpacing"/>
      </w:pPr>
      <w:r>
        <w:t xml:space="preserve">A polynomial is then sought for these semi-empirical functions, to allow  </w:t>
      </w:r>
      <w:r w:rsidRPr="00C01D31">
        <w:rPr>
          <w:i/>
        </w:rPr>
        <w:t>σ</w:t>
      </w:r>
      <w:r w:rsidRPr="00C01D31">
        <w:rPr>
          <w:i/>
          <w:vertAlign w:val="subscript"/>
        </w:rPr>
        <w:t>k</w:t>
      </w:r>
      <w:r w:rsidRPr="00F7089D">
        <w:t xml:space="preserve"> and </w:t>
      </w:r>
      <w:r w:rsidRPr="00C01D31">
        <w:rPr>
          <w:i/>
        </w:rPr>
        <w:t>σ</w:t>
      </w:r>
      <w:r w:rsidRPr="00C01D31">
        <w:rPr>
          <w:i/>
          <w:vertAlign w:val="subscript"/>
        </w:rPr>
        <w:t>θ</w:t>
      </w:r>
      <w:r w:rsidRPr="00F7089D">
        <w:t xml:space="preserve"> </w:t>
      </w:r>
      <w:r>
        <w:t>to be</w:t>
      </w:r>
      <w:r w:rsidRPr="00EA0293">
        <w:t xml:space="preserve"> estimated</w:t>
      </w:r>
      <w:r>
        <w:t xml:space="preserve"> from the derived values. </w:t>
      </w:r>
    </w:p>
    <w:p w:rsidR="00FD5E30" w:rsidRDefault="00FD5E30" w:rsidP="00BC5C52">
      <w:pPr>
        <w:pStyle w:val="NoSpacing"/>
      </w:pPr>
    </w:p>
    <w:p w:rsidR="0035418B" w:rsidRDefault="00FD5E30" w:rsidP="00BC5C52">
      <w:pPr>
        <w:pStyle w:val="NoSpacing"/>
      </w:pPr>
      <w:r>
        <w:t xml:space="preserve">Figure 3 shows the Monte Carlo out of </w:t>
      </w:r>
      <w:r w:rsidRPr="00FD5E30">
        <w:rPr>
          <w:i/>
        </w:rPr>
        <w:t>σk</w:t>
      </w:r>
      <w:r w:rsidRPr="00FD5E30">
        <w:rPr>
          <w:i/>
          <w:vertAlign w:val="subscript"/>
        </w:rPr>
        <w:t>d</w:t>
      </w:r>
      <w:r w:rsidRPr="00FD5E30">
        <w:t xml:space="preserve"> </w:t>
      </w:r>
      <w:r>
        <w:t xml:space="preserve">plotted as a function of </w:t>
      </w:r>
      <w:r w:rsidR="0035418B" w:rsidRPr="0035418B">
        <w:rPr>
          <w:i/>
        </w:rPr>
        <w:t>n</w:t>
      </w:r>
      <w:r w:rsidR="004F6911" w:rsidRPr="0035418B">
        <w:rPr>
          <w:i/>
          <w:vertAlign w:val="subscript"/>
        </w:rPr>
        <w:t>p</w:t>
      </w:r>
      <w:r w:rsidR="004F6911">
        <w:t xml:space="preserve"> and </w:t>
      </w:r>
      <w:r w:rsidR="004F6911" w:rsidRPr="0035418B">
        <w:rPr>
          <w:i/>
        </w:rPr>
        <w:t>c</w:t>
      </w:r>
      <w:r w:rsidR="004F6911" w:rsidRPr="0035418B">
        <w:rPr>
          <w:i/>
          <w:vertAlign w:val="subscript"/>
        </w:rPr>
        <w:t>p</w:t>
      </w:r>
      <w:r w:rsidR="0035418B">
        <w:t xml:space="preserve"> for </w:t>
      </w:r>
      <w:r w:rsidR="0035418B" w:rsidRPr="0035418B">
        <w:rPr>
          <w:i/>
        </w:rPr>
        <w:t>k</w:t>
      </w:r>
      <w:r w:rsidR="0035418B" w:rsidRPr="0035418B">
        <w:rPr>
          <w:i/>
          <w:vertAlign w:val="subscript"/>
        </w:rPr>
        <w:t>p</w:t>
      </w:r>
      <w:r w:rsidR="0035418B">
        <w:t xml:space="preserve"> = 2. The surface is apparently well describe by linear functions in </w:t>
      </w:r>
      <w:r w:rsidR="0035418B" w:rsidRPr="0035418B">
        <w:rPr>
          <w:i/>
        </w:rPr>
        <w:t>n</w:t>
      </w:r>
      <w:r w:rsidR="0035418B" w:rsidRPr="0035418B">
        <w:rPr>
          <w:i/>
          <w:vertAlign w:val="subscript"/>
        </w:rPr>
        <w:t>p</w:t>
      </w:r>
      <w:r w:rsidR="0035418B">
        <w:t xml:space="preserve"> and quadratics in </w:t>
      </w:r>
      <w:r w:rsidR="0035418B" w:rsidRPr="0035418B">
        <w:rPr>
          <w:i/>
        </w:rPr>
        <w:t>c</w:t>
      </w:r>
      <w:r w:rsidR="0035418B" w:rsidRPr="0035418B">
        <w:rPr>
          <w:i/>
          <w:vertAlign w:val="subscript"/>
        </w:rPr>
        <w:t>p</w:t>
      </w:r>
      <w:r w:rsidR="0035418B">
        <w:t>, so a parametric surface</w:t>
      </w:r>
      <w:r w:rsidR="00563D67">
        <w:t xml:space="preserve">, </w:t>
      </w:r>
      <w:r w:rsidR="00563D67" w:rsidRPr="00563D67">
        <w:rPr>
          <w:i/>
        </w:rPr>
        <w:t>S</w:t>
      </w:r>
      <w:r w:rsidR="00563D67">
        <w:t>(</w:t>
      </w:r>
      <w:r w:rsidR="00563D67" w:rsidRPr="00563D67">
        <w:rPr>
          <w:i/>
        </w:rPr>
        <w:t>n</w:t>
      </w:r>
      <w:r w:rsidR="00563D67">
        <w:t>,</w:t>
      </w:r>
      <w:r w:rsidR="00563D67" w:rsidRPr="00563D67">
        <w:rPr>
          <w:i/>
        </w:rPr>
        <w:t>c</w:t>
      </w:r>
      <w:r w:rsidR="00563D67">
        <w:t>)</w:t>
      </w:r>
      <w:r w:rsidR="0035418B">
        <w:t xml:space="preserve"> is fitted of the form </w:t>
      </w:r>
    </w:p>
    <w:p w:rsidR="0035418B" w:rsidRDefault="0035418B" w:rsidP="00BC5C52">
      <w:pPr>
        <w:pStyle w:val="NoSpacing"/>
      </w:pPr>
    </w:p>
    <w:p w:rsidR="0035418B" w:rsidRDefault="00563D67" w:rsidP="0038173E">
      <w:pPr>
        <w:pStyle w:val="NoSpacing"/>
        <w:jc w:val="right"/>
      </w:p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w:r w:rsidR="0038173E">
        <w:rPr>
          <w:rFonts w:eastAsiaTheme="minorEastAsia"/>
        </w:rPr>
        <w:t xml:space="preserve">  </w:t>
      </w:r>
      <w:r w:rsidR="0038173E">
        <w:rPr>
          <w:rFonts w:eastAsiaTheme="minorEastAsia"/>
        </w:rPr>
        <w:tab/>
      </w:r>
      <w:r w:rsidR="0038173E">
        <w:rPr>
          <w:rFonts w:eastAsiaTheme="minorEastAsia"/>
        </w:rPr>
        <w:tab/>
      </w:r>
      <w:r w:rsidR="0038173E">
        <w:rPr>
          <w:rFonts w:eastAsiaTheme="minorEastAsia"/>
        </w:rPr>
        <w:tab/>
      </w:r>
      <w:r w:rsidR="0038173E">
        <w:rPr>
          <w:rFonts w:eastAsiaTheme="minorEastAsia"/>
        </w:rPr>
        <w:tab/>
      </w:r>
      <w:r w:rsidR="0038173E">
        <w:rPr>
          <w:rFonts w:eastAsiaTheme="minorEastAsia"/>
        </w:rPr>
        <w:tab/>
        <w:t>(1)</w:t>
      </w:r>
    </w:p>
    <w:p w:rsidR="004F6911" w:rsidRDefault="0035418B" w:rsidP="00BC5C52">
      <w:pPr>
        <w:pStyle w:val="NoSpacing"/>
      </w:pPr>
      <w:r>
        <w:t xml:space="preserve"> </w:t>
      </w:r>
    </w:p>
    <w:p w:rsidR="00F7089D" w:rsidRDefault="00EA4359" w:rsidP="00BC5C52">
      <w:pPr>
        <w:pStyle w:val="NoSpacing"/>
      </w:pPr>
      <w:r>
        <w:t xml:space="preserve">where </w:t>
      </w:r>
      <w:r w:rsidRPr="00EA4359">
        <w:rPr>
          <w:i/>
        </w:rPr>
        <w:t>P</w:t>
      </w:r>
      <w:r w:rsidRPr="00EA4359">
        <w:rPr>
          <w:vertAlign w:val="subscript"/>
        </w:rPr>
        <w:t>1,2,3</w:t>
      </w:r>
      <w:r w:rsidR="009B540D">
        <w:rPr>
          <w:vertAlign w:val="subscript"/>
        </w:rPr>
        <w:t xml:space="preserve"> and 4</w:t>
      </w:r>
      <w:r>
        <w:t xml:space="preserve"> are fitted parameters to the Monte Carlo data. </w:t>
      </w:r>
    </w:p>
    <w:p w:rsidR="004F6911" w:rsidRDefault="004F6911" w:rsidP="00BC5C52">
      <w:pPr>
        <w:pStyle w:val="NoSpacing"/>
      </w:pPr>
    </w:p>
    <w:p w:rsidR="0035418B" w:rsidRDefault="0035418B" w:rsidP="00BC5C52">
      <w:pPr>
        <w:pStyle w:val="NoSpacing"/>
      </w:pPr>
    </w:p>
    <w:p w:rsidR="0035418B" w:rsidRDefault="0035418B" w:rsidP="00BC5C52">
      <w:pPr>
        <w:pStyle w:val="NoSpacing"/>
      </w:pPr>
    </w:p>
    <w:p w:rsidR="00060593" w:rsidRDefault="0035418B" w:rsidP="00060593">
      <w:pPr>
        <w:pStyle w:val="NoSpacing"/>
        <w:keepNext/>
        <w:jc w:val="center"/>
      </w:pPr>
      <w:r>
        <w:rPr>
          <w:noProof/>
          <w:lang w:eastAsia="en-GB"/>
        </w:rPr>
        <w:drawing>
          <wp:inline distT="0" distB="0" distL="0" distR="0" wp14:anchorId="4868381F" wp14:editId="613DCB7C">
            <wp:extent cx="3600000" cy="2700000"/>
            <wp:effectExtent l="0" t="0" r="635" b="5715"/>
            <wp:docPr id="8" name="Picture 8" descr="C:\science\blowsea\errorAnalysis\gampdfM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ience\blowsea\errorAnalysis\gampdfMC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35418B" w:rsidRDefault="00060593" w:rsidP="0053246B">
      <w:pPr>
        <w:pStyle w:val="Caption"/>
        <w:ind w:left="1134" w:right="1088"/>
      </w:pPr>
      <w:r>
        <w:t xml:space="preserve">Figure </w:t>
      </w:r>
      <w:r>
        <w:fldChar w:fldCharType="begin"/>
      </w:r>
      <w:r>
        <w:instrText xml:space="preserve"> SEQ Figure \* ARABIC </w:instrText>
      </w:r>
      <w:r>
        <w:fldChar w:fldCharType="separate"/>
      </w:r>
      <w:r w:rsidR="0014352A">
        <w:rPr>
          <w:noProof/>
        </w:rPr>
        <w:t>3</w:t>
      </w:r>
      <w:r>
        <w:fldChar w:fldCharType="end"/>
      </w:r>
      <w:r w:rsidR="0053246B">
        <w:t xml:space="preserve"> Surface fitted to data from the Monte Carlo model of error in shape estiamte as a funtion of noise and clipping.</w:t>
      </w:r>
    </w:p>
    <w:p w:rsidR="0053246B" w:rsidRDefault="0053246B" w:rsidP="00BC5C52">
      <w:pPr>
        <w:pStyle w:val="NoSpacing"/>
      </w:pPr>
    </w:p>
    <w:p w:rsidR="00C92C5E" w:rsidRDefault="0053246B" w:rsidP="00BC5C52">
      <w:pPr>
        <w:pStyle w:val="NoSpacing"/>
      </w:pPr>
      <w:r>
        <w:t>S</w:t>
      </w:r>
      <w:r w:rsidR="00C92C5E">
        <w:t xml:space="preserve">imilar surface were found for </w:t>
      </w:r>
      <w:r>
        <w:t xml:space="preserve">different </w:t>
      </w:r>
      <w:r w:rsidR="00C92C5E">
        <w:t xml:space="preserve">values of proscribed shape, </w:t>
      </w:r>
      <w:r w:rsidR="00C92C5E" w:rsidRPr="00C92C5E">
        <w:rPr>
          <w:i/>
        </w:rPr>
        <w:t>k</w:t>
      </w:r>
      <w:r w:rsidR="00C92C5E" w:rsidRPr="00C92C5E">
        <w:rPr>
          <w:i/>
          <w:vertAlign w:val="subscript"/>
        </w:rPr>
        <w:t>p</w:t>
      </w:r>
      <w:r>
        <w:t xml:space="preserve">, but with different magnitude; </w:t>
      </w:r>
      <w:r w:rsidR="00C92C5E">
        <w:t xml:space="preserve">the surfaces showed larger variance, </w:t>
      </w:r>
      <w:r w:rsidR="00C92C5E" w:rsidRPr="00C92C5E">
        <w:rPr>
          <w:i/>
        </w:rPr>
        <w:t>σk</w:t>
      </w:r>
      <w:r w:rsidR="00C92C5E" w:rsidRPr="00C92C5E">
        <w:rPr>
          <w:i/>
          <w:vertAlign w:val="subscript"/>
        </w:rPr>
        <w:t>d</w:t>
      </w:r>
      <w:r w:rsidR="00C92C5E">
        <w:t xml:space="preserve">, for smaller values of shape, </w:t>
      </w:r>
      <w:r w:rsidR="00C92C5E" w:rsidRPr="00C92C5E">
        <w:rPr>
          <w:i/>
        </w:rPr>
        <w:t>k</w:t>
      </w:r>
      <w:r w:rsidR="00C92C5E" w:rsidRPr="00C92C5E">
        <w:rPr>
          <w:i/>
          <w:vertAlign w:val="subscript"/>
        </w:rPr>
        <w:t>p</w:t>
      </w:r>
      <w:r>
        <w:t>. T</w:t>
      </w:r>
      <w:r w:rsidR="00C92C5E">
        <w:t>he surface</w:t>
      </w:r>
      <w:r>
        <w:t>s</w:t>
      </w:r>
      <w:r w:rsidR="00C92C5E">
        <w:t xml:space="preserve"> collapsed onto </w:t>
      </w:r>
      <w:r>
        <w:t xml:space="preserve">an identical surface, however, </w:t>
      </w:r>
      <w:r w:rsidR="00C92C5E">
        <w:t xml:space="preserve">if they were normalised </w:t>
      </w:r>
      <w:r w:rsidR="00715A6F">
        <w:t xml:space="preserve">(divided by) </w:t>
      </w:r>
      <w:r w:rsidR="00C92C5E">
        <w:t>by 1/</w:t>
      </w:r>
      <w:r w:rsidR="00C92C5E" w:rsidRPr="00C92C5E">
        <w:rPr>
          <w:i/>
        </w:rPr>
        <w:t>k</w:t>
      </w:r>
      <w:r w:rsidR="00C92C5E" w:rsidRPr="00C92C5E">
        <w:rPr>
          <w:i/>
          <w:vertAlign w:val="subscript"/>
        </w:rPr>
        <w:t>p</w:t>
      </w:r>
      <w:r w:rsidR="00C92C5E">
        <w:t xml:space="preserve">, as seen in figure 4. </w:t>
      </w:r>
    </w:p>
    <w:p w:rsidR="00C92C5E" w:rsidRDefault="00C92C5E" w:rsidP="00BC5C52">
      <w:pPr>
        <w:pStyle w:val="NoSpacing"/>
      </w:pPr>
    </w:p>
    <w:p w:rsidR="00715A6F" w:rsidRDefault="00715A6F" w:rsidP="00715A6F">
      <w:pPr>
        <w:pStyle w:val="NoSpacing"/>
        <w:keepNext/>
        <w:jc w:val="center"/>
      </w:pPr>
      <w:r>
        <w:rPr>
          <w:noProof/>
          <w:lang w:eastAsia="en-GB"/>
        </w:rPr>
        <w:drawing>
          <wp:inline distT="0" distB="0" distL="0" distR="0" wp14:anchorId="68E9BEB2" wp14:editId="6A45B171">
            <wp:extent cx="3600000" cy="2700000"/>
            <wp:effectExtent l="0" t="0" r="635" b="5715"/>
            <wp:docPr id="9" name="Picture 9" descr="C:\science\blowsea\errorAnalysis\gampdfMC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ience\blowsea\errorAnalysis\gampdfMC_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715A6F" w:rsidRDefault="00715A6F" w:rsidP="005E44F0">
      <w:pPr>
        <w:pStyle w:val="Caption"/>
        <w:ind w:left="1134" w:right="1088"/>
      </w:pPr>
      <w:r>
        <w:t xml:space="preserve">Figure </w:t>
      </w:r>
      <w:r>
        <w:fldChar w:fldCharType="begin"/>
      </w:r>
      <w:r>
        <w:instrText xml:space="preserve"> SEQ Figure \* ARABIC </w:instrText>
      </w:r>
      <w:r>
        <w:fldChar w:fldCharType="separate"/>
      </w:r>
      <w:r w:rsidR="0014352A">
        <w:rPr>
          <w:noProof/>
        </w:rPr>
        <w:t>4</w:t>
      </w:r>
      <w:r>
        <w:fldChar w:fldCharType="end"/>
      </w:r>
      <w:r w:rsidR="0053246B">
        <w:t xml:space="preserve">. </w:t>
      </w:r>
      <w:r w:rsidR="0053246B" w:rsidRPr="0053246B">
        <w:t xml:space="preserve">Surface fitted to </w:t>
      </w:r>
      <w:r w:rsidR="0053246B">
        <w:t xml:space="preserve">normalised </w:t>
      </w:r>
      <w:r w:rsidR="0053246B" w:rsidRPr="0053246B">
        <w:t>data from the Monte Carlo model</w:t>
      </w:r>
      <w:r w:rsidR="005E44F0">
        <w:t>: normalising is achieved by dividing by 1/</w:t>
      </w:r>
      <w:r w:rsidR="005E44F0" w:rsidRPr="005E44F0">
        <w:rPr>
          <w:i/>
        </w:rPr>
        <w:t>k</w:t>
      </w:r>
      <w:r w:rsidR="005E44F0" w:rsidRPr="005E44F0">
        <w:rPr>
          <w:i/>
          <w:vertAlign w:val="subscript"/>
        </w:rPr>
        <w:t>p</w:t>
      </w:r>
      <w:r w:rsidR="005E44F0">
        <w:t>, hence multiplying by shape.</w:t>
      </w:r>
    </w:p>
    <w:p w:rsidR="00D028B7" w:rsidRDefault="00C92C5E" w:rsidP="00D028B7">
      <w:pPr>
        <w:pStyle w:val="NoSpacing"/>
      </w:pPr>
      <w:r>
        <w:t xml:space="preserve"> </w:t>
      </w:r>
      <w:r w:rsidR="00C94E13">
        <w:t xml:space="preserve">This gives a reasuring minimal parameter set sufficient to derive </w:t>
      </w:r>
      <w:r w:rsidR="00C94E13" w:rsidRPr="00C94E13">
        <w:rPr>
          <w:i/>
        </w:rPr>
        <w:t>σk</w:t>
      </w:r>
      <w:r w:rsidR="00C94E13" w:rsidRPr="00C94E13">
        <w:rPr>
          <w:i/>
          <w:vertAlign w:val="subscript"/>
        </w:rPr>
        <w:t>d</w:t>
      </w:r>
      <w:r w:rsidR="00C94E13">
        <w:t xml:space="preserve"> from shape, noise and clipping estimates. </w:t>
      </w:r>
      <w:r w:rsidR="00D028B7">
        <w:t xml:space="preserve">The parameter set for this surface is </w:t>
      </w:r>
    </w:p>
    <w:p w:rsidR="00D028B7" w:rsidRDefault="00D028B7" w:rsidP="00D028B7">
      <w:pPr>
        <w:pStyle w:val="NoSpacing"/>
      </w:pPr>
    </w:p>
    <w:p w:rsidR="009B540D" w:rsidRPr="009B540D" w:rsidRDefault="00A21C89" w:rsidP="00D028B7">
      <w:pPr>
        <w:pStyle w:val="NoSpacing"/>
        <w:rPr>
          <w:rFonts w:eastAsiaTheme="minorEastAsia"/>
        </w:rPr>
      </w:pPr>
      <w:r>
        <w:rPr>
          <w:rFonts w:eastAsiaTheme="minorEastAsia"/>
        </w:rPr>
        <w:lastRenderedPageBreak/>
        <w:tab/>
      </w:r>
      <w:r w:rsidR="00D028B7">
        <w:rPr>
          <w:rFonts w:eastAsiaTheme="minorEastAsia"/>
        </w:rPr>
        <w:tab/>
      </w:r>
      <m:oMath>
        <m:r>
          <w:rPr>
            <w:rFonts w:ascii="Cambria Math" w:eastAsiaTheme="minorEastAsia" w:hAnsi="Cambria Math"/>
          </w:rPr>
          <w:tab/>
        </m:r>
        <m:sSub>
          <m:sSubPr>
            <m:ctrlPr>
              <w:rPr>
                <w:rFonts w:ascii="Cambria Math" w:eastAsiaTheme="minorEastAsia" w:hAnsi="Cambria Math"/>
                <w:i/>
              </w:rPr>
            </m:ctrlPr>
          </m:sSubPr>
          <m:e>
            <m:r>
              <w:rPr>
                <w:rFonts w:ascii="Cambria Math" w:eastAsiaTheme="minorEastAsia" w:hAnsi="Cambria Math"/>
              </w:rPr>
              <w:tab/>
            </m:r>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oMath>
      <w:r w:rsidR="009B540D">
        <w:rPr>
          <w:rFonts w:eastAsiaTheme="minorEastAsia"/>
        </w:rPr>
        <w:t>9.6228</w:t>
      </w:r>
      <m:oMath>
        <m:r>
          <w:rPr>
            <w:rFonts w:ascii="Cambria Math" w:eastAsiaTheme="minorEastAsia" w:hAnsi="Cambria Math"/>
          </w:rPr>
          <w:br/>
        </m:r>
      </m:oMath>
      <w:r>
        <w:rPr>
          <w:rFonts w:eastAsiaTheme="minorEastAsia"/>
        </w:rPr>
        <w:tab/>
      </w:r>
      <w:r w:rsidR="00D028B7">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rsidR="009B540D">
        <w:rPr>
          <w:rFonts w:eastAsiaTheme="minorEastAsia"/>
        </w:rPr>
        <w:t>0.3750</w:t>
      </w:r>
      <m:oMath>
        <m:r>
          <w:rPr>
            <w:rFonts w:ascii="Cambria Math" w:eastAsiaTheme="minorEastAsia" w:hAnsi="Cambria Math"/>
          </w:rPr>
          <w:br/>
        </m:r>
      </m:oMath>
      <w:r w:rsidR="00D028B7">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oMath>
      <w:r w:rsidR="009B540D">
        <w:rPr>
          <w:rFonts w:eastAsiaTheme="minorEastAsia"/>
        </w:rPr>
        <w:t>-0.6279</w:t>
      </w:r>
      <m:oMath>
        <m:r>
          <w:rPr>
            <w:rFonts w:ascii="Cambria Math" w:eastAsiaTheme="minorEastAsia" w:hAnsi="Cambria Math"/>
          </w:rPr>
          <w:br/>
        </m:r>
      </m:oMath>
      <w:r>
        <w:rPr>
          <w:rFonts w:eastAsiaTheme="minorEastAsia"/>
        </w:rPr>
        <w:tab/>
      </w:r>
      <w:r w:rsidR="009B540D">
        <w:rPr>
          <w:rFonts w:eastAsiaTheme="minorEastAsia"/>
        </w:rPr>
        <w:tab/>
      </w:r>
      <m:oMath>
        <m:r>
          <w:rPr>
            <w:rFonts w:ascii="Cambria Math" w:eastAsiaTheme="minorEastAsia" w:hAnsi="Cambria Math"/>
          </w:rPr>
          <w:tab/>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=0.1247</m:t>
        </m:r>
      </m:oMath>
    </w:p>
    <w:p w:rsidR="009B540D" w:rsidRDefault="009B540D">
      <w:pPr>
        <w:rPr>
          <w:rFonts w:eastAsiaTheme="minorEastAsia"/>
        </w:rPr>
      </w:pPr>
      <w:r>
        <w:rPr>
          <w:rFonts w:eastAsiaTheme="minorEastAsia"/>
        </w:rPr>
        <w:br w:type="page"/>
      </w:r>
    </w:p>
    <w:p w:rsidR="009B540D" w:rsidRDefault="009B540D" w:rsidP="00D028B7">
      <w:pPr>
        <w:pStyle w:val="NoSpacing"/>
      </w:pPr>
      <w:r>
        <w:lastRenderedPageBreak/>
        <w:t xml:space="preserve">Figure NN shows contours of </w:t>
      </w:r>
      <w:r w:rsidRPr="009B540D">
        <w:rPr>
          <w:i/>
        </w:rPr>
        <w:t>k</w:t>
      </w:r>
      <w:r w:rsidRPr="009B540D">
        <w:rPr>
          <w:i/>
          <w:vertAlign w:val="subscript"/>
        </w:rPr>
        <w:t>d</w:t>
      </w:r>
      <w:r w:rsidRPr="009B540D">
        <w:rPr>
          <w:i/>
        </w:rPr>
        <w:t>.σk</w:t>
      </w:r>
      <w:r w:rsidRPr="009B540D">
        <w:rPr>
          <w:i/>
          <w:vertAlign w:val="subscript"/>
        </w:rPr>
        <w:t>d</w:t>
      </w:r>
      <w:r>
        <w:t xml:space="preserve"> for sensible ranges of noise and clipping, so that, for instance, if </w:t>
      </w:r>
    </w:p>
    <w:p w:rsidR="0038173E" w:rsidRDefault="009B540D" w:rsidP="00D028B7">
      <w:pPr>
        <w:pStyle w:val="NoSpacing"/>
      </w:pPr>
      <w:r>
        <w:t xml:space="preserve">the fitted shape is 1.5, residual noise from fitting this shape is  0.05 and the data are missing for all </w:t>
      </w:r>
      <w:r w:rsidR="0038173E">
        <w:t xml:space="preserve">scaled values below 0.9, the uncertainty in </w:t>
      </w:r>
      <w:r w:rsidR="0038173E" w:rsidRPr="0038173E">
        <w:t>k</w:t>
      </w:r>
      <w:r w:rsidR="0038173E" w:rsidRPr="0038173E">
        <w:rPr>
          <w:vertAlign w:val="subscript"/>
        </w:rPr>
        <w:t>d</w:t>
      </w:r>
      <w:r w:rsidR="0038173E" w:rsidRPr="0038173E">
        <w:t>.σk</w:t>
      </w:r>
      <w:r w:rsidR="0038173E" w:rsidRPr="0038173E">
        <w:rPr>
          <w:vertAlign w:val="subscript"/>
        </w:rPr>
        <w:t>d</w:t>
      </w:r>
      <w:r w:rsidR="0038173E">
        <w:t xml:space="preserve"> is by observation,  ~1, and from Eq. 1, 0.86. </w:t>
      </w:r>
    </w:p>
    <w:p w:rsidR="0038173E" w:rsidRDefault="0038173E" w:rsidP="00D028B7">
      <w:pPr>
        <w:pStyle w:val="NoSpacing"/>
      </w:pPr>
    </w:p>
    <w:p w:rsidR="0038173E" w:rsidRDefault="0038173E" w:rsidP="00D028B7">
      <w:pPr>
        <w:pStyle w:val="NoSpacing"/>
      </w:pPr>
      <w:r>
        <w:t xml:space="preserve">Therefore </w:t>
      </w:r>
      <w:r w:rsidRPr="0038173E">
        <w:rPr>
          <w:i/>
        </w:rPr>
        <w:t>σk</w:t>
      </w:r>
      <w:r w:rsidRPr="0038173E">
        <w:rPr>
          <w:i/>
          <w:vertAlign w:val="subscript"/>
        </w:rPr>
        <w:t>d</w:t>
      </w:r>
      <w:r>
        <w:t xml:space="preserve"> is 0.57.</w:t>
      </w:r>
    </w:p>
    <w:p w:rsidR="0038173E" w:rsidRDefault="0038173E" w:rsidP="00D028B7">
      <w:pPr>
        <w:pStyle w:val="NoSpacing"/>
      </w:pPr>
    </w:p>
    <w:p w:rsidR="00D028B7" w:rsidRPr="00D028B7" w:rsidRDefault="0038173E" w:rsidP="00D028B7">
      <w:pPr>
        <w:pStyle w:val="NoSpacing"/>
      </w:pPr>
      <w:r>
        <w:t xml:space="preserve"> </w:t>
      </w:r>
    </w:p>
    <w:p w:rsidR="00D028B7" w:rsidRDefault="009B540D" w:rsidP="009B540D">
      <w:pPr>
        <w:pStyle w:val="NoSpacing"/>
        <w:jc w:val="center"/>
      </w:pPr>
      <w:r>
        <w:rPr>
          <w:noProof/>
          <w:lang w:eastAsia="en-GB"/>
        </w:rPr>
        <w:drawing>
          <wp:inline distT="0" distB="0" distL="0" distR="0" wp14:anchorId="28B0E626" wp14:editId="257A112E">
            <wp:extent cx="3600000" cy="2700000"/>
            <wp:effectExtent l="0" t="0" r="635" b="5715"/>
            <wp:docPr id="5" name="Picture 5" descr="C:\science\blowsea\errorAnalysis\gampdfMC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ce\blowsea\errorAnalysis\gampdfMC_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9B540D" w:rsidRDefault="009B540D" w:rsidP="00BC5C52">
      <w:pPr>
        <w:pStyle w:val="NoSpacing"/>
        <w:rPr>
          <w:i/>
        </w:rPr>
      </w:pPr>
    </w:p>
    <w:p w:rsidR="009B540D" w:rsidRDefault="009B540D" w:rsidP="00BC5C52">
      <w:pPr>
        <w:pStyle w:val="NoSpacing"/>
        <w:rPr>
          <w:i/>
        </w:rPr>
      </w:pPr>
    </w:p>
    <w:p w:rsidR="00BC5C52" w:rsidRPr="00140C6D" w:rsidRDefault="00FA0C63" w:rsidP="00BC5C52">
      <w:pPr>
        <w:pStyle w:val="NoSpacing"/>
        <w:rPr>
          <w:i/>
        </w:rPr>
      </w:pPr>
      <w:r w:rsidRPr="00140C6D">
        <w:rPr>
          <w:i/>
        </w:rPr>
        <w:t>3</w:t>
      </w:r>
      <w:r w:rsidR="003C6FBC" w:rsidRPr="00140C6D">
        <w:rPr>
          <w:i/>
        </w:rPr>
        <w:t xml:space="preserve">. </w:t>
      </w:r>
      <w:r w:rsidR="007A2305" w:rsidRPr="00140C6D">
        <w:rPr>
          <w:i/>
        </w:rPr>
        <w:t>Results</w:t>
      </w:r>
    </w:p>
    <w:p w:rsidR="007A2305" w:rsidRDefault="007A2305" w:rsidP="00BC5C52">
      <w:pPr>
        <w:pStyle w:val="NoSpacing"/>
      </w:pPr>
    </w:p>
    <w:p w:rsidR="0095663D" w:rsidRDefault="00715A6F" w:rsidP="00BC5C52">
      <w:pPr>
        <w:pStyle w:val="NoSpacing"/>
      </w:pPr>
      <w:r>
        <w:t>Figure 5</w:t>
      </w:r>
      <w:r w:rsidR="0095663D">
        <w:t xml:space="preserve"> shows a time series of the </w:t>
      </w:r>
      <w:r w:rsidR="005F35A7">
        <w:t xml:space="preserve">SPC number density </w:t>
      </w:r>
      <w:r w:rsidR="0095663D">
        <w:t>spectra f</w:t>
      </w:r>
      <w:r w:rsidR="005F35A7">
        <w:t xml:space="preserve">or </w:t>
      </w:r>
      <w:r w:rsidR="0095663D">
        <w:t xml:space="preserve">the afternoon and evening of the 26th of July form the [Polarstern Cruise NAME YEAR], which highlights the clipped nature of the data as well as the noise. </w:t>
      </w:r>
      <w:r w:rsidR="005F35A7">
        <w:t xml:space="preserve">All data peak around 50 μm, but the magnitude of the mode increases over time. </w:t>
      </w:r>
    </w:p>
    <w:p w:rsidR="0095663D" w:rsidRDefault="0095663D" w:rsidP="00BC5C52">
      <w:pPr>
        <w:pStyle w:val="NoSpacing"/>
      </w:pPr>
    </w:p>
    <w:p w:rsidR="0095663D" w:rsidRDefault="0095663D" w:rsidP="00BC5C52">
      <w:pPr>
        <w:pStyle w:val="NoSpacing"/>
      </w:pPr>
    </w:p>
    <w:p w:rsidR="0095663D" w:rsidRDefault="0095663D" w:rsidP="00BC5C52">
      <w:pPr>
        <w:pStyle w:val="NoSpacing"/>
      </w:pPr>
    </w:p>
    <w:p w:rsidR="005F35A7" w:rsidRDefault="005F35A7" w:rsidP="005F35A7">
      <w:pPr>
        <w:pStyle w:val="NoSpacing"/>
        <w:keepNext/>
        <w:jc w:val="center"/>
      </w:pPr>
      <w:r>
        <w:rPr>
          <w:noProof/>
          <w:lang w:eastAsia="en-GB"/>
        </w:rPr>
        <w:drawing>
          <wp:inline distT="0" distB="0" distL="0" distR="0" wp14:anchorId="11966801" wp14:editId="5220AAE8">
            <wp:extent cx="3600000" cy="2700000"/>
            <wp:effectExtent l="0" t="0" r="635" b="5715"/>
            <wp:docPr id="6" name="Picture 6" descr="C:\science\blowsea\SPC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ce\blowsea\SPC_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EA7F51" w:rsidRDefault="005F35A7" w:rsidP="005F35A7">
      <w:pPr>
        <w:pStyle w:val="Caption"/>
        <w:jc w:val="center"/>
      </w:pPr>
      <w:r>
        <w:t xml:space="preserve">Figure </w:t>
      </w:r>
      <w:r>
        <w:fldChar w:fldCharType="begin"/>
      </w:r>
      <w:r>
        <w:instrText xml:space="preserve"> SEQ Figure \* ARABIC </w:instrText>
      </w:r>
      <w:r>
        <w:fldChar w:fldCharType="separate"/>
      </w:r>
      <w:r w:rsidR="0014352A">
        <w:rPr>
          <w:noProof/>
        </w:rPr>
        <w:t>5</w:t>
      </w:r>
      <w:r>
        <w:fldChar w:fldCharType="end"/>
      </w:r>
    </w:p>
    <w:p w:rsidR="00EA7F51" w:rsidRDefault="005F35A7" w:rsidP="00BC5C52">
      <w:pPr>
        <w:pStyle w:val="NoSpacing"/>
      </w:pPr>
      <w:r>
        <w:lastRenderedPageBreak/>
        <w:t xml:space="preserve">Fitting a gamPDF to one of these spectra and extrapolating to a diameter of zero  results in the curve shown in </w:t>
      </w:r>
      <w:r w:rsidR="00715A6F">
        <w:t>figure 6</w:t>
      </w:r>
      <w:r>
        <w:t xml:space="preserve">. </w:t>
      </w:r>
    </w:p>
    <w:p w:rsidR="005F35A7" w:rsidRDefault="005F35A7" w:rsidP="00BC5C52">
      <w:pPr>
        <w:pStyle w:val="NoSpacing"/>
      </w:pPr>
    </w:p>
    <w:p w:rsidR="00F92C31" w:rsidRDefault="00F92C31" w:rsidP="00F92C31">
      <w:pPr>
        <w:pStyle w:val="NoSpacing"/>
        <w:keepNext/>
        <w:jc w:val="center"/>
      </w:pPr>
      <w:r>
        <w:rPr>
          <w:noProof/>
          <w:lang w:eastAsia="en-GB"/>
        </w:rPr>
        <w:drawing>
          <wp:inline distT="0" distB="0" distL="0" distR="0" wp14:anchorId="4A495721" wp14:editId="7AA06673">
            <wp:extent cx="3600000" cy="2700000"/>
            <wp:effectExtent l="0" t="0" r="635" b="5715"/>
            <wp:docPr id="7" name="Picture 7" descr="C:\science\blowsea\SPC_ICE_Erro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ce\blowsea\SPC_ICE_Error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5F35A7" w:rsidRDefault="00F92C31" w:rsidP="00F92C31">
      <w:pPr>
        <w:pStyle w:val="Caption"/>
        <w:jc w:val="center"/>
      </w:pPr>
      <w:r>
        <w:t xml:space="preserve">Figure </w:t>
      </w:r>
      <w:r>
        <w:fldChar w:fldCharType="begin"/>
      </w:r>
      <w:r>
        <w:instrText xml:space="preserve"> SEQ Figure \* ARABIC </w:instrText>
      </w:r>
      <w:r>
        <w:fldChar w:fldCharType="separate"/>
      </w:r>
      <w:r w:rsidR="0014352A">
        <w:rPr>
          <w:noProof/>
        </w:rPr>
        <w:t>6</w:t>
      </w:r>
      <w:r>
        <w:fldChar w:fldCharType="end"/>
      </w:r>
    </w:p>
    <w:p w:rsidR="00F92C31" w:rsidRDefault="00F92C31" w:rsidP="00BC5C52">
      <w:pPr>
        <w:pStyle w:val="NoSpacing"/>
      </w:pPr>
      <w:r>
        <w:t xml:space="preserve">Despite the minimal near-zero data, the curve is still fitted with good fidelity, show in blue circles at point where data are, and in red as a continuous function. </w:t>
      </w:r>
    </w:p>
    <w:p w:rsidR="00F92C31" w:rsidRDefault="00F92C31" w:rsidP="00BC5C52">
      <w:pPr>
        <w:pStyle w:val="NoSpacing"/>
      </w:pPr>
    </w:p>
    <w:p w:rsidR="005F35A7" w:rsidRDefault="00F92C31" w:rsidP="00BC5C52">
      <w:pPr>
        <w:pStyle w:val="NoSpacing"/>
      </w:pPr>
      <w:r>
        <w:t xml:space="preserve">The residual noise is calculated at the root-mean-square of the difference between each blue fitted point and the SPC data point. Shape and scale are given directly from the fit. Clipping is calcualted as the being the point of the lowest data bin relative to the </w:t>
      </w:r>
      <w:r w:rsidRPr="00F92C31">
        <w:rPr>
          <w:i/>
        </w:rPr>
        <w:t>derived</w:t>
      </w:r>
      <w:r>
        <w:t xml:space="preserve"> shape</w:t>
      </w:r>
      <w:r w:rsidR="00016574">
        <w:t xml:space="preserve"> and scale</w:t>
      </w:r>
      <w:r>
        <w:t xml:space="preserve">. </w:t>
      </w:r>
    </w:p>
    <w:p w:rsidR="00C94E13" w:rsidRDefault="00C94E13" w:rsidP="00BC5C52">
      <w:pPr>
        <w:pStyle w:val="NoSpacing"/>
      </w:pPr>
    </w:p>
    <w:p w:rsidR="00D77F8A" w:rsidRDefault="00C94E13" w:rsidP="007C1DDD">
      <w:pPr>
        <w:pStyle w:val="NoSpacing"/>
      </w:pPr>
      <w:r>
        <w:t xml:space="preserve">The green lines indicate the </w:t>
      </w:r>
      <w:r w:rsidR="007C1DDD">
        <w:t xml:space="preserve">shange in fit is shape is modified by </w:t>
      </w:r>
      <w:r w:rsidR="007C1DDD" w:rsidRPr="007C1DDD">
        <w:rPr>
          <w:i/>
        </w:rPr>
        <w:t>σk</w:t>
      </w:r>
      <w:r w:rsidR="007C1DDD" w:rsidRPr="007C1DDD">
        <w:rPr>
          <w:i/>
          <w:vertAlign w:val="subscript"/>
        </w:rPr>
        <w:t>d</w:t>
      </w:r>
      <w:r w:rsidR="007C1DDD">
        <w:t xml:space="preserve">, </w:t>
      </w:r>
      <w:r w:rsidR="0038173E">
        <w:t>which by observation agrees with the expecation that 90% of data should fit within the curves</w:t>
      </w:r>
      <w:r w:rsidR="007C1DDD">
        <w:t xml:space="preserve">. </w:t>
      </w:r>
    </w:p>
    <w:p w:rsidR="00C01CDA" w:rsidRDefault="00C01CDA" w:rsidP="00C01CDA">
      <w:pPr>
        <w:pStyle w:val="NoSpacing"/>
        <w:ind w:left="720"/>
      </w:pPr>
    </w:p>
    <w:p w:rsidR="003C6FBC" w:rsidRDefault="0038173E" w:rsidP="003C6FBC">
      <w:pPr>
        <w:pStyle w:val="NoSpacing"/>
      </w:pPr>
      <w:r>
        <w:t>Applying the technique to a time series of SPC data gives the rusults shown in Figure 7.</w:t>
      </w:r>
    </w:p>
    <w:p w:rsidR="0014352A" w:rsidRDefault="0014352A" w:rsidP="003C6FBC">
      <w:pPr>
        <w:pStyle w:val="NoSpacing"/>
      </w:pPr>
    </w:p>
    <w:p w:rsidR="0014352A" w:rsidRDefault="0014352A" w:rsidP="0014352A">
      <w:pPr>
        <w:pStyle w:val="NoSpacing"/>
        <w:keepNext/>
        <w:jc w:val="center"/>
      </w:pPr>
      <w:r>
        <w:rPr>
          <w:noProof/>
          <w:lang w:eastAsia="en-GB"/>
        </w:rPr>
        <w:drawing>
          <wp:inline distT="0" distB="0" distL="0" distR="0" wp14:anchorId="0436B358" wp14:editId="418AF89B">
            <wp:extent cx="3600000" cy="2700000"/>
            <wp:effectExtent l="0" t="0" r="635" b="5715"/>
            <wp:docPr id="10" name="Picture 10" descr="C:\science\blowsea\SPC_ICE_Erro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ce\blowsea\SPC_ICE_Error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rsidR="0014352A" w:rsidRDefault="0014352A" w:rsidP="00D42C09">
      <w:pPr>
        <w:pStyle w:val="Caption"/>
        <w:ind w:left="1134" w:right="1088"/>
      </w:pPr>
      <w:r>
        <w:t xml:space="preserve">Figure </w:t>
      </w:r>
      <w:r>
        <w:fldChar w:fldCharType="begin"/>
      </w:r>
      <w:r>
        <w:instrText xml:space="preserve"> SEQ Figure \* ARABIC </w:instrText>
      </w:r>
      <w:r>
        <w:fldChar w:fldCharType="separate"/>
      </w:r>
      <w:r>
        <w:rPr>
          <w:noProof/>
        </w:rPr>
        <w:t>7</w:t>
      </w:r>
      <w:r>
        <w:fldChar w:fldCharType="end"/>
      </w:r>
      <w:r>
        <w:t>. Ap</w:t>
      </w:r>
      <w:r w:rsidR="00D42C09">
        <w:t>p</w:t>
      </w:r>
      <w:r>
        <w:t xml:space="preserve">lying the shape error analysis to time series of shape and scale, and the derived mode (most common size) fromthe SPC. </w:t>
      </w:r>
    </w:p>
    <w:p w:rsidR="0038173E" w:rsidRDefault="0038173E" w:rsidP="003C6FBC">
      <w:pPr>
        <w:pStyle w:val="NoSpacing"/>
      </w:pPr>
    </w:p>
    <w:p w:rsidR="0038173E" w:rsidRDefault="0038173E" w:rsidP="003C6FBC">
      <w:pPr>
        <w:pStyle w:val="NoSpacing"/>
      </w:pPr>
    </w:p>
    <w:sectPr w:rsidR="0038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A069C"/>
    <w:multiLevelType w:val="hybridMultilevel"/>
    <w:tmpl w:val="7B2A5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A2030F"/>
    <w:multiLevelType w:val="hybridMultilevel"/>
    <w:tmpl w:val="419E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D68"/>
    <w:rsid w:val="00016574"/>
    <w:rsid w:val="00060593"/>
    <w:rsid w:val="00084B35"/>
    <w:rsid w:val="00111376"/>
    <w:rsid w:val="00140C6D"/>
    <w:rsid w:val="0014352A"/>
    <w:rsid w:val="00146E8E"/>
    <w:rsid w:val="002678F7"/>
    <w:rsid w:val="002710FC"/>
    <w:rsid w:val="002C7CE4"/>
    <w:rsid w:val="002D4C28"/>
    <w:rsid w:val="00307D68"/>
    <w:rsid w:val="0035418B"/>
    <w:rsid w:val="0038173E"/>
    <w:rsid w:val="003A6B4B"/>
    <w:rsid w:val="003C6FBC"/>
    <w:rsid w:val="003D20E7"/>
    <w:rsid w:val="004F6911"/>
    <w:rsid w:val="005261E9"/>
    <w:rsid w:val="0053246B"/>
    <w:rsid w:val="00563D67"/>
    <w:rsid w:val="005A687C"/>
    <w:rsid w:val="005E44F0"/>
    <w:rsid w:val="005F093A"/>
    <w:rsid w:val="005F35A7"/>
    <w:rsid w:val="00715A6F"/>
    <w:rsid w:val="007A2305"/>
    <w:rsid w:val="007B626E"/>
    <w:rsid w:val="007C1365"/>
    <w:rsid w:val="007C1DDD"/>
    <w:rsid w:val="007D2833"/>
    <w:rsid w:val="009413CD"/>
    <w:rsid w:val="0095663D"/>
    <w:rsid w:val="00996A28"/>
    <w:rsid w:val="009B540D"/>
    <w:rsid w:val="00A21C89"/>
    <w:rsid w:val="00A86711"/>
    <w:rsid w:val="00B213CB"/>
    <w:rsid w:val="00BC5C52"/>
    <w:rsid w:val="00C01CDA"/>
    <w:rsid w:val="00C01D31"/>
    <w:rsid w:val="00C24ED3"/>
    <w:rsid w:val="00C92C5E"/>
    <w:rsid w:val="00C94E13"/>
    <w:rsid w:val="00D028B7"/>
    <w:rsid w:val="00D42C09"/>
    <w:rsid w:val="00D77F8A"/>
    <w:rsid w:val="00E962A5"/>
    <w:rsid w:val="00EA0293"/>
    <w:rsid w:val="00EA4359"/>
    <w:rsid w:val="00EA7F51"/>
    <w:rsid w:val="00F1650E"/>
    <w:rsid w:val="00F7089D"/>
    <w:rsid w:val="00F92C31"/>
    <w:rsid w:val="00FA0C63"/>
    <w:rsid w:val="00FD5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5C52"/>
    <w:pPr>
      <w:spacing w:after="0" w:line="240" w:lineRule="auto"/>
    </w:pPr>
  </w:style>
  <w:style w:type="paragraph" w:styleId="ListParagraph">
    <w:name w:val="List Paragraph"/>
    <w:basedOn w:val="Normal"/>
    <w:uiPriority w:val="34"/>
    <w:qFormat/>
    <w:rsid w:val="00D77F8A"/>
    <w:pPr>
      <w:ind w:left="720"/>
      <w:contextualSpacing/>
    </w:pPr>
  </w:style>
  <w:style w:type="paragraph" w:styleId="BalloonText">
    <w:name w:val="Balloon Text"/>
    <w:basedOn w:val="Normal"/>
    <w:link w:val="BalloonTextChar"/>
    <w:uiPriority w:val="99"/>
    <w:semiHidden/>
    <w:unhideWhenUsed/>
    <w:rsid w:val="003C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FBC"/>
    <w:rPr>
      <w:rFonts w:ascii="Tahoma" w:hAnsi="Tahoma" w:cs="Tahoma"/>
      <w:sz w:val="16"/>
      <w:szCs w:val="16"/>
    </w:rPr>
  </w:style>
  <w:style w:type="paragraph" w:styleId="Caption">
    <w:name w:val="caption"/>
    <w:basedOn w:val="Normal"/>
    <w:next w:val="Normal"/>
    <w:uiPriority w:val="35"/>
    <w:unhideWhenUsed/>
    <w:qFormat/>
    <w:rsid w:val="009566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B54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5C52"/>
    <w:pPr>
      <w:spacing w:after="0" w:line="240" w:lineRule="auto"/>
    </w:pPr>
  </w:style>
  <w:style w:type="paragraph" w:styleId="ListParagraph">
    <w:name w:val="List Paragraph"/>
    <w:basedOn w:val="Normal"/>
    <w:uiPriority w:val="34"/>
    <w:qFormat/>
    <w:rsid w:val="00D77F8A"/>
    <w:pPr>
      <w:ind w:left="720"/>
      <w:contextualSpacing/>
    </w:pPr>
  </w:style>
  <w:style w:type="paragraph" w:styleId="BalloonText">
    <w:name w:val="Balloon Text"/>
    <w:basedOn w:val="Normal"/>
    <w:link w:val="BalloonTextChar"/>
    <w:uiPriority w:val="99"/>
    <w:semiHidden/>
    <w:unhideWhenUsed/>
    <w:rsid w:val="003C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FBC"/>
    <w:rPr>
      <w:rFonts w:ascii="Tahoma" w:hAnsi="Tahoma" w:cs="Tahoma"/>
      <w:sz w:val="16"/>
      <w:szCs w:val="16"/>
    </w:rPr>
  </w:style>
  <w:style w:type="paragraph" w:styleId="Caption">
    <w:name w:val="caption"/>
    <w:basedOn w:val="Normal"/>
    <w:next w:val="Normal"/>
    <w:uiPriority w:val="35"/>
    <w:unhideWhenUsed/>
    <w:qFormat/>
    <w:rsid w:val="009566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B5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B9145A9F26C44FB24E1744D150A9F1" ma:contentTypeVersion="4" ma:contentTypeDescription="Create a new document." ma:contentTypeScope="" ma:versionID="43fe775398aaf31ee99408c8f12100f1">
  <xsd:schema xmlns:xsd="http://www.w3.org/2001/XMLSchema" xmlns:xs="http://www.w3.org/2001/XMLSchema" xmlns:p="http://schemas.microsoft.com/office/2006/metadata/properties" xmlns:ns2="f2da6be5-2420-4c59-a95c-0914a66e516f" targetNamespace="http://schemas.microsoft.com/office/2006/metadata/properties" ma:root="true" ma:fieldsID="f97634d862c15da4f72ee1354571ee31" ns2:_="">
    <xsd:import namespace="f2da6be5-2420-4c59-a95c-0914a66e51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a6be5-2420-4c59-a95c-0914a66e5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EB6CD-033D-4189-95E9-2C4129DEED06}"/>
</file>

<file path=customXml/itemProps2.xml><?xml version="1.0" encoding="utf-8"?>
<ds:datastoreItem xmlns:ds="http://schemas.openxmlformats.org/officeDocument/2006/customXml" ds:itemID="{D31BF8F3-62BB-44F9-AAB8-F6C88CF73773}"/>
</file>

<file path=customXml/itemProps3.xml><?xml version="1.0" encoding="utf-8"?>
<ds:datastoreItem xmlns:ds="http://schemas.openxmlformats.org/officeDocument/2006/customXml" ds:itemID="{C6DB0B02-BAA0-4AF8-955F-8F74CD50401D}"/>
</file>

<file path=docProps/app.xml><?xml version="1.0" encoding="utf-8"?>
<Properties xmlns="http://schemas.openxmlformats.org/officeDocument/2006/extended-properties" xmlns:vt="http://schemas.openxmlformats.org/officeDocument/2006/docPropsVTypes">
  <Template>Normal.dotm</Template>
  <TotalTime>128</TotalTime>
  <Pages>7</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Anderson</dc:creator>
  <cp:lastModifiedBy>Philip Anderson</cp:lastModifiedBy>
  <cp:revision>23</cp:revision>
  <dcterms:created xsi:type="dcterms:W3CDTF">2018-10-09T13:07:00Z</dcterms:created>
  <dcterms:modified xsi:type="dcterms:W3CDTF">2018-10-11T11:25:00Z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0x010100E3B9145A9F26C44FB24E1744D150A9F1</vt:lpwstr>
  </property>
</Properties>
</file>