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74" w:rsidRDefault="00F466DD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</w:t>
      </w:r>
      <w:proofErr w:type="gram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avez un nouveau projet de site avec </w:t>
      </w:r>
      <w:proofErr w:type="spellStart"/>
      <w:r w:rsidRPr="00681474">
        <w:rPr>
          <w:rFonts w:ascii="Arial" w:eastAsia="Times New Roman" w:hAnsi="Arial" w:cs="Arial"/>
          <w:sz w:val="24"/>
          <w:szCs w:val="24"/>
          <w:lang w:eastAsia="fr-FR"/>
        </w:rPr>
        <w:t>Wordpress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et vous souhaitez simplifier la gestion de l'infrastructure. </w:t>
      </w:r>
    </w:p>
    <w:p w:rsidR="00681474" w:rsidRDefault="00F466DD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Vous devez maintenant réaliser un déploiement en production, où l'ensemble des composants sont dans des conteneurs Docker. </w:t>
      </w:r>
    </w:p>
    <w:p w:rsidR="00F466DD" w:rsidRPr="00F466DD" w:rsidRDefault="00F466DD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cela, vous allez avoir besoin de plusieurs composants :</w:t>
      </w:r>
    </w:p>
    <w:p w:rsidR="00F466DD" w:rsidRPr="00F466DD" w:rsidRDefault="00F466DD" w:rsidP="00F466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base de données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MySQL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;</w:t>
      </w:r>
    </w:p>
    <w:p w:rsidR="00F466DD" w:rsidRDefault="00F466DD" w:rsidP="00F466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système de fichiers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  <w:proofErr w:type="spellStart"/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Wordpress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C5156A" w:rsidRPr="00F466DD" w:rsidRDefault="00C5156A" w:rsidP="00C5156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66DD" w:rsidRPr="00F466DD" w:rsidRDefault="00F466DD" w:rsidP="00C515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800725" cy="3514725"/>
            <wp:effectExtent l="0" t="0" r="9525" b="9525"/>
            <wp:docPr id="2" name="Image 2" descr="Structure de notre Docker 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6231702" descr="Structure de notre Docker Compo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Structure de notre Docker Compose</w:t>
      </w:r>
    </w:p>
    <w:p w:rsidR="00C5156A" w:rsidRDefault="00C5156A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devez commencer par créer un fichier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docker-compose.yml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à la racine de votre projet. Dans celui-ci, nous allons décrire l'ensemble des ressources et services nécessaires à la réalisation de votre POC.</w:t>
      </w:r>
    </w:p>
    <w:p w:rsidR="00F466DD" w:rsidRPr="00F466DD" w:rsidRDefault="00F466DD" w:rsidP="00F466DD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Décrivez votre premier service : </w:t>
      </w:r>
      <w:proofErr w:type="spellStart"/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db</w:t>
      </w:r>
      <w:proofErr w:type="spellEnd"/>
    </w:p>
    <w:p w:rsidR="00F466DD" w:rsidRPr="00F466DD" w:rsidRDefault="00F466DD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Définissez la version de Docker Compose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fichier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docker-compose.yml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commence toujours par les informations suivantes 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version</w:t>
      </w:r>
      <w:proofErr w:type="gramEnd"/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: '3'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L'argument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version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permet de spécifier à Docker Compose quelle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version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on souhaite utiliser, et donc d'utiliser ou pas certaine version. Dans notre cas, nous utiliserons la version 3, qui est actuellement la version la plus utilisée.</w:t>
      </w: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F466DD" w:rsidRPr="00F466DD" w:rsidRDefault="00F466DD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Déclarez le premier service et son image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Nous allons maintenant déclarer notre premier service, et donc créer notre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stack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Wordpress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!</w:t>
      </w:r>
    </w:p>
    <w:p w:rsidR="00F466DD" w:rsidRPr="00F466DD" w:rsidRDefault="00F466DD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L'ensemble des conteneurs qui doivent être créés doivent être définis sous l'argument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services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Chaque conteneur commence avec un nom qui lui est propre ; dans notre cas, notre premier conteneur se nommera 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services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db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image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mysql:</w:t>
      </w:r>
      <w:r w:rsidRPr="00F466DD">
        <w:rPr>
          <w:rFonts w:ascii="Consolas" w:eastAsia="Times New Roman" w:hAnsi="Consolas" w:cs="Consolas"/>
          <w:color w:val="AE81FF"/>
          <w:sz w:val="18"/>
          <w:szCs w:val="18"/>
          <w:shd w:val="clear" w:color="auto" w:fill="272822"/>
          <w:lang w:eastAsia="fr-FR"/>
        </w:rPr>
        <w:t>5.7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Puis, vous devez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décrire votre conteneur 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; dans notre cas, nous utilisons l’argument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nous permet de définir l'image Docker que nous souhaitons utiliser.</w:t>
      </w:r>
    </w:p>
    <w:p w:rsidR="00F466DD" w:rsidRPr="00F466DD" w:rsidRDefault="00F466DD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Nous aurions pu aussi utiliser l’argument 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build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en lui spécifiant le chemin vers notre fichier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Dockerfile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; ainsi, lors de l’exécution de Docker Compose, il aurait construit le conteneur via le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Dockerfile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avant de l’exécuter.</w:t>
      </w:r>
    </w:p>
    <w:p w:rsidR="00F466DD" w:rsidRPr="00F466DD" w:rsidRDefault="00F466DD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Définissez le volume pour faire persister vos données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services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db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image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mysql:</w:t>
      </w:r>
      <w:r w:rsidRPr="00F466DD">
        <w:rPr>
          <w:rFonts w:ascii="Consolas" w:eastAsia="Times New Roman" w:hAnsi="Consolas" w:cs="Consolas"/>
          <w:color w:val="AE81FF"/>
          <w:sz w:val="18"/>
          <w:szCs w:val="18"/>
          <w:shd w:val="clear" w:color="auto" w:fill="272822"/>
          <w:lang w:eastAsia="fr-FR"/>
        </w:rPr>
        <w:t>5.7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volumes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681474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 xml:space="preserve">      - </w:t>
      </w:r>
      <w:proofErr w:type="spellStart"/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mabase</w:t>
      </w:r>
      <w:proofErr w:type="spellEnd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:/var/lib/</w:t>
      </w:r>
      <w:proofErr w:type="spellStart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</w:t>
      </w:r>
      <w:proofErr w:type="spellEnd"/>
    </w:p>
    <w:p w:rsidR="00681474" w:rsidRDefault="00681474" w:rsidP="006F13B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66DD" w:rsidRPr="00F466DD" w:rsidRDefault="00F466DD" w:rsidP="006F13B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Pour rappel, 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les conteneurs Docker ne sont pas faits pour faire fonctionner des services </w:t>
      </w:r>
      <w:proofErr w:type="spellStart"/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stateful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et une base de données est par définition un service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stateful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Cependant, vous pouvez utiliser l'argument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volumes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vous permet de stocker l'ensemble du contenu du dossier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/var/lib/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mysql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dans un disque persistant. Et donc, de pouvoir garder les données en local sur notre host.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Cette description est présente grâce à la ligne 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db_data</w:t>
      </w:r>
      <w:proofErr w:type="spellEnd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:/var/lib/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mysql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 </w:t>
      </w:r>
      <w:proofErr w:type="spellStart"/>
      <w:proofErr w:type="gram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db_data</w:t>
      </w:r>
      <w:proofErr w:type="spellEnd"/>
      <w:proofErr w:type="gram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est un volume créé par Docker directement, qui permet d'écrire les données sur le disque hôte sans spécifier l'emplacement exact. Vous auriez pu aussi faire un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/data/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mysql</w:t>
      </w:r>
      <w:proofErr w:type="spellEnd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:/var/lib/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mysql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serait aussi fonctionnel.</w:t>
      </w: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F466DD" w:rsidRPr="00F466DD" w:rsidRDefault="00F466DD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Définissez la politique de redémarrage du conteneur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services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db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image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mysql:</w:t>
      </w:r>
      <w:r w:rsidRPr="00F466DD">
        <w:rPr>
          <w:rFonts w:ascii="Consolas" w:eastAsia="Times New Roman" w:hAnsi="Consolas" w:cs="Consolas"/>
          <w:color w:val="AE81FF"/>
          <w:sz w:val="18"/>
          <w:szCs w:val="18"/>
          <w:shd w:val="clear" w:color="auto" w:fill="272822"/>
          <w:lang w:eastAsia="fr-FR"/>
        </w:rPr>
        <w:t>5.7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volumes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681474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 xml:space="preserve">      - </w:t>
      </w:r>
      <w:proofErr w:type="spellStart"/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mabase</w:t>
      </w:r>
      <w:proofErr w:type="spellEnd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:/var/lib/</w:t>
      </w:r>
      <w:proofErr w:type="spellStart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</w:t>
      </w:r>
      <w:proofErr w:type="spellEnd"/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restart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proofErr w:type="spellStart"/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always</w:t>
      </w:r>
      <w:proofErr w:type="spellEnd"/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conteneurs étant par définition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monoprocessus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si celui-ci rencontre une erreur fatale, il peut être amené à s'arrêter. Dans notre cas, si le serveur MySQL s'arrête, celui-ci redémarrera automatiquement grâce à l'argument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restart: 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always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F466DD" w:rsidRPr="00F466DD" w:rsidRDefault="00F466DD" w:rsidP="00F466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Définissez les variables d'environnement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services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db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image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mysql:</w:t>
      </w:r>
      <w:r w:rsidRPr="00F466DD">
        <w:rPr>
          <w:rFonts w:ascii="Consolas" w:eastAsia="Times New Roman" w:hAnsi="Consolas" w:cs="Consolas"/>
          <w:color w:val="AE81FF"/>
          <w:sz w:val="18"/>
          <w:szCs w:val="18"/>
          <w:shd w:val="clear" w:color="auto" w:fill="272822"/>
          <w:lang w:eastAsia="fr-FR"/>
        </w:rPr>
        <w:t>5.7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volumes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681474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 xml:space="preserve">      - </w:t>
      </w:r>
      <w:proofErr w:type="spellStart"/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mabase</w:t>
      </w:r>
      <w:proofErr w:type="spellEnd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:/var/lib/</w:t>
      </w:r>
      <w:proofErr w:type="spellStart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</w:t>
      </w:r>
      <w:proofErr w:type="spellEnd"/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restart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: </w:t>
      </w: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always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environment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MYSQL_ROOT_PASSWORD: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m2iformation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MYSQL_DATABASE: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MYSQL_USER: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F466DD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</w:t>
      </w: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MYSQL_PASSWORD: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L'image MySQL fournie dispose de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plusieurs variables d'environnement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que vous pouvez utiliser ; dans votre cas, nous allons donner au conteneur les valeurs des différents mots de passe et utilisateurs qui doivent exister sur cette base. Quand vous souhaitez donner des variables d'environnement à un conteneur, vous devez utiliser l'argument 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environment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comme nous avons utilisé dans le fichier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docker-compose.yml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ci-dessus.</w:t>
      </w:r>
    </w:p>
    <w:p w:rsidR="00681474" w:rsidRPr="00F466DD" w:rsidRDefault="00681474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66DD" w:rsidRPr="00F466DD" w:rsidRDefault="00F466DD" w:rsidP="00F466DD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lastRenderedPageBreak/>
        <w:t xml:space="preserve">Décrivez votre second service : </w:t>
      </w:r>
      <w:proofErr w:type="spellStart"/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Wordpress</w:t>
      </w:r>
      <w:proofErr w:type="spellEnd"/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le second service, nous créons un conteneur qui contiendra le nécessaire pour faire fonctionner votre site avec </w:t>
      </w:r>
      <w:proofErr w:type="spellStart"/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Wordpress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Cela nous permet d'introduire deux arguments supplémentaires.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services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wordpress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spellStart"/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depends_on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 xml:space="preserve">      - </w:t>
      </w:r>
      <w:proofErr w:type="spellStart"/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db</w:t>
      </w:r>
      <w:proofErr w:type="spellEnd"/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image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: </w:t>
      </w:r>
      <w:proofErr w:type="spellStart"/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wordpress:latest</w:t>
      </w:r>
      <w:proofErr w:type="spellEnd"/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ports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  - </w:t>
      </w:r>
      <w:r w:rsidRPr="006F13B0">
        <w:rPr>
          <w:rFonts w:ascii="Consolas" w:eastAsia="Times New Roman" w:hAnsi="Consolas" w:cs="Consolas"/>
          <w:color w:val="E6DB74"/>
          <w:sz w:val="18"/>
          <w:szCs w:val="18"/>
          <w:shd w:val="clear" w:color="auto" w:fill="272822"/>
          <w:lang w:val="en-US" w:eastAsia="fr-FR"/>
        </w:rPr>
        <w:t>"8000:80"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restart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: </w:t>
      </w: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always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environment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WORDPRESS_DB_HOST: </w:t>
      </w: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db</w:t>
      </w:r>
      <w:proofErr w:type="gramStart"/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:</w:t>
      </w:r>
      <w:r w:rsidRPr="006F13B0">
        <w:rPr>
          <w:rFonts w:ascii="Consolas" w:eastAsia="Times New Roman" w:hAnsi="Consolas" w:cs="Consolas"/>
          <w:color w:val="AE81FF"/>
          <w:sz w:val="18"/>
          <w:szCs w:val="18"/>
          <w:shd w:val="clear" w:color="auto" w:fill="272822"/>
          <w:lang w:val="en-US" w:eastAsia="fr-FR"/>
        </w:rPr>
        <w:t>3306</w:t>
      </w:r>
      <w:proofErr w:type="gramEnd"/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WORDPRESS_DB_USER: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WORDPRESS_DB_PASSWORD: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</w:t>
      </w: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WORDPRESS_DB_NAME: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formation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premier argument, 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depends_on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nous permet de créer une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dépendance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entre deux conteneurs. Ainsi, Docker démarrera le service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db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avant de démarrer le service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Wordpress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Ce qui est un comportement souhaitable, car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Wordpress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dépend de la base de données pour fonctionner correctement.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second argument,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ports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permet de dire à Docker Compose qu'on veut exposer un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port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de notre machine hôte vers notre conteneur, et ainsi le rendre accessible depuis l'extérieur.</w:t>
      </w:r>
    </w:p>
    <w:p w:rsidR="00681474" w:rsidRDefault="00681474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81474" w:rsidRDefault="00681474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Voici le fichier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docker-compose.yml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dans sa version finale 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version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r w:rsidRPr="00F466DD">
        <w:rPr>
          <w:rFonts w:ascii="Consolas" w:eastAsia="Times New Roman" w:hAnsi="Consolas" w:cs="Consolas"/>
          <w:color w:val="E6DB74"/>
          <w:sz w:val="18"/>
          <w:szCs w:val="18"/>
          <w:shd w:val="clear" w:color="auto" w:fill="272822"/>
          <w:lang w:eastAsia="fr-FR"/>
        </w:rPr>
        <w:t>'3'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services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</w:t>
      </w:r>
      <w:proofErr w:type="spellStart"/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db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image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mysql:</w:t>
      </w:r>
      <w:r w:rsidRPr="00F466DD">
        <w:rPr>
          <w:rFonts w:ascii="Consolas" w:eastAsia="Times New Roman" w:hAnsi="Consolas" w:cs="Consolas"/>
          <w:color w:val="AE81FF"/>
          <w:sz w:val="18"/>
          <w:szCs w:val="18"/>
          <w:shd w:val="clear" w:color="auto" w:fill="272822"/>
          <w:lang w:eastAsia="fr-FR"/>
        </w:rPr>
        <w:t>5.7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volumes</w:t>
      </w:r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:</w:t>
      </w:r>
    </w:p>
    <w:p w:rsidR="00F466DD" w:rsidRPr="00F466DD" w:rsidRDefault="00681474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 xml:space="preserve">      - </w:t>
      </w:r>
      <w:proofErr w:type="spellStart"/>
      <w:r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mabase</w:t>
      </w:r>
      <w:proofErr w:type="spellEnd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:/var/lib/</w:t>
      </w:r>
      <w:proofErr w:type="spellStart"/>
      <w:r w:rsidR="00F466DD"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mysql</w:t>
      </w:r>
      <w:proofErr w:type="spellEnd"/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restart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: </w:t>
      </w: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always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environment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MYSQL_ROOT_PASSWORD: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m2iformation</w:t>
      </w:r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MYSQL_DATABASE: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MYSQL_USER: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MYSQL_PASSWORD: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</w:t>
      </w:r>
      <w:proofErr w:type="spellStart"/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wordpress</w:t>
      </w:r>
      <w:proofErr w:type="spellEnd"/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spell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depends_on</w:t>
      </w:r>
      <w:proofErr w:type="spell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  </w:t>
      </w: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 xml:space="preserve">- </w:t>
      </w:r>
      <w:proofErr w:type="spellStart"/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db</w:t>
      </w:r>
      <w:proofErr w:type="spellEnd"/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image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: </w:t>
      </w:r>
      <w:proofErr w:type="spellStart"/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wordpress:latest</w:t>
      </w:r>
      <w:proofErr w:type="spellEnd"/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ports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  - </w:t>
      </w:r>
      <w:r w:rsidRPr="006F13B0">
        <w:rPr>
          <w:rFonts w:ascii="Consolas" w:eastAsia="Times New Roman" w:hAnsi="Consolas" w:cs="Consolas"/>
          <w:color w:val="E6DB74"/>
          <w:sz w:val="18"/>
          <w:szCs w:val="18"/>
          <w:shd w:val="clear" w:color="auto" w:fill="272822"/>
          <w:lang w:val="en-US" w:eastAsia="fr-FR"/>
        </w:rPr>
        <w:t>"8000:80"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restart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: </w:t>
      </w: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always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  </w:t>
      </w: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environment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WORDPRESS_DB_HOST: </w:t>
      </w: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db</w:t>
      </w:r>
      <w:proofErr w:type="gramStart"/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:</w:t>
      </w:r>
      <w:r w:rsidRPr="006F13B0">
        <w:rPr>
          <w:rFonts w:ascii="Consolas" w:eastAsia="Times New Roman" w:hAnsi="Consolas" w:cs="Consolas"/>
          <w:color w:val="AE81FF"/>
          <w:sz w:val="18"/>
          <w:szCs w:val="18"/>
          <w:shd w:val="clear" w:color="auto" w:fill="272822"/>
          <w:lang w:val="en-US" w:eastAsia="fr-FR"/>
        </w:rPr>
        <w:t>3306</w:t>
      </w:r>
      <w:proofErr w:type="gramEnd"/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WORDPRESS_DB_USER: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lastRenderedPageBreak/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WORDPRESS_DB_PASSWORD: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6814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    </w:t>
      </w: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WORDPRESS_DB_NAME: </w:t>
      </w:r>
      <w:r w:rsidR="00681474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formation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proofErr w:type="gramStart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volumes</w:t>
      </w:r>
      <w:proofErr w:type="gramEnd"/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>:</w:t>
      </w:r>
    </w:p>
    <w:p w:rsidR="00F466DD" w:rsidRPr="00F466DD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  <w:r w:rsidRPr="006F13B0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val="en-US" w:eastAsia="fr-FR"/>
        </w:rPr>
        <w:t xml:space="preserve">  </w:t>
      </w:r>
      <w:proofErr w:type="spellStart"/>
      <w:proofErr w:type="gramStart"/>
      <w:r w:rsidR="00681474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>mabase</w:t>
      </w:r>
      <w:proofErr w:type="spellEnd"/>
      <w:proofErr w:type="gramEnd"/>
      <w:r w:rsidRPr="00F466DD">
        <w:rPr>
          <w:rFonts w:ascii="Consolas" w:eastAsia="Times New Roman" w:hAnsi="Consolas" w:cs="Consolas"/>
          <w:color w:val="FE4481"/>
          <w:sz w:val="18"/>
          <w:szCs w:val="18"/>
          <w:shd w:val="clear" w:color="auto" w:fill="272822"/>
          <w:lang w:eastAsia="fr-FR"/>
        </w:rPr>
        <w:t xml:space="preserve">: </w:t>
      </w:r>
      <w:r w:rsidRPr="00F466DD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  <w:t>{}</w:t>
      </w:r>
    </w:p>
    <w:p w:rsidR="00F466DD" w:rsidRPr="00F466DD" w:rsidRDefault="00F466DD" w:rsidP="00F466DD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Lancez votre </w:t>
      </w:r>
      <w:proofErr w:type="spellStart"/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stack</w:t>
      </w:r>
      <w:proofErr w:type="spellEnd"/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 Docker Compose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Quand vous lancerez vos conteneurs avec la commande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docker-compose up -d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vous devriez avoir le résultat suivant :</w:t>
      </w:r>
    </w:p>
    <w:p w:rsidR="00F466DD" w:rsidRPr="006F13B0" w:rsidRDefault="00F466DD" w:rsidP="00F46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</w:pPr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 xml:space="preserve">$ </w:t>
      </w:r>
      <w:proofErr w:type="spellStart"/>
      <w:proofErr w:type="gramStart"/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docker</w:t>
      </w:r>
      <w:proofErr w:type="spellEnd"/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-</w:t>
      </w:r>
      <w:proofErr w:type="gramEnd"/>
      <w:r w:rsidRPr="006F13B0"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val="en-US" w:eastAsia="fr-FR"/>
        </w:rPr>
        <w:t>compose up -d</w:t>
      </w:r>
    </w:p>
    <w:p w:rsidR="00681474" w:rsidRDefault="00681474" w:rsidP="00F466DD">
      <w:pPr>
        <w:shd w:val="clear" w:color="auto" w:fill="FFFFFF"/>
        <w:spacing w:after="225" w:line="240" w:lineRule="auto"/>
        <w:rPr>
          <w:rFonts w:ascii="Consolas" w:eastAsia="Times New Roman" w:hAnsi="Consolas" w:cs="Consolas"/>
          <w:color w:val="F8F8F2"/>
          <w:sz w:val="18"/>
          <w:szCs w:val="18"/>
          <w:shd w:val="clear" w:color="auto" w:fill="272822"/>
          <w:lang w:eastAsia="fr-FR"/>
        </w:rPr>
      </w:pP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Lors de l'exécution de cette commande, Docker Compose commence par vérifier si nous disposons bien en local des images nécessaires au lancement des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stacks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Dans le cas contraire, il les télécharge depuis une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registry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ou les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build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via un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docker </w:t>
      </w: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build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C81252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Puis celui-ci lance les deux conteneurs sur votre système ; dans notre cas, vous pourrez voir le résultat en vous ouvrant l'URL su</w:t>
      </w:r>
      <w:r w:rsidR="00C8125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ivante dans votre navigateur : 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</w:pPr>
      <w:bookmarkStart w:id="0" w:name="_GoBack"/>
      <w:r w:rsidRPr="00C81252">
        <w:rPr>
          <w:rFonts w:ascii="Courier New" w:eastAsia="Times New Roman" w:hAnsi="Courier New" w:cs="Courier New"/>
          <w:b/>
          <w:color w:val="000000"/>
          <w:sz w:val="28"/>
          <w:szCs w:val="28"/>
          <w:lang w:eastAsia="fr-FR"/>
        </w:rPr>
        <w:t>http://127.0.0.1:8000</w:t>
      </w:r>
    </w:p>
    <w:bookmarkEnd w:id="0"/>
    <w:p w:rsidR="00F466DD" w:rsidRDefault="00F466DD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Votre site </w:t>
      </w:r>
      <w:proofErr w:type="spellStart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Wordpress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fonctionnel !</w:t>
      </w:r>
    </w:p>
    <w:p w:rsidR="005159B2" w:rsidRPr="00E019B4" w:rsidRDefault="005159B2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eastAsia="fr-FR"/>
        </w:rPr>
      </w:pPr>
      <w:r w:rsidRPr="00E019B4">
        <w:rPr>
          <w:rFonts w:ascii="Arial" w:eastAsia="Times New Roman" w:hAnsi="Arial" w:cs="Arial"/>
          <w:b/>
          <w:bCs/>
          <w:color w:val="C00000"/>
          <w:sz w:val="24"/>
          <w:szCs w:val="24"/>
          <w:lang w:eastAsia="fr-FR"/>
        </w:rPr>
        <w:t xml:space="preserve">(((OOOOOOOPS </w:t>
      </w:r>
      <w:proofErr w:type="spellStart"/>
      <w:r w:rsidRPr="00E019B4">
        <w:rPr>
          <w:rFonts w:ascii="Arial" w:eastAsia="Times New Roman" w:hAnsi="Arial" w:cs="Arial"/>
          <w:b/>
          <w:bCs/>
          <w:color w:val="C00000"/>
          <w:sz w:val="24"/>
          <w:szCs w:val="24"/>
          <w:lang w:eastAsia="fr-FR"/>
        </w:rPr>
        <w:t>localhost</w:t>
      </w:r>
      <w:proofErr w:type="spellEnd"/>
      <w:r w:rsidRPr="00E019B4">
        <w:rPr>
          <w:rFonts w:ascii="Arial" w:eastAsia="Times New Roman" w:hAnsi="Arial" w:cs="Arial"/>
          <w:b/>
          <w:bCs/>
          <w:color w:val="C00000"/>
          <w:sz w:val="24"/>
          <w:szCs w:val="24"/>
          <w:lang w:eastAsia="fr-FR"/>
        </w:rPr>
        <w:t xml:space="preserve">  ou 127.0.0.1   sur votre machine !!!!!!!!!!!)))</w:t>
      </w:r>
    </w:p>
    <w:p w:rsidR="00C81252" w:rsidRPr="00F466DD" w:rsidRDefault="00C81252" w:rsidP="00F46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466DD" w:rsidRPr="00F466DD" w:rsidRDefault="00F466DD" w:rsidP="00F466DD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r w:rsidRPr="00F466DD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Résumé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savez maintenant utiliser les commandes de base de Docker Compose, et créer un fichier </w:t>
      </w: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docker-compose.yml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pour orchestrer vos conteneurs Docker.</w:t>
      </w:r>
    </w:p>
    <w:p w:rsidR="00F466DD" w:rsidRPr="00F466DD" w:rsidRDefault="00F466DD" w:rsidP="00F466D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rappel, voici les arguments que nous avons pu voir dans ce chapitre :</w:t>
      </w:r>
    </w:p>
    <w:p w:rsidR="00F466DD" w:rsidRPr="00F466DD" w:rsidRDefault="00F466DD" w:rsidP="00F466DD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image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permet de spécifier l'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image source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pour le conteneur ;</w:t>
      </w:r>
    </w:p>
    <w:p w:rsidR="00F466DD" w:rsidRPr="00F466DD" w:rsidRDefault="00F466DD" w:rsidP="00F466DD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build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permet de spécifier le </w:t>
      </w:r>
      <w:proofErr w:type="spellStart"/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Dockerfile</w:t>
      </w:r>
      <w:proofErr w:type="spellEnd"/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source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pour créer l'image du conteneur ;</w:t>
      </w:r>
    </w:p>
    <w:p w:rsidR="00F466DD" w:rsidRPr="00F466DD" w:rsidRDefault="00F466DD" w:rsidP="00F466DD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volume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permet de spécifier les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points de montage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entre le système hôte et les conteneurs ;</w:t>
      </w:r>
    </w:p>
    <w:p w:rsidR="00F466DD" w:rsidRPr="00F466DD" w:rsidRDefault="00F466DD" w:rsidP="00F466DD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restart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permet de définir le comportement du conteneur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en cas d'arrêt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du processus ;</w:t>
      </w:r>
    </w:p>
    <w:p w:rsidR="00F466DD" w:rsidRPr="00F466DD" w:rsidRDefault="00F466DD" w:rsidP="00F466DD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environment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permet de définir les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variables d’environnement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;</w:t>
      </w:r>
    </w:p>
    <w:p w:rsidR="00F466DD" w:rsidRPr="00F466DD" w:rsidRDefault="00F466DD" w:rsidP="00F466DD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depends_on</w:t>
      </w:r>
      <w:proofErr w:type="spellEnd"/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permet de dire que le conteneur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dépend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d'un autre conteneur ;</w:t>
      </w:r>
    </w:p>
    <w:p w:rsidR="00F466DD" w:rsidRPr="00F466DD" w:rsidRDefault="00F466DD" w:rsidP="00F466DD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466D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ports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permet de définir les </w:t>
      </w:r>
      <w:r w:rsidRPr="00F466D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ports</w:t>
      </w:r>
      <w:r w:rsidRPr="00F466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disponibles entre la machine host et le conteneur.</w:t>
      </w:r>
    </w:p>
    <w:p w:rsidR="006F7679" w:rsidRDefault="006F7679"/>
    <w:sectPr w:rsidR="006F7679" w:rsidSect="00B60D9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1A5" w:rsidRDefault="001011A5" w:rsidP="001011A5">
      <w:pPr>
        <w:spacing w:after="0" w:line="240" w:lineRule="auto"/>
      </w:pPr>
      <w:r>
        <w:separator/>
      </w:r>
    </w:p>
  </w:endnote>
  <w:endnote w:type="continuationSeparator" w:id="0">
    <w:p w:rsidR="001011A5" w:rsidRDefault="001011A5" w:rsidP="0010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72219"/>
      <w:docPartObj>
        <w:docPartGallery w:val="Page Numbers (Bottom of Page)"/>
        <w:docPartUnique/>
      </w:docPartObj>
    </w:sdtPr>
    <w:sdtContent>
      <w:p w:rsidR="001011A5" w:rsidRDefault="001011A5">
        <w:pPr>
          <w:pStyle w:val="Pieddepage"/>
          <w:jc w:val="center"/>
        </w:pPr>
        <w:fldSimple w:instr=" PAGE   \* MERGEFORMAT ">
          <w:r w:rsidR="00E019B4">
            <w:rPr>
              <w:noProof/>
            </w:rPr>
            <w:t>6</w:t>
          </w:r>
        </w:fldSimple>
      </w:p>
    </w:sdtContent>
  </w:sdt>
  <w:p w:rsidR="001011A5" w:rsidRDefault="001011A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1A5" w:rsidRDefault="001011A5" w:rsidP="001011A5">
      <w:pPr>
        <w:spacing w:after="0" w:line="240" w:lineRule="auto"/>
      </w:pPr>
      <w:r>
        <w:separator/>
      </w:r>
    </w:p>
  </w:footnote>
  <w:footnote w:type="continuationSeparator" w:id="0">
    <w:p w:rsidR="001011A5" w:rsidRDefault="001011A5" w:rsidP="0010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7A10"/>
    <w:multiLevelType w:val="multilevel"/>
    <w:tmpl w:val="230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B42680"/>
    <w:multiLevelType w:val="multilevel"/>
    <w:tmpl w:val="476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6DD"/>
    <w:rsid w:val="001011A5"/>
    <w:rsid w:val="005159B2"/>
    <w:rsid w:val="00681474"/>
    <w:rsid w:val="006F13B0"/>
    <w:rsid w:val="006F7679"/>
    <w:rsid w:val="00785004"/>
    <w:rsid w:val="00B60D90"/>
    <w:rsid w:val="00C5156A"/>
    <w:rsid w:val="00C81252"/>
    <w:rsid w:val="00E019B4"/>
    <w:rsid w:val="00F4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D90"/>
  </w:style>
  <w:style w:type="paragraph" w:styleId="Titre3">
    <w:name w:val="heading 3"/>
    <w:basedOn w:val="Normal"/>
    <w:link w:val="Titre3Car"/>
    <w:uiPriority w:val="9"/>
    <w:qFormat/>
    <w:rsid w:val="00F46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46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466D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466D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4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466D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466D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466D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66D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Policepardfaut"/>
    <w:rsid w:val="00F466DD"/>
  </w:style>
  <w:style w:type="character" w:customStyle="1" w:styleId="acekeyword">
    <w:name w:val="ace_keyword"/>
    <w:basedOn w:val="Policepardfaut"/>
    <w:rsid w:val="00F466DD"/>
  </w:style>
  <w:style w:type="character" w:customStyle="1" w:styleId="aceconstant">
    <w:name w:val="ace_constant"/>
    <w:basedOn w:val="Policepardfaut"/>
    <w:rsid w:val="00F466DD"/>
  </w:style>
  <w:style w:type="character" w:customStyle="1" w:styleId="aceindent-guide">
    <w:name w:val="ace_indent-guide"/>
    <w:basedOn w:val="Policepardfaut"/>
    <w:rsid w:val="00F466DD"/>
  </w:style>
  <w:style w:type="character" w:customStyle="1" w:styleId="acelist">
    <w:name w:val="ace_list"/>
    <w:basedOn w:val="Policepardfaut"/>
    <w:rsid w:val="00F466DD"/>
  </w:style>
  <w:style w:type="character" w:customStyle="1" w:styleId="acestring">
    <w:name w:val="ace_string"/>
    <w:basedOn w:val="Policepardfaut"/>
    <w:rsid w:val="00F466DD"/>
  </w:style>
  <w:style w:type="character" w:customStyle="1" w:styleId="aceparen">
    <w:name w:val="ace_paren"/>
    <w:basedOn w:val="Policepardfaut"/>
    <w:rsid w:val="00F466DD"/>
  </w:style>
  <w:style w:type="paragraph" w:styleId="Textedebulles">
    <w:name w:val="Balloon Text"/>
    <w:basedOn w:val="Normal"/>
    <w:link w:val="TextedebullesCar"/>
    <w:uiPriority w:val="99"/>
    <w:semiHidden/>
    <w:unhideWhenUsed/>
    <w:rsid w:val="006F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3B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0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11A5"/>
  </w:style>
  <w:style w:type="paragraph" w:styleId="Pieddepage">
    <w:name w:val="footer"/>
    <w:basedOn w:val="Normal"/>
    <w:link w:val="PieddepageCar"/>
    <w:uiPriority w:val="99"/>
    <w:unhideWhenUsed/>
    <w:rsid w:val="0010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1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1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4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8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6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9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3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2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6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</dc:creator>
  <cp:keywords/>
  <dc:description/>
  <cp:lastModifiedBy>Hichem</cp:lastModifiedBy>
  <cp:revision>10</cp:revision>
  <dcterms:created xsi:type="dcterms:W3CDTF">2020-01-18T10:45:00Z</dcterms:created>
  <dcterms:modified xsi:type="dcterms:W3CDTF">2020-01-19T18:28:00Z</dcterms:modified>
</cp:coreProperties>
</file>