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15D" w:rsidRDefault="003F615D" w:rsidP="0068606C">
      <w:pPr>
        <w:pStyle w:val="Title"/>
        <w:jc w:val="center"/>
      </w:pPr>
    </w:p>
    <w:p w:rsidR="003F615D" w:rsidRDefault="003F615D" w:rsidP="0068606C">
      <w:pPr>
        <w:pStyle w:val="Title"/>
        <w:jc w:val="center"/>
      </w:pPr>
    </w:p>
    <w:p w:rsidR="003F615D" w:rsidRDefault="003F615D" w:rsidP="0068606C">
      <w:pPr>
        <w:pStyle w:val="Title"/>
        <w:jc w:val="center"/>
      </w:pPr>
    </w:p>
    <w:p w:rsidR="003F615D" w:rsidRDefault="003F615D" w:rsidP="0068606C">
      <w:pPr>
        <w:pStyle w:val="Title"/>
        <w:jc w:val="center"/>
      </w:pPr>
    </w:p>
    <w:p w:rsidR="003F615D" w:rsidRDefault="003F615D" w:rsidP="0068606C">
      <w:pPr>
        <w:pStyle w:val="Title"/>
        <w:jc w:val="center"/>
      </w:pPr>
    </w:p>
    <w:p w:rsidR="003F615D" w:rsidRDefault="003F615D" w:rsidP="0068606C">
      <w:pPr>
        <w:pStyle w:val="Title"/>
        <w:jc w:val="center"/>
      </w:pPr>
    </w:p>
    <w:p w:rsidR="0009476B" w:rsidRDefault="009F107E" w:rsidP="0068606C">
      <w:pPr>
        <w:pStyle w:val="Title"/>
        <w:jc w:val="center"/>
      </w:pPr>
      <w:r>
        <w:t xml:space="preserve">Getting </w:t>
      </w:r>
      <w:r w:rsidR="00815612">
        <w:t xml:space="preserve">Started with </w:t>
      </w:r>
      <w:r w:rsidR="003D56DD">
        <w:t xml:space="preserve">ThingWorx </w:t>
      </w:r>
      <w:r w:rsidR="00CC1DFC">
        <w:t>on a Conel V3</w:t>
      </w:r>
      <w:r>
        <w:t xml:space="preserve"> Router using the </w:t>
      </w:r>
      <w:r w:rsidR="003D56DD">
        <w:t xml:space="preserve">ThingWorx </w:t>
      </w:r>
      <w:r>
        <w:t xml:space="preserve">C </w:t>
      </w:r>
      <w:r w:rsidR="00307044">
        <w:t>SDK</w:t>
      </w:r>
      <w:r>
        <w:t xml:space="preserve"> and the </w:t>
      </w:r>
      <w:r w:rsidR="00CC1DFC">
        <w:t>Conel V3</w:t>
      </w:r>
      <w:r w:rsidR="0068606C">
        <w:t xml:space="preserve"> C </w:t>
      </w:r>
      <w:r w:rsidR="00815612">
        <w:t>SDK</w:t>
      </w:r>
    </w:p>
    <w:p w:rsidR="003F615D" w:rsidRDefault="003F615D">
      <w:r>
        <w:br w:type="page"/>
      </w:r>
    </w:p>
    <w:sdt>
      <w:sdtPr>
        <w:rPr>
          <w:rFonts w:asciiTheme="minorHAnsi" w:eastAsiaTheme="minorHAnsi" w:hAnsiTheme="minorHAnsi" w:cstheme="minorBidi"/>
          <w:bCs w:val="0"/>
          <w:color w:val="auto"/>
          <w:sz w:val="22"/>
          <w:szCs w:val="22"/>
          <w:lang w:val="en-IE" w:eastAsia="en-US"/>
        </w:rPr>
        <w:id w:val="-1904903044"/>
        <w:docPartObj>
          <w:docPartGallery w:val="Table of Contents"/>
          <w:docPartUnique/>
        </w:docPartObj>
      </w:sdtPr>
      <w:sdtEndPr>
        <w:rPr>
          <w:b/>
          <w:noProof/>
        </w:rPr>
      </w:sdtEndPr>
      <w:sdtContent>
        <w:p w:rsidR="003F615D" w:rsidRPr="00815612" w:rsidRDefault="003F615D" w:rsidP="00E906DA">
          <w:pPr>
            <w:pStyle w:val="TOCHeading"/>
            <w:numPr>
              <w:ilvl w:val="0"/>
              <w:numId w:val="0"/>
            </w:numPr>
            <w:rPr>
              <w:rStyle w:val="Heading1Char"/>
            </w:rPr>
          </w:pPr>
          <w:r w:rsidRPr="00815612">
            <w:rPr>
              <w:rStyle w:val="Heading1Char"/>
            </w:rPr>
            <w:t>Contents</w:t>
          </w:r>
        </w:p>
        <w:p w:rsidR="00C71823" w:rsidRDefault="003F615D">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17918736" w:history="1">
            <w:r w:rsidR="00C71823" w:rsidRPr="003D7B2A">
              <w:rPr>
                <w:rStyle w:val="Hyperlink"/>
                <w:noProof/>
              </w:rPr>
              <w:t>1.</w:t>
            </w:r>
            <w:r w:rsidR="00C71823">
              <w:rPr>
                <w:rFonts w:eastAsiaTheme="minorEastAsia"/>
                <w:noProof/>
                <w:lang w:eastAsia="en-IE"/>
              </w:rPr>
              <w:tab/>
            </w:r>
            <w:r w:rsidR="00C71823" w:rsidRPr="003D7B2A">
              <w:rPr>
                <w:rStyle w:val="Hyperlink"/>
                <w:noProof/>
              </w:rPr>
              <w:t>Introduction</w:t>
            </w:r>
            <w:r w:rsidR="00C71823">
              <w:rPr>
                <w:noProof/>
                <w:webHidden/>
              </w:rPr>
              <w:tab/>
            </w:r>
            <w:r w:rsidR="00C71823">
              <w:rPr>
                <w:noProof/>
                <w:webHidden/>
              </w:rPr>
              <w:fldChar w:fldCharType="begin"/>
            </w:r>
            <w:r w:rsidR="00C71823">
              <w:rPr>
                <w:noProof/>
                <w:webHidden/>
              </w:rPr>
              <w:instrText xml:space="preserve"> PAGEREF _Toc417918736 \h </w:instrText>
            </w:r>
            <w:r w:rsidR="00C71823">
              <w:rPr>
                <w:noProof/>
                <w:webHidden/>
              </w:rPr>
            </w:r>
            <w:r w:rsidR="00C71823">
              <w:rPr>
                <w:noProof/>
                <w:webHidden/>
              </w:rPr>
              <w:fldChar w:fldCharType="separate"/>
            </w:r>
            <w:r w:rsidR="00C71823">
              <w:rPr>
                <w:noProof/>
                <w:webHidden/>
              </w:rPr>
              <w:t>3</w:t>
            </w:r>
            <w:r w:rsidR="00C71823">
              <w:rPr>
                <w:noProof/>
                <w:webHidden/>
              </w:rPr>
              <w:fldChar w:fldCharType="end"/>
            </w:r>
          </w:hyperlink>
        </w:p>
        <w:p w:rsidR="00C71823" w:rsidRDefault="006E61E4">
          <w:pPr>
            <w:pStyle w:val="TOC3"/>
            <w:tabs>
              <w:tab w:val="right" w:leader="dot" w:pos="9016"/>
            </w:tabs>
            <w:rPr>
              <w:rFonts w:eastAsiaTheme="minorEastAsia"/>
              <w:noProof/>
              <w:lang w:eastAsia="en-IE"/>
            </w:rPr>
          </w:pPr>
          <w:hyperlink w:anchor="_Toc417918737" w:history="1">
            <w:r w:rsidR="00C71823" w:rsidRPr="003D7B2A">
              <w:rPr>
                <w:rStyle w:val="Hyperlink"/>
                <w:noProof/>
              </w:rPr>
              <w:t>Working with our Example</w:t>
            </w:r>
            <w:r w:rsidR="00C71823">
              <w:rPr>
                <w:noProof/>
                <w:webHidden/>
              </w:rPr>
              <w:tab/>
            </w:r>
            <w:r w:rsidR="00C71823">
              <w:rPr>
                <w:noProof/>
                <w:webHidden/>
              </w:rPr>
              <w:fldChar w:fldCharType="begin"/>
            </w:r>
            <w:r w:rsidR="00C71823">
              <w:rPr>
                <w:noProof/>
                <w:webHidden/>
              </w:rPr>
              <w:instrText xml:space="preserve"> PAGEREF _Toc417918737 \h </w:instrText>
            </w:r>
            <w:r w:rsidR="00C71823">
              <w:rPr>
                <w:noProof/>
                <w:webHidden/>
              </w:rPr>
            </w:r>
            <w:r w:rsidR="00C71823">
              <w:rPr>
                <w:noProof/>
                <w:webHidden/>
              </w:rPr>
              <w:fldChar w:fldCharType="separate"/>
            </w:r>
            <w:r w:rsidR="00C71823">
              <w:rPr>
                <w:noProof/>
                <w:webHidden/>
              </w:rPr>
              <w:t>3</w:t>
            </w:r>
            <w:r w:rsidR="00C71823">
              <w:rPr>
                <w:noProof/>
                <w:webHidden/>
              </w:rPr>
              <w:fldChar w:fldCharType="end"/>
            </w:r>
          </w:hyperlink>
        </w:p>
        <w:p w:rsidR="00C71823" w:rsidRDefault="006E61E4">
          <w:pPr>
            <w:pStyle w:val="TOC1"/>
            <w:tabs>
              <w:tab w:val="left" w:pos="440"/>
              <w:tab w:val="right" w:leader="dot" w:pos="9016"/>
            </w:tabs>
            <w:rPr>
              <w:rFonts w:eastAsiaTheme="minorEastAsia"/>
              <w:noProof/>
              <w:lang w:eastAsia="en-IE"/>
            </w:rPr>
          </w:pPr>
          <w:hyperlink w:anchor="_Toc417918738" w:history="1">
            <w:r w:rsidR="00C71823" w:rsidRPr="003D7B2A">
              <w:rPr>
                <w:rStyle w:val="Hyperlink"/>
                <w:noProof/>
              </w:rPr>
              <w:t>2.</w:t>
            </w:r>
            <w:r w:rsidR="00C71823">
              <w:rPr>
                <w:rFonts w:eastAsiaTheme="minorEastAsia"/>
                <w:noProof/>
                <w:lang w:eastAsia="en-IE"/>
              </w:rPr>
              <w:tab/>
            </w:r>
            <w:r w:rsidR="00C71823" w:rsidRPr="003D7B2A">
              <w:rPr>
                <w:rStyle w:val="Hyperlink"/>
                <w:noProof/>
              </w:rPr>
              <w:t>Setting up the Router</w:t>
            </w:r>
            <w:r w:rsidR="00C71823">
              <w:rPr>
                <w:noProof/>
                <w:webHidden/>
              </w:rPr>
              <w:tab/>
            </w:r>
            <w:r w:rsidR="00C71823">
              <w:rPr>
                <w:noProof/>
                <w:webHidden/>
              </w:rPr>
              <w:fldChar w:fldCharType="begin"/>
            </w:r>
            <w:r w:rsidR="00C71823">
              <w:rPr>
                <w:noProof/>
                <w:webHidden/>
              </w:rPr>
              <w:instrText xml:space="preserve"> PAGEREF _Toc417918738 \h </w:instrText>
            </w:r>
            <w:r w:rsidR="00C71823">
              <w:rPr>
                <w:noProof/>
                <w:webHidden/>
              </w:rPr>
            </w:r>
            <w:r w:rsidR="00C71823">
              <w:rPr>
                <w:noProof/>
                <w:webHidden/>
              </w:rPr>
              <w:fldChar w:fldCharType="separate"/>
            </w:r>
            <w:r w:rsidR="00C71823">
              <w:rPr>
                <w:noProof/>
                <w:webHidden/>
              </w:rPr>
              <w:t>4</w:t>
            </w:r>
            <w:r w:rsidR="00C71823">
              <w:rPr>
                <w:noProof/>
                <w:webHidden/>
              </w:rPr>
              <w:fldChar w:fldCharType="end"/>
            </w:r>
          </w:hyperlink>
        </w:p>
        <w:p w:rsidR="00C71823" w:rsidRDefault="006E61E4">
          <w:pPr>
            <w:pStyle w:val="TOC1"/>
            <w:tabs>
              <w:tab w:val="left" w:pos="440"/>
              <w:tab w:val="right" w:leader="dot" w:pos="9016"/>
            </w:tabs>
            <w:rPr>
              <w:rFonts w:eastAsiaTheme="minorEastAsia"/>
              <w:noProof/>
              <w:lang w:eastAsia="en-IE"/>
            </w:rPr>
          </w:pPr>
          <w:hyperlink w:anchor="_Toc417918739" w:history="1">
            <w:r w:rsidR="00C71823" w:rsidRPr="003D7B2A">
              <w:rPr>
                <w:rStyle w:val="Hyperlink"/>
                <w:noProof/>
              </w:rPr>
              <w:t>3.</w:t>
            </w:r>
            <w:r w:rsidR="00C71823">
              <w:rPr>
                <w:rFonts w:eastAsiaTheme="minorEastAsia"/>
                <w:noProof/>
                <w:lang w:eastAsia="en-IE"/>
              </w:rPr>
              <w:tab/>
            </w:r>
            <w:r w:rsidR="00C71823" w:rsidRPr="003D7B2A">
              <w:rPr>
                <w:rStyle w:val="Hyperlink"/>
                <w:noProof/>
              </w:rPr>
              <w:t>Installing and Configuring the ThingWorx Application</w:t>
            </w:r>
            <w:r w:rsidR="00C71823">
              <w:rPr>
                <w:noProof/>
                <w:webHidden/>
              </w:rPr>
              <w:tab/>
            </w:r>
            <w:r w:rsidR="00C71823">
              <w:rPr>
                <w:noProof/>
                <w:webHidden/>
              </w:rPr>
              <w:fldChar w:fldCharType="begin"/>
            </w:r>
            <w:r w:rsidR="00C71823">
              <w:rPr>
                <w:noProof/>
                <w:webHidden/>
              </w:rPr>
              <w:instrText xml:space="preserve"> PAGEREF _Toc417918739 \h </w:instrText>
            </w:r>
            <w:r w:rsidR="00C71823">
              <w:rPr>
                <w:noProof/>
                <w:webHidden/>
              </w:rPr>
            </w:r>
            <w:r w:rsidR="00C71823">
              <w:rPr>
                <w:noProof/>
                <w:webHidden/>
              </w:rPr>
              <w:fldChar w:fldCharType="separate"/>
            </w:r>
            <w:r w:rsidR="00C71823">
              <w:rPr>
                <w:noProof/>
                <w:webHidden/>
              </w:rPr>
              <w:t>5</w:t>
            </w:r>
            <w:r w:rsidR="00C71823">
              <w:rPr>
                <w:noProof/>
                <w:webHidden/>
              </w:rPr>
              <w:fldChar w:fldCharType="end"/>
            </w:r>
          </w:hyperlink>
        </w:p>
        <w:p w:rsidR="00C71823" w:rsidRDefault="006E61E4">
          <w:pPr>
            <w:pStyle w:val="TOC1"/>
            <w:tabs>
              <w:tab w:val="left" w:pos="440"/>
              <w:tab w:val="right" w:leader="dot" w:pos="9016"/>
            </w:tabs>
            <w:rPr>
              <w:rFonts w:eastAsiaTheme="minorEastAsia"/>
              <w:noProof/>
              <w:lang w:eastAsia="en-IE"/>
            </w:rPr>
          </w:pPr>
          <w:hyperlink w:anchor="_Toc417918740" w:history="1">
            <w:r w:rsidR="00C71823" w:rsidRPr="003D7B2A">
              <w:rPr>
                <w:rStyle w:val="Hyperlink"/>
                <w:noProof/>
              </w:rPr>
              <w:t>4.</w:t>
            </w:r>
            <w:r w:rsidR="00C71823">
              <w:rPr>
                <w:rFonts w:eastAsiaTheme="minorEastAsia"/>
                <w:noProof/>
                <w:lang w:eastAsia="en-IE"/>
              </w:rPr>
              <w:tab/>
            </w:r>
            <w:r w:rsidR="00C71823" w:rsidRPr="003D7B2A">
              <w:rPr>
                <w:rStyle w:val="Hyperlink"/>
                <w:noProof/>
              </w:rPr>
              <w:t>Importing the Project into ThingWorx Server</w:t>
            </w:r>
            <w:r w:rsidR="00C71823">
              <w:rPr>
                <w:noProof/>
                <w:webHidden/>
              </w:rPr>
              <w:tab/>
            </w:r>
            <w:r w:rsidR="00C71823">
              <w:rPr>
                <w:noProof/>
                <w:webHidden/>
              </w:rPr>
              <w:fldChar w:fldCharType="begin"/>
            </w:r>
            <w:r w:rsidR="00C71823">
              <w:rPr>
                <w:noProof/>
                <w:webHidden/>
              </w:rPr>
              <w:instrText xml:space="preserve"> PAGEREF _Toc417918740 \h </w:instrText>
            </w:r>
            <w:r w:rsidR="00C71823">
              <w:rPr>
                <w:noProof/>
                <w:webHidden/>
              </w:rPr>
            </w:r>
            <w:r w:rsidR="00C71823">
              <w:rPr>
                <w:noProof/>
                <w:webHidden/>
              </w:rPr>
              <w:fldChar w:fldCharType="separate"/>
            </w:r>
            <w:r w:rsidR="00C71823">
              <w:rPr>
                <w:noProof/>
                <w:webHidden/>
              </w:rPr>
              <w:t>6</w:t>
            </w:r>
            <w:r w:rsidR="00C71823">
              <w:rPr>
                <w:noProof/>
                <w:webHidden/>
              </w:rPr>
              <w:fldChar w:fldCharType="end"/>
            </w:r>
          </w:hyperlink>
        </w:p>
        <w:p w:rsidR="00C71823" w:rsidRDefault="006E61E4">
          <w:pPr>
            <w:pStyle w:val="TOC1"/>
            <w:tabs>
              <w:tab w:val="left" w:pos="440"/>
              <w:tab w:val="right" w:leader="dot" w:pos="9016"/>
            </w:tabs>
            <w:rPr>
              <w:rFonts w:eastAsiaTheme="minorEastAsia"/>
              <w:noProof/>
              <w:lang w:eastAsia="en-IE"/>
            </w:rPr>
          </w:pPr>
          <w:hyperlink w:anchor="_Toc417918741" w:history="1">
            <w:r w:rsidR="00C71823" w:rsidRPr="003D7B2A">
              <w:rPr>
                <w:rStyle w:val="Hyperlink"/>
                <w:noProof/>
              </w:rPr>
              <w:t>5.</w:t>
            </w:r>
            <w:r w:rsidR="00C71823">
              <w:rPr>
                <w:rFonts w:eastAsiaTheme="minorEastAsia"/>
                <w:noProof/>
                <w:lang w:eastAsia="en-IE"/>
              </w:rPr>
              <w:tab/>
            </w:r>
            <w:r w:rsidR="00C71823" w:rsidRPr="003D7B2A">
              <w:rPr>
                <w:rStyle w:val="Hyperlink"/>
                <w:noProof/>
              </w:rPr>
              <w:t>Application Explanation</w:t>
            </w:r>
            <w:r w:rsidR="00C71823">
              <w:rPr>
                <w:noProof/>
                <w:webHidden/>
              </w:rPr>
              <w:tab/>
            </w:r>
            <w:r w:rsidR="00C71823">
              <w:rPr>
                <w:noProof/>
                <w:webHidden/>
              </w:rPr>
              <w:fldChar w:fldCharType="begin"/>
            </w:r>
            <w:r w:rsidR="00C71823">
              <w:rPr>
                <w:noProof/>
                <w:webHidden/>
              </w:rPr>
              <w:instrText xml:space="preserve"> PAGEREF _Toc417918741 \h </w:instrText>
            </w:r>
            <w:r w:rsidR="00C71823">
              <w:rPr>
                <w:noProof/>
                <w:webHidden/>
              </w:rPr>
            </w:r>
            <w:r w:rsidR="00C71823">
              <w:rPr>
                <w:noProof/>
                <w:webHidden/>
              </w:rPr>
              <w:fldChar w:fldCharType="separate"/>
            </w:r>
            <w:r w:rsidR="00C71823">
              <w:rPr>
                <w:noProof/>
                <w:webHidden/>
              </w:rPr>
              <w:t>7</w:t>
            </w:r>
            <w:r w:rsidR="00C71823">
              <w:rPr>
                <w:noProof/>
                <w:webHidden/>
              </w:rPr>
              <w:fldChar w:fldCharType="end"/>
            </w:r>
          </w:hyperlink>
        </w:p>
        <w:p w:rsidR="00C71823" w:rsidRDefault="006E61E4">
          <w:pPr>
            <w:pStyle w:val="TOC2"/>
            <w:tabs>
              <w:tab w:val="left" w:pos="660"/>
              <w:tab w:val="right" w:leader="dot" w:pos="9016"/>
            </w:tabs>
            <w:rPr>
              <w:rFonts w:eastAsiaTheme="minorEastAsia"/>
              <w:noProof/>
              <w:lang w:eastAsia="en-IE"/>
            </w:rPr>
          </w:pPr>
          <w:hyperlink w:anchor="_Toc417918742" w:history="1">
            <w:r w:rsidR="00C71823" w:rsidRPr="003D7B2A">
              <w:rPr>
                <w:rStyle w:val="Hyperlink"/>
                <w:noProof/>
              </w:rPr>
              <w:t>1.</w:t>
            </w:r>
            <w:r w:rsidR="00C71823">
              <w:rPr>
                <w:rFonts w:eastAsiaTheme="minorEastAsia"/>
                <w:noProof/>
                <w:lang w:eastAsia="en-IE"/>
              </w:rPr>
              <w:tab/>
            </w:r>
            <w:r w:rsidR="00C71823" w:rsidRPr="003D7B2A">
              <w:rPr>
                <w:rStyle w:val="Hyperlink"/>
                <w:noProof/>
              </w:rPr>
              <w:t>Retrieving Properties</w:t>
            </w:r>
            <w:r w:rsidR="00C71823">
              <w:rPr>
                <w:noProof/>
                <w:webHidden/>
              </w:rPr>
              <w:tab/>
            </w:r>
            <w:r w:rsidR="00C71823">
              <w:rPr>
                <w:noProof/>
                <w:webHidden/>
              </w:rPr>
              <w:fldChar w:fldCharType="begin"/>
            </w:r>
            <w:r w:rsidR="00C71823">
              <w:rPr>
                <w:noProof/>
                <w:webHidden/>
              </w:rPr>
              <w:instrText xml:space="preserve"> PAGEREF _Toc417918742 \h </w:instrText>
            </w:r>
            <w:r w:rsidR="00C71823">
              <w:rPr>
                <w:noProof/>
                <w:webHidden/>
              </w:rPr>
            </w:r>
            <w:r w:rsidR="00C71823">
              <w:rPr>
                <w:noProof/>
                <w:webHidden/>
              </w:rPr>
              <w:fldChar w:fldCharType="separate"/>
            </w:r>
            <w:r w:rsidR="00C71823">
              <w:rPr>
                <w:noProof/>
                <w:webHidden/>
              </w:rPr>
              <w:t>7</w:t>
            </w:r>
            <w:r w:rsidR="00C71823">
              <w:rPr>
                <w:noProof/>
                <w:webHidden/>
              </w:rPr>
              <w:fldChar w:fldCharType="end"/>
            </w:r>
          </w:hyperlink>
        </w:p>
        <w:p w:rsidR="00C71823" w:rsidRDefault="006E61E4">
          <w:pPr>
            <w:pStyle w:val="TOC2"/>
            <w:tabs>
              <w:tab w:val="left" w:pos="660"/>
              <w:tab w:val="right" w:leader="dot" w:pos="9016"/>
            </w:tabs>
            <w:rPr>
              <w:rFonts w:eastAsiaTheme="minorEastAsia"/>
              <w:noProof/>
              <w:lang w:eastAsia="en-IE"/>
            </w:rPr>
          </w:pPr>
          <w:hyperlink w:anchor="_Toc417918743" w:history="1">
            <w:r w:rsidR="00C71823" w:rsidRPr="003D7B2A">
              <w:rPr>
                <w:rStyle w:val="Hyperlink"/>
                <w:noProof/>
              </w:rPr>
              <w:t>2.</w:t>
            </w:r>
            <w:r w:rsidR="00C71823">
              <w:rPr>
                <w:rFonts w:eastAsiaTheme="minorEastAsia"/>
                <w:noProof/>
                <w:lang w:eastAsia="en-IE"/>
              </w:rPr>
              <w:tab/>
            </w:r>
            <w:r w:rsidR="00C71823" w:rsidRPr="003D7B2A">
              <w:rPr>
                <w:rStyle w:val="Hyperlink"/>
                <w:noProof/>
              </w:rPr>
              <w:t>Using Services</w:t>
            </w:r>
            <w:r w:rsidR="00C71823">
              <w:rPr>
                <w:noProof/>
                <w:webHidden/>
              </w:rPr>
              <w:tab/>
            </w:r>
            <w:r w:rsidR="00C71823">
              <w:rPr>
                <w:noProof/>
                <w:webHidden/>
              </w:rPr>
              <w:fldChar w:fldCharType="begin"/>
            </w:r>
            <w:r w:rsidR="00C71823">
              <w:rPr>
                <w:noProof/>
                <w:webHidden/>
              </w:rPr>
              <w:instrText xml:space="preserve"> PAGEREF _Toc417918743 \h </w:instrText>
            </w:r>
            <w:r w:rsidR="00C71823">
              <w:rPr>
                <w:noProof/>
                <w:webHidden/>
              </w:rPr>
            </w:r>
            <w:r w:rsidR="00C71823">
              <w:rPr>
                <w:noProof/>
                <w:webHidden/>
              </w:rPr>
              <w:fldChar w:fldCharType="separate"/>
            </w:r>
            <w:r w:rsidR="00C71823">
              <w:rPr>
                <w:noProof/>
                <w:webHidden/>
              </w:rPr>
              <w:t>8</w:t>
            </w:r>
            <w:r w:rsidR="00C71823">
              <w:rPr>
                <w:noProof/>
                <w:webHidden/>
              </w:rPr>
              <w:fldChar w:fldCharType="end"/>
            </w:r>
          </w:hyperlink>
        </w:p>
        <w:p w:rsidR="00C71823" w:rsidRDefault="006E61E4">
          <w:pPr>
            <w:pStyle w:val="TOC1"/>
            <w:tabs>
              <w:tab w:val="left" w:pos="440"/>
              <w:tab w:val="right" w:leader="dot" w:pos="9016"/>
            </w:tabs>
            <w:rPr>
              <w:rFonts w:eastAsiaTheme="minorEastAsia"/>
              <w:noProof/>
              <w:lang w:eastAsia="en-IE"/>
            </w:rPr>
          </w:pPr>
          <w:hyperlink w:anchor="_Toc417918744" w:history="1">
            <w:r w:rsidR="00C71823" w:rsidRPr="003D7B2A">
              <w:rPr>
                <w:rStyle w:val="Hyperlink"/>
                <w:noProof/>
              </w:rPr>
              <w:t>6.</w:t>
            </w:r>
            <w:r w:rsidR="00C71823">
              <w:rPr>
                <w:rFonts w:eastAsiaTheme="minorEastAsia"/>
                <w:noProof/>
                <w:lang w:eastAsia="en-IE"/>
              </w:rPr>
              <w:tab/>
            </w:r>
            <w:r w:rsidR="00C71823" w:rsidRPr="003D7B2A">
              <w:rPr>
                <w:rStyle w:val="Hyperlink"/>
                <w:noProof/>
              </w:rPr>
              <w:t>To Augment this Example</w:t>
            </w:r>
            <w:r w:rsidR="00C71823">
              <w:rPr>
                <w:noProof/>
                <w:webHidden/>
              </w:rPr>
              <w:tab/>
            </w:r>
            <w:r w:rsidR="00C71823">
              <w:rPr>
                <w:noProof/>
                <w:webHidden/>
              </w:rPr>
              <w:fldChar w:fldCharType="begin"/>
            </w:r>
            <w:r w:rsidR="00C71823">
              <w:rPr>
                <w:noProof/>
                <w:webHidden/>
              </w:rPr>
              <w:instrText xml:space="preserve"> PAGEREF _Toc417918744 \h </w:instrText>
            </w:r>
            <w:r w:rsidR="00C71823">
              <w:rPr>
                <w:noProof/>
                <w:webHidden/>
              </w:rPr>
            </w:r>
            <w:r w:rsidR="00C71823">
              <w:rPr>
                <w:noProof/>
                <w:webHidden/>
              </w:rPr>
              <w:fldChar w:fldCharType="separate"/>
            </w:r>
            <w:r w:rsidR="00C71823">
              <w:rPr>
                <w:noProof/>
                <w:webHidden/>
              </w:rPr>
              <w:t>9</w:t>
            </w:r>
            <w:r w:rsidR="00C71823">
              <w:rPr>
                <w:noProof/>
                <w:webHidden/>
              </w:rPr>
              <w:fldChar w:fldCharType="end"/>
            </w:r>
          </w:hyperlink>
        </w:p>
        <w:p w:rsidR="003F615D" w:rsidRDefault="003F615D">
          <w:r>
            <w:rPr>
              <w:b/>
              <w:bCs/>
              <w:noProof/>
            </w:rPr>
            <w:fldChar w:fldCharType="end"/>
          </w:r>
        </w:p>
      </w:sdtContent>
    </w:sdt>
    <w:p w:rsidR="003F615D" w:rsidRDefault="003F615D">
      <w:r>
        <w:br w:type="page"/>
      </w:r>
    </w:p>
    <w:p w:rsidR="0068606C" w:rsidRDefault="003F615D" w:rsidP="00E906DA">
      <w:pPr>
        <w:pStyle w:val="Heading1"/>
      </w:pPr>
      <w:bookmarkStart w:id="0" w:name="_Toc417918736"/>
      <w:r>
        <w:lastRenderedPageBreak/>
        <w:t>Introduction</w:t>
      </w:r>
      <w:bookmarkEnd w:id="0"/>
    </w:p>
    <w:p w:rsidR="00742BBD" w:rsidRDefault="003D56DD" w:rsidP="00C814FB">
      <w:pPr>
        <w:pStyle w:val="NoSpacing"/>
      </w:pPr>
      <w:r>
        <w:t xml:space="preserve">ThingWorx </w:t>
      </w:r>
      <w:r w:rsidR="00A96706">
        <w:t xml:space="preserve">is a </w:t>
      </w:r>
      <w:r w:rsidR="005B5CDC">
        <w:t xml:space="preserve">software platform designed to build and run the applications </w:t>
      </w:r>
      <w:r w:rsidR="000D0D32">
        <w:t>of the connected world. Conel V3</w:t>
      </w:r>
      <w:r w:rsidR="005B5CDC">
        <w:t xml:space="preserve"> routers are wireless cellular </w:t>
      </w:r>
      <w:r w:rsidR="001913A0">
        <w:t xml:space="preserve">routers that enable user to connect to end devices wirelessly. More information about </w:t>
      </w:r>
      <w:r>
        <w:t xml:space="preserve">ThingWorx </w:t>
      </w:r>
      <w:r w:rsidR="001913A0">
        <w:t xml:space="preserve">can be found </w:t>
      </w:r>
      <w:r w:rsidR="002C10FD">
        <w:t>here (</w:t>
      </w:r>
      <w:hyperlink r:id="rId9" w:history="1">
        <w:r w:rsidR="002C10FD" w:rsidRPr="00327551">
          <w:rPr>
            <w:rStyle w:val="Hyperlink"/>
          </w:rPr>
          <w:t>http://www.thingworx.com/learn-more/</w:t>
        </w:r>
      </w:hyperlink>
      <w:r w:rsidR="002C10FD">
        <w:t xml:space="preserve">) </w:t>
      </w:r>
      <w:r w:rsidR="001913A0">
        <w:t xml:space="preserve">and Conel routers </w:t>
      </w:r>
      <w:r w:rsidR="002C10FD" w:rsidRPr="002C10FD">
        <w:t>here</w:t>
      </w:r>
      <w:r w:rsidR="002C10FD">
        <w:t xml:space="preserve"> (</w:t>
      </w:r>
      <w:hyperlink r:id="rId10" w:history="1">
        <w:r w:rsidR="00DE20AE" w:rsidRPr="00033453">
          <w:rPr>
            <w:rStyle w:val="Hyperlink"/>
          </w:rPr>
          <w:t>http://www.conel.com/spectre-v3-lte-platform/</w:t>
        </w:r>
      </w:hyperlink>
      <w:r w:rsidR="002C10FD">
        <w:t>).</w:t>
      </w:r>
      <w:r w:rsidR="001913A0">
        <w:t xml:space="preserve"> </w:t>
      </w:r>
    </w:p>
    <w:p w:rsidR="00742BBD" w:rsidRDefault="00742BBD" w:rsidP="00C814FB">
      <w:pPr>
        <w:pStyle w:val="NoSpacing"/>
      </w:pPr>
    </w:p>
    <w:p w:rsidR="00742BBD" w:rsidRDefault="003D56DD" w:rsidP="00C814FB">
      <w:pPr>
        <w:pStyle w:val="NoSpacing"/>
      </w:pPr>
      <w:r>
        <w:t xml:space="preserve">ThingWorx </w:t>
      </w:r>
      <w:r w:rsidR="001913A0">
        <w:t>provides a C SDK to allow device</w:t>
      </w:r>
      <w:r w:rsidR="000B7D05">
        <w:t>s</w:t>
      </w:r>
      <w:r w:rsidR="001913A0">
        <w:t xml:space="preserve"> to connect to a </w:t>
      </w:r>
      <w:r>
        <w:t xml:space="preserve">ThingWorx </w:t>
      </w:r>
      <w:r w:rsidR="001913A0">
        <w:t>Platform Server, Conel provides a</w:t>
      </w:r>
      <w:r>
        <w:t xml:space="preserve"> C SDK</w:t>
      </w:r>
      <w:r w:rsidR="001913A0">
        <w:t xml:space="preserve"> to</w:t>
      </w:r>
      <w:r>
        <w:t xml:space="preserve"> enable users to</w:t>
      </w:r>
      <w:r w:rsidR="001913A0">
        <w:t xml:space="preserve"> build</w:t>
      </w:r>
      <w:r>
        <w:t xml:space="preserve"> User Modules (applications) that can run on the router. </w:t>
      </w:r>
    </w:p>
    <w:p w:rsidR="00742BBD" w:rsidRDefault="00742BBD" w:rsidP="00C814FB">
      <w:pPr>
        <w:pStyle w:val="NoSpacing"/>
      </w:pPr>
    </w:p>
    <w:p w:rsidR="00742BBD" w:rsidRDefault="00742BBD" w:rsidP="00C814FB">
      <w:pPr>
        <w:pStyle w:val="NoSpacing"/>
      </w:pPr>
      <w:r>
        <w:t>Using a combination of these SDKs, we can demonstrate how to represent the data available at a remote sensor site to a Cloud (or Hosted) platform.</w:t>
      </w:r>
    </w:p>
    <w:p w:rsidR="00742BBD" w:rsidRDefault="00742BBD" w:rsidP="00C814FB">
      <w:pPr>
        <w:pStyle w:val="NoSpacing"/>
      </w:pPr>
    </w:p>
    <w:p w:rsidR="00B12D36" w:rsidRDefault="00742BBD" w:rsidP="00B12D36">
      <w:pPr>
        <w:pStyle w:val="NoSpacing"/>
      </w:pPr>
      <w:r>
        <w:t xml:space="preserve">At the remote sensor site, we will </w:t>
      </w:r>
      <w:r w:rsidR="000D0D32">
        <w:t xml:space="preserve">use the B+B </w:t>
      </w:r>
      <w:proofErr w:type="spellStart"/>
      <w:r w:rsidR="000D0D32">
        <w:t>Smartworx</w:t>
      </w:r>
      <w:proofErr w:type="spellEnd"/>
      <w:r w:rsidR="000D0D32">
        <w:t xml:space="preserve"> / Conel V3</w:t>
      </w:r>
      <w:r>
        <w:t xml:space="preserve"> router; at the hosted platform</w:t>
      </w:r>
      <w:r w:rsidR="00B12D36">
        <w:t xml:space="preserve"> end</w:t>
      </w:r>
      <w:r>
        <w:t>, we will use</w:t>
      </w:r>
      <w:r w:rsidR="00B12D36">
        <w:t xml:space="preserve"> a Thingworx server instance.  </w:t>
      </w:r>
    </w:p>
    <w:p w:rsidR="00742BBD" w:rsidRDefault="00742BBD" w:rsidP="00C814FB">
      <w:pPr>
        <w:pStyle w:val="NoSpacing"/>
      </w:pPr>
    </w:p>
    <w:p w:rsidR="002656D0" w:rsidRDefault="003D56DD" w:rsidP="00C814FB">
      <w:pPr>
        <w:pStyle w:val="NoSpacing"/>
      </w:pPr>
      <w:r>
        <w:t>Before we get started h</w:t>
      </w:r>
      <w:r w:rsidR="002656D0">
        <w:t>ere’s</w:t>
      </w:r>
      <w:r>
        <w:t xml:space="preserve"> a list of</w:t>
      </w:r>
      <w:r w:rsidR="00307044">
        <w:t xml:space="preserve"> what you’ll need</w:t>
      </w:r>
      <w:r w:rsidR="00C814FB">
        <w:t>:</w:t>
      </w:r>
    </w:p>
    <w:p w:rsidR="00C814FB" w:rsidRDefault="00C814FB" w:rsidP="005315F5">
      <w:pPr>
        <w:pStyle w:val="NoSpacing"/>
        <w:numPr>
          <w:ilvl w:val="0"/>
          <w:numId w:val="2"/>
        </w:numPr>
      </w:pPr>
      <w:r>
        <w:t xml:space="preserve">A </w:t>
      </w:r>
      <w:r w:rsidR="005315F5">
        <w:t xml:space="preserve">B+B </w:t>
      </w:r>
      <w:proofErr w:type="spellStart"/>
      <w:r w:rsidR="005315F5">
        <w:t>Smartworx</w:t>
      </w:r>
      <w:proofErr w:type="spellEnd"/>
      <w:r w:rsidR="005315F5">
        <w:t xml:space="preserve"> / </w:t>
      </w:r>
      <w:r w:rsidR="00CC1DFC">
        <w:t>Conel V3</w:t>
      </w:r>
      <w:r>
        <w:t xml:space="preserve"> Router</w:t>
      </w:r>
      <w:r w:rsidR="00815612">
        <w:t xml:space="preserve"> and power supply</w:t>
      </w:r>
      <w:r w:rsidR="00B12D36">
        <w:t xml:space="preserve"> (you can order from here:</w:t>
      </w:r>
      <w:r w:rsidR="005315F5" w:rsidRPr="005315F5">
        <w:t xml:space="preserve"> </w:t>
      </w:r>
      <w:hyperlink r:id="rId11" w:history="1">
        <w:r w:rsidR="005315F5" w:rsidRPr="00327551">
          <w:rPr>
            <w:rStyle w:val="Hyperlink"/>
          </w:rPr>
          <w:t>http://www.bb-elec.com/Products/Wireless-Cellular/Cellular-Routers.aspx</w:t>
        </w:r>
      </w:hyperlink>
      <w:r w:rsidR="00B12D36">
        <w:t>)</w:t>
      </w:r>
    </w:p>
    <w:p w:rsidR="00C814FB" w:rsidRDefault="00C814FB" w:rsidP="00C814FB">
      <w:pPr>
        <w:pStyle w:val="NoSpacing"/>
        <w:numPr>
          <w:ilvl w:val="0"/>
          <w:numId w:val="2"/>
        </w:numPr>
      </w:pPr>
      <w:r>
        <w:t>An Ethernet Cable</w:t>
      </w:r>
      <w:r w:rsidR="00B12D36">
        <w:t xml:space="preserve"> (you will receive this with your router)</w:t>
      </w:r>
    </w:p>
    <w:p w:rsidR="00C814FB" w:rsidRDefault="002D694F" w:rsidP="00C814FB">
      <w:pPr>
        <w:pStyle w:val="NoSpacing"/>
        <w:numPr>
          <w:ilvl w:val="0"/>
          <w:numId w:val="2"/>
        </w:numPr>
      </w:pPr>
      <w:r>
        <w:t>A PC running Linux</w:t>
      </w:r>
      <w:r w:rsidR="00133539">
        <w:t xml:space="preserve"> (you only need to run Linux if you want to modify our example code, and compile your own)</w:t>
      </w:r>
    </w:p>
    <w:p w:rsidR="00B12D36" w:rsidRDefault="002D694F" w:rsidP="00C814FB">
      <w:pPr>
        <w:pStyle w:val="NoSpacing"/>
        <w:numPr>
          <w:ilvl w:val="0"/>
          <w:numId w:val="2"/>
        </w:numPr>
      </w:pPr>
      <w:r>
        <w:t xml:space="preserve">A </w:t>
      </w:r>
      <w:r w:rsidR="003D56DD">
        <w:t xml:space="preserve">ThingWorx Platform </w:t>
      </w:r>
      <w:r>
        <w:t>Server Installed and set up</w:t>
      </w:r>
    </w:p>
    <w:p w:rsidR="00ED590F" w:rsidRDefault="00ED590F" w:rsidP="00A46CA5">
      <w:pPr>
        <w:pStyle w:val="NoSpacing"/>
        <w:numPr>
          <w:ilvl w:val="1"/>
          <w:numId w:val="2"/>
        </w:numPr>
      </w:pPr>
      <w:r>
        <w:t>Tutorial</w:t>
      </w:r>
      <w:r w:rsidR="00EB6203">
        <w:t xml:space="preserve"> can be found </w:t>
      </w:r>
      <w:r w:rsidR="00EB6203" w:rsidRPr="00A46CA5">
        <w:t>her</w:t>
      </w:r>
      <w:r w:rsidR="00A46CA5">
        <w:t>e (</w:t>
      </w:r>
      <w:hyperlink r:id="rId12" w:history="1">
        <w:r w:rsidR="00A46CA5" w:rsidRPr="00327551">
          <w:rPr>
            <w:rStyle w:val="Hyperlink"/>
          </w:rPr>
          <w:t>https://twc.thingworx.com/Thingworx/FileRepositoryDownloader?download-repository=ThingWorxPublicRepository&amp;download-path=%2FDocumentation%2F5+0+Install+and+Configuration.pdf</w:t>
        </w:r>
      </w:hyperlink>
      <w:r>
        <w:t xml:space="preserve"> ).</w:t>
      </w:r>
    </w:p>
    <w:p w:rsidR="002D694F" w:rsidRDefault="00A46CA5" w:rsidP="00A46CA5">
      <w:pPr>
        <w:pStyle w:val="NoSpacing"/>
        <w:numPr>
          <w:ilvl w:val="1"/>
          <w:numId w:val="2"/>
        </w:numPr>
      </w:pPr>
      <w:r>
        <w:t>You will</w:t>
      </w:r>
      <w:r w:rsidR="00EB6203">
        <w:t xml:space="preserve"> need a </w:t>
      </w:r>
      <w:r w:rsidR="00EB6203" w:rsidRPr="00A46CA5">
        <w:t xml:space="preserve">ThingWorx </w:t>
      </w:r>
      <w:r w:rsidR="000B7D05" w:rsidRPr="00A46CA5">
        <w:t>User Community</w:t>
      </w:r>
      <w:r w:rsidR="000B7D05">
        <w:t xml:space="preserve"> login</w:t>
      </w:r>
      <w:r>
        <w:t xml:space="preserve"> (</w:t>
      </w:r>
      <w:hyperlink r:id="rId13" w:history="1">
        <w:r w:rsidRPr="00327551">
          <w:rPr>
            <w:rStyle w:val="Hyperlink"/>
          </w:rPr>
          <w:t>https://twc.thingworx.com/Thingworx/twc_welcome.html</w:t>
        </w:r>
      </w:hyperlink>
      <w:r>
        <w:t>)</w:t>
      </w:r>
    </w:p>
    <w:p w:rsidR="000B7D05" w:rsidRDefault="000B7D05" w:rsidP="000B7D05">
      <w:pPr>
        <w:pStyle w:val="NoSpacing"/>
      </w:pPr>
    </w:p>
    <w:p w:rsidR="00B12D36" w:rsidRPr="00345559" w:rsidRDefault="00B12D36" w:rsidP="00345559">
      <w:pPr>
        <w:pStyle w:val="Heading3"/>
        <w:rPr>
          <w:rFonts w:asciiTheme="minorHAnsi" w:hAnsiTheme="minorHAnsi"/>
          <w:b w:val="0"/>
        </w:rPr>
      </w:pPr>
      <w:bookmarkStart w:id="1" w:name="_Toc417918737"/>
      <w:r w:rsidRPr="00345559">
        <w:rPr>
          <w:rFonts w:asciiTheme="minorHAnsi" w:hAnsiTheme="minorHAnsi"/>
          <w:b w:val="0"/>
        </w:rPr>
        <w:t>Working with our Example</w:t>
      </w:r>
      <w:bookmarkEnd w:id="1"/>
    </w:p>
    <w:p w:rsidR="00B12D36" w:rsidRDefault="00B12D36" w:rsidP="000B7D05">
      <w:pPr>
        <w:pStyle w:val="NoSpacing"/>
      </w:pPr>
      <w:r>
        <w:t xml:space="preserve">To begin, download the example (from here: </w:t>
      </w:r>
      <w:hyperlink r:id="rId14" w:history="1">
        <w:r w:rsidR="00626D99" w:rsidRPr="0087689B">
          <w:rPr>
            <w:rStyle w:val="Hyperlink"/>
          </w:rPr>
          <w:t>https://github.com/bb-elec/thingworx/releases/download/v1.1.1/thingworx-v3.tgz</w:t>
        </w:r>
      </w:hyperlink>
      <w:r w:rsidR="00CC1DFC">
        <w:t>)</w:t>
      </w:r>
    </w:p>
    <w:p w:rsidR="00B12D36" w:rsidRDefault="00B12D36" w:rsidP="000B7D05">
      <w:pPr>
        <w:pStyle w:val="NoSpacing"/>
      </w:pPr>
    </w:p>
    <w:p w:rsidR="00B12D36" w:rsidRDefault="00B12D36" w:rsidP="000B7D05">
      <w:pPr>
        <w:pStyle w:val="NoSpacing"/>
      </w:pPr>
      <w:r>
        <w:t xml:space="preserve">This is a </w:t>
      </w:r>
      <w:proofErr w:type="spellStart"/>
      <w:r>
        <w:t>Tarball</w:t>
      </w:r>
      <w:proofErr w:type="spellEnd"/>
      <w:r>
        <w:t xml:space="preserve"> archive, which is organised as follows:</w:t>
      </w:r>
    </w:p>
    <w:p w:rsidR="000B7D05" w:rsidRDefault="000B7D05" w:rsidP="000B7D05">
      <w:pPr>
        <w:pStyle w:val="NoSpacing"/>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61"/>
        <w:gridCol w:w="7381"/>
      </w:tblGrid>
      <w:tr w:rsidR="000B7D05" w:rsidTr="00B12D36">
        <w:tc>
          <w:tcPr>
            <w:tcW w:w="1861" w:type="dxa"/>
          </w:tcPr>
          <w:p w:rsidR="000B7D05" w:rsidRDefault="00B12D36" w:rsidP="000B7D05">
            <w:pPr>
              <w:pStyle w:val="NoSpacing"/>
              <w:jc w:val="center"/>
            </w:pPr>
            <w:r>
              <w:t>router/</w:t>
            </w:r>
            <w:r w:rsidR="000B7D05">
              <w:t>application</w:t>
            </w:r>
          </w:p>
        </w:tc>
        <w:tc>
          <w:tcPr>
            <w:tcW w:w="7381" w:type="dxa"/>
          </w:tcPr>
          <w:p w:rsidR="000B7D05" w:rsidRDefault="000B7D05" w:rsidP="000B7D05">
            <w:pPr>
              <w:pStyle w:val="NoSpacing"/>
            </w:pPr>
            <w:r>
              <w:t>Contains the .</w:t>
            </w:r>
            <w:proofErr w:type="spellStart"/>
            <w:r>
              <w:t>tgz</w:t>
            </w:r>
            <w:proofErr w:type="spellEnd"/>
            <w:r>
              <w:t xml:space="preserve"> User Module that goes on the router</w:t>
            </w:r>
          </w:p>
        </w:tc>
      </w:tr>
      <w:tr w:rsidR="00B12D36" w:rsidTr="00B12D36">
        <w:tc>
          <w:tcPr>
            <w:tcW w:w="1861" w:type="dxa"/>
          </w:tcPr>
          <w:p w:rsidR="00B12D36" w:rsidRDefault="00B12D36" w:rsidP="00B12D36">
            <w:pPr>
              <w:pStyle w:val="NoSpacing"/>
              <w:jc w:val="center"/>
            </w:pPr>
            <w:r>
              <w:t>router/</w:t>
            </w:r>
            <w:proofErr w:type="spellStart"/>
            <w:r>
              <w:t>src</w:t>
            </w:r>
            <w:proofErr w:type="spellEnd"/>
          </w:p>
        </w:tc>
        <w:tc>
          <w:tcPr>
            <w:tcW w:w="7381" w:type="dxa"/>
          </w:tcPr>
          <w:p w:rsidR="00B12D36" w:rsidRDefault="005A2242" w:rsidP="00B12D36">
            <w:pPr>
              <w:pStyle w:val="NoSpacing"/>
            </w:pPr>
            <w:r>
              <w:t>Contains the source of the V3</w:t>
            </w:r>
            <w:r w:rsidR="00B12D36">
              <w:t xml:space="preserve"> User Module</w:t>
            </w:r>
          </w:p>
        </w:tc>
      </w:tr>
      <w:tr w:rsidR="00B12D36" w:rsidTr="00B12D36">
        <w:tc>
          <w:tcPr>
            <w:tcW w:w="1861" w:type="dxa"/>
          </w:tcPr>
          <w:p w:rsidR="00B12D36" w:rsidRDefault="00B12D36" w:rsidP="000B7D05">
            <w:pPr>
              <w:pStyle w:val="NoSpacing"/>
              <w:jc w:val="center"/>
            </w:pPr>
            <w:r>
              <w:t>doc</w:t>
            </w:r>
          </w:p>
        </w:tc>
        <w:tc>
          <w:tcPr>
            <w:tcW w:w="7381" w:type="dxa"/>
          </w:tcPr>
          <w:p w:rsidR="00B12D36" w:rsidRDefault="00B12D36" w:rsidP="000B7D05">
            <w:pPr>
              <w:pStyle w:val="NoSpacing"/>
            </w:pPr>
            <w:r>
              <w:t>Contains this document</w:t>
            </w:r>
          </w:p>
        </w:tc>
      </w:tr>
      <w:tr w:rsidR="00B12D36" w:rsidTr="00B12D36">
        <w:tc>
          <w:tcPr>
            <w:tcW w:w="1861" w:type="dxa"/>
          </w:tcPr>
          <w:p w:rsidR="00B12D36" w:rsidRDefault="00B12D36" w:rsidP="000B7D05">
            <w:pPr>
              <w:pStyle w:val="NoSpacing"/>
              <w:jc w:val="center"/>
            </w:pPr>
            <w:r>
              <w:t>server</w:t>
            </w:r>
          </w:p>
        </w:tc>
        <w:tc>
          <w:tcPr>
            <w:tcW w:w="7381" w:type="dxa"/>
          </w:tcPr>
          <w:p w:rsidR="00B12D36" w:rsidRDefault="005A2242" w:rsidP="000B7D05">
            <w:pPr>
              <w:pStyle w:val="NoSpacing"/>
            </w:pPr>
            <w:r>
              <w:t>Contains a V3</w:t>
            </w:r>
            <w:r w:rsidR="00B12D36">
              <w:t xml:space="preserve"> project for the ThingWorx Platform Server that can </w:t>
            </w:r>
            <w:r>
              <w:t>be imported and used with the V3</w:t>
            </w:r>
            <w:r w:rsidR="00B12D36">
              <w:t xml:space="preserve"> User Module</w:t>
            </w:r>
          </w:p>
        </w:tc>
      </w:tr>
      <w:tr w:rsidR="00B12D36" w:rsidTr="00B12D36">
        <w:tc>
          <w:tcPr>
            <w:tcW w:w="1861" w:type="dxa"/>
          </w:tcPr>
          <w:p w:rsidR="00B12D36" w:rsidRDefault="00B12D36" w:rsidP="000B7D05">
            <w:pPr>
              <w:pStyle w:val="NoSpacing"/>
              <w:jc w:val="center"/>
            </w:pPr>
          </w:p>
        </w:tc>
        <w:tc>
          <w:tcPr>
            <w:tcW w:w="7381" w:type="dxa"/>
          </w:tcPr>
          <w:p w:rsidR="00B12D36" w:rsidRDefault="00B12D36" w:rsidP="000B7D05">
            <w:pPr>
              <w:pStyle w:val="NoSpacing"/>
            </w:pPr>
          </w:p>
        </w:tc>
      </w:tr>
    </w:tbl>
    <w:p w:rsidR="00CD018F" w:rsidRDefault="00CD018F">
      <w:r>
        <w:br w:type="page"/>
      </w:r>
    </w:p>
    <w:p w:rsidR="003F615D" w:rsidRDefault="003F615D" w:rsidP="00E906DA">
      <w:pPr>
        <w:pStyle w:val="Heading1"/>
      </w:pPr>
      <w:bookmarkStart w:id="2" w:name="_Toc417918738"/>
      <w:r>
        <w:lastRenderedPageBreak/>
        <w:t>Setting up the Router</w:t>
      </w:r>
      <w:bookmarkEnd w:id="2"/>
    </w:p>
    <w:p w:rsidR="00133539" w:rsidRDefault="00133539" w:rsidP="003F615D">
      <w:r>
        <w:t>If you need to, you can find t</w:t>
      </w:r>
      <w:r w:rsidR="0002108E">
        <w:t xml:space="preserve">he </w:t>
      </w:r>
      <w:r>
        <w:t>Start G</w:t>
      </w:r>
      <w:r w:rsidR="00C1090A">
        <w:t>uide for V3</w:t>
      </w:r>
      <w:r w:rsidR="0002108E">
        <w:t xml:space="preserve"> routers </w:t>
      </w:r>
      <w:r>
        <w:t xml:space="preserve">here: </w:t>
      </w:r>
      <w:hyperlink r:id="rId15" w:history="1">
        <w:r w:rsidR="005A2242" w:rsidRPr="00033453">
          <w:rPr>
            <w:rStyle w:val="Hyperlink"/>
          </w:rPr>
          <w:t>http://www.conel.com/spectre-v3-lte-platform/</w:t>
        </w:r>
      </w:hyperlink>
    </w:p>
    <w:p w:rsidR="00133539" w:rsidRDefault="005A2242" w:rsidP="00133539">
      <w:pPr>
        <w:pStyle w:val="ListParagraph"/>
        <w:numPr>
          <w:ilvl w:val="0"/>
          <w:numId w:val="5"/>
        </w:numPr>
      </w:pPr>
      <w:r>
        <w:t>G</w:t>
      </w:r>
      <w:r w:rsidR="00743C13">
        <w:t xml:space="preserve">o to the Downloads tab. You will need to create a free account and sign-in. </w:t>
      </w:r>
    </w:p>
    <w:p w:rsidR="00133539" w:rsidRDefault="00743C13" w:rsidP="003F615D">
      <w:r>
        <w:t xml:space="preserve">Follow the instructions in the Start Guide. </w:t>
      </w:r>
    </w:p>
    <w:p w:rsidR="003F615D" w:rsidRDefault="00EA4B58" w:rsidP="003F615D">
      <w:r>
        <w:t>When you are finished</w:t>
      </w:r>
      <w:r w:rsidR="00133539">
        <w:t>, select</w:t>
      </w:r>
      <w:r>
        <w:t xml:space="preserve"> User Modules under the Customizations section on the left hand side of the screen.</w:t>
      </w:r>
    </w:p>
    <w:p w:rsidR="00130099" w:rsidRDefault="00DE0C4A" w:rsidP="00EB6203">
      <w:pPr>
        <w:keepNext/>
        <w:ind w:right="-755" w:hanging="851"/>
      </w:pPr>
      <w:r>
        <w:rPr>
          <w:noProof/>
          <w:lang w:eastAsia="en-IE"/>
        </w:rPr>
        <w:drawing>
          <wp:inline distT="0" distB="0" distL="0" distR="0">
            <wp:extent cx="6838122" cy="3414123"/>
            <wp:effectExtent l="0" t="0" r="1270" b="0"/>
            <wp:docPr id="8" name="Picture 8" descr="\\server2\home\jharte\My Pictures\New folder (2)\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2\home\jharte\My Pictures\New folder (2)\v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38023" cy="3414073"/>
                    </a:xfrm>
                    <a:prstGeom prst="rect">
                      <a:avLst/>
                    </a:prstGeom>
                    <a:noFill/>
                    <a:ln>
                      <a:noFill/>
                    </a:ln>
                  </pic:spPr>
                </pic:pic>
              </a:graphicData>
            </a:graphic>
          </wp:inline>
        </w:drawing>
      </w:r>
    </w:p>
    <w:p w:rsidR="00130099" w:rsidRDefault="00130099" w:rsidP="00130099">
      <w:pPr>
        <w:pStyle w:val="Caption"/>
        <w:jc w:val="center"/>
      </w:pPr>
      <w:r>
        <w:t xml:space="preserve">Figure </w:t>
      </w:r>
      <w:fldSimple w:instr=" SEQ Figure \* ARABIC ">
        <w:r w:rsidR="00F42765">
          <w:rPr>
            <w:noProof/>
          </w:rPr>
          <w:t>1</w:t>
        </w:r>
      </w:fldSimple>
      <w:r>
        <w:t xml:space="preserve"> When finished setting up, </w:t>
      </w:r>
      <w:r w:rsidR="00133539">
        <w:t>select</w:t>
      </w:r>
      <w:r>
        <w:t xml:space="preserve"> User</w:t>
      </w:r>
      <w:r>
        <w:rPr>
          <w:noProof/>
        </w:rPr>
        <w:t xml:space="preserve"> Modules</w:t>
      </w:r>
    </w:p>
    <w:p w:rsidR="00130099" w:rsidRDefault="00130099" w:rsidP="00130099">
      <w:r>
        <w:br w:type="page"/>
      </w:r>
    </w:p>
    <w:p w:rsidR="003F615D" w:rsidRDefault="003F615D" w:rsidP="00E906DA">
      <w:pPr>
        <w:pStyle w:val="Heading1"/>
      </w:pPr>
      <w:bookmarkStart w:id="3" w:name="_Toc417918739"/>
      <w:r w:rsidRPr="00E906DA">
        <w:lastRenderedPageBreak/>
        <w:t>Installing</w:t>
      </w:r>
      <w:r>
        <w:t xml:space="preserve"> and Configuring the </w:t>
      </w:r>
      <w:r w:rsidR="003D56DD">
        <w:t xml:space="preserve">ThingWorx </w:t>
      </w:r>
      <w:r>
        <w:t>Application</w:t>
      </w:r>
      <w:bookmarkEnd w:id="3"/>
    </w:p>
    <w:p w:rsidR="00133539" w:rsidRDefault="00133539" w:rsidP="008C3370">
      <w:pPr>
        <w:pStyle w:val="NoSpacing"/>
      </w:pPr>
      <w:r>
        <w:t>W</w:t>
      </w:r>
      <w:r w:rsidR="00F57D00">
        <w:t>e have provide</w:t>
      </w:r>
      <w:r w:rsidR="00305220">
        <w:t>d</w:t>
      </w:r>
      <w:r w:rsidR="00F57D00">
        <w:t xml:space="preserve"> a ThingWorx application</w:t>
      </w:r>
      <w:r>
        <w:t xml:space="preserve"> example</w:t>
      </w:r>
      <w:r w:rsidR="00F57D00">
        <w:t xml:space="preserve"> that sends </w:t>
      </w:r>
      <w:r w:rsidR="00305220">
        <w:t>statistics about the router to a specified ThingWorx Platform Serve</w:t>
      </w:r>
      <w:r>
        <w:t>r</w:t>
      </w:r>
    </w:p>
    <w:p w:rsidR="00133539" w:rsidRDefault="00133539" w:rsidP="008C3370">
      <w:pPr>
        <w:pStyle w:val="NoSpacing"/>
      </w:pPr>
    </w:p>
    <w:p w:rsidR="00D5214B" w:rsidRDefault="00133539" w:rsidP="00D5214B">
      <w:pPr>
        <w:pStyle w:val="NoSpacing"/>
        <w:numPr>
          <w:ilvl w:val="0"/>
          <w:numId w:val="5"/>
        </w:numPr>
      </w:pPr>
      <w:r>
        <w:t>W</w:t>
      </w:r>
      <w:r w:rsidR="00F03D0F">
        <w:t>e have also supplied a Thing</w:t>
      </w:r>
      <w:r w:rsidR="00305220">
        <w:t xml:space="preserve">Worx project </w:t>
      </w:r>
      <w:r w:rsidR="00F03D0F">
        <w:t>that can be imported</w:t>
      </w:r>
      <w:r w:rsidR="00D5214B">
        <w:t xml:space="preserve"> onto your Thingworx Platform Server</w:t>
      </w:r>
      <w:r w:rsidR="00F03D0F">
        <w:t>.</w:t>
      </w:r>
      <w:r w:rsidR="004B1CD4">
        <w:t xml:space="preserve"> </w:t>
      </w:r>
      <w:r w:rsidR="00D5214B">
        <w:t>We will speak more about that in section 4.</w:t>
      </w:r>
    </w:p>
    <w:p w:rsidR="00D5214B" w:rsidRDefault="00D5214B" w:rsidP="008C3370">
      <w:pPr>
        <w:pStyle w:val="NoSpacing"/>
      </w:pPr>
    </w:p>
    <w:p w:rsidR="00D5214B" w:rsidRDefault="00D5214B" w:rsidP="008C3370">
      <w:pPr>
        <w:pStyle w:val="NoSpacing"/>
      </w:pPr>
      <w:r>
        <w:t>To load this example onto your router:</w:t>
      </w:r>
    </w:p>
    <w:p w:rsidR="00D5214B" w:rsidRDefault="00D5214B" w:rsidP="008C3370">
      <w:pPr>
        <w:pStyle w:val="NoSpacing"/>
      </w:pPr>
    </w:p>
    <w:p w:rsidR="003F615D" w:rsidRDefault="004E7347" w:rsidP="008C3370">
      <w:pPr>
        <w:pStyle w:val="NoSpacing"/>
      </w:pPr>
      <w:r>
        <w:t xml:space="preserve">On the User Modules page click Choose File, then navigate to </w:t>
      </w:r>
      <w:r w:rsidR="00BF0C05">
        <w:t>where you downloaded and extrac</w:t>
      </w:r>
      <w:r w:rsidR="00C1090A">
        <w:t>ted thingworx-v3</w:t>
      </w:r>
      <w:r w:rsidR="00BF0C05">
        <w:t xml:space="preserve">.tgz, in the </w:t>
      </w:r>
      <w:r w:rsidR="00D5214B">
        <w:t>router/</w:t>
      </w:r>
      <w:r w:rsidR="00BF0C05">
        <w:t xml:space="preserve">application directory select thingworx.tgz and hit enter. </w:t>
      </w:r>
    </w:p>
    <w:p w:rsidR="00D5214B" w:rsidRDefault="00D5214B" w:rsidP="008C3370">
      <w:pPr>
        <w:pStyle w:val="NoSpacing"/>
      </w:pPr>
    </w:p>
    <w:p w:rsidR="008C3370" w:rsidRDefault="00DE20AE" w:rsidP="008C3370">
      <w:pPr>
        <w:pStyle w:val="NoSpacing"/>
        <w:keepNext/>
        <w:ind w:hanging="851"/>
      </w:pPr>
      <w:r>
        <w:rPr>
          <w:noProof/>
          <w:lang w:eastAsia="en-IE"/>
        </w:rPr>
        <w:drawing>
          <wp:inline distT="0" distB="0" distL="0" distR="0">
            <wp:extent cx="6766560" cy="1277298"/>
            <wp:effectExtent l="0" t="0" r="0" b="0"/>
            <wp:docPr id="4" name="Picture 4" descr="\\server2\home\jharte\My Pictures\New folder (2)\ThingworxUplo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2\home\jharte\My Pictures\New folder (2)\ThingworxUpload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66821" cy="1277347"/>
                    </a:xfrm>
                    <a:prstGeom prst="rect">
                      <a:avLst/>
                    </a:prstGeom>
                    <a:noFill/>
                    <a:ln>
                      <a:noFill/>
                    </a:ln>
                  </pic:spPr>
                </pic:pic>
              </a:graphicData>
            </a:graphic>
          </wp:inline>
        </w:drawing>
      </w:r>
    </w:p>
    <w:p w:rsidR="008C3370" w:rsidRDefault="008C3370" w:rsidP="008C3370">
      <w:pPr>
        <w:pStyle w:val="Caption"/>
        <w:jc w:val="center"/>
      </w:pPr>
      <w:r>
        <w:t xml:space="preserve">Figure </w:t>
      </w:r>
      <w:fldSimple w:instr=" SEQ Figure \* ARABIC ">
        <w:r w:rsidR="00F42765">
          <w:rPr>
            <w:noProof/>
          </w:rPr>
          <w:t>2</w:t>
        </w:r>
      </w:fldSimple>
      <w:r>
        <w:t xml:space="preserve"> Uploading User Module</w:t>
      </w:r>
    </w:p>
    <w:p w:rsidR="00D5214B" w:rsidRDefault="008C3370" w:rsidP="008C3370">
      <w:pPr>
        <w:pStyle w:val="NoSpacing"/>
      </w:pPr>
      <w:r>
        <w:t xml:space="preserve">Now </w:t>
      </w:r>
      <w:r w:rsidR="00D5214B">
        <w:t>press</w:t>
      </w:r>
      <w:r>
        <w:t xml:space="preserve"> the Add or Update button and the User Module will be put on the router. </w:t>
      </w:r>
    </w:p>
    <w:p w:rsidR="00D5214B" w:rsidRDefault="00D5214B" w:rsidP="008C3370">
      <w:pPr>
        <w:pStyle w:val="NoSpacing"/>
      </w:pPr>
    </w:p>
    <w:p w:rsidR="00D5214B" w:rsidRDefault="00D5214B" w:rsidP="008C3370">
      <w:pPr>
        <w:pStyle w:val="NoSpacing"/>
      </w:pPr>
      <w:r>
        <w:t>Next, you can configure the example application.</w:t>
      </w:r>
    </w:p>
    <w:p w:rsidR="008C3370" w:rsidRDefault="000B7F27" w:rsidP="008C3370">
      <w:pPr>
        <w:pStyle w:val="NoSpacing"/>
      </w:pPr>
      <w:r>
        <w:t xml:space="preserve">To </w:t>
      </w:r>
      <w:r w:rsidR="00D5214B">
        <w:t xml:space="preserve">configure </w:t>
      </w:r>
      <w:r>
        <w:t>the application, click its name.</w:t>
      </w:r>
    </w:p>
    <w:p w:rsidR="00D5214B" w:rsidRDefault="00D5214B" w:rsidP="008C3370">
      <w:pPr>
        <w:pStyle w:val="NoSpacing"/>
      </w:pPr>
    </w:p>
    <w:p w:rsidR="000B7F27" w:rsidRDefault="00DE0C4A" w:rsidP="000B7F27">
      <w:pPr>
        <w:pStyle w:val="NoSpacing"/>
        <w:keepNext/>
        <w:ind w:hanging="851"/>
      </w:pPr>
      <w:r>
        <w:rPr>
          <w:noProof/>
          <w:lang w:eastAsia="en-IE"/>
        </w:rPr>
        <w:drawing>
          <wp:inline distT="0" distB="0" distL="0" distR="0">
            <wp:extent cx="6764998" cy="1709531"/>
            <wp:effectExtent l="0" t="0" r="0" b="5080"/>
            <wp:docPr id="10" name="Picture 10" descr="\\server2\home\jharte\My Pictures\New folder (2)\thingworxOn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2\home\jharte\My Pictures\New folder (2)\thingworxOnV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65192" cy="1709580"/>
                    </a:xfrm>
                    <a:prstGeom prst="rect">
                      <a:avLst/>
                    </a:prstGeom>
                    <a:noFill/>
                    <a:ln>
                      <a:noFill/>
                    </a:ln>
                  </pic:spPr>
                </pic:pic>
              </a:graphicData>
            </a:graphic>
          </wp:inline>
        </w:drawing>
      </w:r>
    </w:p>
    <w:p w:rsidR="000B7F27" w:rsidRDefault="000B7F27" w:rsidP="00E906DA">
      <w:pPr>
        <w:pStyle w:val="Caption"/>
        <w:jc w:val="center"/>
      </w:pPr>
      <w:r>
        <w:t xml:space="preserve">Figure </w:t>
      </w:r>
      <w:fldSimple w:instr=" SEQ Figure \* ARABIC ">
        <w:r w:rsidR="00F42765">
          <w:rPr>
            <w:noProof/>
          </w:rPr>
          <w:t>3</w:t>
        </w:r>
      </w:fldSimple>
      <w:r>
        <w:t xml:space="preserve"> Configuring the Application</w:t>
      </w:r>
    </w:p>
    <w:p w:rsidR="00D5214B" w:rsidRDefault="000B7F27" w:rsidP="008C3370">
      <w:r>
        <w:t xml:space="preserve">Enter the address of your ThingWorx Platform Server. </w:t>
      </w:r>
    </w:p>
    <w:p w:rsidR="00F42765" w:rsidRDefault="000B7F27" w:rsidP="008C3370">
      <w:r>
        <w:t>If you want to use the server project we have provided</w:t>
      </w:r>
      <w:r w:rsidR="00D5214B">
        <w:t xml:space="preserve"> in this example,</w:t>
      </w:r>
      <w:r w:rsidR="00C1090A">
        <w:t xml:space="preserve"> enter “v3</w:t>
      </w:r>
      <w:r w:rsidR="00D5214B">
        <w:t xml:space="preserve">Thing” in the Thing Name field (in this example, </w:t>
      </w:r>
      <w:r>
        <w:t>this is the name of your device</w:t>
      </w:r>
      <w:r w:rsidR="00D5214B">
        <w:t>)</w:t>
      </w:r>
      <w:r w:rsidR="001308CC">
        <w:t xml:space="preserve"> and “</w:t>
      </w:r>
      <w:r w:rsidR="00C1090A" w:rsidRPr="00C1090A">
        <w:t>90e438fd-e8ab-4bee-b4a5-5aec440e8086</w:t>
      </w:r>
      <w:r w:rsidR="001308CC" w:rsidRPr="001308CC">
        <w:t xml:space="preserve">” </w:t>
      </w:r>
      <w:r w:rsidR="001308CC">
        <w:t>in the Application Key field.</w:t>
      </w:r>
    </w:p>
    <w:p w:rsidR="00F42765" w:rsidRDefault="00F42765" w:rsidP="00F42765">
      <w:r>
        <w:br w:type="page"/>
      </w:r>
    </w:p>
    <w:p w:rsidR="003F615D" w:rsidRDefault="003F615D" w:rsidP="00E906DA">
      <w:pPr>
        <w:pStyle w:val="Heading1"/>
      </w:pPr>
      <w:bookmarkStart w:id="4" w:name="_Toc417918740"/>
      <w:r>
        <w:lastRenderedPageBreak/>
        <w:t xml:space="preserve">Importing the Project into </w:t>
      </w:r>
      <w:r w:rsidR="003D56DD">
        <w:t xml:space="preserve">ThingWorx </w:t>
      </w:r>
      <w:r>
        <w:t>Server</w:t>
      </w:r>
      <w:bookmarkEnd w:id="4"/>
    </w:p>
    <w:p w:rsidR="00D5214B" w:rsidRDefault="001308CC" w:rsidP="00FB4A49">
      <w:pPr>
        <w:pStyle w:val="NoSpacing"/>
      </w:pPr>
      <w:r>
        <w:t>We have provided a</w:t>
      </w:r>
      <w:r w:rsidR="00D5214B">
        <w:t>n example</w:t>
      </w:r>
      <w:r>
        <w:t xml:space="preserve"> ThingWorx Project that you can import and use as a starting point for development or as a test to see if your device is connecting as expected. </w:t>
      </w:r>
    </w:p>
    <w:p w:rsidR="00D5214B" w:rsidRDefault="00D5214B" w:rsidP="00FB4A49">
      <w:pPr>
        <w:pStyle w:val="NoSpacing"/>
      </w:pPr>
    </w:p>
    <w:p w:rsidR="00D5214B" w:rsidRDefault="001308CC" w:rsidP="00FB4A49">
      <w:pPr>
        <w:pStyle w:val="NoSpacing"/>
      </w:pPr>
      <w:r>
        <w:t xml:space="preserve">To import go to the ThingWorx Composer on the ThingWorx Server you have set up. </w:t>
      </w:r>
    </w:p>
    <w:p w:rsidR="00D5214B" w:rsidRDefault="00D5214B" w:rsidP="00FB4A49">
      <w:pPr>
        <w:pStyle w:val="NoSpacing"/>
      </w:pPr>
    </w:p>
    <w:p w:rsidR="00D5214B" w:rsidRDefault="001308CC" w:rsidP="00FB4A49">
      <w:pPr>
        <w:pStyle w:val="NoSpacing"/>
      </w:pPr>
      <w:r>
        <w:t xml:space="preserve">In the top right hand corner select Import/Export then Import from File. </w:t>
      </w:r>
    </w:p>
    <w:p w:rsidR="00D5214B" w:rsidRDefault="00D5214B" w:rsidP="00FB4A49">
      <w:pPr>
        <w:pStyle w:val="NoSpacing"/>
      </w:pPr>
    </w:p>
    <w:p w:rsidR="00D5214B" w:rsidRDefault="001308CC" w:rsidP="00FB4A49">
      <w:pPr>
        <w:pStyle w:val="NoSpacing"/>
      </w:pPr>
      <w:r>
        <w:t xml:space="preserve">In the pop-up select Choose File and navigate to the server </w:t>
      </w:r>
      <w:r w:rsidR="00CC1DFC">
        <w:t>directory and select the v3</w:t>
      </w:r>
      <w:r w:rsidR="00FB4A49">
        <w:t xml:space="preserve">thing.xml file then press import. </w:t>
      </w:r>
    </w:p>
    <w:p w:rsidR="00D5214B" w:rsidRDefault="00D5214B" w:rsidP="00FB4A49">
      <w:pPr>
        <w:pStyle w:val="NoSpacing"/>
      </w:pPr>
    </w:p>
    <w:p w:rsidR="00F42765" w:rsidRDefault="004D7F0C" w:rsidP="00FB4A49">
      <w:pPr>
        <w:pStyle w:val="NoSpacing"/>
      </w:pPr>
      <w:r>
        <w:t>Three new items should appear</w:t>
      </w:r>
      <w:r w:rsidR="00F42765">
        <w:t xml:space="preserve"> in the list on the front page, </w:t>
      </w:r>
      <w:r w:rsidR="00C1090A">
        <w:t>v3Thing, v3Key and v3</w:t>
      </w:r>
      <w:r w:rsidR="00F42765">
        <w:t xml:space="preserve"> </w:t>
      </w:r>
      <w:proofErr w:type="spellStart"/>
      <w:r w:rsidR="00F42765">
        <w:t>Mashup</w:t>
      </w:r>
      <w:proofErr w:type="spellEnd"/>
      <w:r w:rsidR="00F42765">
        <w:t>.</w:t>
      </w:r>
    </w:p>
    <w:p w:rsidR="00512ABB" w:rsidRDefault="00512ABB" w:rsidP="00FB4A49">
      <w:pPr>
        <w:pStyle w:val="NoSpacing"/>
      </w:pPr>
    </w:p>
    <w:p w:rsidR="00F42765" w:rsidRDefault="00EC53FE" w:rsidP="00EC53FE">
      <w:pPr>
        <w:pStyle w:val="NoSpacing"/>
        <w:keepNext/>
        <w:ind w:hanging="567"/>
      </w:pPr>
      <w:r>
        <w:rPr>
          <w:noProof/>
          <w:lang w:eastAsia="en-IE"/>
        </w:rPr>
        <w:drawing>
          <wp:inline distT="0" distB="0" distL="0" distR="0">
            <wp:extent cx="6321287" cy="1988720"/>
            <wp:effectExtent l="0" t="0" r="3810" b="0"/>
            <wp:docPr id="12" name="Picture 12" descr="\\server2\home\jharte\My Pictures\New folder (2)\v3onThingwo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2\home\jharte\My Pictures\New folder (2)\v3onThingwor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2489" cy="1989098"/>
                    </a:xfrm>
                    <a:prstGeom prst="rect">
                      <a:avLst/>
                    </a:prstGeom>
                    <a:noFill/>
                    <a:ln>
                      <a:noFill/>
                    </a:ln>
                  </pic:spPr>
                </pic:pic>
              </a:graphicData>
            </a:graphic>
          </wp:inline>
        </w:drawing>
      </w:r>
    </w:p>
    <w:p w:rsidR="003F615D" w:rsidRDefault="00F42765" w:rsidP="00F42765">
      <w:pPr>
        <w:pStyle w:val="Caption"/>
        <w:jc w:val="center"/>
      </w:pPr>
      <w:r>
        <w:t xml:space="preserve">Figure </w:t>
      </w:r>
      <w:fldSimple w:instr=" SEQ Figure \* ARABIC ">
        <w:r>
          <w:rPr>
            <w:noProof/>
          </w:rPr>
          <w:t>4</w:t>
        </w:r>
      </w:fldSimple>
      <w:r>
        <w:t xml:space="preserve"> New Items</w:t>
      </w:r>
    </w:p>
    <w:p w:rsidR="00F42765" w:rsidRDefault="00C1090A" w:rsidP="00F42765">
      <w:r>
        <w:t>From here select v3</w:t>
      </w:r>
      <w:r w:rsidR="00F42765">
        <w:t xml:space="preserve">Mashup, and then make sure Info is selected on the top bar and </w:t>
      </w:r>
      <w:proofErr w:type="spellStart"/>
      <w:r w:rsidR="00F42765">
        <w:t>Mashup</w:t>
      </w:r>
      <w:proofErr w:type="spellEnd"/>
      <w:r w:rsidR="00F42765">
        <w:t xml:space="preserve"> Preview is selected on left menu.</w:t>
      </w:r>
    </w:p>
    <w:p w:rsidR="00F42765" w:rsidRDefault="00E8611B" w:rsidP="00E8611B">
      <w:pPr>
        <w:keepNext/>
        <w:ind w:hanging="567"/>
      </w:pPr>
      <w:r>
        <w:rPr>
          <w:noProof/>
          <w:lang w:eastAsia="en-IE"/>
        </w:rPr>
        <w:drawing>
          <wp:inline distT="0" distB="0" distL="0" distR="0">
            <wp:extent cx="6321287" cy="3164550"/>
            <wp:effectExtent l="0" t="0" r="3810" b="0"/>
            <wp:docPr id="11" name="Picture 11" descr="\\server2\home\jharte\My Pictures\New folder (2)\v3Mash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er2\home\jharte\My Pictures\New folder (2)\v3Mashu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4046" cy="3165931"/>
                    </a:xfrm>
                    <a:prstGeom prst="rect">
                      <a:avLst/>
                    </a:prstGeom>
                    <a:noFill/>
                    <a:ln>
                      <a:noFill/>
                    </a:ln>
                  </pic:spPr>
                </pic:pic>
              </a:graphicData>
            </a:graphic>
          </wp:inline>
        </w:drawing>
      </w:r>
    </w:p>
    <w:p w:rsidR="00F42765" w:rsidRDefault="00F42765" w:rsidP="00F42765">
      <w:pPr>
        <w:pStyle w:val="Caption"/>
        <w:jc w:val="center"/>
      </w:pPr>
      <w:r>
        <w:t xml:space="preserve">Figure </w:t>
      </w:r>
      <w:fldSimple w:instr=" SEQ Figure \* ARABIC ">
        <w:r>
          <w:rPr>
            <w:noProof/>
          </w:rPr>
          <w:t>5</w:t>
        </w:r>
      </w:fldSimple>
      <w:r>
        <w:t xml:space="preserve"> A </w:t>
      </w:r>
      <w:proofErr w:type="spellStart"/>
      <w:r>
        <w:t>Mashup</w:t>
      </w:r>
      <w:proofErr w:type="spellEnd"/>
      <w:r>
        <w:t xml:space="preserve"> showing data retrieved from the router</w:t>
      </w:r>
    </w:p>
    <w:p w:rsidR="00F42765" w:rsidRPr="00F42765" w:rsidRDefault="00F42765" w:rsidP="00F42765">
      <w:r>
        <w:t xml:space="preserve"> You should now be able to see data from the router (you may need to press Refresh Now).</w:t>
      </w:r>
    </w:p>
    <w:p w:rsidR="003F615D" w:rsidRDefault="003F615D" w:rsidP="00E906DA">
      <w:pPr>
        <w:pStyle w:val="Heading1"/>
      </w:pPr>
      <w:bookmarkStart w:id="5" w:name="_Toc417918741"/>
      <w:r w:rsidRPr="00E906DA">
        <w:lastRenderedPageBreak/>
        <w:t>Application</w:t>
      </w:r>
      <w:r>
        <w:t xml:space="preserve"> </w:t>
      </w:r>
      <w:r w:rsidR="00A96706">
        <w:t>Explanation</w:t>
      </w:r>
      <w:bookmarkEnd w:id="5"/>
    </w:p>
    <w:p w:rsidR="00D5214B" w:rsidRDefault="00FB4A49" w:rsidP="002A62AD">
      <w:pPr>
        <w:pStyle w:val="NoSpacing"/>
      </w:pPr>
      <w:r>
        <w:t>The User Module uses the Conel C SDK</w:t>
      </w:r>
      <w:r w:rsidR="00D5214B">
        <w:t xml:space="preserve"> (you can get this from here:</w:t>
      </w:r>
      <w:r w:rsidR="00C1090A" w:rsidRPr="00C1090A">
        <w:t xml:space="preserve"> </w:t>
      </w:r>
      <w:hyperlink r:id="rId21" w:history="1">
        <w:r w:rsidR="00C1090A" w:rsidRPr="00033453">
          <w:rPr>
            <w:rStyle w:val="Hyperlink"/>
          </w:rPr>
          <w:t>https://github.com/bb-elec/v3-api-public/releases/download/v0.8.0/SDK-v3.tgz</w:t>
        </w:r>
      </w:hyperlink>
      <w:r w:rsidR="00D5214B">
        <w:t>)</w:t>
      </w:r>
      <w:r>
        <w:t xml:space="preserve"> and some in-built functions on the router</w:t>
      </w:r>
      <w:r w:rsidR="00D5214B">
        <w:t>,</w:t>
      </w:r>
      <w:r>
        <w:t xml:space="preserve"> to get </w:t>
      </w:r>
      <w:r w:rsidR="00D5214B">
        <w:t>data from</w:t>
      </w:r>
      <w:r>
        <w:t xml:space="preserve"> the router. </w:t>
      </w:r>
    </w:p>
    <w:p w:rsidR="00D5214B" w:rsidRDefault="00D5214B" w:rsidP="002A62AD">
      <w:pPr>
        <w:pStyle w:val="NoSpacing"/>
      </w:pPr>
    </w:p>
    <w:p w:rsidR="00D5214B" w:rsidRDefault="00FB4A49" w:rsidP="002A62AD">
      <w:pPr>
        <w:pStyle w:val="NoSpacing"/>
      </w:pPr>
      <w:r>
        <w:t xml:space="preserve">These </w:t>
      </w:r>
      <w:r w:rsidR="00D5214B">
        <w:t>data values provided in our example are</w:t>
      </w:r>
      <w:r>
        <w:t xml:space="preserve">: </w:t>
      </w:r>
    </w:p>
    <w:p w:rsidR="00D5214B" w:rsidRDefault="00FB4A49" w:rsidP="00D5214B">
      <w:pPr>
        <w:pStyle w:val="NoSpacing"/>
        <w:numPr>
          <w:ilvl w:val="0"/>
          <w:numId w:val="5"/>
        </w:numPr>
      </w:pPr>
      <w:r>
        <w:t>Data transferred over the LA</w:t>
      </w:r>
      <w:r w:rsidR="00D5214B">
        <w:t>N connection</w:t>
      </w:r>
      <w:r>
        <w:t xml:space="preserve"> </w:t>
      </w:r>
    </w:p>
    <w:p w:rsidR="00D5214B" w:rsidRDefault="00D5214B" w:rsidP="00D5214B">
      <w:pPr>
        <w:pStyle w:val="NoSpacing"/>
        <w:numPr>
          <w:ilvl w:val="0"/>
          <w:numId w:val="5"/>
        </w:numPr>
      </w:pPr>
      <w:r>
        <w:t>CPU temperature</w:t>
      </w:r>
    </w:p>
    <w:p w:rsidR="00D5214B" w:rsidRDefault="00D5214B" w:rsidP="00D5214B">
      <w:pPr>
        <w:pStyle w:val="NoSpacing"/>
        <w:numPr>
          <w:ilvl w:val="0"/>
          <w:numId w:val="5"/>
        </w:numPr>
      </w:pPr>
      <w:r>
        <w:t>S</w:t>
      </w:r>
      <w:r w:rsidR="00FB4A49">
        <w:t xml:space="preserve">upply voltage. </w:t>
      </w:r>
    </w:p>
    <w:p w:rsidR="00BD2ECE" w:rsidRDefault="00E07A02" w:rsidP="00D5214B">
      <w:pPr>
        <w:pStyle w:val="NoSpacing"/>
        <w:numPr>
          <w:ilvl w:val="0"/>
          <w:numId w:val="5"/>
        </w:numPr>
      </w:pPr>
      <w:r>
        <w:t xml:space="preserve">Value on Binary GPIO In </w:t>
      </w:r>
    </w:p>
    <w:p w:rsidR="00E07A02" w:rsidRDefault="00E07A02" w:rsidP="00D5214B">
      <w:pPr>
        <w:pStyle w:val="NoSpacing"/>
        <w:numPr>
          <w:ilvl w:val="0"/>
          <w:numId w:val="5"/>
        </w:numPr>
      </w:pPr>
      <w:r>
        <w:t>Value on Serial Port 1</w:t>
      </w:r>
    </w:p>
    <w:p w:rsidR="00D5214B" w:rsidRDefault="00626D99" w:rsidP="00D5214B">
      <w:pPr>
        <w:pStyle w:val="NoSpacing"/>
      </w:pPr>
      <w:r>
        <w:t>Additionally the application provides a service that writes high or low on the Binary GPIO Out pin.</w:t>
      </w:r>
    </w:p>
    <w:p w:rsidR="00626D99" w:rsidRDefault="00626D99" w:rsidP="00D5214B">
      <w:pPr>
        <w:pStyle w:val="NoSpacing"/>
      </w:pPr>
    </w:p>
    <w:p w:rsidR="00503CFF" w:rsidRDefault="00503CFF" w:rsidP="00503CFF">
      <w:pPr>
        <w:pStyle w:val="Heading2"/>
      </w:pPr>
      <w:bookmarkStart w:id="6" w:name="_Toc417918742"/>
      <w:r>
        <w:t>Retrieving Properties</w:t>
      </w:r>
      <w:bookmarkEnd w:id="6"/>
    </w:p>
    <w:p w:rsidR="008D3B67" w:rsidRDefault="00FB4A49" w:rsidP="00D5214B">
      <w:pPr>
        <w:pStyle w:val="NoSpacing"/>
      </w:pPr>
      <w:r>
        <w:t xml:space="preserve">The following code snippets retrieve the </w:t>
      </w:r>
      <w:r w:rsidR="00D5214B">
        <w:t xml:space="preserve">data </w:t>
      </w:r>
      <w:r>
        <w:t>values</w:t>
      </w:r>
      <w:r w:rsidR="00D5214B">
        <w:t xml:space="preserve"> from the</w:t>
      </w:r>
      <w:r w:rsidR="008D3B67">
        <w:t xml:space="preserve"> router, using the Router’s C API. </w:t>
      </w:r>
    </w:p>
    <w:p w:rsidR="008D3B67" w:rsidRDefault="008D3B67" w:rsidP="00D5214B">
      <w:pPr>
        <w:pStyle w:val="NoSpacing"/>
      </w:pPr>
    </w:p>
    <w:p w:rsidR="00512ABB" w:rsidRDefault="008D3B67" w:rsidP="00D5214B">
      <w:pPr>
        <w:pStyle w:val="NoSpacing"/>
      </w:pPr>
      <w:r>
        <w:t>T</w:t>
      </w:r>
      <w:r w:rsidR="00FB4A49">
        <w:t>he ThingWorx C SDK handles connecting to the serv</w:t>
      </w:r>
      <w:r>
        <w:t>er and sending the data (</w:t>
      </w:r>
      <w:r w:rsidR="00FB4A49">
        <w:t>refer to the ThingWorx C SDK documentation for a better explanation of how it connects and sends data).</w:t>
      </w:r>
      <w:r w:rsidR="00F46327">
        <w:t xml:space="preserve"> The ThingWorx SDK has a function called </w:t>
      </w:r>
      <w:proofErr w:type="spellStart"/>
      <w:proofErr w:type="gramStart"/>
      <w:r w:rsidR="00F46327">
        <w:t>dataCollectionTask</w:t>
      </w:r>
      <w:proofErr w:type="spellEnd"/>
      <w:r w:rsidR="00F46327">
        <w:t>,</w:t>
      </w:r>
      <w:proofErr w:type="gramEnd"/>
      <w:r w:rsidR="00F46327">
        <w:t xml:space="preserve"> this is where you get the values to send to the server.</w:t>
      </w:r>
      <w:r w:rsidR="00512ABB">
        <w:t xml:space="preserve"> </w:t>
      </w:r>
    </w:p>
    <w:p w:rsidR="008D3B67" w:rsidRDefault="008D3B67" w:rsidP="00D5214B">
      <w:pPr>
        <w:pStyle w:val="NoSpacing"/>
      </w:pPr>
    </w:p>
    <w:p w:rsidR="003F615D" w:rsidRDefault="00512ABB" w:rsidP="002A62AD">
      <w:pPr>
        <w:pStyle w:val="NoSpacing"/>
      </w:pPr>
      <w:r>
        <w:t>To get the temp</w:t>
      </w:r>
      <w:r w:rsidR="00CC1DFC">
        <w:t>erature of the CPU we use the V3</w:t>
      </w:r>
      <w:r>
        <w:t xml:space="preserve"> GPIO API call:</w:t>
      </w:r>
    </w:p>
    <w:p w:rsidR="00512ABB" w:rsidRDefault="00512ABB" w:rsidP="002A62AD">
      <w:pPr>
        <w:pStyle w:val="NoSpacing"/>
      </w:pPr>
      <w:r>
        <w:rPr>
          <w:noProof/>
          <w:lang w:eastAsia="en-IE"/>
        </w:rPr>
        <w:drawing>
          <wp:inline distT="0" distB="0" distL="0" distR="0">
            <wp:extent cx="3341756" cy="775411"/>
            <wp:effectExtent l="0" t="0" r="0" b="5715"/>
            <wp:docPr id="7" name="Picture 7" descr="\\server2\home\jharte\My Pictures\New folder (2)\get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2\home\jharte\My Pictures\New folder (2)\getTe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3199" cy="778066"/>
                    </a:xfrm>
                    <a:prstGeom prst="rect">
                      <a:avLst/>
                    </a:prstGeom>
                    <a:noFill/>
                    <a:ln>
                      <a:noFill/>
                    </a:ln>
                  </pic:spPr>
                </pic:pic>
              </a:graphicData>
            </a:graphic>
          </wp:inline>
        </w:drawing>
      </w:r>
    </w:p>
    <w:p w:rsidR="00512ABB" w:rsidRDefault="00512ABB" w:rsidP="002A62AD">
      <w:pPr>
        <w:pStyle w:val="NoSpacing"/>
      </w:pPr>
      <w:r>
        <w:t>The temperature is given in degrees kelvin so first you convert to Celsius then set the properties temperature.</w:t>
      </w:r>
    </w:p>
    <w:p w:rsidR="00512ABB" w:rsidRDefault="00512ABB" w:rsidP="002A62AD">
      <w:pPr>
        <w:pStyle w:val="NoSpacing"/>
      </w:pPr>
    </w:p>
    <w:p w:rsidR="00512ABB" w:rsidRDefault="00512ABB" w:rsidP="002A62AD">
      <w:pPr>
        <w:pStyle w:val="NoSpacing"/>
      </w:pPr>
      <w:r>
        <w:t xml:space="preserve">The next example makes use of the status command which is a </w:t>
      </w:r>
      <w:r w:rsidR="008D3B67">
        <w:t>system-</w:t>
      </w:r>
      <w:r>
        <w:t>command on the router:</w:t>
      </w:r>
    </w:p>
    <w:p w:rsidR="00512ABB" w:rsidRDefault="00512ABB" w:rsidP="002A62AD">
      <w:pPr>
        <w:pStyle w:val="NoSpacing"/>
      </w:pPr>
      <w:r>
        <w:rPr>
          <w:noProof/>
          <w:lang w:eastAsia="en-IE"/>
        </w:rPr>
        <w:drawing>
          <wp:inline distT="0" distB="0" distL="0" distR="0">
            <wp:extent cx="4359859" cy="3195469"/>
            <wp:effectExtent l="0" t="0" r="3175" b="5080"/>
            <wp:docPr id="9" name="Picture 9" descr="\\server2\home\jharte\My Pictures\New folder (2)\get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2\home\jharte\My Pictures\New folder (2)\getVolt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9914" cy="3195510"/>
                    </a:xfrm>
                    <a:prstGeom prst="rect">
                      <a:avLst/>
                    </a:prstGeom>
                    <a:noFill/>
                    <a:ln>
                      <a:noFill/>
                    </a:ln>
                  </pic:spPr>
                </pic:pic>
              </a:graphicData>
            </a:graphic>
          </wp:inline>
        </w:drawing>
      </w:r>
    </w:p>
    <w:p w:rsidR="0025495B" w:rsidRDefault="00512ABB" w:rsidP="002A62AD">
      <w:pPr>
        <w:pStyle w:val="NoSpacing"/>
      </w:pPr>
      <w:r>
        <w:t>This captures the output of the status command then parses it to get just the value.</w:t>
      </w:r>
    </w:p>
    <w:p w:rsidR="0025495B" w:rsidRDefault="0025495B" w:rsidP="002A62AD">
      <w:pPr>
        <w:pStyle w:val="NoSpacing"/>
      </w:pPr>
    </w:p>
    <w:p w:rsidR="00633F97" w:rsidRDefault="00633F97" w:rsidP="002A62AD">
      <w:pPr>
        <w:pStyle w:val="NoSpacing"/>
      </w:pPr>
      <w:r>
        <w:lastRenderedPageBreak/>
        <w:t xml:space="preserve">Another API call is used to get the </w:t>
      </w:r>
      <w:r w:rsidR="0021565F">
        <w:t>value on the GPIO In 0:</w:t>
      </w:r>
    </w:p>
    <w:p w:rsidR="0021565F" w:rsidRDefault="00C677B8" w:rsidP="002A62AD">
      <w:pPr>
        <w:pStyle w:val="NoSpacing"/>
      </w:pPr>
      <w:r>
        <w:rPr>
          <w:noProof/>
          <w:lang w:eastAsia="en-IE"/>
        </w:rPr>
        <w:drawing>
          <wp:inline distT="0" distB="0" distL="0" distR="0">
            <wp:extent cx="4023360" cy="480637"/>
            <wp:effectExtent l="0" t="0" r="0" b="0"/>
            <wp:docPr id="1" name="Picture 1" descr="\\server2\home\jharte\My Pictures\ScreenCaps\ThingWorxTutorial\thingworxGetBi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2\home\jharte\My Pictures\ScreenCaps\ThingWorxTutorial\thingworxGetBin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5041" cy="480838"/>
                    </a:xfrm>
                    <a:prstGeom prst="rect">
                      <a:avLst/>
                    </a:prstGeom>
                    <a:noFill/>
                    <a:ln>
                      <a:noFill/>
                    </a:ln>
                  </pic:spPr>
                </pic:pic>
              </a:graphicData>
            </a:graphic>
          </wp:inline>
        </w:drawing>
      </w:r>
    </w:p>
    <w:p w:rsidR="00C677B8" w:rsidRDefault="00C677B8" w:rsidP="002A62AD">
      <w:pPr>
        <w:pStyle w:val="NoSpacing"/>
      </w:pPr>
    </w:p>
    <w:p w:rsidR="00C677B8" w:rsidRDefault="00C677B8" w:rsidP="002A62AD">
      <w:pPr>
        <w:pStyle w:val="NoSpacing"/>
      </w:pPr>
      <w:r>
        <w:t>Get the value on the serial line is slightly more complicated, the API contains a function to open the port but you need to set some parameters (</w:t>
      </w:r>
      <w:proofErr w:type="spellStart"/>
      <w:r>
        <w:t>baudrate</w:t>
      </w:r>
      <w:proofErr w:type="spellEnd"/>
      <w:r>
        <w:t xml:space="preserve">, </w:t>
      </w:r>
      <w:proofErr w:type="spellStart"/>
      <w:r>
        <w:t>stopbits</w:t>
      </w:r>
      <w:proofErr w:type="spellEnd"/>
      <w:r>
        <w:t xml:space="preserve"> etc.):</w:t>
      </w:r>
    </w:p>
    <w:p w:rsidR="00C677B8" w:rsidRDefault="00C677B8" w:rsidP="002A62AD">
      <w:pPr>
        <w:pStyle w:val="NoSpacing"/>
      </w:pPr>
      <w:r>
        <w:rPr>
          <w:noProof/>
          <w:lang w:eastAsia="en-IE"/>
        </w:rPr>
        <w:drawing>
          <wp:inline distT="0" distB="0" distL="0" distR="0">
            <wp:extent cx="5732780" cy="2035810"/>
            <wp:effectExtent l="0" t="0" r="1270" b="2540"/>
            <wp:docPr id="2" name="Picture 2" descr="\\server2\home\jharte\My Pictures\ScreenCaps\ThingWorxTutorial\thingworxGetS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2\home\jharte\My Pictures\ScreenCaps\ThingWorxTutorial\thingworxGetSeri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780" cy="2035810"/>
                    </a:xfrm>
                    <a:prstGeom prst="rect">
                      <a:avLst/>
                    </a:prstGeom>
                    <a:noFill/>
                    <a:ln>
                      <a:noFill/>
                    </a:ln>
                  </pic:spPr>
                </pic:pic>
              </a:graphicData>
            </a:graphic>
          </wp:inline>
        </w:drawing>
      </w:r>
    </w:p>
    <w:p w:rsidR="00C677B8" w:rsidRDefault="00C677B8" w:rsidP="002A62AD">
      <w:pPr>
        <w:pStyle w:val="NoSpacing"/>
      </w:pPr>
    </w:p>
    <w:p w:rsidR="00C677B8" w:rsidRDefault="00C677B8" w:rsidP="002A62AD">
      <w:pPr>
        <w:pStyle w:val="NoSpacing"/>
      </w:pPr>
      <w:r>
        <w:t>Here we use the local web server on the device to configure the serial port then the port is opened, read and closed. It is important to close the port file descriptor after use.</w:t>
      </w:r>
    </w:p>
    <w:p w:rsidR="00742835" w:rsidRDefault="00742835" w:rsidP="002A62AD">
      <w:pPr>
        <w:pStyle w:val="NoSpacing"/>
      </w:pPr>
    </w:p>
    <w:p w:rsidR="00503CFF" w:rsidRDefault="00503CFF" w:rsidP="00503CFF">
      <w:pPr>
        <w:pStyle w:val="Heading2"/>
      </w:pPr>
      <w:bookmarkStart w:id="7" w:name="_Toc417918743"/>
      <w:r>
        <w:t>Using Services</w:t>
      </w:r>
      <w:bookmarkEnd w:id="7"/>
    </w:p>
    <w:p w:rsidR="00742835" w:rsidRDefault="00742835" w:rsidP="002A62AD">
      <w:pPr>
        <w:pStyle w:val="NoSpacing"/>
      </w:pPr>
      <w:r>
        <w:t>To perform some operation on the device that can be triggered from the ThingWorx Server a service is needed. This application uses a service that writes high or low on the GPIO Out pin.</w:t>
      </w:r>
    </w:p>
    <w:p w:rsidR="00503CFF" w:rsidRDefault="00503CFF" w:rsidP="002A62AD">
      <w:pPr>
        <w:pStyle w:val="NoSpacing"/>
      </w:pPr>
    </w:p>
    <w:p w:rsidR="00503CFF" w:rsidRDefault="00503CFF" w:rsidP="00503CFF">
      <w:pPr>
        <w:ind w:left="-1134" w:firstLine="141"/>
      </w:pPr>
      <w:r>
        <w:rPr>
          <w:noProof/>
          <w:lang w:eastAsia="en-IE"/>
        </w:rPr>
        <w:drawing>
          <wp:inline distT="0" distB="0" distL="0" distR="0">
            <wp:extent cx="6938592" cy="1924215"/>
            <wp:effectExtent l="0" t="0" r="0" b="0"/>
            <wp:docPr id="3" name="Picture 3" descr="\\server2\home\jharte\My Pictures\ScreenCaps\ThingWorxTutorial\thingworxSetGp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2\home\jharte\My Pictures\ScreenCaps\ThingWorxTutorial\thingworxSetGpi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42223" cy="1925222"/>
                    </a:xfrm>
                    <a:prstGeom prst="rect">
                      <a:avLst/>
                    </a:prstGeom>
                    <a:noFill/>
                    <a:ln>
                      <a:noFill/>
                    </a:ln>
                  </pic:spPr>
                </pic:pic>
              </a:graphicData>
            </a:graphic>
          </wp:inline>
        </w:drawing>
      </w:r>
    </w:p>
    <w:p w:rsidR="008D3B67" w:rsidRDefault="00503CFF" w:rsidP="00503CFF">
      <w:r>
        <w:t>This service is called</w:t>
      </w:r>
      <w:r w:rsidR="00F739D3">
        <w:t xml:space="preserve"> from the server and a value to write on the GPIO is retrieved from the remote call. The value is then written to the output pin using the V3 </w:t>
      </w:r>
      <w:bookmarkStart w:id="8" w:name="_GoBack"/>
      <w:bookmarkEnd w:id="8"/>
      <w:r w:rsidR="00F739D3">
        <w:t>GPIO API.</w:t>
      </w:r>
      <w:r w:rsidR="0021565F">
        <w:br w:type="page"/>
      </w:r>
    </w:p>
    <w:p w:rsidR="008D3B67" w:rsidRDefault="008D3B67" w:rsidP="008D3B67">
      <w:pPr>
        <w:pStyle w:val="Heading1"/>
      </w:pPr>
      <w:bookmarkStart w:id="9" w:name="_Toc417918744"/>
      <w:r>
        <w:lastRenderedPageBreak/>
        <w:t>To Augment this Example</w:t>
      </w:r>
      <w:bookmarkEnd w:id="9"/>
    </w:p>
    <w:p w:rsidR="00C047EB" w:rsidRPr="00C047EB" w:rsidRDefault="00C047EB" w:rsidP="00C047EB">
      <w:r>
        <w:t>The first thing you need to do is setup your environment.</w:t>
      </w:r>
    </w:p>
    <w:p w:rsidR="00C047EB" w:rsidRDefault="008D3B67" w:rsidP="00C047EB">
      <w:pPr>
        <w:pStyle w:val="NoSpacing"/>
      </w:pPr>
      <w:r>
        <w:t>Router SDK:</w:t>
      </w:r>
      <w:r w:rsidR="00C047EB">
        <w:t xml:space="preserve"> </w:t>
      </w:r>
    </w:p>
    <w:p w:rsidR="00C047EB" w:rsidRDefault="00C047EB" w:rsidP="00C047EB">
      <w:pPr>
        <w:pStyle w:val="NoSpacing"/>
        <w:numPr>
          <w:ilvl w:val="0"/>
          <w:numId w:val="9"/>
        </w:numPr>
      </w:pPr>
      <w:r>
        <w:t>Download the Router SDK</w:t>
      </w:r>
    </w:p>
    <w:p w:rsidR="001B34EB" w:rsidRDefault="00C047EB" w:rsidP="001B34EB">
      <w:pPr>
        <w:pStyle w:val="NoSpacing"/>
        <w:numPr>
          <w:ilvl w:val="0"/>
          <w:numId w:val="9"/>
        </w:numPr>
      </w:pPr>
      <w:r>
        <w:t xml:space="preserve">Extract </w:t>
      </w:r>
      <w:r w:rsidR="00AF2F69">
        <w:t>the Router SDK to the ROOT directory</w:t>
      </w:r>
      <w:r w:rsidR="00AF2F69">
        <w:br/>
      </w:r>
      <w:r w:rsidR="00825CAA">
        <w:rPr>
          <w:rFonts w:ascii="Courier New" w:hAnsi="Courier New" w:cs="Courier New"/>
          <w:sz w:val="20"/>
        </w:rPr>
        <w:t>$ tar -</w:t>
      </w:r>
      <w:proofErr w:type="spellStart"/>
      <w:r w:rsidR="00825CAA">
        <w:rPr>
          <w:rFonts w:ascii="Courier New" w:hAnsi="Courier New" w:cs="Courier New"/>
          <w:sz w:val="20"/>
        </w:rPr>
        <w:t>zxf</w:t>
      </w:r>
      <w:proofErr w:type="spellEnd"/>
      <w:r w:rsidR="00825CAA">
        <w:rPr>
          <w:rFonts w:ascii="Courier New" w:hAnsi="Courier New" w:cs="Courier New"/>
          <w:sz w:val="20"/>
        </w:rPr>
        <w:t xml:space="preserve"> SDK-v3</w:t>
      </w:r>
      <w:r w:rsidR="00AF2F69" w:rsidRPr="00AF2F69">
        <w:rPr>
          <w:rFonts w:ascii="Courier New" w:hAnsi="Courier New" w:cs="Courier New"/>
          <w:sz w:val="20"/>
        </w:rPr>
        <w:t>.tgz -C /</w:t>
      </w:r>
      <w:r w:rsidR="001B34EB">
        <w:t xml:space="preserve"> </w:t>
      </w:r>
    </w:p>
    <w:p w:rsidR="00AF2F69" w:rsidRDefault="008D3B67" w:rsidP="001B34EB">
      <w:pPr>
        <w:pStyle w:val="NoSpacing"/>
      </w:pPr>
      <w:r>
        <w:t>Get the Rou</w:t>
      </w:r>
      <w:r w:rsidR="001B34EB">
        <w:t>ter C SDK from here: (</w:t>
      </w:r>
      <w:hyperlink r:id="rId27" w:history="1">
        <w:r w:rsidR="000E4686" w:rsidRPr="00033453">
          <w:rPr>
            <w:rStyle w:val="Hyperlink"/>
          </w:rPr>
          <w:t>https://github.com/bb-elec/v3-api-public/releases/download/v0.8.0/SDK-v3.tgz</w:t>
        </w:r>
      </w:hyperlink>
      <w:r w:rsidR="001B34EB">
        <w:t>)</w:t>
      </w:r>
    </w:p>
    <w:p w:rsidR="001B34EB" w:rsidRDefault="001B34EB" w:rsidP="00AF2F69">
      <w:pPr>
        <w:pStyle w:val="NoSpacing"/>
      </w:pPr>
    </w:p>
    <w:p w:rsidR="00AF2F69" w:rsidRDefault="008D3B67" w:rsidP="00AF2F69">
      <w:pPr>
        <w:pStyle w:val="NoSpacing"/>
      </w:pPr>
      <w:r>
        <w:t>Thingworx SDK:</w:t>
      </w:r>
    </w:p>
    <w:p w:rsidR="00AF2F69" w:rsidRDefault="00AF2F69" w:rsidP="00AF2F69">
      <w:pPr>
        <w:pStyle w:val="NoSpacing"/>
        <w:numPr>
          <w:ilvl w:val="0"/>
          <w:numId w:val="11"/>
        </w:numPr>
      </w:pPr>
      <w:r>
        <w:t>Download the ThingWorx C SDK</w:t>
      </w:r>
    </w:p>
    <w:p w:rsidR="00AF2F69" w:rsidRPr="001B34EB" w:rsidRDefault="00AF2F69" w:rsidP="00AF2F69">
      <w:pPr>
        <w:pStyle w:val="NoSpacing"/>
        <w:numPr>
          <w:ilvl w:val="0"/>
          <w:numId w:val="9"/>
        </w:numPr>
      </w:pPr>
      <w:r>
        <w:t>In your home directory create a directory called Thingworx</w:t>
      </w:r>
      <w:r>
        <w:br/>
      </w:r>
      <w:r w:rsidRPr="00AF2F69">
        <w:rPr>
          <w:rFonts w:ascii="Courier New" w:hAnsi="Courier New" w:cs="Courier New"/>
          <w:sz w:val="20"/>
          <w:szCs w:val="20"/>
        </w:rPr>
        <w:t xml:space="preserve">$ </w:t>
      </w:r>
      <w:proofErr w:type="spellStart"/>
      <w:r w:rsidRPr="00AF2F69">
        <w:rPr>
          <w:rFonts w:ascii="Courier New" w:hAnsi="Courier New" w:cs="Courier New"/>
          <w:sz w:val="20"/>
          <w:szCs w:val="20"/>
        </w:rPr>
        <w:t>mkdir</w:t>
      </w:r>
      <w:proofErr w:type="spellEnd"/>
      <w:r w:rsidRPr="00AF2F69">
        <w:rPr>
          <w:rFonts w:ascii="Courier New" w:hAnsi="Courier New" w:cs="Courier New"/>
          <w:sz w:val="20"/>
          <w:szCs w:val="20"/>
        </w:rPr>
        <w:t xml:space="preserve"> ~/ThingWorx</w:t>
      </w:r>
    </w:p>
    <w:p w:rsidR="001B34EB" w:rsidRPr="000B5394" w:rsidRDefault="001B34EB" w:rsidP="001B34EB">
      <w:pPr>
        <w:pStyle w:val="NoSpacing"/>
        <w:numPr>
          <w:ilvl w:val="0"/>
          <w:numId w:val="9"/>
        </w:numPr>
        <w:rPr>
          <w:rFonts w:ascii="Courier New" w:hAnsi="Courier New" w:cs="Courier New"/>
          <w:sz w:val="20"/>
          <w:szCs w:val="20"/>
        </w:rPr>
      </w:pPr>
      <w:r>
        <w:t>Extract the ThingWorx C SDK to this directory</w:t>
      </w:r>
      <w:r>
        <w:br/>
      </w:r>
      <w:r w:rsidRPr="000B5394">
        <w:rPr>
          <w:rFonts w:ascii="Courier New" w:hAnsi="Courier New" w:cs="Courier New"/>
          <w:sz w:val="20"/>
          <w:szCs w:val="20"/>
        </w:rPr>
        <w:t>$ unzip C-SDK-1.0.0.27.zip -d ~/ThingWorx/</w:t>
      </w:r>
    </w:p>
    <w:p w:rsidR="000B5394" w:rsidRDefault="008D3B67" w:rsidP="000B5394">
      <w:pPr>
        <w:pStyle w:val="NoSpacing"/>
      </w:pPr>
      <w:r>
        <w:t>Get the Thingworx C SDK from here: (</w:t>
      </w:r>
      <w:hyperlink r:id="rId28" w:history="1">
        <w:r w:rsidR="00825CAA" w:rsidRPr="00033453">
          <w:rPr>
            <w:rStyle w:val="Hyperlink"/>
          </w:rPr>
          <w:t>https://twc.thingworx.com/Thingworx/FileRepositoryDownloader?download-repository=PlatformDownloads&amp;download-path=%2F5.1%2FMicroServer%2FC-SDK-1.0.0.27.zip</w:t>
        </w:r>
      </w:hyperlink>
      <w:r>
        <w:t>)</w:t>
      </w:r>
    </w:p>
    <w:p w:rsidR="000B5394" w:rsidRDefault="000B5394" w:rsidP="000B5394">
      <w:pPr>
        <w:pStyle w:val="NoSpacing"/>
      </w:pPr>
    </w:p>
    <w:p w:rsidR="000B5394" w:rsidRDefault="000B5394" w:rsidP="000B5394">
      <w:pPr>
        <w:pStyle w:val="NoSpacing"/>
      </w:pPr>
      <w:r>
        <w:t>ThingWorx application example:</w:t>
      </w:r>
    </w:p>
    <w:p w:rsidR="000B5394" w:rsidRDefault="000B5394" w:rsidP="000B5394">
      <w:pPr>
        <w:pStyle w:val="NoSpacing"/>
        <w:numPr>
          <w:ilvl w:val="0"/>
          <w:numId w:val="12"/>
        </w:numPr>
      </w:pPr>
      <w:r>
        <w:t>Download the ThingWorx application example</w:t>
      </w:r>
    </w:p>
    <w:p w:rsidR="000B5394" w:rsidRDefault="000B5394" w:rsidP="000B5394">
      <w:pPr>
        <w:pStyle w:val="NoSpacing"/>
        <w:numPr>
          <w:ilvl w:val="0"/>
          <w:numId w:val="12"/>
        </w:numPr>
      </w:pPr>
      <w:r>
        <w:t>Extract the example to the ThingWorx directory you already created</w:t>
      </w:r>
    </w:p>
    <w:p w:rsidR="00AF2F69" w:rsidRDefault="00825CAA" w:rsidP="000B5394">
      <w:pPr>
        <w:pStyle w:val="NoSpacing"/>
        <w:ind w:left="720"/>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tar</w:t>
      </w:r>
      <w:proofErr w:type="gramEnd"/>
      <w:r>
        <w:rPr>
          <w:rFonts w:ascii="Courier New" w:hAnsi="Courier New" w:cs="Courier New"/>
          <w:sz w:val="20"/>
        </w:rPr>
        <w:t xml:space="preserve"> -</w:t>
      </w:r>
      <w:proofErr w:type="spellStart"/>
      <w:r>
        <w:rPr>
          <w:rFonts w:ascii="Courier New" w:hAnsi="Courier New" w:cs="Courier New"/>
          <w:sz w:val="20"/>
        </w:rPr>
        <w:t>zxf</w:t>
      </w:r>
      <w:proofErr w:type="spellEnd"/>
      <w:r>
        <w:rPr>
          <w:rFonts w:ascii="Courier New" w:hAnsi="Courier New" w:cs="Courier New"/>
          <w:sz w:val="20"/>
        </w:rPr>
        <w:t xml:space="preserve"> thingworx-v3</w:t>
      </w:r>
      <w:r w:rsidR="00AF2F69" w:rsidRPr="00AF2F69">
        <w:rPr>
          <w:rFonts w:ascii="Courier New" w:hAnsi="Courier New" w:cs="Courier New"/>
          <w:sz w:val="20"/>
        </w:rPr>
        <w:t>.tgz -C ~/ThingWorx/</w:t>
      </w:r>
    </w:p>
    <w:p w:rsidR="000B5394" w:rsidRDefault="000B5394" w:rsidP="000B5394">
      <w:pPr>
        <w:pStyle w:val="NoSpacing"/>
      </w:pPr>
      <w:r w:rsidRPr="000B5394">
        <w:t>Get the example from here: (</w:t>
      </w:r>
      <w:hyperlink r:id="rId29" w:history="1">
        <w:r w:rsidR="00626D99" w:rsidRPr="0087689B">
          <w:rPr>
            <w:rStyle w:val="Hyperlink"/>
          </w:rPr>
          <w:t>https://github.com/bb-elec/thingworx/releases/download/v1.1.1/thingworx-v3.tgz</w:t>
        </w:r>
      </w:hyperlink>
      <w:r w:rsidRPr="000B5394">
        <w:t>)</w:t>
      </w:r>
    </w:p>
    <w:p w:rsidR="00AF2F69" w:rsidRDefault="00AF2F69" w:rsidP="00300BC7">
      <w:pPr>
        <w:pStyle w:val="NoSpacing"/>
      </w:pPr>
    </w:p>
    <w:p w:rsidR="002A62AD" w:rsidRDefault="002A62AD" w:rsidP="00300BC7">
      <w:pPr>
        <w:pStyle w:val="NoSpacing"/>
      </w:pPr>
      <w:r>
        <w:t>The following step</w:t>
      </w:r>
      <w:r w:rsidR="00E0152A">
        <w:t>s</w:t>
      </w:r>
      <w:r w:rsidR="008D3B67">
        <w:t xml:space="preserve"> describe how to</w:t>
      </w:r>
      <w:r>
        <w:t xml:space="preserve"> </w:t>
      </w:r>
      <w:r w:rsidR="008D3B67">
        <w:t>build the supplied example:</w:t>
      </w:r>
    </w:p>
    <w:p w:rsidR="00695AA6" w:rsidRDefault="003406FA" w:rsidP="00695AA6">
      <w:pPr>
        <w:pStyle w:val="NoSpacing"/>
        <w:numPr>
          <w:ilvl w:val="0"/>
          <w:numId w:val="3"/>
        </w:numPr>
      </w:pPr>
      <w:r>
        <w:t xml:space="preserve">At this stage you should have a directory in </w:t>
      </w:r>
      <w:r w:rsidR="00345559">
        <w:t>HOME called ThingWorx with tow</w:t>
      </w:r>
      <w:r w:rsidR="00825CAA">
        <w:t xml:space="preserve"> directories in it: thingworx-v3</w:t>
      </w:r>
      <w:r w:rsidR="00345559">
        <w:t xml:space="preserve"> and </w:t>
      </w:r>
      <w:proofErr w:type="spellStart"/>
      <w:r w:rsidR="00345559">
        <w:t>tw</w:t>
      </w:r>
      <w:proofErr w:type="spellEnd"/>
      <w:r w:rsidR="00345559">
        <w:t>-c-</w:t>
      </w:r>
      <w:proofErr w:type="spellStart"/>
      <w:r w:rsidR="00345559">
        <w:t>sdk</w:t>
      </w:r>
      <w:proofErr w:type="spellEnd"/>
    </w:p>
    <w:p w:rsidR="00345559" w:rsidRDefault="00345559" w:rsidP="00E0152A">
      <w:pPr>
        <w:pStyle w:val="NoSpacing"/>
        <w:numPr>
          <w:ilvl w:val="0"/>
          <w:numId w:val="3"/>
        </w:numPr>
      </w:pPr>
      <w:r>
        <w:t>You should also have a directory</w:t>
      </w:r>
      <w:r w:rsidR="00825CAA">
        <w:t xml:space="preserve"> called </w:t>
      </w:r>
      <w:proofErr w:type="spellStart"/>
      <w:r w:rsidR="00825CAA">
        <w:t>toolchain</w:t>
      </w:r>
      <w:proofErr w:type="spellEnd"/>
      <w:r>
        <w:t xml:space="preserve"> in /opt</w:t>
      </w:r>
    </w:p>
    <w:p w:rsidR="00E0152A" w:rsidRDefault="00345559" w:rsidP="00E0152A">
      <w:pPr>
        <w:pStyle w:val="NoSpacing"/>
        <w:numPr>
          <w:ilvl w:val="0"/>
          <w:numId w:val="3"/>
        </w:numPr>
      </w:pPr>
      <w:r>
        <w:t>To compile g</w:t>
      </w:r>
      <w:r w:rsidR="00825CAA">
        <w:t>o into thingworx-v3</w:t>
      </w:r>
      <w:r w:rsidR="00E0152A">
        <w:t xml:space="preserve"> then</w:t>
      </w:r>
      <w:r>
        <w:t xml:space="preserve"> router then</w:t>
      </w:r>
      <w:r w:rsidR="00E0152A">
        <w:t xml:space="preserve"> </w:t>
      </w:r>
      <w:proofErr w:type="spellStart"/>
      <w:r w:rsidR="00E0152A">
        <w:t>src</w:t>
      </w:r>
      <w:proofErr w:type="spellEnd"/>
      <w:r w:rsidR="00E0152A">
        <w:t xml:space="preserve"> and run make:</w:t>
      </w:r>
      <w:r w:rsidR="00E0152A">
        <w:br/>
      </w:r>
      <w:r>
        <w:rPr>
          <w:rFonts w:ascii="Courier New" w:hAnsi="Courier New" w:cs="Courier New"/>
          <w:sz w:val="20"/>
        </w:rPr>
        <w:t xml:space="preserve">$ </w:t>
      </w:r>
      <w:r w:rsidR="00E0152A" w:rsidRPr="00345559">
        <w:rPr>
          <w:rFonts w:ascii="Courier New" w:hAnsi="Courier New" w:cs="Courier New"/>
          <w:sz w:val="20"/>
        </w:rPr>
        <w:t xml:space="preserve">cd </w:t>
      </w:r>
      <w:r w:rsidRPr="00345559">
        <w:rPr>
          <w:rFonts w:ascii="Courier New" w:hAnsi="Courier New" w:cs="Courier New"/>
          <w:sz w:val="20"/>
        </w:rPr>
        <w:t>~/ThingWorx/</w:t>
      </w:r>
      <w:r w:rsidR="00825CAA">
        <w:rPr>
          <w:rFonts w:ascii="Courier New" w:hAnsi="Courier New" w:cs="Courier New"/>
          <w:sz w:val="20"/>
        </w:rPr>
        <w:t>thingworx-v3</w:t>
      </w:r>
      <w:r w:rsidRPr="00345559">
        <w:rPr>
          <w:rFonts w:ascii="Courier New" w:hAnsi="Courier New" w:cs="Courier New"/>
          <w:sz w:val="20"/>
        </w:rPr>
        <w:t>/router/</w:t>
      </w:r>
      <w:proofErr w:type="spellStart"/>
      <w:r w:rsidRPr="00345559">
        <w:rPr>
          <w:rFonts w:ascii="Courier New" w:hAnsi="Courier New" w:cs="Courier New"/>
          <w:sz w:val="20"/>
        </w:rPr>
        <w:t>src</w:t>
      </w:r>
      <w:proofErr w:type="spellEnd"/>
      <w:r w:rsidR="00E0152A" w:rsidRPr="00345559">
        <w:rPr>
          <w:rFonts w:ascii="Courier New" w:hAnsi="Courier New" w:cs="Courier New"/>
          <w:sz w:val="20"/>
        </w:rPr>
        <w:br/>
      </w:r>
      <w:r>
        <w:rPr>
          <w:rFonts w:ascii="Courier New" w:hAnsi="Courier New" w:cs="Courier New"/>
          <w:sz w:val="20"/>
        </w:rPr>
        <w:t xml:space="preserve">$ </w:t>
      </w:r>
      <w:r w:rsidR="00E0152A" w:rsidRPr="00345559">
        <w:rPr>
          <w:rFonts w:ascii="Courier New" w:hAnsi="Courier New" w:cs="Courier New"/>
          <w:sz w:val="20"/>
        </w:rPr>
        <w:t>make</w:t>
      </w:r>
    </w:p>
    <w:p w:rsidR="00E0152A" w:rsidRPr="003F615D" w:rsidRDefault="0025495B" w:rsidP="00E0152A">
      <w:pPr>
        <w:pStyle w:val="NoSpacing"/>
        <w:numPr>
          <w:ilvl w:val="0"/>
          <w:numId w:val="3"/>
        </w:numPr>
      </w:pPr>
      <w:r>
        <w:t>When make is finished there should be an archive called thingworx</w:t>
      </w:r>
      <w:r w:rsidR="00825CAA">
        <w:t>-v3</w:t>
      </w:r>
      <w:r>
        <w:t xml:space="preserve">.tgz, </w:t>
      </w:r>
      <w:r w:rsidR="00345559">
        <w:t>this is what goes on the router.</w:t>
      </w:r>
    </w:p>
    <w:sectPr w:rsidR="00E0152A" w:rsidRPr="003F615D" w:rsidSect="0048727B">
      <w:footerReference w:type="default" r:id="rId30"/>
      <w:footerReference w:type="firs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CFF" w:rsidRDefault="00503CFF" w:rsidP="0048727B">
      <w:pPr>
        <w:spacing w:after="0" w:line="240" w:lineRule="auto"/>
      </w:pPr>
      <w:r>
        <w:separator/>
      </w:r>
    </w:p>
  </w:endnote>
  <w:endnote w:type="continuationSeparator" w:id="0">
    <w:p w:rsidR="00503CFF" w:rsidRDefault="00503CFF" w:rsidP="00487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CFF" w:rsidRDefault="00503CFF">
    <w:pPr>
      <w:pStyle w:val="Footer"/>
    </w:pPr>
  </w:p>
  <w:p w:rsidR="00503CFF" w:rsidRDefault="00503C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CFF" w:rsidRDefault="00503CFF">
    <w:pPr>
      <w:pStyle w:val="Footer"/>
    </w:pPr>
    <w:r>
      <w:t>Version: 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CFF" w:rsidRDefault="00503CFF" w:rsidP="0048727B">
      <w:pPr>
        <w:spacing w:after="0" w:line="240" w:lineRule="auto"/>
      </w:pPr>
      <w:r>
        <w:separator/>
      </w:r>
    </w:p>
  </w:footnote>
  <w:footnote w:type="continuationSeparator" w:id="0">
    <w:p w:rsidR="00503CFF" w:rsidRDefault="00503CFF" w:rsidP="004872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94B"/>
    <w:multiLevelType w:val="hybridMultilevel"/>
    <w:tmpl w:val="BDF62F42"/>
    <w:lvl w:ilvl="0" w:tplc="50F082CE">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DCB2D7E"/>
    <w:multiLevelType w:val="hybridMultilevel"/>
    <w:tmpl w:val="DF66DC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E42460B"/>
    <w:multiLevelType w:val="hybridMultilevel"/>
    <w:tmpl w:val="0FDCE2AA"/>
    <w:lvl w:ilvl="0" w:tplc="50F082CE">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E003DF5"/>
    <w:multiLevelType w:val="hybridMultilevel"/>
    <w:tmpl w:val="7DE2C246"/>
    <w:lvl w:ilvl="0" w:tplc="50F082CE">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45382E4D"/>
    <w:multiLevelType w:val="hybridMultilevel"/>
    <w:tmpl w:val="0D360B16"/>
    <w:lvl w:ilvl="0" w:tplc="E7786712">
      <w:start w:val="1"/>
      <w:numFmt w:val="decimal"/>
      <w:pStyle w:val="Heading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518F25FB"/>
    <w:multiLevelType w:val="hybridMultilevel"/>
    <w:tmpl w:val="6BDA04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22C367A"/>
    <w:multiLevelType w:val="hybridMultilevel"/>
    <w:tmpl w:val="638A0E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54C42854"/>
    <w:multiLevelType w:val="hybridMultilevel"/>
    <w:tmpl w:val="AD5C4A3E"/>
    <w:lvl w:ilvl="0" w:tplc="50F082CE">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552A6CC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9C72D3"/>
    <w:multiLevelType w:val="hybridMultilevel"/>
    <w:tmpl w:val="97B8F00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D961355"/>
    <w:multiLevelType w:val="hybridMultilevel"/>
    <w:tmpl w:val="CFA6C018"/>
    <w:lvl w:ilvl="0" w:tplc="50F082CE">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5DE3284E"/>
    <w:multiLevelType w:val="hybridMultilevel"/>
    <w:tmpl w:val="CE785B6A"/>
    <w:lvl w:ilvl="0" w:tplc="EFD42416">
      <w:start w:val="1"/>
      <w:numFmt w:val="decimal"/>
      <w:pStyle w:val="Heading2"/>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6B6B3D3B"/>
    <w:multiLevelType w:val="hybridMultilevel"/>
    <w:tmpl w:val="38D6E7F4"/>
    <w:lvl w:ilvl="0" w:tplc="50F082CE">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2"/>
  </w:num>
  <w:num w:numId="4">
    <w:abstractNumId w:val="3"/>
  </w:num>
  <w:num w:numId="5">
    <w:abstractNumId w:val="2"/>
  </w:num>
  <w:num w:numId="6">
    <w:abstractNumId w:val="6"/>
  </w:num>
  <w:num w:numId="7">
    <w:abstractNumId w:val="1"/>
  </w:num>
  <w:num w:numId="8">
    <w:abstractNumId w:val="4"/>
  </w:num>
  <w:num w:numId="9">
    <w:abstractNumId w:val="0"/>
  </w:num>
  <w:num w:numId="10">
    <w:abstractNumId w:val="5"/>
  </w:num>
  <w:num w:numId="11">
    <w:abstractNumId w:val="7"/>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7E"/>
    <w:rsid w:val="0002108E"/>
    <w:rsid w:val="0009476B"/>
    <w:rsid w:val="000B5394"/>
    <w:rsid w:val="000B7D05"/>
    <w:rsid w:val="000B7F27"/>
    <w:rsid w:val="000D0D32"/>
    <w:rsid w:val="000E4686"/>
    <w:rsid w:val="00130099"/>
    <w:rsid w:val="001308CC"/>
    <w:rsid w:val="00133539"/>
    <w:rsid w:val="0018708F"/>
    <w:rsid w:val="001913A0"/>
    <w:rsid w:val="001B34EB"/>
    <w:rsid w:val="0021565F"/>
    <w:rsid w:val="0025495B"/>
    <w:rsid w:val="002656D0"/>
    <w:rsid w:val="0028509A"/>
    <w:rsid w:val="002A62AD"/>
    <w:rsid w:val="002C10FD"/>
    <w:rsid w:val="002D694F"/>
    <w:rsid w:val="00300BC7"/>
    <w:rsid w:val="00305220"/>
    <w:rsid w:val="00307044"/>
    <w:rsid w:val="003240A1"/>
    <w:rsid w:val="003406FA"/>
    <w:rsid w:val="00345559"/>
    <w:rsid w:val="003D56DD"/>
    <w:rsid w:val="003F615D"/>
    <w:rsid w:val="0048727B"/>
    <w:rsid w:val="004A6548"/>
    <w:rsid w:val="004B1CD4"/>
    <w:rsid w:val="004D7F0C"/>
    <w:rsid w:val="004E7347"/>
    <w:rsid w:val="00503CFF"/>
    <w:rsid w:val="00512ABB"/>
    <w:rsid w:val="005315F5"/>
    <w:rsid w:val="005365C1"/>
    <w:rsid w:val="005A2242"/>
    <w:rsid w:val="005A7102"/>
    <w:rsid w:val="005B5CDC"/>
    <w:rsid w:val="005F4E45"/>
    <w:rsid w:val="00626D99"/>
    <w:rsid w:val="006337BF"/>
    <w:rsid w:val="00633F97"/>
    <w:rsid w:val="0068606C"/>
    <w:rsid w:val="00695AA6"/>
    <w:rsid w:val="006E61E4"/>
    <w:rsid w:val="00742835"/>
    <w:rsid w:val="00742BBD"/>
    <w:rsid w:val="00743C13"/>
    <w:rsid w:val="00815612"/>
    <w:rsid w:val="00825CAA"/>
    <w:rsid w:val="008C3370"/>
    <w:rsid w:val="008D3B67"/>
    <w:rsid w:val="009211DE"/>
    <w:rsid w:val="009F107E"/>
    <w:rsid w:val="00A46CA5"/>
    <w:rsid w:val="00A96706"/>
    <w:rsid w:val="00AF2F69"/>
    <w:rsid w:val="00B12D36"/>
    <w:rsid w:val="00B95DA2"/>
    <w:rsid w:val="00BD2ECE"/>
    <w:rsid w:val="00BF0C05"/>
    <w:rsid w:val="00C047EB"/>
    <w:rsid w:val="00C1090A"/>
    <w:rsid w:val="00C61308"/>
    <w:rsid w:val="00C677B8"/>
    <w:rsid w:val="00C71823"/>
    <w:rsid w:val="00C814FB"/>
    <w:rsid w:val="00CC1DFC"/>
    <w:rsid w:val="00CC7CD8"/>
    <w:rsid w:val="00CD018F"/>
    <w:rsid w:val="00CD06D9"/>
    <w:rsid w:val="00D5214B"/>
    <w:rsid w:val="00DE0C4A"/>
    <w:rsid w:val="00DE20AE"/>
    <w:rsid w:val="00E0152A"/>
    <w:rsid w:val="00E07A02"/>
    <w:rsid w:val="00E37E02"/>
    <w:rsid w:val="00E8611B"/>
    <w:rsid w:val="00E906DA"/>
    <w:rsid w:val="00EA4B58"/>
    <w:rsid w:val="00EB6203"/>
    <w:rsid w:val="00EC53FE"/>
    <w:rsid w:val="00ED590F"/>
    <w:rsid w:val="00F03D0F"/>
    <w:rsid w:val="00F42765"/>
    <w:rsid w:val="00F46327"/>
    <w:rsid w:val="00F57D00"/>
    <w:rsid w:val="00F739D3"/>
    <w:rsid w:val="00FB4A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06DA"/>
    <w:pPr>
      <w:keepNext/>
      <w:keepLines/>
      <w:numPr>
        <w:numId w:val="8"/>
      </w:numPr>
      <w:spacing w:before="480" w:after="0"/>
      <w:outlineLvl w:val="0"/>
    </w:pPr>
    <w:rPr>
      <w:rFonts w:ascii="Calibri Light" w:eastAsiaTheme="majorEastAsia" w:hAnsi="Calibri Light"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503CFF"/>
    <w:pPr>
      <w:keepNext/>
      <w:keepLines/>
      <w:numPr>
        <w:numId w:val="13"/>
      </w:numPr>
      <w:spacing w:before="200" w:after="0"/>
      <w:outlineLvl w:val="1"/>
    </w:pPr>
    <w:rPr>
      <w:rFonts w:asciiTheme="majorHAnsi" w:eastAsiaTheme="majorEastAsia" w:hAnsiTheme="majorHAnsi" w:cstheme="majorBidi"/>
      <w:bCs/>
      <w:color w:val="4F81BD" w:themeColor="accent1"/>
      <w:sz w:val="24"/>
      <w:szCs w:val="26"/>
    </w:rPr>
  </w:style>
  <w:style w:type="paragraph" w:styleId="Heading3">
    <w:name w:val="heading 3"/>
    <w:basedOn w:val="Normal"/>
    <w:next w:val="Normal"/>
    <w:link w:val="Heading3Char"/>
    <w:uiPriority w:val="9"/>
    <w:unhideWhenUsed/>
    <w:qFormat/>
    <w:rsid w:val="003455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5612"/>
    <w:pPr>
      <w:spacing w:after="300" w:line="240" w:lineRule="auto"/>
      <w:contextualSpacing/>
    </w:pPr>
    <w:rPr>
      <w:rFonts w:ascii="Calibri Light" w:eastAsiaTheme="majorEastAsia" w:hAnsi="Calibri Light" w:cstheme="majorBidi"/>
      <w:color w:val="000000" w:themeColor="text1"/>
      <w:spacing w:val="5"/>
      <w:kern w:val="28"/>
      <w:sz w:val="52"/>
      <w:szCs w:val="52"/>
    </w:rPr>
  </w:style>
  <w:style w:type="character" w:customStyle="1" w:styleId="TitleChar">
    <w:name w:val="Title Char"/>
    <w:basedOn w:val="DefaultParagraphFont"/>
    <w:link w:val="Title"/>
    <w:uiPriority w:val="10"/>
    <w:rsid w:val="00815612"/>
    <w:rPr>
      <w:rFonts w:ascii="Calibri Light" w:eastAsiaTheme="majorEastAsia" w:hAnsi="Calibri Light" w:cstheme="majorBidi"/>
      <w:color w:val="000000" w:themeColor="text1"/>
      <w:spacing w:val="5"/>
      <w:kern w:val="28"/>
      <w:sz w:val="52"/>
      <w:szCs w:val="52"/>
    </w:rPr>
  </w:style>
  <w:style w:type="character" w:customStyle="1" w:styleId="Heading1Char">
    <w:name w:val="Heading 1 Char"/>
    <w:basedOn w:val="DefaultParagraphFont"/>
    <w:link w:val="Heading1"/>
    <w:uiPriority w:val="9"/>
    <w:rsid w:val="00E906DA"/>
    <w:rPr>
      <w:rFonts w:ascii="Calibri Light" w:eastAsiaTheme="majorEastAsia" w:hAnsi="Calibri Light" w:cstheme="majorBidi"/>
      <w:bCs/>
      <w:color w:val="365F91" w:themeColor="accent1" w:themeShade="BF"/>
      <w:sz w:val="32"/>
      <w:szCs w:val="28"/>
    </w:rPr>
  </w:style>
  <w:style w:type="paragraph" w:styleId="TOCHeading">
    <w:name w:val="TOC Heading"/>
    <w:basedOn w:val="Heading1"/>
    <w:next w:val="Normal"/>
    <w:uiPriority w:val="39"/>
    <w:semiHidden/>
    <w:unhideWhenUsed/>
    <w:qFormat/>
    <w:rsid w:val="003F615D"/>
    <w:pPr>
      <w:outlineLvl w:val="9"/>
    </w:pPr>
    <w:rPr>
      <w:lang w:val="en-US" w:eastAsia="ja-JP"/>
    </w:rPr>
  </w:style>
  <w:style w:type="paragraph" w:styleId="BalloonText">
    <w:name w:val="Balloon Text"/>
    <w:basedOn w:val="Normal"/>
    <w:link w:val="BalloonTextChar"/>
    <w:uiPriority w:val="99"/>
    <w:semiHidden/>
    <w:unhideWhenUsed/>
    <w:rsid w:val="003F6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15D"/>
    <w:rPr>
      <w:rFonts w:ascii="Tahoma" w:hAnsi="Tahoma" w:cs="Tahoma"/>
      <w:sz w:val="16"/>
      <w:szCs w:val="16"/>
    </w:rPr>
  </w:style>
  <w:style w:type="paragraph" w:styleId="TOC1">
    <w:name w:val="toc 1"/>
    <w:basedOn w:val="Normal"/>
    <w:next w:val="Normal"/>
    <w:autoRedefine/>
    <w:uiPriority w:val="39"/>
    <w:unhideWhenUsed/>
    <w:rsid w:val="003F615D"/>
    <w:pPr>
      <w:spacing w:after="100"/>
    </w:pPr>
  </w:style>
  <w:style w:type="character" w:styleId="Hyperlink">
    <w:name w:val="Hyperlink"/>
    <w:basedOn w:val="DefaultParagraphFont"/>
    <w:uiPriority w:val="99"/>
    <w:unhideWhenUsed/>
    <w:rsid w:val="003F615D"/>
    <w:rPr>
      <w:color w:val="0000FF" w:themeColor="hyperlink"/>
      <w:u w:val="single"/>
    </w:rPr>
  </w:style>
  <w:style w:type="paragraph" w:styleId="NoSpacing">
    <w:name w:val="No Spacing"/>
    <w:uiPriority w:val="1"/>
    <w:qFormat/>
    <w:rsid w:val="00C814FB"/>
    <w:pPr>
      <w:spacing w:after="0" w:line="240" w:lineRule="auto"/>
    </w:pPr>
  </w:style>
  <w:style w:type="character" w:styleId="FollowedHyperlink">
    <w:name w:val="FollowedHyperlink"/>
    <w:basedOn w:val="DefaultParagraphFont"/>
    <w:uiPriority w:val="99"/>
    <w:semiHidden/>
    <w:unhideWhenUsed/>
    <w:rsid w:val="0002108E"/>
    <w:rPr>
      <w:color w:val="800080" w:themeColor="followedHyperlink"/>
      <w:u w:val="single"/>
    </w:rPr>
  </w:style>
  <w:style w:type="paragraph" w:styleId="Caption">
    <w:name w:val="caption"/>
    <w:basedOn w:val="Normal"/>
    <w:next w:val="Normal"/>
    <w:uiPriority w:val="35"/>
    <w:unhideWhenUsed/>
    <w:qFormat/>
    <w:rsid w:val="00130099"/>
    <w:pPr>
      <w:spacing w:line="240" w:lineRule="auto"/>
    </w:pPr>
    <w:rPr>
      <w:b/>
      <w:bCs/>
      <w:color w:val="4F81BD" w:themeColor="accent1"/>
      <w:sz w:val="18"/>
      <w:szCs w:val="18"/>
    </w:rPr>
  </w:style>
  <w:style w:type="table" w:styleId="TableGrid">
    <w:name w:val="Table Grid"/>
    <w:basedOn w:val="TableNormal"/>
    <w:uiPriority w:val="59"/>
    <w:rsid w:val="000B7D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03CFF"/>
    <w:rPr>
      <w:rFonts w:asciiTheme="majorHAnsi" w:eastAsiaTheme="majorEastAsia" w:hAnsiTheme="majorHAnsi" w:cstheme="majorBidi"/>
      <w:bCs/>
      <w:color w:val="4F81BD" w:themeColor="accent1"/>
      <w:sz w:val="24"/>
      <w:szCs w:val="26"/>
    </w:rPr>
  </w:style>
  <w:style w:type="paragraph" w:styleId="ListParagraph">
    <w:name w:val="List Paragraph"/>
    <w:basedOn w:val="Normal"/>
    <w:uiPriority w:val="34"/>
    <w:qFormat/>
    <w:rsid w:val="00133539"/>
    <w:pPr>
      <w:ind w:left="720"/>
      <w:contextualSpacing/>
    </w:pPr>
  </w:style>
  <w:style w:type="paragraph" w:styleId="TOC2">
    <w:name w:val="toc 2"/>
    <w:basedOn w:val="Normal"/>
    <w:next w:val="Normal"/>
    <w:autoRedefine/>
    <w:uiPriority w:val="39"/>
    <w:unhideWhenUsed/>
    <w:rsid w:val="00E906DA"/>
    <w:pPr>
      <w:spacing w:after="100"/>
      <w:ind w:left="220"/>
    </w:pPr>
  </w:style>
  <w:style w:type="character" w:customStyle="1" w:styleId="Heading3Char">
    <w:name w:val="Heading 3 Char"/>
    <w:basedOn w:val="DefaultParagraphFont"/>
    <w:link w:val="Heading3"/>
    <w:uiPriority w:val="9"/>
    <w:rsid w:val="0034555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45559"/>
    <w:pPr>
      <w:spacing w:after="100"/>
      <w:ind w:left="440"/>
    </w:pPr>
  </w:style>
  <w:style w:type="paragraph" w:styleId="Header">
    <w:name w:val="header"/>
    <w:basedOn w:val="Normal"/>
    <w:link w:val="HeaderChar"/>
    <w:uiPriority w:val="99"/>
    <w:unhideWhenUsed/>
    <w:rsid w:val="004872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27B"/>
  </w:style>
  <w:style w:type="paragraph" w:styleId="Footer">
    <w:name w:val="footer"/>
    <w:basedOn w:val="Normal"/>
    <w:link w:val="FooterChar"/>
    <w:uiPriority w:val="99"/>
    <w:unhideWhenUsed/>
    <w:rsid w:val="004872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2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06DA"/>
    <w:pPr>
      <w:keepNext/>
      <w:keepLines/>
      <w:numPr>
        <w:numId w:val="8"/>
      </w:numPr>
      <w:spacing w:before="480" w:after="0"/>
      <w:outlineLvl w:val="0"/>
    </w:pPr>
    <w:rPr>
      <w:rFonts w:ascii="Calibri Light" w:eastAsiaTheme="majorEastAsia" w:hAnsi="Calibri Light"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503CFF"/>
    <w:pPr>
      <w:keepNext/>
      <w:keepLines/>
      <w:numPr>
        <w:numId w:val="13"/>
      </w:numPr>
      <w:spacing w:before="200" w:after="0"/>
      <w:outlineLvl w:val="1"/>
    </w:pPr>
    <w:rPr>
      <w:rFonts w:asciiTheme="majorHAnsi" w:eastAsiaTheme="majorEastAsia" w:hAnsiTheme="majorHAnsi" w:cstheme="majorBidi"/>
      <w:bCs/>
      <w:color w:val="4F81BD" w:themeColor="accent1"/>
      <w:sz w:val="24"/>
      <w:szCs w:val="26"/>
    </w:rPr>
  </w:style>
  <w:style w:type="paragraph" w:styleId="Heading3">
    <w:name w:val="heading 3"/>
    <w:basedOn w:val="Normal"/>
    <w:next w:val="Normal"/>
    <w:link w:val="Heading3Char"/>
    <w:uiPriority w:val="9"/>
    <w:unhideWhenUsed/>
    <w:qFormat/>
    <w:rsid w:val="003455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5612"/>
    <w:pPr>
      <w:spacing w:after="300" w:line="240" w:lineRule="auto"/>
      <w:contextualSpacing/>
    </w:pPr>
    <w:rPr>
      <w:rFonts w:ascii="Calibri Light" w:eastAsiaTheme="majorEastAsia" w:hAnsi="Calibri Light" w:cstheme="majorBidi"/>
      <w:color w:val="000000" w:themeColor="text1"/>
      <w:spacing w:val="5"/>
      <w:kern w:val="28"/>
      <w:sz w:val="52"/>
      <w:szCs w:val="52"/>
    </w:rPr>
  </w:style>
  <w:style w:type="character" w:customStyle="1" w:styleId="TitleChar">
    <w:name w:val="Title Char"/>
    <w:basedOn w:val="DefaultParagraphFont"/>
    <w:link w:val="Title"/>
    <w:uiPriority w:val="10"/>
    <w:rsid w:val="00815612"/>
    <w:rPr>
      <w:rFonts w:ascii="Calibri Light" w:eastAsiaTheme="majorEastAsia" w:hAnsi="Calibri Light" w:cstheme="majorBidi"/>
      <w:color w:val="000000" w:themeColor="text1"/>
      <w:spacing w:val="5"/>
      <w:kern w:val="28"/>
      <w:sz w:val="52"/>
      <w:szCs w:val="52"/>
    </w:rPr>
  </w:style>
  <w:style w:type="character" w:customStyle="1" w:styleId="Heading1Char">
    <w:name w:val="Heading 1 Char"/>
    <w:basedOn w:val="DefaultParagraphFont"/>
    <w:link w:val="Heading1"/>
    <w:uiPriority w:val="9"/>
    <w:rsid w:val="00E906DA"/>
    <w:rPr>
      <w:rFonts w:ascii="Calibri Light" w:eastAsiaTheme="majorEastAsia" w:hAnsi="Calibri Light" w:cstheme="majorBidi"/>
      <w:bCs/>
      <w:color w:val="365F91" w:themeColor="accent1" w:themeShade="BF"/>
      <w:sz w:val="32"/>
      <w:szCs w:val="28"/>
    </w:rPr>
  </w:style>
  <w:style w:type="paragraph" w:styleId="TOCHeading">
    <w:name w:val="TOC Heading"/>
    <w:basedOn w:val="Heading1"/>
    <w:next w:val="Normal"/>
    <w:uiPriority w:val="39"/>
    <w:semiHidden/>
    <w:unhideWhenUsed/>
    <w:qFormat/>
    <w:rsid w:val="003F615D"/>
    <w:pPr>
      <w:outlineLvl w:val="9"/>
    </w:pPr>
    <w:rPr>
      <w:lang w:val="en-US" w:eastAsia="ja-JP"/>
    </w:rPr>
  </w:style>
  <w:style w:type="paragraph" w:styleId="BalloonText">
    <w:name w:val="Balloon Text"/>
    <w:basedOn w:val="Normal"/>
    <w:link w:val="BalloonTextChar"/>
    <w:uiPriority w:val="99"/>
    <w:semiHidden/>
    <w:unhideWhenUsed/>
    <w:rsid w:val="003F6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15D"/>
    <w:rPr>
      <w:rFonts w:ascii="Tahoma" w:hAnsi="Tahoma" w:cs="Tahoma"/>
      <w:sz w:val="16"/>
      <w:szCs w:val="16"/>
    </w:rPr>
  </w:style>
  <w:style w:type="paragraph" w:styleId="TOC1">
    <w:name w:val="toc 1"/>
    <w:basedOn w:val="Normal"/>
    <w:next w:val="Normal"/>
    <w:autoRedefine/>
    <w:uiPriority w:val="39"/>
    <w:unhideWhenUsed/>
    <w:rsid w:val="003F615D"/>
    <w:pPr>
      <w:spacing w:after="100"/>
    </w:pPr>
  </w:style>
  <w:style w:type="character" w:styleId="Hyperlink">
    <w:name w:val="Hyperlink"/>
    <w:basedOn w:val="DefaultParagraphFont"/>
    <w:uiPriority w:val="99"/>
    <w:unhideWhenUsed/>
    <w:rsid w:val="003F615D"/>
    <w:rPr>
      <w:color w:val="0000FF" w:themeColor="hyperlink"/>
      <w:u w:val="single"/>
    </w:rPr>
  </w:style>
  <w:style w:type="paragraph" w:styleId="NoSpacing">
    <w:name w:val="No Spacing"/>
    <w:uiPriority w:val="1"/>
    <w:qFormat/>
    <w:rsid w:val="00C814FB"/>
    <w:pPr>
      <w:spacing w:after="0" w:line="240" w:lineRule="auto"/>
    </w:pPr>
  </w:style>
  <w:style w:type="character" w:styleId="FollowedHyperlink">
    <w:name w:val="FollowedHyperlink"/>
    <w:basedOn w:val="DefaultParagraphFont"/>
    <w:uiPriority w:val="99"/>
    <w:semiHidden/>
    <w:unhideWhenUsed/>
    <w:rsid w:val="0002108E"/>
    <w:rPr>
      <w:color w:val="800080" w:themeColor="followedHyperlink"/>
      <w:u w:val="single"/>
    </w:rPr>
  </w:style>
  <w:style w:type="paragraph" w:styleId="Caption">
    <w:name w:val="caption"/>
    <w:basedOn w:val="Normal"/>
    <w:next w:val="Normal"/>
    <w:uiPriority w:val="35"/>
    <w:unhideWhenUsed/>
    <w:qFormat/>
    <w:rsid w:val="00130099"/>
    <w:pPr>
      <w:spacing w:line="240" w:lineRule="auto"/>
    </w:pPr>
    <w:rPr>
      <w:b/>
      <w:bCs/>
      <w:color w:val="4F81BD" w:themeColor="accent1"/>
      <w:sz w:val="18"/>
      <w:szCs w:val="18"/>
    </w:rPr>
  </w:style>
  <w:style w:type="table" w:styleId="TableGrid">
    <w:name w:val="Table Grid"/>
    <w:basedOn w:val="TableNormal"/>
    <w:uiPriority w:val="59"/>
    <w:rsid w:val="000B7D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03CFF"/>
    <w:rPr>
      <w:rFonts w:asciiTheme="majorHAnsi" w:eastAsiaTheme="majorEastAsia" w:hAnsiTheme="majorHAnsi" w:cstheme="majorBidi"/>
      <w:bCs/>
      <w:color w:val="4F81BD" w:themeColor="accent1"/>
      <w:sz w:val="24"/>
      <w:szCs w:val="26"/>
    </w:rPr>
  </w:style>
  <w:style w:type="paragraph" w:styleId="ListParagraph">
    <w:name w:val="List Paragraph"/>
    <w:basedOn w:val="Normal"/>
    <w:uiPriority w:val="34"/>
    <w:qFormat/>
    <w:rsid w:val="00133539"/>
    <w:pPr>
      <w:ind w:left="720"/>
      <w:contextualSpacing/>
    </w:pPr>
  </w:style>
  <w:style w:type="paragraph" w:styleId="TOC2">
    <w:name w:val="toc 2"/>
    <w:basedOn w:val="Normal"/>
    <w:next w:val="Normal"/>
    <w:autoRedefine/>
    <w:uiPriority w:val="39"/>
    <w:unhideWhenUsed/>
    <w:rsid w:val="00E906DA"/>
    <w:pPr>
      <w:spacing w:after="100"/>
      <w:ind w:left="220"/>
    </w:pPr>
  </w:style>
  <w:style w:type="character" w:customStyle="1" w:styleId="Heading3Char">
    <w:name w:val="Heading 3 Char"/>
    <w:basedOn w:val="DefaultParagraphFont"/>
    <w:link w:val="Heading3"/>
    <w:uiPriority w:val="9"/>
    <w:rsid w:val="0034555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45559"/>
    <w:pPr>
      <w:spacing w:after="100"/>
      <w:ind w:left="440"/>
    </w:pPr>
  </w:style>
  <w:style w:type="paragraph" w:styleId="Header">
    <w:name w:val="header"/>
    <w:basedOn w:val="Normal"/>
    <w:link w:val="HeaderChar"/>
    <w:uiPriority w:val="99"/>
    <w:unhideWhenUsed/>
    <w:rsid w:val="004872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27B"/>
  </w:style>
  <w:style w:type="paragraph" w:styleId="Footer">
    <w:name w:val="footer"/>
    <w:basedOn w:val="Normal"/>
    <w:link w:val="FooterChar"/>
    <w:uiPriority w:val="99"/>
    <w:unhideWhenUsed/>
    <w:rsid w:val="004872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wc.thingworx.com/Thingworx/twc_welcome.html"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bb-elec/v3-api-public/releases/download/v0.8.0/SDK-v3.tgz" TargetMode="External"/><Relationship Id="rId7" Type="http://schemas.openxmlformats.org/officeDocument/2006/relationships/footnotes" Target="footnotes.xml"/><Relationship Id="rId12" Type="http://schemas.openxmlformats.org/officeDocument/2006/relationships/hyperlink" Target="https://twc.thingworx.com/Thingworx/FileRepositoryDownloader?download-repository=ThingWorxPublicRepository&amp;download-path=%2FDocumentation%2F5+0+Install+and+Configuration.pdf"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github.com/bb-elec/thingworx/releases/download/v1.1.1/thingworx-v3.tgz"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b-elec.com/Products/Wireless-Cellular/Cellular-Routers.aspx"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onel.com/spectre-v3-lte-platform/" TargetMode="External"/><Relationship Id="rId23" Type="http://schemas.openxmlformats.org/officeDocument/2006/relationships/image" Target="media/image7.png"/><Relationship Id="rId28" Type="http://schemas.openxmlformats.org/officeDocument/2006/relationships/hyperlink" Target="https://twc.thingworx.com/Thingworx/FileRepositoryDownloader?download-repository=PlatformDownloads&amp;download-path=%2F5.1%2FMicroServer%2FC-SDK-1.0.0.27.zip" TargetMode="External"/><Relationship Id="rId10" Type="http://schemas.openxmlformats.org/officeDocument/2006/relationships/hyperlink" Target="http://www.conel.com/spectre-v3-lte-platform/" TargetMode="External"/><Relationship Id="rId19" Type="http://schemas.openxmlformats.org/officeDocument/2006/relationships/image" Target="media/image4.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thingworx.com/learn-more/" TargetMode="External"/><Relationship Id="rId14" Type="http://schemas.openxmlformats.org/officeDocument/2006/relationships/hyperlink" Target="https://github.com/bb-elec/thingworx/releases/download/v1.1.1/thingworx-v3.tgz" TargetMode="External"/><Relationship Id="rId22" Type="http://schemas.openxmlformats.org/officeDocument/2006/relationships/image" Target="media/image6.png"/><Relationship Id="rId27" Type="http://schemas.openxmlformats.org/officeDocument/2006/relationships/hyperlink" Target="https://github.com/bb-elec/v3-api-public/releases/download/v0.8.0/SDK-v3.tgz"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616A4-48C6-4DCC-A620-F8B5C2E20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10116</TotalTime>
  <Pages>9</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Harte</dc:creator>
  <cp:lastModifiedBy>Joseph Harte</cp:lastModifiedBy>
  <cp:revision>8</cp:revision>
  <dcterms:created xsi:type="dcterms:W3CDTF">2015-02-27T11:50:00Z</dcterms:created>
  <dcterms:modified xsi:type="dcterms:W3CDTF">2015-04-29T09:42:00Z</dcterms:modified>
</cp:coreProperties>
</file>